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B6D0" w14:textId="771E69A5" w:rsidR="007761A7" w:rsidRPr="00293FFF" w:rsidRDefault="5E6A563D" w:rsidP="111E61F9">
      <w:pPr>
        <w:rPr>
          <w:b/>
          <w:bCs/>
          <w:szCs w:val="24"/>
        </w:rPr>
      </w:pPr>
      <w:bookmarkStart w:id="0" w:name="_Toc29456309"/>
      <w:bookmarkStart w:id="1" w:name="_Toc33510141"/>
      <w:bookmarkStart w:id="2" w:name="_Toc33622568"/>
      <w:bookmarkStart w:id="3" w:name="_Toc33622838"/>
      <w:bookmarkStart w:id="4" w:name="_Toc34029898"/>
      <w:bookmarkStart w:id="5" w:name="_Toc39747511"/>
      <w:r w:rsidRPr="00293FFF">
        <w:rPr>
          <w:b/>
          <w:bCs/>
          <w:szCs w:val="24"/>
        </w:rPr>
        <w:t>Department of the Army</w:t>
      </w:r>
      <w:r w:rsidR="58AFFA7F" w:rsidRPr="00293FFF">
        <w:rPr>
          <w:b/>
          <w:bCs/>
          <w:szCs w:val="24"/>
        </w:rPr>
        <w:t xml:space="preserve">                                                </w:t>
      </w:r>
      <w:r w:rsidR="00027A60">
        <w:rPr>
          <w:b/>
          <w:bCs/>
          <w:szCs w:val="24"/>
        </w:rPr>
        <w:t xml:space="preserve">                        </w:t>
      </w:r>
      <w:r w:rsidR="69DBB6BA" w:rsidRPr="00293FFF">
        <w:rPr>
          <w:b/>
          <w:bCs/>
          <w:szCs w:val="24"/>
        </w:rPr>
        <w:t xml:space="preserve">TRADOC </w:t>
      </w:r>
      <w:r w:rsidR="005134DD" w:rsidRPr="00293FFF">
        <w:rPr>
          <w:b/>
          <w:bCs/>
          <w:szCs w:val="24"/>
        </w:rPr>
        <w:t xml:space="preserve">Circular </w:t>
      </w:r>
      <w:r w:rsidR="00E32EA1" w:rsidRPr="00293FFF">
        <w:rPr>
          <w:b/>
          <w:bCs/>
          <w:szCs w:val="24"/>
        </w:rPr>
        <w:t>40</w:t>
      </w:r>
      <w:r w:rsidR="164CDBC3" w:rsidRPr="00293FFF">
        <w:rPr>
          <w:b/>
          <w:bCs/>
          <w:szCs w:val="24"/>
        </w:rPr>
        <w:t>-</w:t>
      </w:r>
      <w:r w:rsidR="002F0A6F" w:rsidRPr="00293FFF">
        <w:rPr>
          <w:b/>
          <w:bCs/>
          <w:szCs w:val="24"/>
        </w:rPr>
        <w:t>1</w:t>
      </w:r>
    </w:p>
    <w:p w14:paraId="6B79B6D1" w14:textId="77777777" w:rsidR="002637BC" w:rsidRPr="00293FFF" w:rsidRDefault="00BD5F14" w:rsidP="009E7B92">
      <w:pPr>
        <w:rPr>
          <w:b/>
          <w:szCs w:val="24"/>
        </w:rPr>
      </w:pPr>
      <w:r w:rsidRPr="00293FFF">
        <w:rPr>
          <w:b/>
          <w:szCs w:val="24"/>
        </w:rPr>
        <w:t>Headquarters, U</w:t>
      </w:r>
      <w:r w:rsidR="007374FE" w:rsidRPr="00293FFF">
        <w:rPr>
          <w:b/>
          <w:szCs w:val="24"/>
        </w:rPr>
        <w:t>.</w:t>
      </w:r>
      <w:r w:rsidRPr="00293FFF">
        <w:rPr>
          <w:b/>
          <w:szCs w:val="24"/>
        </w:rPr>
        <w:t>S</w:t>
      </w:r>
      <w:r w:rsidR="007374FE" w:rsidRPr="00293FFF">
        <w:rPr>
          <w:b/>
          <w:szCs w:val="24"/>
        </w:rPr>
        <w:t>.</w:t>
      </w:r>
      <w:r w:rsidRPr="00293FFF">
        <w:rPr>
          <w:b/>
          <w:spacing w:val="-1"/>
          <w:szCs w:val="24"/>
        </w:rPr>
        <w:t xml:space="preserve"> </w:t>
      </w:r>
      <w:r w:rsidRPr="00293FFF">
        <w:rPr>
          <w:b/>
          <w:szCs w:val="24"/>
        </w:rPr>
        <w:t>Army</w:t>
      </w:r>
      <w:bookmarkEnd w:id="0"/>
      <w:bookmarkEnd w:id="1"/>
      <w:bookmarkEnd w:id="2"/>
      <w:bookmarkEnd w:id="3"/>
      <w:bookmarkEnd w:id="4"/>
      <w:bookmarkEnd w:id="5"/>
    </w:p>
    <w:p w14:paraId="6B79B6D2" w14:textId="77777777" w:rsidR="007374FE" w:rsidRPr="00293FFF" w:rsidRDefault="00BD5F14" w:rsidP="009E7B92">
      <w:pPr>
        <w:rPr>
          <w:b/>
          <w:szCs w:val="24"/>
        </w:rPr>
      </w:pPr>
      <w:r w:rsidRPr="00293FFF">
        <w:rPr>
          <w:b/>
          <w:szCs w:val="24"/>
        </w:rPr>
        <w:t xml:space="preserve">Training and Doctrine Command </w:t>
      </w:r>
    </w:p>
    <w:p w14:paraId="6B79B6D3" w14:textId="77777777" w:rsidR="00665273" w:rsidRPr="00293FFF" w:rsidRDefault="00BD5F14" w:rsidP="00665273">
      <w:pPr>
        <w:rPr>
          <w:b/>
          <w:szCs w:val="24"/>
        </w:rPr>
      </w:pPr>
      <w:r w:rsidRPr="00293FFF">
        <w:rPr>
          <w:b/>
          <w:szCs w:val="24"/>
        </w:rPr>
        <w:t>Fort Eustis, Virginia 23604-5779</w:t>
      </w:r>
    </w:p>
    <w:p w14:paraId="6B79B6D4" w14:textId="77777777" w:rsidR="00665273" w:rsidRPr="00293FFF" w:rsidRDefault="00665273" w:rsidP="00665273">
      <w:pPr>
        <w:rPr>
          <w:b/>
          <w:szCs w:val="24"/>
        </w:rPr>
      </w:pPr>
    </w:p>
    <w:p w14:paraId="6B79B6D5" w14:textId="7F0299B1" w:rsidR="00F21A2F" w:rsidRPr="00293FFF" w:rsidRDefault="00920637" w:rsidP="00665273">
      <w:pPr>
        <w:rPr>
          <w:b/>
          <w:szCs w:val="24"/>
        </w:rPr>
      </w:pPr>
      <w:r>
        <w:rPr>
          <w:b/>
          <w:szCs w:val="24"/>
        </w:rPr>
        <w:t>25</w:t>
      </w:r>
      <w:r w:rsidR="00344DFF">
        <w:rPr>
          <w:b/>
          <w:szCs w:val="24"/>
        </w:rPr>
        <w:t xml:space="preserve"> September 2025</w:t>
      </w:r>
    </w:p>
    <w:p w14:paraId="6B79B6D6" w14:textId="27276861" w:rsidR="002637BC" w:rsidRPr="00293FFF" w:rsidRDefault="00216B48" w:rsidP="00216B48">
      <w:pPr>
        <w:pStyle w:val="BodyText"/>
        <w:spacing w:before="2"/>
        <w:jc w:val="center"/>
        <w:rPr>
          <w:b/>
        </w:rPr>
      </w:pPr>
      <w:r w:rsidRPr="00A92C33">
        <w:rPr>
          <w:b/>
        </w:rPr>
        <w:t>(</w:t>
      </w:r>
      <w:r w:rsidR="002F7FD5" w:rsidRPr="00A92C33">
        <w:rPr>
          <w:b/>
        </w:rPr>
        <w:t>Expires</w:t>
      </w:r>
      <w:r w:rsidR="002F7FD5" w:rsidRPr="00293FFF">
        <w:rPr>
          <w:b/>
        </w:rPr>
        <w:t xml:space="preserve"> </w:t>
      </w:r>
      <w:r w:rsidR="00920637">
        <w:rPr>
          <w:b/>
        </w:rPr>
        <w:t>25</w:t>
      </w:r>
      <w:r w:rsidR="00C30581">
        <w:rPr>
          <w:b/>
        </w:rPr>
        <w:t xml:space="preserve"> September 202</w:t>
      </w:r>
      <w:r w:rsidR="00A92C33">
        <w:rPr>
          <w:b/>
        </w:rPr>
        <w:t>7</w:t>
      </w:r>
      <w:r w:rsidRPr="00293FFF">
        <w:rPr>
          <w:b/>
        </w:rPr>
        <w:t>)</w:t>
      </w:r>
    </w:p>
    <w:p w14:paraId="6B79B6D7" w14:textId="59EF4F8F" w:rsidR="002637BC" w:rsidRPr="009F1A77" w:rsidRDefault="00844205" w:rsidP="009F1A77">
      <w:pPr>
        <w:jc w:val="center"/>
        <w:rPr>
          <w:b/>
          <w:sz w:val="20"/>
          <w:szCs w:val="20"/>
        </w:rPr>
      </w:pPr>
      <w:r w:rsidRPr="009F1A77">
        <w:rPr>
          <w:b/>
          <w:sz w:val="20"/>
          <w:szCs w:val="20"/>
        </w:rPr>
        <w:t>Medic</w:t>
      </w:r>
      <w:r w:rsidR="009B27AE" w:rsidRPr="009F1A77">
        <w:rPr>
          <w:b/>
          <w:sz w:val="20"/>
          <w:szCs w:val="20"/>
        </w:rPr>
        <w:t>al</w:t>
      </w:r>
      <w:r w:rsidR="00487380" w:rsidRPr="009F1A77">
        <w:rPr>
          <w:b/>
          <w:sz w:val="20"/>
          <w:szCs w:val="20"/>
        </w:rPr>
        <w:t xml:space="preserve"> Services</w:t>
      </w:r>
    </w:p>
    <w:p w14:paraId="6B79B6D8" w14:textId="77777777" w:rsidR="007374FE" w:rsidRPr="009F1A77" w:rsidRDefault="007374FE" w:rsidP="009F1A77">
      <w:pPr>
        <w:jc w:val="center"/>
        <w:rPr>
          <w:b/>
          <w:sz w:val="20"/>
          <w:szCs w:val="20"/>
        </w:rPr>
      </w:pPr>
    </w:p>
    <w:p w14:paraId="6B79B6D9" w14:textId="7C69E640" w:rsidR="002637BC" w:rsidRPr="00293FFF" w:rsidRDefault="00BD5F14" w:rsidP="009F1A77">
      <w:pPr>
        <w:jc w:val="center"/>
        <w:rPr>
          <w:b/>
          <w:szCs w:val="24"/>
        </w:rPr>
      </w:pPr>
      <w:bookmarkStart w:id="6" w:name="_Toc29456310"/>
      <w:r w:rsidRPr="00293FFF">
        <w:rPr>
          <w:b/>
          <w:szCs w:val="24"/>
        </w:rPr>
        <w:t>U.S. A</w:t>
      </w:r>
      <w:r w:rsidR="007374FE" w:rsidRPr="00293FFF">
        <w:rPr>
          <w:b/>
          <w:szCs w:val="24"/>
        </w:rPr>
        <w:t>rmy Training and Doctrine Command</w:t>
      </w:r>
      <w:bookmarkEnd w:id="6"/>
      <w:r w:rsidR="003759B9" w:rsidRPr="00293FFF">
        <w:rPr>
          <w:b/>
          <w:szCs w:val="24"/>
        </w:rPr>
        <w:t xml:space="preserve"> Organic Medical Structure</w:t>
      </w:r>
    </w:p>
    <w:p w14:paraId="6B79B6DA" w14:textId="77777777" w:rsidR="005A258A" w:rsidRPr="00293FFF" w:rsidRDefault="005A258A" w:rsidP="009F1A77">
      <w:pPr>
        <w:pStyle w:val="BodyText"/>
      </w:pPr>
    </w:p>
    <w:p w14:paraId="6B79B6DB" w14:textId="77777777" w:rsidR="005A258A" w:rsidRPr="00293FFF" w:rsidRDefault="005A258A" w:rsidP="009E7B92">
      <w:pPr>
        <w:pStyle w:val="BodyText"/>
        <w:pBdr>
          <w:top w:val="single" w:sz="4" w:space="1" w:color="auto"/>
        </w:pBdr>
      </w:pPr>
    </w:p>
    <w:p w14:paraId="6B79B6DC" w14:textId="77777777" w:rsidR="00DD1EB9" w:rsidRPr="00293FFF" w:rsidRDefault="00DD1EB9" w:rsidP="00DD1EB9">
      <w:pPr>
        <w:rPr>
          <w:szCs w:val="24"/>
        </w:rPr>
      </w:pPr>
      <w:bookmarkStart w:id="7" w:name="_Toc248290776"/>
      <w:bookmarkStart w:id="8" w:name="OLE_LINK45"/>
      <w:bookmarkStart w:id="9" w:name="OLE_LINK46"/>
      <w:r w:rsidRPr="00293FFF">
        <w:rPr>
          <w:szCs w:val="24"/>
        </w:rPr>
        <w:t>FOR THE COMMANDER:</w:t>
      </w:r>
    </w:p>
    <w:p w14:paraId="438F7D65" w14:textId="56184FB4" w:rsidR="00DD1EB9" w:rsidRPr="00293FFF" w:rsidRDefault="13013524" w:rsidP="008D2CF1">
      <w:pPr>
        <w:spacing w:line="259" w:lineRule="auto"/>
        <w:ind w:left="4320" w:firstLine="720"/>
        <w:rPr>
          <w:szCs w:val="24"/>
        </w:rPr>
      </w:pPr>
      <w:r w:rsidRPr="00293FFF">
        <w:rPr>
          <w:szCs w:val="24"/>
        </w:rPr>
        <w:t>DAVID J. FRANCIS</w:t>
      </w:r>
    </w:p>
    <w:p w14:paraId="09606EEB" w14:textId="19E6D4A2" w:rsidR="00DD1EB9" w:rsidRPr="00293FFF" w:rsidRDefault="684B0FA0" w:rsidP="111E61F9">
      <w:pPr>
        <w:ind w:left="5040"/>
        <w:rPr>
          <w:szCs w:val="24"/>
        </w:rPr>
      </w:pPr>
      <w:r w:rsidRPr="00293FFF">
        <w:rPr>
          <w:szCs w:val="24"/>
        </w:rPr>
        <w:t>Lieutenant General, U.S. Army</w:t>
      </w:r>
    </w:p>
    <w:p w14:paraId="4EFC6BC5" w14:textId="66FE51DC" w:rsidR="00DD1EB9" w:rsidRPr="00293FFF" w:rsidRDefault="684B0FA0" w:rsidP="111E61F9">
      <w:pPr>
        <w:ind w:left="4320" w:firstLine="720"/>
        <w:rPr>
          <w:szCs w:val="24"/>
        </w:rPr>
      </w:pPr>
      <w:r w:rsidRPr="00293FFF">
        <w:rPr>
          <w:szCs w:val="24"/>
        </w:rPr>
        <w:t>Deputy Commanding General</w:t>
      </w:r>
    </w:p>
    <w:p w14:paraId="1F8D1676" w14:textId="227CD70B" w:rsidR="00DD1EB9" w:rsidRPr="00293FFF" w:rsidRDefault="684B0FA0" w:rsidP="2147F033">
      <w:pPr>
        <w:rPr>
          <w:szCs w:val="24"/>
        </w:rPr>
      </w:pPr>
      <w:r w:rsidRPr="00293FFF">
        <w:rPr>
          <w:szCs w:val="24"/>
        </w:rPr>
        <w:t>OFFICIAL:</w:t>
      </w:r>
    </w:p>
    <w:p w14:paraId="69D80CD4" w14:textId="77777777" w:rsidR="00B212F4" w:rsidRPr="00293FFF" w:rsidRDefault="00B212F4" w:rsidP="2147F033">
      <w:pPr>
        <w:tabs>
          <w:tab w:val="left" w:pos="5040"/>
        </w:tabs>
        <w:rPr>
          <w:szCs w:val="24"/>
        </w:rPr>
      </w:pPr>
    </w:p>
    <w:p w14:paraId="67365476" w14:textId="29F4042F" w:rsidR="00B212F4" w:rsidRPr="00293FFF" w:rsidRDefault="00920637" w:rsidP="00053A40">
      <w:pPr>
        <w:tabs>
          <w:tab w:val="left" w:pos="5040"/>
        </w:tabs>
        <w:rPr>
          <w:szCs w:val="24"/>
        </w:rPr>
      </w:pPr>
      <w:r>
        <w:rPr>
          <w:b/>
          <w:noProof/>
        </w:rPr>
        <w:drawing>
          <wp:inline distT="0" distB="0" distL="0" distR="0" wp14:anchorId="576AC199" wp14:editId="6B4DD909">
            <wp:extent cx="3274084" cy="594707"/>
            <wp:effectExtent l="0" t="0" r="2540" b="0"/>
            <wp:docPr id="1471657690" name="Picture 1" descr="A pair of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57690" name="Picture 1" descr="A pair of glass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4084" cy="594707"/>
                    </a:xfrm>
                    <a:prstGeom prst="rect">
                      <a:avLst/>
                    </a:prstGeom>
                  </pic:spPr>
                </pic:pic>
              </a:graphicData>
            </a:graphic>
          </wp:inline>
        </w:drawing>
      </w:r>
    </w:p>
    <w:bookmarkEnd w:id="7"/>
    <w:bookmarkEnd w:id="8"/>
    <w:bookmarkEnd w:id="9"/>
    <w:p w14:paraId="6B79B6E7" w14:textId="5974A6B9" w:rsidR="00DD1EB9" w:rsidRPr="00293FFF" w:rsidRDefault="00BB0CB4" w:rsidP="00DD1EB9">
      <w:pPr>
        <w:rPr>
          <w:szCs w:val="24"/>
        </w:rPr>
      </w:pPr>
      <w:r>
        <w:rPr>
          <w:szCs w:val="24"/>
        </w:rPr>
        <w:t>JASON D. BARRETT</w:t>
      </w:r>
    </w:p>
    <w:p w14:paraId="6B79B6E8" w14:textId="77777777" w:rsidR="00DD1EB9" w:rsidRPr="00293FFF" w:rsidRDefault="00DD1EB9" w:rsidP="00DD1EB9">
      <w:pPr>
        <w:rPr>
          <w:b/>
          <w:bCs/>
          <w:szCs w:val="24"/>
        </w:rPr>
      </w:pPr>
      <w:r w:rsidRPr="00293FFF">
        <w:rPr>
          <w:szCs w:val="24"/>
        </w:rPr>
        <w:t>Deputy Chief of Staff, G-6</w:t>
      </w:r>
    </w:p>
    <w:p w14:paraId="6B79B6E9" w14:textId="77777777" w:rsidR="002637BC" w:rsidRPr="00293FFF" w:rsidRDefault="002637BC" w:rsidP="009E7B92">
      <w:pPr>
        <w:pStyle w:val="BodyText"/>
      </w:pPr>
    </w:p>
    <w:p w14:paraId="6B79B6EB" w14:textId="23A7B097" w:rsidR="002637BC" w:rsidRPr="00293FFF" w:rsidRDefault="06782EED" w:rsidP="009E7B92">
      <w:pPr>
        <w:pStyle w:val="BodyText"/>
      </w:pPr>
      <w:r w:rsidRPr="00293FFF">
        <w:rPr>
          <w:b/>
          <w:bCs/>
        </w:rPr>
        <w:t>History.</w:t>
      </w:r>
      <w:r w:rsidR="6A7C7028" w:rsidRPr="00293FFF">
        <w:rPr>
          <w:b/>
          <w:bCs/>
        </w:rPr>
        <w:t xml:space="preserve"> </w:t>
      </w:r>
      <w:r w:rsidR="00B70457" w:rsidRPr="00293FFF">
        <w:rPr>
          <w:b/>
          <w:bCs/>
        </w:rPr>
        <w:t xml:space="preserve"> </w:t>
      </w:r>
      <w:r w:rsidRPr="00293FFF">
        <w:t xml:space="preserve">This publication is </w:t>
      </w:r>
      <w:r w:rsidR="095331CE" w:rsidRPr="00293FFF">
        <w:t>a</w:t>
      </w:r>
      <w:r w:rsidR="50BA49C2" w:rsidRPr="00293FFF">
        <w:t xml:space="preserve"> </w:t>
      </w:r>
      <w:r w:rsidR="67C55964" w:rsidRPr="00293FFF">
        <w:t>new U.S.</w:t>
      </w:r>
      <w:r w:rsidRPr="00293FFF">
        <w:t xml:space="preserve"> Army Training and Doctrine Command </w:t>
      </w:r>
      <w:r w:rsidR="00E32EA1" w:rsidRPr="00293FFF">
        <w:t>Circular</w:t>
      </w:r>
      <w:r w:rsidR="0CA2C53E" w:rsidRPr="00293FFF">
        <w:t>.</w:t>
      </w:r>
    </w:p>
    <w:p w14:paraId="57D03F6F" w14:textId="1A8243BF" w:rsidR="111E61F9" w:rsidRPr="00293FFF" w:rsidRDefault="111E61F9" w:rsidP="111E61F9">
      <w:pPr>
        <w:pStyle w:val="BodyText"/>
      </w:pPr>
    </w:p>
    <w:p w14:paraId="6B79B6EC" w14:textId="6EEF9940" w:rsidR="002637BC" w:rsidRPr="00293FFF" w:rsidRDefault="00BD5F14" w:rsidP="009E7B92">
      <w:pPr>
        <w:pStyle w:val="BodyText"/>
      </w:pPr>
      <w:r w:rsidRPr="00293FFF">
        <w:rPr>
          <w:b/>
        </w:rPr>
        <w:t>Summary.</w:t>
      </w:r>
      <w:r w:rsidR="007374FE" w:rsidRPr="00293FFF">
        <w:rPr>
          <w:b/>
        </w:rPr>
        <w:t xml:space="preserve"> </w:t>
      </w:r>
      <w:r w:rsidR="00B70457" w:rsidRPr="00293FFF">
        <w:rPr>
          <w:b/>
        </w:rPr>
        <w:t xml:space="preserve"> </w:t>
      </w:r>
      <w:r w:rsidRPr="00293FFF">
        <w:t xml:space="preserve">This </w:t>
      </w:r>
      <w:r w:rsidR="00E32EA1" w:rsidRPr="00293FFF">
        <w:t xml:space="preserve">circular </w:t>
      </w:r>
      <w:r w:rsidRPr="00293FFF">
        <w:t xml:space="preserve">prescribes the mission, organization, and functions of </w:t>
      </w:r>
      <w:r w:rsidR="00BD3A6D" w:rsidRPr="00293FFF">
        <w:t>the U</w:t>
      </w:r>
      <w:r w:rsidR="007374FE" w:rsidRPr="00293FFF">
        <w:t>.</w:t>
      </w:r>
      <w:r w:rsidR="00BD3A6D" w:rsidRPr="00293FFF">
        <w:t>S</w:t>
      </w:r>
      <w:r w:rsidR="007374FE" w:rsidRPr="00293FFF">
        <w:t>.</w:t>
      </w:r>
      <w:r w:rsidR="00BD3A6D" w:rsidRPr="00293FFF">
        <w:t xml:space="preserve"> Army Training and Doctrine Command</w:t>
      </w:r>
      <w:r w:rsidR="00520ECE" w:rsidRPr="00293FFF">
        <w:t xml:space="preserve"> Organic Medical Structure.</w:t>
      </w:r>
    </w:p>
    <w:p w14:paraId="6B79B6ED" w14:textId="77777777" w:rsidR="002637BC" w:rsidRPr="00293FFF" w:rsidRDefault="002637BC" w:rsidP="009E7B92">
      <w:pPr>
        <w:pStyle w:val="BodyText"/>
      </w:pPr>
    </w:p>
    <w:p w14:paraId="6B79B6EE" w14:textId="08FBFCE0" w:rsidR="002637BC" w:rsidRPr="00293FFF" w:rsidRDefault="00BD5F14" w:rsidP="009E7B92">
      <w:pPr>
        <w:rPr>
          <w:szCs w:val="24"/>
        </w:rPr>
      </w:pPr>
      <w:r w:rsidRPr="00293FFF">
        <w:rPr>
          <w:b/>
          <w:szCs w:val="24"/>
        </w:rPr>
        <w:t>Applicability.</w:t>
      </w:r>
      <w:r w:rsidR="00B70457" w:rsidRPr="00293FFF">
        <w:rPr>
          <w:b/>
          <w:szCs w:val="24"/>
        </w:rPr>
        <w:t xml:space="preserve"> </w:t>
      </w:r>
      <w:r w:rsidR="007374FE" w:rsidRPr="00293FFF">
        <w:rPr>
          <w:b/>
          <w:szCs w:val="24"/>
        </w:rPr>
        <w:t xml:space="preserve"> </w:t>
      </w:r>
      <w:r w:rsidRPr="00293FFF">
        <w:rPr>
          <w:szCs w:val="24"/>
        </w:rPr>
        <w:t xml:space="preserve">This </w:t>
      </w:r>
      <w:r w:rsidR="00E32EA1" w:rsidRPr="00293FFF">
        <w:rPr>
          <w:szCs w:val="24"/>
        </w:rPr>
        <w:t xml:space="preserve">circular </w:t>
      </w:r>
      <w:r w:rsidRPr="00293FFF">
        <w:rPr>
          <w:szCs w:val="24"/>
        </w:rPr>
        <w:t xml:space="preserve">applies to all </w:t>
      </w:r>
      <w:r w:rsidR="00BD3A6D" w:rsidRPr="00293FFF">
        <w:rPr>
          <w:szCs w:val="24"/>
        </w:rPr>
        <w:t>U</w:t>
      </w:r>
      <w:r w:rsidR="007374FE" w:rsidRPr="00293FFF">
        <w:rPr>
          <w:szCs w:val="24"/>
        </w:rPr>
        <w:t>.</w:t>
      </w:r>
      <w:r w:rsidR="00BD3A6D" w:rsidRPr="00293FFF">
        <w:rPr>
          <w:szCs w:val="24"/>
        </w:rPr>
        <w:t>S</w:t>
      </w:r>
      <w:r w:rsidR="007374FE" w:rsidRPr="00293FFF">
        <w:rPr>
          <w:szCs w:val="24"/>
        </w:rPr>
        <w:t>.</w:t>
      </w:r>
      <w:r w:rsidR="00BD3A6D" w:rsidRPr="00293FFF">
        <w:rPr>
          <w:szCs w:val="24"/>
        </w:rPr>
        <w:t xml:space="preserve"> Army Training and Doctrine Command</w:t>
      </w:r>
      <w:r w:rsidRPr="00293FFF">
        <w:rPr>
          <w:szCs w:val="24"/>
        </w:rPr>
        <w:t xml:space="preserve"> </w:t>
      </w:r>
      <w:r w:rsidR="00DF32A1" w:rsidRPr="00293FFF">
        <w:rPr>
          <w:szCs w:val="24"/>
        </w:rPr>
        <w:t>organizations that</w:t>
      </w:r>
      <w:r w:rsidR="00697C61" w:rsidRPr="00293FFF">
        <w:rPr>
          <w:szCs w:val="24"/>
        </w:rPr>
        <w:t xml:space="preserve"> provide staff support to, or control</w:t>
      </w:r>
      <w:r w:rsidR="00197190" w:rsidRPr="00293FFF">
        <w:rPr>
          <w:szCs w:val="24"/>
        </w:rPr>
        <w:t xml:space="preserve"> of</w:t>
      </w:r>
      <w:r w:rsidR="00697C61" w:rsidRPr="00293FFF">
        <w:rPr>
          <w:szCs w:val="24"/>
        </w:rPr>
        <w:t xml:space="preserve"> elements</w:t>
      </w:r>
      <w:r w:rsidR="00A841BA" w:rsidRPr="00293FFF">
        <w:rPr>
          <w:szCs w:val="24"/>
        </w:rPr>
        <w:t xml:space="preserve"> of the U.S. Army Training and Doctrine Command Organic Medical Structure</w:t>
      </w:r>
      <w:r w:rsidRPr="00293FFF">
        <w:rPr>
          <w:szCs w:val="24"/>
        </w:rPr>
        <w:t>.</w:t>
      </w:r>
    </w:p>
    <w:p w14:paraId="6B79B6EF" w14:textId="77777777" w:rsidR="002637BC" w:rsidRPr="00293FFF" w:rsidRDefault="002637BC" w:rsidP="009E7B92">
      <w:pPr>
        <w:pStyle w:val="BodyText"/>
      </w:pPr>
    </w:p>
    <w:p w14:paraId="30182723" w14:textId="77777777" w:rsidR="00BA586D" w:rsidRDefault="10545F5C" w:rsidP="00BA586D">
      <w:pPr>
        <w:pStyle w:val="BodyText"/>
      </w:pPr>
      <w:bookmarkStart w:id="10" w:name="_Hlk130220379"/>
      <w:r w:rsidRPr="00293FFF">
        <w:rPr>
          <w:b/>
          <w:bCs/>
        </w:rPr>
        <w:t>Proponent and exception authority.</w:t>
      </w:r>
      <w:r w:rsidR="00B70457" w:rsidRPr="00293FFF">
        <w:rPr>
          <w:b/>
          <w:bCs/>
        </w:rPr>
        <w:t xml:space="preserve"> </w:t>
      </w:r>
      <w:r w:rsidR="695A93D4" w:rsidRPr="00293FFF">
        <w:rPr>
          <w:b/>
          <w:bCs/>
        </w:rPr>
        <w:t xml:space="preserve"> </w:t>
      </w:r>
      <w:r w:rsidRPr="00293FFF">
        <w:t xml:space="preserve">The proponent for this </w:t>
      </w:r>
      <w:r w:rsidR="595A8C79" w:rsidRPr="00293FFF">
        <w:t>circular</w:t>
      </w:r>
      <w:r w:rsidR="79A4D5C6" w:rsidRPr="00293FFF">
        <w:t xml:space="preserve"> </w:t>
      </w:r>
      <w:r w:rsidRPr="00293FFF">
        <w:t xml:space="preserve">is the </w:t>
      </w:r>
      <w:r w:rsidR="0001610F" w:rsidRPr="00293FFF">
        <w:t xml:space="preserve">Command Surgeon, </w:t>
      </w:r>
      <w:r w:rsidR="00B23BDF" w:rsidRPr="00293FFF">
        <w:t xml:space="preserve">Command Surgeon’s Office, </w:t>
      </w:r>
      <w:r w:rsidR="695A93D4" w:rsidRPr="00293FFF">
        <w:t>U.</w:t>
      </w:r>
      <w:r w:rsidR="5C23881F" w:rsidRPr="00293FFF">
        <w:t>S</w:t>
      </w:r>
      <w:r w:rsidR="695A93D4" w:rsidRPr="00293FFF">
        <w:t>.</w:t>
      </w:r>
      <w:r w:rsidR="5C23881F" w:rsidRPr="00293FFF">
        <w:t xml:space="preserve"> Army Training and Doctrine Command</w:t>
      </w:r>
      <w:r w:rsidR="695A93D4" w:rsidRPr="00293FFF">
        <w:t>,</w:t>
      </w:r>
      <w:r w:rsidRPr="00293FFF">
        <w:t xml:space="preserve"> Deputy Chief of Staff, G-</w:t>
      </w:r>
      <w:r w:rsidR="45B048EE" w:rsidRPr="00293FFF">
        <w:t>1</w:t>
      </w:r>
      <w:r w:rsidRPr="00293FFF">
        <w:t>/</w:t>
      </w:r>
      <w:r w:rsidR="45B048EE" w:rsidRPr="00293FFF">
        <w:t>4</w:t>
      </w:r>
      <w:r w:rsidR="6A05E163" w:rsidRPr="00293FFF">
        <w:t>/9</w:t>
      </w:r>
      <w:r w:rsidRPr="00293FFF">
        <w:t>.</w:t>
      </w:r>
      <w:r w:rsidR="00B70457" w:rsidRPr="00293FFF">
        <w:t xml:space="preserve"> </w:t>
      </w:r>
      <w:r w:rsidR="7CDF0FF4" w:rsidRPr="00293FFF">
        <w:t xml:space="preserve"> </w:t>
      </w:r>
      <w:bookmarkEnd w:id="10"/>
      <w:r w:rsidR="7CDF0FF4" w:rsidRPr="00293FFF">
        <w:t xml:space="preserve">The proponent has the authority to approve exceptions or waivers to this </w:t>
      </w:r>
      <w:r w:rsidR="595A8C79" w:rsidRPr="00293FFF">
        <w:t>circular</w:t>
      </w:r>
      <w:r w:rsidR="454F4693" w:rsidRPr="00293FFF">
        <w:t xml:space="preserve"> </w:t>
      </w:r>
      <w:r w:rsidR="7CDF0FF4" w:rsidRPr="00293FFF">
        <w:t>that are consistent with controlling law and regulations.</w:t>
      </w:r>
      <w:r w:rsidR="00B70457" w:rsidRPr="00293FFF">
        <w:t xml:space="preserve"> </w:t>
      </w:r>
      <w:r w:rsidR="7CDF0FF4" w:rsidRPr="00293FFF">
        <w:t xml:space="preserve"> The proponent may delegate this approval authority, in writing, to a division chief within the proponent agency or its direct reporting unit or field operating </w:t>
      </w:r>
      <w:r w:rsidR="33C31493" w:rsidRPr="00293FFF">
        <w:t>activity</w:t>
      </w:r>
      <w:r w:rsidR="7CDF0FF4" w:rsidRPr="00293FFF">
        <w:t>, in the grade of colonel or the civilian equival</w:t>
      </w:r>
      <w:r w:rsidR="026A7FA9" w:rsidRPr="00293FFF">
        <w:t>ent.</w:t>
      </w:r>
      <w:r w:rsidR="00AE28A9" w:rsidRPr="00293FFF">
        <w:t xml:space="preserve"> </w:t>
      </w:r>
      <w:r w:rsidR="026A7FA9" w:rsidRPr="00293FFF">
        <w:t xml:space="preserve"> Organizations</w:t>
      </w:r>
      <w:r w:rsidR="7CDF0FF4" w:rsidRPr="00293FFF">
        <w:t xml:space="preserve"> may request a waiver to this </w:t>
      </w:r>
      <w:r w:rsidR="595A8C79" w:rsidRPr="00293FFF">
        <w:t xml:space="preserve">circular </w:t>
      </w:r>
      <w:r w:rsidR="7CDF0FF4" w:rsidRPr="00293FFF">
        <w:t>by providing justification that includes a full analysis of the expected benefits and must include formal review by the activity’s senior legal officer.</w:t>
      </w:r>
      <w:r w:rsidR="00B70457" w:rsidRPr="00293FFF">
        <w:t xml:space="preserve"> </w:t>
      </w:r>
      <w:r w:rsidR="7CDF0FF4" w:rsidRPr="00293FFF">
        <w:t xml:space="preserve"> The commander or senior leader will endorse waiver requests and forward them through higher headquarters to the policy proponent. </w:t>
      </w:r>
    </w:p>
    <w:p w14:paraId="5E5B617A" w14:textId="77777777" w:rsidR="00BA586D" w:rsidRPr="00293FFF" w:rsidRDefault="00BA586D" w:rsidP="00BA586D">
      <w:pPr>
        <w:pStyle w:val="BodyText"/>
        <w:rPr>
          <w:b/>
        </w:rPr>
      </w:pPr>
    </w:p>
    <w:p w14:paraId="1B010373" w14:textId="499AAD4A" w:rsidR="00CD6EB3" w:rsidRPr="00BA586D" w:rsidRDefault="00BA586D" w:rsidP="00BA586D">
      <w:pPr>
        <w:rPr>
          <w:szCs w:val="24"/>
        </w:rPr>
      </w:pPr>
      <w:r w:rsidRPr="00293FFF">
        <w:rPr>
          <w:b/>
          <w:bCs/>
          <w:szCs w:val="24"/>
        </w:rPr>
        <w:t xml:space="preserve">Army management control process.  </w:t>
      </w:r>
      <w:r w:rsidRPr="00293FFF">
        <w:rPr>
          <w:szCs w:val="24"/>
        </w:rPr>
        <w:t>This circular does not contain management control provisions.</w:t>
      </w:r>
    </w:p>
    <w:p w14:paraId="0D2C8578" w14:textId="183CB8F5" w:rsidR="00C10C11" w:rsidRPr="00392402" w:rsidRDefault="00C10C11" w:rsidP="00C10C11">
      <w:pPr>
        <w:pBdr>
          <w:top w:val="single" w:sz="4" w:space="1" w:color="auto"/>
        </w:pBdr>
        <w:rPr>
          <w:color w:val="000000" w:themeColor="text1"/>
          <w:sz w:val="20"/>
          <w:szCs w:val="20"/>
        </w:rPr>
      </w:pPr>
      <w:r w:rsidRPr="00392402">
        <w:rPr>
          <w:sz w:val="20"/>
          <w:szCs w:val="20"/>
        </w:rPr>
        <w:lastRenderedPageBreak/>
        <w:t xml:space="preserve">*This circular supersedes </w:t>
      </w:r>
      <w:r w:rsidRPr="00392402">
        <w:rPr>
          <w:color w:val="000000" w:themeColor="text1"/>
          <w:sz w:val="20"/>
          <w:szCs w:val="20"/>
        </w:rPr>
        <w:t>TRADOC TASKORD IN200561</w:t>
      </w:r>
      <w:r w:rsidR="0093564C">
        <w:rPr>
          <w:color w:val="000000" w:themeColor="text1"/>
          <w:sz w:val="20"/>
          <w:szCs w:val="20"/>
        </w:rPr>
        <w:t xml:space="preserve">, </w:t>
      </w:r>
      <w:r w:rsidRPr="00392402">
        <w:rPr>
          <w:color w:val="000000" w:themeColor="text1"/>
          <w:sz w:val="20"/>
          <w:szCs w:val="20"/>
        </w:rPr>
        <w:t>TRADOC Organic Medical Structure</w:t>
      </w:r>
      <w:r w:rsidR="00AA75C7">
        <w:rPr>
          <w:color w:val="000000" w:themeColor="text1"/>
          <w:sz w:val="20"/>
          <w:szCs w:val="20"/>
        </w:rPr>
        <w:t xml:space="preserve">, </w:t>
      </w:r>
      <w:r w:rsidRPr="00392402">
        <w:rPr>
          <w:color w:val="000000" w:themeColor="text1"/>
          <w:sz w:val="20"/>
          <w:szCs w:val="20"/>
        </w:rPr>
        <w:t>1 July 2020.</w:t>
      </w:r>
    </w:p>
    <w:p w14:paraId="18D392C4" w14:textId="77777777" w:rsidR="00C10C11" w:rsidRPr="00293FFF" w:rsidRDefault="00C10C11" w:rsidP="00C10C11">
      <w:pPr>
        <w:rPr>
          <w:szCs w:val="24"/>
        </w:rPr>
      </w:pPr>
    </w:p>
    <w:p w14:paraId="6B79B6F5" w14:textId="635B6754" w:rsidR="002637BC" w:rsidRPr="00293FFF" w:rsidRDefault="3BD2FC87" w:rsidP="009E7B92">
      <w:pPr>
        <w:pStyle w:val="BodyText"/>
        <w:spacing w:after="8"/>
      </w:pPr>
      <w:r w:rsidRPr="00293FFF">
        <w:rPr>
          <w:b/>
          <w:bCs/>
        </w:rPr>
        <w:t>Supplementation</w:t>
      </w:r>
      <w:r w:rsidRPr="00293FFF">
        <w:t>.</w:t>
      </w:r>
      <w:r w:rsidR="3C4B452B" w:rsidRPr="00293FFF">
        <w:t xml:space="preserve"> </w:t>
      </w:r>
      <w:r w:rsidR="00B70457" w:rsidRPr="00293FFF">
        <w:t xml:space="preserve"> </w:t>
      </w:r>
      <w:r w:rsidRPr="00293FFF">
        <w:t xml:space="preserve">Supplementation of this </w:t>
      </w:r>
      <w:r w:rsidR="4C8D8422" w:rsidRPr="00293FFF">
        <w:t xml:space="preserve">document </w:t>
      </w:r>
      <w:r w:rsidRPr="00293FFF">
        <w:t xml:space="preserve">and establishment of command and local forms is prohibited without prior approval from the </w:t>
      </w:r>
      <w:r w:rsidR="2C7BD724" w:rsidRPr="00293FFF">
        <w:t>D</w:t>
      </w:r>
      <w:r w:rsidR="431E7C11" w:rsidRPr="00293FFF">
        <w:t>eputy Chief of Staff</w:t>
      </w:r>
      <w:r w:rsidRPr="00293FFF">
        <w:t>, G-</w:t>
      </w:r>
      <w:r w:rsidR="45B048EE" w:rsidRPr="00293FFF">
        <w:t>1/4</w:t>
      </w:r>
      <w:r w:rsidR="4597EA7F" w:rsidRPr="00293FFF">
        <w:t>/9</w:t>
      </w:r>
      <w:r w:rsidR="45B048EE" w:rsidRPr="00293FFF">
        <w:t>, Command Surgeon’s Office</w:t>
      </w:r>
      <w:r w:rsidRPr="00293FFF">
        <w:t>, 950 Jefferson Ave</w:t>
      </w:r>
      <w:r w:rsidR="3C4B452B" w:rsidRPr="00293FFF">
        <w:t>nue (AT</w:t>
      </w:r>
      <w:r w:rsidR="45B048EE" w:rsidRPr="00293FFF">
        <w:t>BO-M</w:t>
      </w:r>
      <w:r w:rsidR="3C4B452B" w:rsidRPr="00293FFF">
        <w:t xml:space="preserve">), </w:t>
      </w:r>
      <w:r w:rsidRPr="00293FFF">
        <w:t xml:space="preserve">Fort Eustis, VA </w:t>
      </w:r>
      <w:r w:rsidR="3C4B452B" w:rsidRPr="00293FFF">
        <w:t xml:space="preserve"> </w:t>
      </w:r>
      <w:r w:rsidRPr="00293FFF">
        <w:t>23604</w:t>
      </w:r>
      <w:r w:rsidR="45B048EE" w:rsidRPr="00293FFF">
        <w:t>-5000</w:t>
      </w:r>
      <w:r w:rsidRPr="00293FFF">
        <w:t>.</w:t>
      </w:r>
    </w:p>
    <w:p w14:paraId="6B79B6F6" w14:textId="77777777" w:rsidR="002A612D" w:rsidRPr="00293FFF" w:rsidRDefault="002A612D" w:rsidP="009E7B92">
      <w:pPr>
        <w:pStyle w:val="BodyText"/>
        <w:rPr>
          <w:b/>
        </w:rPr>
      </w:pPr>
    </w:p>
    <w:p w14:paraId="6B79B6F7" w14:textId="7B9FDA86" w:rsidR="002637BC" w:rsidRPr="00293FFF" w:rsidRDefault="06782EED" w:rsidP="009E7B92">
      <w:pPr>
        <w:pStyle w:val="BodyText"/>
      </w:pPr>
      <w:r w:rsidRPr="00293FFF">
        <w:rPr>
          <w:b/>
          <w:bCs/>
        </w:rPr>
        <w:t>Suggested improvements</w:t>
      </w:r>
      <w:r w:rsidR="14E2C744" w:rsidRPr="00293FFF">
        <w:rPr>
          <w:b/>
          <w:bCs/>
        </w:rPr>
        <w:t xml:space="preserve">. </w:t>
      </w:r>
      <w:r w:rsidR="00B70457" w:rsidRPr="00293FFF">
        <w:rPr>
          <w:b/>
          <w:bCs/>
        </w:rPr>
        <w:t xml:space="preserve"> </w:t>
      </w:r>
      <w:r w:rsidRPr="00293FFF">
        <w:t xml:space="preserve">Users are invited to send comments and suggested improvements on </w:t>
      </w:r>
      <w:r w:rsidR="00C0742C" w:rsidRPr="00293FFF">
        <w:t>DA</w:t>
      </w:r>
      <w:r w:rsidRPr="00293FFF">
        <w:t xml:space="preserve"> Form 2028 (Recommended Changes to Publications and Blank Forms) directly to the </w:t>
      </w:r>
      <w:r w:rsidR="03DCF116" w:rsidRPr="00293FFF">
        <w:t>U</w:t>
      </w:r>
      <w:r w:rsidR="10BD6243" w:rsidRPr="00293FFF">
        <w:t>.</w:t>
      </w:r>
      <w:r w:rsidR="03DCF116" w:rsidRPr="00293FFF">
        <w:t>S</w:t>
      </w:r>
      <w:r w:rsidR="10BD6243" w:rsidRPr="00293FFF">
        <w:t>.</w:t>
      </w:r>
      <w:r w:rsidR="03DCF116" w:rsidRPr="00293FFF">
        <w:t xml:space="preserve"> Army Training and Doctrine Command</w:t>
      </w:r>
      <w:r w:rsidRPr="00293FFF">
        <w:t xml:space="preserve"> </w:t>
      </w:r>
      <w:r w:rsidR="03DCF116" w:rsidRPr="00293FFF">
        <w:t>Deputy Chief of Staff</w:t>
      </w:r>
      <w:r w:rsidRPr="00293FFF">
        <w:t xml:space="preserve">, </w:t>
      </w:r>
      <w:r w:rsidR="00D607E7" w:rsidRPr="00293FFF">
        <w:t>G-1/4</w:t>
      </w:r>
      <w:r w:rsidR="00AB7F19" w:rsidRPr="00293FFF">
        <w:t>/9</w:t>
      </w:r>
      <w:r w:rsidR="00D607E7" w:rsidRPr="00293FFF">
        <w:t>, Command Surgeon’s Office,</w:t>
      </w:r>
      <w:r w:rsidRPr="00293FFF">
        <w:t xml:space="preserve"> 950 Jefferson Ave</w:t>
      </w:r>
      <w:r w:rsidR="10BD6243" w:rsidRPr="00293FFF">
        <w:t>nue (AT</w:t>
      </w:r>
      <w:r w:rsidR="00D607E7" w:rsidRPr="00293FFF">
        <w:t>BO-M</w:t>
      </w:r>
      <w:r w:rsidR="10BD6243" w:rsidRPr="00293FFF">
        <w:t>),</w:t>
      </w:r>
      <w:r w:rsidR="03DCF116" w:rsidRPr="00293FFF">
        <w:t xml:space="preserve"> </w:t>
      </w:r>
      <w:r w:rsidRPr="00293FFF">
        <w:t xml:space="preserve">Fort Eustis, VA </w:t>
      </w:r>
      <w:r w:rsidR="10BD6243" w:rsidRPr="00293FFF">
        <w:t xml:space="preserve"> </w:t>
      </w:r>
      <w:r w:rsidRPr="00293FFF">
        <w:t>23604-5</w:t>
      </w:r>
      <w:r w:rsidR="00D607E7" w:rsidRPr="00293FFF">
        <w:t>000</w:t>
      </w:r>
      <w:r w:rsidR="002A34E1" w:rsidRPr="00293FFF">
        <w:t xml:space="preserve"> or usarmy.jble.tradoc.mbx.hq-tradoc-g-1-4-surgeons</w:t>
      </w:r>
      <w:r w:rsidR="00B159D3" w:rsidRPr="00293FFF">
        <w:t>@army.mil</w:t>
      </w:r>
      <w:r w:rsidRPr="00293FFF">
        <w:t>.</w:t>
      </w:r>
      <w:r w:rsidR="45FC344E" w:rsidRPr="00293FFF">
        <w:t xml:space="preserve"> </w:t>
      </w:r>
    </w:p>
    <w:p w14:paraId="6B79B6F8" w14:textId="77777777" w:rsidR="002637BC" w:rsidRPr="00293FFF" w:rsidRDefault="002637BC" w:rsidP="009E7B92">
      <w:pPr>
        <w:pStyle w:val="BodyText"/>
      </w:pPr>
    </w:p>
    <w:p w14:paraId="6B79B6F9" w14:textId="32FBEE86" w:rsidR="002637BC" w:rsidRPr="004D739F" w:rsidRDefault="00BD5F14" w:rsidP="009E7B92">
      <w:pPr>
        <w:pStyle w:val="BodyText"/>
      </w:pPr>
      <w:r w:rsidRPr="00293FFF">
        <w:rPr>
          <w:b/>
        </w:rPr>
        <w:t>Distribution</w:t>
      </w:r>
      <w:r w:rsidR="00CC2138" w:rsidRPr="00293FFF">
        <w:rPr>
          <w:b/>
        </w:rPr>
        <w:t xml:space="preserve">. </w:t>
      </w:r>
      <w:r w:rsidR="00B70457" w:rsidRPr="00293FFF">
        <w:rPr>
          <w:b/>
        </w:rPr>
        <w:t xml:space="preserve"> </w:t>
      </w:r>
      <w:r w:rsidR="00FD4496" w:rsidRPr="00687B26">
        <w:rPr>
          <w:bCs/>
        </w:rPr>
        <w:t xml:space="preserve">This publication is available in </w:t>
      </w:r>
      <w:r w:rsidR="00E70024" w:rsidRPr="00687B26">
        <w:rPr>
          <w:bCs/>
        </w:rPr>
        <w:t>electronic</w:t>
      </w:r>
      <w:r w:rsidR="00FD4496" w:rsidRPr="00687B26">
        <w:rPr>
          <w:bCs/>
        </w:rPr>
        <w:t xml:space="preserve"> media only and is published on the U</w:t>
      </w:r>
      <w:r w:rsidR="009F1231" w:rsidRPr="00687B26">
        <w:rPr>
          <w:bCs/>
        </w:rPr>
        <w:t>.</w:t>
      </w:r>
      <w:r w:rsidR="00E70024" w:rsidRPr="00687B26">
        <w:rPr>
          <w:bCs/>
        </w:rPr>
        <w:t>S</w:t>
      </w:r>
      <w:r w:rsidR="009F1231" w:rsidRPr="00687B26">
        <w:rPr>
          <w:bCs/>
        </w:rPr>
        <w:t>. Army Training</w:t>
      </w:r>
      <w:r w:rsidR="00E70024" w:rsidRPr="00687B26">
        <w:rPr>
          <w:bCs/>
        </w:rPr>
        <w:t xml:space="preserve"> and Doctrine Command Administrative Publications website at</w:t>
      </w:r>
      <w:r w:rsidR="00C27A0D" w:rsidRPr="004D739F">
        <w:rPr>
          <w:b/>
        </w:rPr>
        <w:t xml:space="preserve"> </w:t>
      </w:r>
      <w:r w:rsidR="00C27A0D" w:rsidRPr="004D739F">
        <w:t>https://adminpubs.tradoc.army.mil/</w:t>
      </w:r>
      <w:r w:rsidR="008422F5" w:rsidRPr="004D739F">
        <w:t xml:space="preserve">. </w:t>
      </w:r>
    </w:p>
    <w:p w14:paraId="6B79B6FA" w14:textId="77777777" w:rsidR="008F5471" w:rsidRPr="004D739F" w:rsidRDefault="008F5471" w:rsidP="009E7B92">
      <w:pPr>
        <w:rPr>
          <w:b/>
          <w:szCs w:val="24"/>
        </w:rPr>
      </w:pPr>
      <w:bookmarkStart w:id="11" w:name="_Toc29456311"/>
      <w:bookmarkStart w:id="12" w:name="_Toc33510142"/>
      <w:bookmarkStart w:id="13" w:name="_Toc33622569"/>
      <w:bookmarkStart w:id="14" w:name="_Toc33622839"/>
      <w:bookmarkStart w:id="15" w:name="_Toc34029899"/>
      <w:bookmarkStart w:id="16" w:name="_Toc39747512"/>
    </w:p>
    <w:p w14:paraId="6B79B6FB" w14:textId="77777777" w:rsidR="008F5471" w:rsidRPr="004D739F" w:rsidRDefault="008F5471" w:rsidP="009E7B92">
      <w:pPr>
        <w:pBdr>
          <w:top w:val="single" w:sz="4" w:space="1" w:color="auto"/>
        </w:pBdr>
        <w:rPr>
          <w:b/>
          <w:szCs w:val="24"/>
        </w:rPr>
      </w:pPr>
    </w:p>
    <w:bookmarkEnd w:id="11"/>
    <w:bookmarkEnd w:id="12"/>
    <w:bookmarkEnd w:id="13"/>
    <w:bookmarkEnd w:id="14"/>
    <w:bookmarkEnd w:id="15"/>
    <w:bookmarkEnd w:id="16"/>
    <w:p w14:paraId="3B2E1AEF" w14:textId="50EA4E6B" w:rsidR="00392402" w:rsidRDefault="00392402">
      <w:pPr>
        <w:rPr>
          <w:szCs w:val="24"/>
        </w:rPr>
      </w:pPr>
      <w:r>
        <w:br w:type="page"/>
      </w:r>
    </w:p>
    <w:sdt>
      <w:sdtPr>
        <w:rPr>
          <w:rFonts w:ascii="Times New Roman" w:eastAsia="Times New Roman" w:hAnsi="Times New Roman" w:cs="Times New Roman"/>
          <w:color w:val="auto"/>
          <w:sz w:val="24"/>
          <w:szCs w:val="24"/>
          <w:lang w:bidi="en-US"/>
        </w:rPr>
        <w:id w:val="-2098697516"/>
        <w:docPartObj>
          <w:docPartGallery w:val="Table of Contents"/>
          <w:docPartUnique/>
        </w:docPartObj>
      </w:sdtPr>
      <w:sdtEndPr>
        <w:rPr>
          <w:b/>
          <w:bCs/>
          <w:noProof/>
          <w:szCs w:val="22"/>
        </w:rPr>
      </w:sdtEndPr>
      <w:sdtContent>
        <w:p w14:paraId="0EE11CB5" w14:textId="09F2C4CD" w:rsidR="00ED4FFC" w:rsidRPr="00E86758" w:rsidRDefault="00ED4FFC">
          <w:pPr>
            <w:pStyle w:val="TOCHeading"/>
            <w:rPr>
              <w:rFonts w:ascii="Times New Roman" w:hAnsi="Times New Roman" w:cs="Times New Roman"/>
              <w:sz w:val="24"/>
              <w:szCs w:val="24"/>
            </w:rPr>
          </w:pPr>
          <w:r w:rsidRPr="00E86758">
            <w:rPr>
              <w:rStyle w:val="Hyperlink"/>
              <w:rFonts w:ascii="Times New Roman" w:eastAsia="Times New Roman" w:hAnsi="Times New Roman" w:cs="Times New Roman"/>
              <w:noProof/>
              <w:color w:val="auto"/>
              <w:sz w:val="24"/>
              <w:szCs w:val="24"/>
              <w:u w:val="none"/>
              <w:lang w:bidi="en-US"/>
            </w:rPr>
            <w:t>Table of Contents</w:t>
          </w:r>
        </w:p>
        <w:p w14:paraId="12101B0E" w14:textId="5784B2AB" w:rsidR="00F10BEF" w:rsidRDefault="00ED4FFC">
          <w:pPr>
            <w:pStyle w:val="TOC1"/>
            <w:tabs>
              <w:tab w:val="right" w:leader="dot" w:pos="9350"/>
            </w:tabs>
            <w:rPr>
              <w:rFonts w:asciiTheme="minorHAnsi" w:eastAsiaTheme="minorEastAsia" w:hAnsiTheme="minorHAnsi" w:cstheme="minorBidi"/>
              <w:noProof/>
              <w:kern w:val="2"/>
              <w:lang w:bidi="ar-SA"/>
              <w14:ligatures w14:val="standardContextual"/>
            </w:rPr>
          </w:pPr>
          <w:r w:rsidRPr="00E86758">
            <w:fldChar w:fldCharType="begin"/>
          </w:r>
          <w:r w:rsidRPr="00E86758">
            <w:instrText xml:space="preserve"> TOC \o "1-3" \h \z \u </w:instrText>
          </w:r>
          <w:r w:rsidRPr="00E86758">
            <w:fldChar w:fldCharType="separate"/>
          </w:r>
          <w:hyperlink w:anchor="_Toc209515629" w:history="1">
            <w:r w:rsidR="00F10BEF" w:rsidRPr="00985B4C">
              <w:rPr>
                <w:rStyle w:val="Hyperlink"/>
                <w:noProof/>
              </w:rPr>
              <w:t>Chapter 1 Introduction</w:t>
            </w:r>
            <w:r w:rsidR="00F10BEF">
              <w:rPr>
                <w:noProof/>
                <w:webHidden/>
              </w:rPr>
              <w:tab/>
            </w:r>
            <w:r w:rsidR="00F10BEF">
              <w:rPr>
                <w:noProof/>
                <w:webHidden/>
              </w:rPr>
              <w:fldChar w:fldCharType="begin"/>
            </w:r>
            <w:r w:rsidR="00F10BEF">
              <w:rPr>
                <w:noProof/>
                <w:webHidden/>
              </w:rPr>
              <w:instrText xml:space="preserve"> PAGEREF _Toc209515629 \h </w:instrText>
            </w:r>
            <w:r w:rsidR="00F10BEF">
              <w:rPr>
                <w:noProof/>
                <w:webHidden/>
              </w:rPr>
            </w:r>
            <w:r w:rsidR="00F10BEF">
              <w:rPr>
                <w:noProof/>
                <w:webHidden/>
              </w:rPr>
              <w:fldChar w:fldCharType="separate"/>
            </w:r>
            <w:r w:rsidR="00C75609">
              <w:rPr>
                <w:noProof/>
                <w:webHidden/>
              </w:rPr>
              <w:t>6</w:t>
            </w:r>
            <w:r w:rsidR="00F10BEF">
              <w:rPr>
                <w:noProof/>
                <w:webHidden/>
              </w:rPr>
              <w:fldChar w:fldCharType="end"/>
            </w:r>
          </w:hyperlink>
        </w:p>
        <w:p w14:paraId="0EEAA2FC" w14:textId="088EDB37"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0" w:history="1">
            <w:r w:rsidRPr="00985B4C">
              <w:rPr>
                <w:rStyle w:val="Hyperlink"/>
                <w:noProof/>
              </w:rPr>
              <w:t>1-1.  Purpose</w:t>
            </w:r>
            <w:r>
              <w:rPr>
                <w:noProof/>
                <w:webHidden/>
              </w:rPr>
              <w:tab/>
            </w:r>
            <w:r>
              <w:rPr>
                <w:noProof/>
                <w:webHidden/>
              </w:rPr>
              <w:fldChar w:fldCharType="begin"/>
            </w:r>
            <w:r>
              <w:rPr>
                <w:noProof/>
                <w:webHidden/>
              </w:rPr>
              <w:instrText xml:space="preserve"> PAGEREF _Toc209515630 \h </w:instrText>
            </w:r>
            <w:r>
              <w:rPr>
                <w:noProof/>
                <w:webHidden/>
              </w:rPr>
            </w:r>
            <w:r>
              <w:rPr>
                <w:noProof/>
                <w:webHidden/>
              </w:rPr>
              <w:fldChar w:fldCharType="separate"/>
            </w:r>
            <w:r w:rsidR="00C75609">
              <w:rPr>
                <w:noProof/>
                <w:webHidden/>
              </w:rPr>
              <w:t>6</w:t>
            </w:r>
            <w:r>
              <w:rPr>
                <w:noProof/>
                <w:webHidden/>
              </w:rPr>
              <w:fldChar w:fldCharType="end"/>
            </w:r>
          </w:hyperlink>
        </w:p>
        <w:p w14:paraId="5A7B482E" w14:textId="22EB7395"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1" w:history="1">
            <w:r w:rsidRPr="00985B4C">
              <w:rPr>
                <w:rStyle w:val="Hyperlink"/>
                <w:noProof/>
              </w:rPr>
              <w:t>1-2.  References</w:t>
            </w:r>
            <w:r>
              <w:rPr>
                <w:noProof/>
                <w:webHidden/>
              </w:rPr>
              <w:tab/>
            </w:r>
            <w:r>
              <w:rPr>
                <w:noProof/>
                <w:webHidden/>
              </w:rPr>
              <w:fldChar w:fldCharType="begin"/>
            </w:r>
            <w:r>
              <w:rPr>
                <w:noProof/>
                <w:webHidden/>
              </w:rPr>
              <w:instrText xml:space="preserve"> PAGEREF _Toc209515631 \h </w:instrText>
            </w:r>
            <w:r>
              <w:rPr>
                <w:noProof/>
                <w:webHidden/>
              </w:rPr>
            </w:r>
            <w:r>
              <w:rPr>
                <w:noProof/>
                <w:webHidden/>
              </w:rPr>
              <w:fldChar w:fldCharType="separate"/>
            </w:r>
            <w:r w:rsidR="00C75609">
              <w:rPr>
                <w:noProof/>
                <w:webHidden/>
              </w:rPr>
              <w:t>6</w:t>
            </w:r>
            <w:r>
              <w:rPr>
                <w:noProof/>
                <w:webHidden/>
              </w:rPr>
              <w:fldChar w:fldCharType="end"/>
            </w:r>
          </w:hyperlink>
        </w:p>
        <w:p w14:paraId="468CF41D" w14:textId="389D0019"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2" w:history="1">
            <w:r w:rsidRPr="00985B4C">
              <w:rPr>
                <w:rStyle w:val="Hyperlink"/>
                <w:noProof/>
              </w:rPr>
              <w:t>1-3.  Explanation of abbreviations and terms</w:t>
            </w:r>
            <w:r>
              <w:rPr>
                <w:noProof/>
                <w:webHidden/>
              </w:rPr>
              <w:tab/>
            </w:r>
            <w:r>
              <w:rPr>
                <w:noProof/>
                <w:webHidden/>
              </w:rPr>
              <w:fldChar w:fldCharType="begin"/>
            </w:r>
            <w:r>
              <w:rPr>
                <w:noProof/>
                <w:webHidden/>
              </w:rPr>
              <w:instrText xml:space="preserve"> PAGEREF _Toc209515632 \h </w:instrText>
            </w:r>
            <w:r>
              <w:rPr>
                <w:noProof/>
                <w:webHidden/>
              </w:rPr>
            </w:r>
            <w:r>
              <w:rPr>
                <w:noProof/>
                <w:webHidden/>
              </w:rPr>
              <w:fldChar w:fldCharType="separate"/>
            </w:r>
            <w:r w:rsidR="00C75609">
              <w:rPr>
                <w:noProof/>
                <w:webHidden/>
              </w:rPr>
              <w:t>6</w:t>
            </w:r>
            <w:r>
              <w:rPr>
                <w:noProof/>
                <w:webHidden/>
              </w:rPr>
              <w:fldChar w:fldCharType="end"/>
            </w:r>
          </w:hyperlink>
        </w:p>
        <w:p w14:paraId="287DC97D" w14:textId="422671C1"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3" w:history="1">
            <w:r w:rsidRPr="00985B4C">
              <w:rPr>
                <w:rStyle w:val="Hyperlink"/>
                <w:noProof/>
              </w:rPr>
              <w:t>1-4.  Responsibilities</w:t>
            </w:r>
            <w:r>
              <w:rPr>
                <w:noProof/>
                <w:webHidden/>
              </w:rPr>
              <w:tab/>
            </w:r>
            <w:r>
              <w:rPr>
                <w:noProof/>
                <w:webHidden/>
              </w:rPr>
              <w:fldChar w:fldCharType="begin"/>
            </w:r>
            <w:r>
              <w:rPr>
                <w:noProof/>
                <w:webHidden/>
              </w:rPr>
              <w:instrText xml:space="preserve"> PAGEREF _Toc209515633 \h </w:instrText>
            </w:r>
            <w:r>
              <w:rPr>
                <w:noProof/>
                <w:webHidden/>
              </w:rPr>
            </w:r>
            <w:r>
              <w:rPr>
                <w:noProof/>
                <w:webHidden/>
              </w:rPr>
              <w:fldChar w:fldCharType="separate"/>
            </w:r>
            <w:r w:rsidR="00C75609">
              <w:rPr>
                <w:noProof/>
                <w:webHidden/>
              </w:rPr>
              <w:t>6</w:t>
            </w:r>
            <w:r>
              <w:rPr>
                <w:noProof/>
                <w:webHidden/>
              </w:rPr>
              <w:fldChar w:fldCharType="end"/>
            </w:r>
          </w:hyperlink>
        </w:p>
        <w:p w14:paraId="7CA788CA" w14:textId="4AD647BB"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4" w:history="1">
            <w:r w:rsidRPr="00985B4C">
              <w:rPr>
                <w:rStyle w:val="Hyperlink"/>
                <w:noProof/>
              </w:rPr>
              <w:t>1-5.  Records management (recordkeeping) requirements</w:t>
            </w:r>
            <w:r>
              <w:rPr>
                <w:noProof/>
                <w:webHidden/>
              </w:rPr>
              <w:tab/>
            </w:r>
            <w:r>
              <w:rPr>
                <w:noProof/>
                <w:webHidden/>
              </w:rPr>
              <w:fldChar w:fldCharType="begin"/>
            </w:r>
            <w:r>
              <w:rPr>
                <w:noProof/>
                <w:webHidden/>
              </w:rPr>
              <w:instrText xml:space="preserve"> PAGEREF _Toc209515634 \h </w:instrText>
            </w:r>
            <w:r>
              <w:rPr>
                <w:noProof/>
                <w:webHidden/>
              </w:rPr>
            </w:r>
            <w:r>
              <w:rPr>
                <w:noProof/>
                <w:webHidden/>
              </w:rPr>
              <w:fldChar w:fldCharType="separate"/>
            </w:r>
            <w:r w:rsidR="00C75609">
              <w:rPr>
                <w:noProof/>
                <w:webHidden/>
              </w:rPr>
              <w:t>6</w:t>
            </w:r>
            <w:r>
              <w:rPr>
                <w:noProof/>
                <w:webHidden/>
              </w:rPr>
              <w:fldChar w:fldCharType="end"/>
            </w:r>
          </w:hyperlink>
        </w:p>
        <w:p w14:paraId="4237990E" w14:textId="76678F60"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5" w:history="1">
            <w:r w:rsidRPr="00985B4C">
              <w:rPr>
                <w:rStyle w:val="Hyperlink"/>
                <w:noProof/>
              </w:rPr>
              <w:t>1-6.  Scope</w:t>
            </w:r>
            <w:r>
              <w:rPr>
                <w:noProof/>
                <w:webHidden/>
              </w:rPr>
              <w:tab/>
            </w:r>
            <w:r>
              <w:rPr>
                <w:noProof/>
                <w:webHidden/>
              </w:rPr>
              <w:fldChar w:fldCharType="begin"/>
            </w:r>
            <w:r>
              <w:rPr>
                <w:noProof/>
                <w:webHidden/>
              </w:rPr>
              <w:instrText xml:space="preserve"> PAGEREF _Toc209515635 \h </w:instrText>
            </w:r>
            <w:r>
              <w:rPr>
                <w:noProof/>
                <w:webHidden/>
              </w:rPr>
            </w:r>
            <w:r>
              <w:rPr>
                <w:noProof/>
                <w:webHidden/>
              </w:rPr>
              <w:fldChar w:fldCharType="separate"/>
            </w:r>
            <w:r w:rsidR="00C75609">
              <w:rPr>
                <w:noProof/>
                <w:webHidden/>
              </w:rPr>
              <w:t>6</w:t>
            </w:r>
            <w:r>
              <w:rPr>
                <w:noProof/>
                <w:webHidden/>
              </w:rPr>
              <w:fldChar w:fldCharType="end"/>
            </w:r>
          </w:hyperlink>
        </w:p>
        <w:p w14:paraId="69F788AC" w14:textId="222108CF"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6" w:history="1">
            <w:r w:rsidRPr="00985B4C">
              <w:rPr>
                <w:rStyle w:val="Hyperlink"/>
                <w:noProof/>
              </w:rPr>
              <w:t>1-7.  Policy</w:t>
            </w:r>
            <w:r>
              <w:rPr>
                <w:noProof/>
                <w:webHidden/>
              </w:rPr>
              <w:tab/>
            </w:r>
            <w:r>
              <w:rPr>
                <w:noProof/>
                <w:webHidden/>
              </w:rPr>
              <w:fldChar w:fldCharType="begin"/>
            </w:r>
            <w:r>
              <w:rPr>
                <w:noProof/>
                <w:webHidden/>
              </w:rPr>
              <w:instrText xml:space="preserve"> PAGEREF _Toc209515636 \h </w:instrText>
            </w:r>
            <w:r>
              <w:rPr>
                <w:noProof/>
                <w:webHidden/>
              </w:rPr>
            </w:r>
            <w:r>
              <w:rPr>
                <w:noProof/>
                <w:webHidden/>
              </w:rPr>
              <w:fldChar w:fldCharType="separate"/>
            </w:r>
            <w:r w:rsidR="00C75609">
              <w:rPr>
                <w:noProof/>
                <w:webHidden/>
              </w:rPr>
              <w:t>6</w:t>
            </w:r>
            <w:r>
              <w:rPr>
                <w:noProof/>
                <w:webHidden/>
              </w:rPr>
              <w:fldChar w:fldCharType="end"/>
            </w:r>
          </w:hyperlink>
        </w:p>
        <w:p w14:paraId="58431F7A" w14:textId="1E46DD7D"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7" w:history="1">
            <w:r w:rsidRPr="00985B4C">
              <w:rPr>
                <w:rStyle w:val="Hyperlink"/>
                <w:noProof/>
              </w:rPr>
              <w:t>1-8.  General organizational requirements</w:t>
            </w:r>
            <w:r>
              <w:rPr>
                <w:noProof/>
                <w:webHidden/>
              </w:rPr>
              <w:tab/>
            </w:r>
            <w:r>
              <w:rPr>
                <w:noProof/>
                <w:webHidden/>
              </w:rPr>
              <w:fldChar w:fldCharType="begin"/>
            </w:r>
            <w:r>
              <w:rPr>
                <w:noProof/>
                <w:webHidden/>
              </w:rPr>
              <w:instrText xml:space="preserve"> PAGEREF _Toc209515637 \h </w:instrText>
            </w:r>
            <w:r>
              <w:rPr>
                <w:noProof/>
                <w:webHidden/>
              </w:rPr>
            </w:r>
            <w:r>
              <w:rPr>
                <w:noProof/>
                <w:webHidden/>
              </w:rPr>
              <w:fldChar w:fldCharType="separate"/>
            </w:r>
            <w:r w:rsidR="00C75609">
              <w:rPr>
                <w:noProof/>
                <w:webHidden/>
              </w:rPr>
              <w:t>7</w:t>
            </w:r>
            <w:r>
              <w:rPr>
                <w:noProof/>
                <w:webHidden/>
              </w:rPr>
              <w:fldChar w:fldCharType="end"/>
            </w:r>
          </w:hyperlink>
        </w:p>
        <w:p w14:paraId="221B61DD" w14:textId="1A78089B"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8" w:history="1">
            <w:r w:rsidRPr="00985B4C">
              <w:rPr>
                <w:rStyle w:val="Hyperlink"/>
                <w:noProof/>
              </w:rPr>
              <w:t>1-9.  Mission</w:t>
            </w:r>
            <w:r>
              <w:rPr>
                <w:noProof/>
                <w:webHidden/>
              </w:rPr>
              <w:tab/>
            </w:r>
            <w:r>
              <w:rPr>
                <w:noProof/>
                <w:webHidden/>
              </w:rPr>
              <w:fldChar w:fldCharType="begin"/>
            </w:r>
            <w:r>
              <w:rPr>
                <w:noProof/>
                <w:webHidden/>
              </w:rPr>
              <w:instrText xml:space="preserve"> PAGEREF _Toc209515638 \h </w:instrText>
            </w:r>
            <w:r>
              <w:rPr>
                <w:noProof/>
                <w:webHidden/>
              </w:rPr>
            </w:r>
            <w:r>
              <w:rPr>
                <w:noProof/>
                <w:webHidden/>
              </w:rPr>
              <w:fldChar w:fldCharType="separate"/>
            </w:r>
            <w:r w:rsidR="00C75609">
              <w:rPr>
                <w:noProof/>
                <w:webHidden/>
              </w:rPr>
              <w:t>7</w:t>
            </w:r>
            <w:r>
              <w:rPr>
                <w:noProof/>
                <w:webHidden/>
              </w:rPr>
              <w:fldChar w:fldCharType="end"/>
            </w:r>
          </w:hyperlink>
        </w:p>
        <w:p w14:paraId="0F862D43" w14:textId="29F6D86B"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39" w:history="1">
            <w:r w:rsidRPr="00985B4C">
              <w:rPr>
                <w:rStyle w:val="Hyperlink"/>
                <w:noProof/>
              </w:rPr>
              <w:t>1-10.  Organization</w:t>
            </w:r>
            <w:r>
              <w:rPr>
                <w:noProof/>
                <w:webHidden/>
              </w:rPr>
              <w:tab/>
            </w:r>
            <w:r>
              <w:rPr>
                <w:noProof/>
                <w:webHidden/>
              </w:rPr>
              <w:fldChar w:fldCharType="begin"/>
            </w:r>
            <w:r>
              <w:rPr>
                <w:noProof/>
                <w:webHidden/>
              </w:rPr>
              <w:instrText xml:space="preserve"> PAGEREF _Toc209515639 \h </w:instrText>
            </w:r>
            <w:r>
              <w:rPr>
                <w:noProof/>
                <w:webHidden/>
              </w:rPr>
            </w:r>
            <w:r>
              <w:rPr>
                <w:noProof/>
                <w:webHidden/>
              </w:rPr>
              <w:fldChar w:fldCharType="separate"/>
            </w:r>
            <w:r w:rsidR="00C75609">
              <w:rPr>
                <w:noProof/>
                <w:webHidden/>
              </w:rPr>
              <w:t>7</w:t>
            </w:r>
            <w:r>
              <w:rPr>
                <w:noProof/>
                <w:webHidden/>
              </w:rPr>
              <w:fldChar w:fldCharType="end"/>
            </w:r>
          </w:hyperlink>
        </w:p>
        <w:p w14:paraId="29830BE1" w14:textId="140725FC"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40" w:history="1">
            <w:r w:rsidRPr="00985B4C">
              <w:rPr>
                <w:rStyle w:val="Hyperlink"/>
                <w:noProof/>
              </w:rPr>
              <w:t>Chapter 2 Responsibilities</w:t>
            </w:r>
            <w:r>
              <w:rPr>
                <w:noProof/>
                <w:webHidden/>
              </w:rPr>
              <w:tab/>
            </w:r>
            <w:r>
              <w:rPr>
                <w:noProof/>
                <w:webHidden/>
              </w:rPr>
              <w:fldChar w:fldCharType="begin"/>
            </w:r>
            <w:r>
              <w:rPr>
                <w:noProof/>
                <w:webHidden/>
              </w:rPr>
              <w:instrText xml:space="preserve"> PAGEREF _Toc209515640 \h </w:instrText>
            </w:r>
            <w:r>
              <w:rPr>
                <w:noProof/>
                <w:webHidden/>
              </w:rPr>
            </w:r>
            <w:r>
              <w:rPr>
                <w:noProof/>
                <w:webHidden/>
              </w:rPr>
              <w:fldChar w:fldCharType="separate"/>
            </w:r>
            <w:r w:rsidR="00C75609">
              <w:rPr>
                <w:noProof/>
                <w:webHidden/>
              </w:rPr>
              <w:t>7</w:t>
            </w:r>
            <w:r>
              <w:rPr>
                <w:noProof/>
                <w:webHidden/>
              </w:rPr>
              <w:fldChar w:fldCharType="end"/>
            </w:r>
          </w:hyperlink>
        </w:p>
        <w:p w14:paraId="236B747B" w14:textId="174FE4F4"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1" w:history="1">
            <w:r w:rsidRPr="00985B4C">
              <w:rPr>
                <w:rStyle w:val="Hyperlink"/>
                <w:noProof/>
              </w:rPr>
              <w:t>2-1.  Headquarters, U.S. Army Training and Doctrine Command</w:t>
            </w:r>
            <w:r>
              <w:rPr>
                <w:noProof/>
                <w:webHidden/>
              </w:rPr>
              <w:tab/>
            </w:r>
            <w:r>
              <w:rPr>
                <w:noProof/>
                <w:webHidden/>
              </w:rPr>
              <w:fldChar w:fldCharType="begin"/>
            </w:r>
            <w:r>
              <w:rPr>
                <w:noProof/>
                <w:webHidden/>
              </w:rPr>
              <w:instrText xml:space="preserve"> PAGEREF _Toc209515641 \h </w:instrText>
            </w:r>
            <w:r>
              <w:rPr>
                <w:noProof/>
                <w:webHidden/>
              </w:rPr>
            </w:r>
            <w:r>
              <w:rPr>
                <w:noProof/>
                <w:webHidden/>
              </w:rPr>
              <w:fldChar w:fldCharType="separate"/>
            </w:r>
            <w:r w:rsidR="00C75609">
              <w:rPr>
                <w:noProof/>
                <w:webHidden/>
              </w:rPr>
              <w:t>7</w:t>
            </w:r>
            <w:r>
              <w:rPr>
                <w:noProof/>
                <w:webHidden/>
              </w:rPr>
              <w:fldChar w:fldCharType="end"/>
            </w:r>
          </w:hyperlink>
        </w:p>
        <w:p w14:paraId="6C605FEF" w14:textId="34D75DA3"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2" w:history="1">
            <w:r w:rsidRPr="00985B4C">
              <w:rPr>
                <w:rStyle w:val="Hyperlink"/>
                <w:noProof/>
              </w:rPr>
              <w:t>2-2.  Commanding General, U.S. Army Center for Initial Military Training</w:t>
            </w:r>
            <w:r>
              <w:rPr>
                <w:noProof/>
                <w:webHidden/>
              </w:rPr>
              <w:tab/>
            </w:r>
            <w:r>
              <w:rPr>
                <w:noProof/>
                <w:webHidden/>
              </w:rPr>
              <w:fldChar w:fldCharType="begin"/>
            </w:r>
            <w:r>
              <w:rPr>
                <w:noProof/>
                <w:webHidden/>
              </w:rPr>
              <w:instrText xml:space="preserve"> PAGEREF _Toc209515642 \h </w:instrText>
            </w:r>
            <w:r>
              <w:rPr>
                <w:noProof/>
                <w:webHidden/>
              </w:rPr>
            </w:r>
            <w:r>
              <w:rPr>
                <w:noProof/>
                <w:webHidden/>
              </w:rPr>
              <w:fldChar w:fldCharType="separate"/>
            </w:r>
            <w:r w:rsidR="00C75609">
              <w:rPr>
                <w:noProof/>
                <w:webHidden/>
              </w:rPr>
              <w:t>8</w:t>
            </w:r>
            <w:r>
              <w:rPr>
                <w:noProof/>
                <w:webHidden/>
              </w:rPr>
              <w:fldChar w:fldCharType="end"/>
            </w:r>
          </w:hyperlink>
        </w:p>
        <w:p w14:paraId="484D3814" w14:textId="5C07E73F"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3" w:history="1">
            <w:r w:rsidRPr="00985B4C">
              <w:rPr>
                <w:rStyle w:val="Hyperlink"/>
                <w:bCs/>
                <w:noProof/>
              </w:rPr>
              <w:t xml:space="preserve">2-3.  </w:t>
            </w:r>
            <w:r w:rsidRPr="00985B4C">
              <w:rPr>
                <w:rStyle w:val="Hyperlink"/>
                <w:noProof/>
              </w:rPr>
              <w:t>Commanding Generals or Senior Mission Commander, U.S. Army Combined Arms Center, Centers of Excellence, and the Army Training Center</w:t>
            </w:r>
            <w:r>
              <w:rPr>
                <w:noProof/>
                <w:webHidden/>
              </w:rPr>
              <w:tab/>
            </w:r>
            <w:r>
              <w:rPr>
                <w:noProof/>
                <w:webHidden/>
              </w:rPr>
              <w:fldChar w:fldCharType="begin"/>
            </w:r>
            <w:r>
              <w:rPr>
                <w:noProof/>
                <w:webHidden/>
              </w:rPr>
              <w:instrText xml:space="preserve"> PAGEREF _Toc209515643 \h </w:instrText>
            </w:r>
            <w:r>
              <w:rPr>
                <w:noProof/>
                <w:webHidden/>
              </w:rPr>
            </w:r>
            <w:r>
              <w:rPr>
                <w:noProof/>
                <w:webHidden/>
              </w:rPr>
              <w:fldChar w:fldCharType="separate"/>
            </w:r>
            <w:r w:rsidR="00C75609">
              <w:rPr>
                <w:noProof/>
                <w:webHidden/>
              </w:rPr>
              <w:t>8</w:t>
            </w:r>
            <w:r>
              <w:rPr>
                <w:noProof/>
                <w:webHidden/>
              </w:rPr>
              <w:fldChar w:fldCharType="end"/>
            </w:r>
          </w:hyperlink>
        </w:p>
        <w:p w14:paraId="556D329A" w14:textId="31A6B620"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4" w:history="1">
            <w:r w:rsidRPr="00985B4C">
              <w:rPr>
                <w:rStyle w:val="Hyperlink"/>
                <w:noProof/>
              </w:rPr>
              <w:t>2-4.  U.S. Army Training and Doctrine Command Organic Medical Structure</w:t>
            </w:r>
            <w:r>
              <w:rPr>
                <w:noProof/>
                <w:webHidden/>
              </w:rPr>
              <w:tab/>
            </w:r>
            <w:r>
              <w:rPr>
                <w:noProof/>
                <w:webHidden/>
              </w:rPr>
              <w:fldChar w:fldCharType="begin"/>
            </w:r>
            <w:r>
              <w:rPr>
                <w:noProof/>
                <w:webHidden/>
              </w:rPr>
              <w:instrText xml:space="preserve"> PAGEREF _Toc209515644 \h </w:instrText>
            </w:r>
            <w:r>
              <w:rPr>
                <w:noProof/>
                <w:webHidden/>
              </w:rPr>
            </w:r>
            <w:r>
              <w:rPr>
                <w:noProof/>
                <w:webHidden/>
              </w:rPr>
              <w:fldChar w:fldCharType="separate"/>
            </w:r>
            <w:r w:rsidR="00C75609">
              <w:rPr>
                <w:noProof/>
                <w:webHidden/>
              </w:rPr>
              <w:t>8</w:t>
            </w:r>
            <w:r>
              <w:rPr>
                <w:noProof/>
                <w:webHidden/>
              </w:rPr>
              <w:fldChar w:fldCharType="end"/>
            </w:r>
          </w:hyperlink>
        </w:p>
        <w:p w14:paraId="593B27E5" w14:textId="64BF3226"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5" w:history="1">
            <w:r w:rsidRPr="00985B4C">
              <w:rPr>
                <w:rStyle w:val="Hyperlink"/>
                <w:bCs/>
                <w:noProof/>
              </w:rPr>
              <w:t xml:space="preserve">2-5.  </w:t>
            </w:r>
            <w:r w:rsidRPr="00985B4C">
              <w:rPr>
                <w:rStyle w:val="Hyperlink"/>
                <w:noProof/>
              </w:rPr>
              <w:t>Existing Healthcare Personnel</w:t>
            </w:r>
            <w:r>
              <w:rPr>
                <w:noProof/>
                <w:webHidden/>
              </w:rPr>
              <w:tab/>
            </w:r>
            <w:r>
              <w:rPr>
                <w:noProof/>
                <w:webHidden/>
              </w:rPr>
              <w:fldChar w:fldCharType="begin"/>
            </w:r>
            <w:r>
              <w:rPr>
                <w:noProof/>
                <w:webHidden/>
              </w:rPr>
              <w:instrText xml:space="preserve"> PAGEREF _Toc209515645 \h </w:instrText>
            </w:r>
            <w:r>
              <w:rPr>
                <w:noProof/>
                <w:webHidden/>
              </w:rPr>
            </w:r>
            <w:r>
              <w:rPr>
                <w:noProof/>
                <w:webHidden/>
              </w:rPr>
              <w:fldChar w:fldCharType="separate"/>
            </w:r>
            <w:r w:rsidR="00C75609">
              <w:rPr>
                <w:noProof/>
                <w:webHidden/>
              </w:rPr>
              <w:t>10</w:t>
            </w:r>
            <w:r>
              <w:rPr>
                <w:noProof/>
                <w:webHidden/>
              </w:rPr>
              <w:fldChar w:fldCharType="end"/>
            </w:r>
          </w:hyperlink>
        </w:p>
        <w:p w14:paraId="4D764FE3" w14:textId="43C57302"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46" w:history="1">
            <w:r w:rsidRPr="00985B4C">
              <w:rPr>
                <w:rStyle w:val="Hyperlink"/>
                <w:noProof/>
              </w:rPr>
              <w:t>Chapter 3 TRADOC Organic Medical Structure Operations</w:t>
            </w:r>
            <w:r>
              <w:rPr>
                <w:noProof/>
                <w:webHidden/>
              </w:rPr>
              <w:tab/>
            </w:r>
            <w:r>
              <w:rPr>
                <w:noProof/>
                <w:webHidden/>
              </w:rPr>
              <w:fldChar w:fldCharType="begin"/>
            </w:r>
            <w:r>
              <w:rPr>
                <w:noProof/>
                <w:webHidden/>
              </w:rPr>
              <w:instrText xml:space="preserve"> PAGEREF _Toc209515646 \h </w:instrText>
            </w:r>
            <w:r>
              <w:rPr>
                <w:noProof/>
                <w:webHidden/>
              </w:rPr>
            </w:r>
            <w:r>
              <w:rPr>
                <w:noProof/>
                <w:webHidden/>
              </w:rPr>
              <w:fldChar w:fldCharType="separate"/>
            </w:r>
            <w:r w:rsidR="00C75609">
              <w:rPr>
                <w:noProof/>
                <w:webHidden/>
              </w:rPr>
              <w:t>11</w:t>
            </w:r>
            <w:r>
              <w:rPr>
                <w:noProof/>
                <w:webHidden/>
              </w:rPr>
              <w:fldChar w:fldCharType="end"/>
            </w:r>
          </w:hyperlink>
        </w:p>
        <w:p w14:paraId="4EE38D2F" w14:textId="29DDB7F9"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7" w:history="1">
            <w:r w:rsidRPr="00985B4C">
              <w:rPr>
                <w:rStyle w:val="Hyperlink"/>
                <w:noProof/>
              </w:rPr>
              <w:t>3-1.  Scope of Care</w:t>
            </w:r>
            <w:r>
              <w:rPr>
                <w:noProof/>
                <w:webHidden/>
              </w:rPr>
              <w:tab/>
            </w:r>
            <w:r>
              <w:rPr>
                <w:noProof/>
                <w:webHidden/>
              </w:rPr>
              <w:fldChar w:fldCharType="begin"/>
            </w:r>
            <w:r>
              <w:rPr>
                <w:noProof/>
                <w:webHidden/>
              </w:rPr>
              <w:instrText xml:space="preserve"> PAGEREF _Toc209515647 \h </w:instrText>
            </w:r>
            <w:r>
              <w:rPr>
                <w:noProof/>
                <w:webHidden/>
              </w:rPr>
            </w:r>
            <w:r>
              <w:rPr>
                <w:noProof/>
                <w:webHidden/>
              </w:rPr>
              <w:fldChar w:fldCharType="separate"/>
            </w:r>
            <w:r w:rsidR="00C75609">
              <w:rPr>
                <w:noProof/>
                <w:webHidden/>
              </w:rPr>
              <w:t>11</w:t>
            </w:r>
            <w:r>
              <w:rPr>
                <w:noProof/>
                <w:webHidden/>
              </w:rPr>
              <w:fldChar w:fldCharType="end"/>
            </w:r>
          </w:hyperlink>
        </w:p>
        <w:p w14:paraId="0AAC1620" w14:textId="039E0A3D"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8" w:history="1">
            <w:r w:rsidRPr="00985B4C">
              <w:rPr>
                <w:rStyle w:val="Hyperlink"/>
                <w:noProof/>
              </w:rPr>
              <w:t>3-2.  Forward Care</w:t>
            </w:r>
            <w:r>
              <w:rPr>
                <w:noProof/>
                <w:webHidden/>
              </w:rPr>
              <w:tab/>
            </w:r>
            <w:r>
              <w:rPr>
                <w:noProof/>
                <w:webHidden/>
              </w:rPr>
              <w:fldChar w:fldCharType="begin"/>
            </w:r>
            <w:r>
              <w:rPr>
                <w:noProof/>
                <w:webHidden/>
              </w:rPr>
              <w:instrText xml:space="preserve"> PAGEREF _Toc209515648 \h </w:instrText>
            </w:r>
            <w:r>
              <w:rPr>
                <w:noProof/>
                <w:webHidden/>
              </w:rPr>
            </w:r>
            <w:r>
              <w:rPr>
                <w:noProof/>
                <w:webHidden/>
              </w:rPr>
              <w:fldChar w:fldCharType="separate"/>
            </w:r>
            <w:r w:rsidR="00C75609">
              <w:rPr>
                <w:noProof/>
                <w:webHidden/>
              </w:rPr>
              <w:t>11</w:t>
            </w:r>
            <w:r>
              <w:rPr>
                <w:noProof/>
                <w:webHidden/>
              </w:rPr>
              <w:fldChar w:fldCharType="end"/>
            </w:r>
          </w:hyperlink>
        </w:p>
        <w:p w14:paraId="06D97922" w14:textId="299BBDB8"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49" w:history="1">
            <w:r w:rsidRPr="00985B4C">
              <w:rPr>
                <w:rStyle w:val="Hyperlink"/>
                <w:noProof/>
              </w:rPr>
              <w:t>3-3.  Resourcing U.S. Army Training and Doctrine Command Organic Medical Structure Operations</w:t>
            </w:r>
            <w:r>
              <w:rPr>
                <w:noProof/>
                <w:webHidden/>
              </w:rPr>
              <w:tab/>
            </w:r>
            <w:r>
              <w:rPr>
                <w:noProof/>
                <w:webHidden/>
              </w:rPr>
              <w:fldChar w:fldCharType="begin"/>
            </w:r>
            <w:r>
              <w:rPr>
                <w:noProof/>
                <w:webHidden/>
              </w:rPr>
              <w:instrText xml:space="preserve"> PAGEREF _Toc209515649 \h </w:instrText>
            </w:r>
            <w:r>
              <w:rPr>
                <w:noProof/>
                <w:webHidden/>
              </w:rPr>
            </w:r>
            <w:r>
              <w:rPr>
                <w:noProof/>
                <w:webHidden/>
              </w:rPr>
              <w:fldChar w:fldCharType="separate"/>
            </w:r>
            <w:r w:rsidR="00C75609">
              <w:rPr>
                <w:noProof/>
                <w:webHidden/>
              </w:rPr>
              <w:t>12</w:t>
            </w:r>
            <w:r>
              <w:rPr>
                <w:noProof/>
                <w:webHidden/>
              </w:rPr>
              <w:fldChar w:fldCharType="end"/>
            </w:r>
          </w:hyperlink>
        </w:p>
        <w:p w14:paraId="6008C6F8" w14:textId="1CCF2460"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0" w:history="1">
            <w:r w:rsidRPr="00985B4C">
              <w:rPr>
                <w:rStyle w:val="Hyperlink"/>
                <w:noProof/>
              </w:rPr>
              <w:t>3-4.  Local Memorandum of Understanding - U.S. Army Training and Doctrine Command Organic Medical Structure Operations</w:t>
            </w:r>
            <w:r>
              <w:rPr>
                <w:noProof/>
                <w:webHidden/>
              </w:rPr>
              <w:tab/>
            </w:r>
            <w:r>
              <w:rPr>
                <w:noProof/>
                <w:webHidden/>
              </w:rPr>
              <w:fldChar w:fldCharType="begin"/>
            </w:r>
            <w:r>
              <w:rPr>
                <w:noProof/>
                <w:webHidden/>
              </w:rPr>
              <w:instrText xml:space="preserve"> PAGEREF _Toc209515650 \h </w:instrText>
            </w:r>
            <w:r>
              <w:rPr>
                <w:noProof/>
                <w:webHidden/>
              </w:rPr>
            </w:r>
            <w:r>
              <w:rPr>
                <w:noProof/>
                <w:webHidden/>
              </w:rPr>
              <w:fldChar w:fldCharType="separate"/>
            </w:r>
            <w:r w:rsidR="00C75609">
              <w:rPr>
                <w:noProof/>
                <w:webHidden/>
              </w:rPr>
              <w:t>14</w:t>
            </w:r>
            <w:r>
              <w:rPr>
                <w:noProof/>
                <w:webHidden/>
              </w:rPr>
              <w:fldChar w:fldCharType="end"/>
            </w:r>
          </w:hyperlink>
        </w:p>
        <w:p w14:paraId="4BC60C15" w14:textId="64ED6804"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1" w:history="1">
            <w:r w:rsidRPr="00985B4C">
              <w:rPr>
                <w:rStyle w:val="Hyperlink"/>
                <w:noProof/>
              </w:rPr>
              <w:t xml:space="preserve">3-5.  Use of Facilities for Healthcare and Use of Non-Category 500 Facilities </w:t>
            </w:r>
            <w:r w:rsidR="001A4AEA">
              <w:rPr>
                <w:rStyle w:val="Hyperlink"/>
                <w:noProof/>
              </w:rPr>
              <w:br/>
            </w:r>
            <w:r w:rsidRPr="00985B4C">
              <w:rPr>
                <w:rStyle w:val="Hyperlink"/>
                <w:noProof/>
              </w:rPr>
              <w:t>for Healthcare</w:t>
            </w:r>
            <w:r>
              <w:rPr>
                <w:noProof/>
                <w:webHidden/>
              </w:rPr>
              <w:tab/>
            </w:r>
            <w:r>
              <w:rPr>
                <w:noProof/>
                <w:webHidden/>
              </w:rPr>
              <w:fldChar w:fldCharType="begin"/>
            </w:r>
            <w:r>
              <w:rPr>
                <w:noProof/>
                <w:webHidden/>
              </w:rPr>
              <w:instrText xml:space="preserve"> PAGEREF _Toc209515651 \h </w:instrText>
            </w:r>
            <w:r>
              <w:rPr>
                <w:noProof/>
                <w:webHidden/>
              </w:rPr>
            </w:r>
            <w:r>
              <w:rPr>
                <w:noProof/>
                <w:webHidden/>
              </w:rPr>
              <w:fldChar w:fldCharType="separate"/>
            </w:r>
            <w:r w:rsidR="00C75609">
              <w:rPr>
                <w:noProof/>
                <w:webHidden/>
              </w:rPr>
              <w:t>14</w:t>
            </w:r>
            <w:r>
              <w:rPr>
                <w:noProof/>
                <w:webHidden/>
              </w:rPr>
              <w:fldChar w:fldCharType="end"/>
            </w:r>
          </w:hyperlink>
        </w:p>
        <w:p w14:paraId="07CA625D" w14:textId="0CF31EA0"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52" w:history="1">
            <w:r w:rsidRPr="00985B4C">
              <w:rPr>
                <w:rStyle w:val="Hyperlink"/>
                <w:noProof/>
              </w:rPr>
              <w:t>Chapter 4 Workload Measurement</w:t>
            </w:r>
            <w:r>
              <w:rPr>
                <w:noProof/>
                <w:webHidden/>
              </w:rPr>
              <w:tab/>
            </w:r>
            <w:r>
              <w:rPr>
                <w:noProof/>
                <w:webHidden/>
              </w:rPr>
              <w:fldChar w:fldCharType="begin"/>
            </w:r>
            <w:r>
              <w:rPr>
                <w:noProof/>
                <w:webHidden/>
              </w:rPr>
              <w:instrText xml:space="preserve"> PAGEREF _Toc209515652 \h </w:instrText>
            </w:r>
            <w:r>
              <w:rPr>
                <w:noProof/>
                <w:webHidden/>
              </w:rPr>
            </w:r>
            <w:r>
              <w:rPr>
                <w:noProof/>
                <w:webHidden/>
              </w:rPr>
              <w:fldChar w:fldCharType="separate"/>
            </w:r>
            <w:r w:rsidR="00C75609">
              <w:rPr>
                <w:noProof/>
                <w:webHidden/>
              </w:rPr>
              <w:t>16</w:t>
            </w:r>
            <w:r>
              <w:rPr>
                <w:noProof/>
                <w:webHidden/>
              </w:rPr>
              <w:fldChar w:fldCharType="end"/>
            </w:r>
          </w:hyperlink>
        </w:p>
        <w:p w14:paraId="7A2C505D" w14:textId="7321E420"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3" w:history="1">
            <w:r w:rsidRPr="00985B4C">
              <w:rPr>
                <w:rStyle w:val="Hyperlink"/>
                <w:noProof/>
              </w:rPr>
              <w:t>4-1.  Medical Expense and Reporting System</w:t>
            </w:r>
            <w:r>
              <w:rPr>
                <w:noProof/>
                <w:webHidden/>
              </w:rPr>
              <w:tab/>
            </w:r>
            <w:r>
              <w:rPr>
                <w:noProof/>
                <w:webHidden/>
              </w:rPr>
              <w:fldChar w:fldCharType="begin"/>
            </w:r>
            <w:r>
              <w:rPr>
                <w:noProof/>
                <w:webHidden/>
              </w:rPr>
              <w:instrText xml:space="preserve"> PAGEREF _Toc209515653 \h </w:instrText>
            </w:r>
            <w:r>
              <w:rPr>
                <w:noProof/>
                <w:webHidden/>
              </w:rPr>
            </w:r>
            <w:r>
              <w:rPr>
                <w:noProof/>
                <w:webHidden/>
              </w:rPr>
              <w:fldChar w:fldCharType="separate"/>
            </w:r>
            <w:r w:rsidR="00C75609">
              <w:rPr>
                <w:noProof/>
                <w:webHidden/>
              </w:rPr>
              <w:t>16</w:t>
            </w:r>
            <w:r>
              <w:rPr>
                <w:noProof/>
                <w:webHidden/>
              </w:rPr>
              <w:fldChar w:fldCharType="end"/>
            </w:r>
          </w:hyperlink>
        </w:p>
        <w:p w14:paraId="11140409" w14:textId="1A76480C"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4" w:history="1">
            <w:r w:rsidRPr="00985B4C">
              <w:rPr>
                <w:rStyle w:val="Hyperlink"/>
                <w:noProof/>
              </w:rPr>
              <w:t>4-2.  Defense Medical Information System Identifier</w:t>
            </w:r>
            <w:r>
              <w:rPr>
                <w:noProof/>
                <w:webHidden/>
              </w:rPr>
              <w:tab/>
            </w:r>
            <w:r>
              <w:rPr>
                <w:noProof/>
                <w:webHidden/>
              </w:rPr>
              <w:fldChar w:fldCharType="begin"/>
            </w:r>
            <w:r>
              <w:rPr>
                <w:noProof/>
                <w:webHidden/>
              </w:rPr>
              <w:instrText xml:space="preserve"> PAGEREF _Toc209515654 \h </w:instrText>
            </w:r>
            <w:r>
              <w:rPr>
                <w:noProof/>
                <w:webHidden/>
              </w:rPr>
            </w:r>
            <w:r>
              <w:rPr>
                <w:noProof/>
                <w:webHidden/>
              </w:rPr>
              <w:fldChar w:fldCharType="separate"/>
            </w:r>
            <w:r w:rsidR="00C75609">
              <w:rPr>
                <w:noProof/>
                <w:webHidden/>
              </w:rPr>
              <w:t>17</w:t>
            </w:r>
            <w:r>
              <w:rPr>
                <w:noProof/>
                <w:webHidden/>
              </w:rPr>
              <w:fldChar w:fldCharType="end"/>
            </w:r>
          </w:hyperlink>
        </w:p>
        <w:p w14:paraId="47EB97AC" w14:textId="67D3141A"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5" w:history="1">
            <w:r w:rsidRPr="00985B4C">
              <w:rPr>
                <w:rStyle w:val="Hyperlink"/>
                <w:noProof/>
              </w:rPr>
              <w:t>4-3.  Workload Utilization Defense Medical Human Resource System-Internet</w:t>
            </w:r>
            <w:r>
              <w:rPr>
                <w:noProof/>
                <w:webHidden/>
              </w:rPr>
              <w:tab/>
            </w:r>
            <w:r>
              <w:rPr>
                <w:noProof/>
                <w:webHidden/>
              </w:rPr>
              <w:fldChar w:fldCharType="begin"/>
            </w:r>
            <w:r>
              <w:rPr>
                <w:noProof/>
                <w:webHidden/>
              </w:rPr>
              <w:instrText xml:space="preserve"> PAGEREF _Toc209515655 \h </w:instrText>
            </w:r>
            <w:r>
              <w:rPr>
                <w:noProof/>
                <w:webHidden/>
              </w:rPr>
            </w:r>
            <w:r>
              <w:rPr>
                <w:noProof/>
                <w:webHidden/>
              </w:rPr>
              <w:fldChar w:fldCharType="separate"/>
            </w:r>
            <w:r w:rsidR="00C75609">
              <w:rPr>
                <w:noProof/>
                <w:webHidden/>
              </w:rPr>
              <w:t>17</w:t>
            </w:r>
            <w:r>
              <w:rPr>
                <w:noProof/>
                <w:webHidden/>
              </w:rPr>
              <w:fldChar w:fldCharType="end"/>
            </w:r>
          </w:hyperlink>
        </w:p>
        <w:p w14:paraId="3426897C" w14:textId="3721E9DC"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6" w:history="1">
            <w:r w:rsidRPr="00985B4C">
              <w:rPr>
                <w:rStyle w:val="Hyperlink"/>
                <w:noProof/>
              </w:rPr>
              <w:t>4-4.  Metrics</w:t>
            </w:r>
            <w:r>
              <w:rPr>
                <w:noProof/>
                <w:webHidden/>
              </w:rPr>
              <w:tab/>
            </w:r>
            <w:r>
              <w:rPr>
                <w:noProof/>
                <w:webHidden/>
              </w:rPr>
              <w:fldChar w:fldCharType="begin"/>
            </w:r>
            <w:r>
              <w:rPr>
                <w:noProof/>
                <w:webHidden/>
              </w:rPr>
              <w:instrText xml:space="preserve"> PAGEREF _Toc209515656 \h </w:instrText>
            </w:r>
            <w:r>
              <w:rPr>
                <w:noProof/>
                <w:webHidden/>
              </w:rPr>
            </w:r>
            <w:r>
              <w:rPr>
                <w:noProof/>
                <w:webHidden/>
              </w:rPr>
              <w:fldChar w:fldCharType="separate"/>
            </w:r>
            <w:r w:rsidR="00C75609">
              <w:rPr>
                <w:noProof/>
                <w:webHidden/>
              </w:rPr>
              <w:t>17</w:t>
            </w:r>
            <w:r>
              <w:rPr>
                <w:noProof/>
                <w:webHidden/>
              </w:rPr>
              <w:fldChar w:fldCharType="end"/>
            </w:r>
          </w:hyperlink>
        </w:p>
        <w:p w14:paraId="45753862" w14:textId="6F96FE3C"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57" w:history="1">
            <w:r w:rsidRPr="00985B4C">
              <w:rPr>
                <w:rStyle w:val="Hyperlink"/>
                <w:noProof/>
              </w:rPr>
              <w:t>Appendix A  References</w:t>
            </w:r>
            <w:r>
              <w:rPr>
                <w:noProof/>
                <w:webHidden/>
              </w:rPr>
              <w:tab/>
            </w:r>
            <w:r>
              <w:rPr>
                <w:noProof/>
                <w:webHidden/>
              </w:rPr>
              <w:fldChar w:fldCharType="begin"/>
            </w:r>
            <w:r>
              <w:rPr>
                <w:noProof/>
                <w:webHidden/>
              </w:rPr>
              <w:instrText xml:space="preserve"> PAGEREF _Toc209515657 \h </w:instrText>
            </w:r>
            <w:r>
              <w:rPr>
                <w:noProof/>
                <w:webHidden/>
              </w:rPr>
            </w:r>
            <w:r>
              <w:rPr>
                <w:noProof/>
                <w:webHidden/>
              </w:rPr>
              <w:fldChar w:fldCharType="separate"/>
            </w:r>
            <w:r w:rsidR="00C75609">
              <w:rPr>
                <w:noProof/>
                <w:webHidden/>
              </w:rPr>
              <w:t>19</w:t>
            </w:r>
            <w:r>
              <w:rPr>
                <w:noProof/>
                <w:webHidden/>
              </w:rPr>
              <w:fldChar w:fldCharType="end"/>
            </w:r>
          </w:hyperlink>
        </w:p>
        <w:p w14:paraId="3D00D561" w14:textId="4F05436B"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8" w:history="1">
            <w:r w:rsidRPr="00985B4C">
              <w:rPr>
                <w:rStyle w:val="Hyperlink"/>
                <w:noProof/>
              </w:rPr>
              <w:t>Section I  Required Publications</w:t>
            </w:r>
            <w:r>
              <w:rPr>
                <w:noProof/>
                <w:webHidden/>
              </w:rPr>
              <w:tab/>
            </w:r>
            <w:r>
              <w:rPr>
                <w:noProof/>
                <w:webHidden/>
              </w:rPr>
              <w:fldChar w:fldCharType="begin"/>
            </w:r>
            <w:r>
              <w:rPr>
                <w:noProof/>
                <w:webHidden/>
              </w:rPr>
              <w:instrText xml:space="preserve"> PAGEREF _Toc209515658 \h </w:instrText>
            </w:r>
            <w:r>
              <w:rPr>
                <w:noProof/>
                <w:webHidden/>
              </w:rPr>
            </w:r>
            <w:r>
              <w:rPr>
                <w:noProof/>
                <w:webHidden/>
              </w:rPr>
              <w:fldChar w:fldCharType="separate"/>
            </w:r>
            <w:r w:rsidR="00C75609">
              <w:rPr>
                <w:noProof/>
                <w:webHidden/>
              </w:rPr>
              <w:t>19</w:t>
            </w:r>
            <w:r>
              <w:rPr>
                <w:noProof/>
                <w:webHidden/>
              </w:rPr>
              <w:fldChar w:fldCharType="end"/>
            </w:r>
          </w:hyperlink>
        </w:p>
        <w:p w14:paraId="6406B28B" w14:textId="2A269D24"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59" w:history="1">
            <w:r w:rsidRPr="00985B4C">
              <w:rPr>
                <w:rStyle w:val="Hyperlink"/>
                <w:noProof/>
              </w:rPr>
              <w:t>Section II  Related Publications</w:t>
            </w:r>
            <w:r>
              <w:rPr>
                <w:noProof/>
                <w:webHidden/>
              </w:rPr>
              <w:tab/>
            </w:r>
            <w:r>
              <w:rPr>
                <w:noProof/>
                <w:webHidden/>
              </w:rPr>
              <w:fldChar w:fldCharType="begin"/>
            </w:r>
            <w:r>
              <w:rPr>
                <w:noProof/>
                <w:webHidden/>
              </w:rPr>
              <w:instrText xml:space="preserve"> PAGEREF _Toc209515659 \h </w:instrText>
            </w:r>
            <w:r>
              <w:rPr>
                <w:noProof/>
                <w:webHidden/>
              </w:rPr>
            </w:r>
            <w:r>
              <w:rPr>
                <w:noProof/>
                <w:webHidden/>
              </w:rPr>
              <w:fldChar w:fldCharType="separate"/>
            </w:r>
            <w:r w:rsidR="00C75609">
              <w:rPr>
                <w:noProof/>
                <w:webHidden/>
              </w:rPr>
              <w:t>19</w:t>
            </w:r>
            <w:r>
              <w:rPr>
                <w:noProof/>
                <w:webHidden/>
              </w:rPr>
              <w:fldChar w:fldCharType="end"/>
            </w:r>
          </w:hyperlink>
        </w:p>
        <w:p w14:paraId="6FFC6332" w14:textId="633074B0"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60" w:history="1">
            <w:r w:rsidRPr="00985B4C">
              <w:rPr>
                <w:rStyle w:val="Hyperlink"/>
                <w:noProof/>
              </w:rPr>
              <w:t>Section III  Prescribed Forms</w:t>
            </w:r>
            <w:r>
              <w:rPr>
                <w:noProof/>
                <w:webHidden/>
              </w:rPr>
              <w:tab/>
            </w:r>
            <w:r>
              <w:rPr>
                <w:noProof/>
                <w:webHidden/>
              </w:rPr>
              <w:fldChar w:fldCharType="begin"/>
            </w:r>
            <w:r>
              <w:rPr>
                <w:noProof/>
                <w:webHidden/>
              </w:rPr>
              <w:instrText xml:space="preserve"> PAGEREF _Toc209515660 \h </w:instrText>
            </w:r>
            <w:r>
              <w:rPr>
                <w:noProof/>
                <w:webHidden/>
              </w:rPr>
            </w:r>
            <w:r>
              <w:rPr>
                <w:noProof/>
                <w:webHidden/>
              </w:rPr>
              <w:fldChar w:fldCharType="separate"/>
            </w:r>
            <w:r w:rsidR="00C75609">
              <w:rPr>
                <w:noProof/>
                <w:webHidden/>
              </w:rPr>
              <w:t>22</w:t>
            </w:r>
            <w:r>
              <w:rPr>
                <w:noProof/>
                <w:webHidden/>
              </w:rPr>
              <w:fldChar w:fldCharType="end"/>
            </w:r>
          </w:hyperlink>
        </w:p>
        <w:p w14:paraId="40767A29" w14:textId="0094AA2E"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61" w:history="1">
            <w:r w:rsidRPr="00985B4C">
              <w:rPr>
                <w:rStyle w:val="Hyperlink"/>
                <w:noProof/>
              </w:rPr>
              <w:t>Section IV  Referenced Forms</w:t>
            </w:r>
            <w:r>
              <w:rPr>
                <w:noProof/>
                <w:webHidden/>
              </w:rPr>
              <w:tab/>
            </w:r>
            <w:r>
              <w:rPr>
                <w:noProof/>
                <w:webHidden/>
              </w:rPr>
              <w:fldChar w:fldCharType="begin"/>
            </w:r>
            <w:r>
              <w:rPr>
                <w:noProof/>
                <w:webHidden/>
              </w:rPr>
              <w:instrText xml:space="preserve"> PAGEREF _Toc209515661 \h </w:instrText>
            </w:r>
            <w:r>
              <w:rPr>
                <w:noProof/>
                <w:webHidden/>
              </w:rPr>
            </w:r>
            <w:r>
              <w:rPr>
                <w:noProof/>
                <w:webHidden/>
              </w:rPr>
              <w:fldChar w:fldCharType="separate"/>
            </w:r>
            <w:r w:rsidR="00C75609">
              <w:rPr>
                <w:noProof/>
                <w:webHidden/>
              </w:rPr>
              <w:t>22</w:t>
            </w:r>
            <w:r>
              <w:rPr>
                <w:noProof/>
                <w:webHidden/>
              </w:rPr>
              <w:fldChar w:fldCharType="end"/>
            </w:r>
          </w:hyperlink>
        </w:p>
        <w:p w14:paraId="1C39609F" w14:textId="6684CF08"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62" w:history="1">
            <w:r w:rsidRPr="00985B4C">
              <w:rPr>
                <w:rStyle w:val="Hyperlink"/>
                <w:noProof/>
              </w:rPr>
              <w:t>Appendix B  Surgeon’s Cell, Centers of Excellence, and Army Training Centers</w:t>
            </w:r>
            <w:r>
              <w:rPr>
                <w:noProof/>
                <w:webHidden/>
              </w:rPr>
              <w:tab/>
            </w:r>
            <w:r>
              <w:rPr>
                <w:noProof/>
                <w:webHidden/>
              </w:rPr>
              <w:fldChar w:fldCharType="begin"/>
            </w:r>
            <w:r>
              <w:rPr>
                <w:noProof/>
                <w:webHidden/>
              </w:rPr>
              <w:instrText xml:space="preserve"> PAGEREF _Toc209515662 \h </w:instrText>
            </w:r>
            <w:r>
              <w:rPr>
                <w:noProof/>
                <w:webHidden/>
              </w:rPr>
            </w:r>
            <w:r>
              <w:rPr>
                <w:noProof/>
                <w:webHidden/>
              </w:rPr>
              <w:fldChar w:fldCharType="separate"/>
            </w:r>
            <w:r w:rsidR="00C75609">
              <w:rPr>
                <w:noProof/>
                <w:webHidden/>
              </w:rPr>
              <w:t>24</w:t>
            </w:r>
            <w:r>
              <w:rPr>
                <w:noProof/>
                <w:webHidden/>
              </w:rPr>
              <w:fldChar w:fldCharType="end"/>
            </w:r>
          </w:hyperlink>
        </w:p>
        <w:p w14:paraId="603C728D" w14:textId="02840449" w:rsidR="00F10BEF" w:rsidRDefault="00F10BEF">
          <w:pPr>
            <w:pStyle w:val="TOC2"/>
            <w:tabs>
              <w:tab w:val="right" w:leader="dot" w:pos="9350"/>
            </w:tabs>
          </w:pPr>
          <w:hyperlink w:anchor="_Toc209515663" w:history="1">
            <w:r w:rsidRPr="00985B4C">
              <w:rPr>
                <w:rStyle w:val="Hyperlink"/>
                <w:noProof/>
              </w:rPr>
              <w:t>B-</w:t>
            </w:r>
            <w:r w:rsidR="00621991">
              <w:rPr>
                <w:rStyle w:val="Hyperlink"/>
                <w:noProof/>
              </w:rPr>
              <w:t>1</w:t>
            </w:r>
            <w:r w:rsidRPr="00985B4C">
              <w:rPr>
                <w:rStyle w:val="Hyperlink"/>
                <w:noProof/>
              </w:rPr>
              <w:t xml:space="preserve">.  </w:t>
            </w:r>
            <w:r w:rsidR="00621991" w:rsidRPr="00621991">
              <w:rPr>
                <w:rStyle w:val="Hyperlink"/>
                <w:noProof/>
              </w:rPr>
              <w:t>CoE and ATC Surgeon’s Cell Recommended Personnel</w:t>
            </w:r>
            <w:r>
              <w:rPr>
                <w:noProof/>
                <w:webHidden/>
              </w:rPr>
              <w:tab/>
            </w:r>
            <w:r>
              <w:rPr>
                <w:noProof/>
                <w:webHidden/>
              </w:rPr>
              <w:fldChar w:fldCharType="begin"/>
            </w:r>
            <w:r>
              <w:rPr>
                <w:noProof/>
                <w:webHidden/>
              </w:rPr>
              <w:instrText xml:space="preserve"> PAGEREF _Toc209515663 \h </w:instrText>
            </w:r>
            <w:r>
              <w:rPr>
                <w:noProof/>
                <w:webHidden/>
              </w:rPr>
            </w:r>
            <w:r>
              <w:rPr>
                <w:noProof/>
                <w:webHidden/>
              </w:rPr>
              <w:fldChar w:fldCharType="separate"/>
            </w:r>
            <w:r w:rsidR="00C75609">
              <w:rPr>
                <w:noProof/>
                <w:webHidden/>
              </w:rPr>
              <w:t>24</w:t>
            </w:r>
            <w:r>
              <w:rPr>
                <w:noProof/>
                <w:webHidden/>
              </w:rPr>
              <w:fldChar w:fldCharType="end"/>
            </w:r>
          </w:hyperlink>
        </w:p>
        <w:p w14:paraId="4C2EC7D7" w14:textId="3804DB7B" w:rsidR="00026B89" w:rsidRPr="00026B89" w:rsidRDefault="00026B89">
          <w:pPr>
            <w:pStyle w:val="TOC2"/>
            <w:tabs>
              <w:tab w:val="right" w:leader="dot" w:pos="9350"/>
            </w:tabs>
            <w:rPr>
              <w:rFonts w:eastAsiaTheme="minorEastAsia"/>
              <w:noProof/>
              <w:kern w:val="2"/>
              <w:lang w:bidi="ar-SA"/>
              <w14:ligatures w14:val="standardContextual"/>
            </w:rPr>
          </w:pPr>
          <w:r w:rsidRPr="00026B89">
            <w:rPr>
              <w:rFonts w:eastAsiaTheme="minorEastAsia"/>
              <w:noProof/>
              <w:kern w:val="2"/>
              <w:lang w:bidi="ar-SA"/>
              <w14:ligatures w14:val="standardContextual"/>
            </w:rPr>
            <w:t xml:space="preserve">B-2.  </w:t>
          </w:r>
          <w:r w:rsidR="00621991" w:rsidRPr="00621991">
            <w:rPr>
              <w:rFonts w:eastAsiaTheme="minorEastAsia"/>
              <w:noProof/>
              <w:kern w:val="2"/>
              <w:lang w:bidi="ar-SA"/>
              <w14:ligatures w14:val="standardContextual"/>
            </w:rPr>
            <w:t>Surgeon’s Cell, CoEs, and ATC Duties</w:t>
          </w:r>
          <w:r w:rsidRPr="00026B89">
            <w:rPr>
              <w:rFonts w:eastAsiaTheme="minorEastAsia"/>
              <w:noProof/>
              <w:kern w:val="2"/>
              <w:lang w:bidi="ar-SA"/>
              <w14:ligatures w14:val="standardContextual"/>
            </w:rPr>
            <w:tab/>
            <w:t>24</w:t>
          </w:r>
        </w:p>
        <w:p w14:paraId="0A036D4F" w14:textId="60E9EB12"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64" w:history="1">
            <w:r w:rsidRPr="00985B4C">
              <w:rPr>
                <w:rStyle w:val="Hyperlink"/>
                <w:noProof/>
              </w:rPr>
              <w:t>Appendix C  Surgeon’s Cell, Combined Arms Center</w:t>
            </w:r>
            <w:r>
              <w:rPr>
                <w:noProof/>
                <w:webHidden/>
              </w:rPr>
              <w:tab/>
            </w:r>
            <w:r>
              <w:rPr>
                <w:noProof/>
                <w:webHidden/>
              </w:rPr>
              <w:fldChar w:fldCharType="begin"/>
            </w:r>
            <w:r>
              <w:rPr>
                <w:noProof/>
                <w:webHidden/>
              </w:rPr>
              <w:instrText xml:space="preserve"> PAGEREF _Toc209515664 \h </w:instrText>
            </w:r>
            <w:r>
              <w:rPr>
                <w:noProof/>
                <w:webHidden/>
              </w:rPr>
            </w:r>
            <w:r>
              <w:rPr>
                <w:noProof/>
                <w:webHidden/>
              </w:rPr>
              <w:fldChar w:fldCharType="separate"/>
            </w:r>
            <w:r w:rsidR="00C75609">
              <w:rPr>
                <w:noProof/>
                <w:webHidden/>
              </w:rPr>
              <w:t>25</w:t>
            </w:r>
            <w:r>
              <w:rPr>
                <w:noProof/>
                <w:webHidden/>
              </w:rPr>
              <w:fldChar w:fldCharType="end"/>
            </w:r>
          </w:hyperlink>
        </w:p>
        <w:p w14:paraId="40851A42" w14:textId="5DE297B6"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65" w:history="1">
            <w:r w:rsidRPr="00985B4C">
              <w:rPr>
                <w:rStyle w:val="Hyperlink"/>
                <w:noProof/>
              </w:rPr>
              <w:t>C-1.  Surgeon</w:t>
            </w:r>
            <w:r>
              <w:rPr>
                <w:noProof/>
                <w:webHidden/>
              </w:rPr>
              <w:tab/>
            </w:r>
            <w:r>
              <w:rPr>
                <w:noProof/>
                <w:webHidden/>
              </w:rPr>
              <w:fldChar w:fldCharType="begin"/>
            </w:r>
            <w:r>
              <w:rPr>
                <w:noProof/>
                <w:webHidden/>
              </w:rPr>
              <w:instrText xml:space="preserve"> PAGEREF _Toc209515665 \h </w:instrText>
            </w:r>
            <w:r>
              <w:rPr>
                <w:noProof/>
                <w:webHidden/>
              </w:rPr>
            </w:r>
            <w:r>
              <w:rPr>
                <w:noProof/>
                <w:webHidden/>
              </w:rPr>
              <w:fldChar w:fldCharType="separate"/>
            </w:r>
            <w:r w:rsidR="00C75609">
              <w:rPr>
                <w:noProof/>
                <w:webHidden/>
              </w:rPr>
              <w:t>25</w:t>
            </w:r>
            <w:r>
              <w:rPr>
                <w:noProof/>
                <w:webHidden/>
              </w:rPr>
              <w:fldChar w:fldCharType="end"/>
            </w:r>
          </w:hyperlink>
        </w:p>
        <w:p w14:paraId="4D4D3669" w14:textId="17B0EFF2"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66" w:history="1">
            <w:r w:rsidRPr="00985B4C">
              <w:rPr>
                <w:rStyle w:val="Hyperlink"/>
                <w:noProof/>
              </w:rPr>
              <w:t>C-2.  Behavioral Health Nurse Practitioner</w:t>
            </w:r>
            <w:r>
              <w:rPr>
                <w:noProof/>
                <w:webHidden/>
              </w:rPr>
              <w:tab/>
            </w:r>
            <w:r>
              <w:rPr>
                <w:noProof/>
                <w:webHidden/>
              </w:rPr>
              <w:fldChar w:fldCharType="begin"/>
            </w:r>
            <w:r>
              <w:rPr>
                <w:noProof/>
                <w:webHidden/>
              </w:rPr>
              <w:instrText xml:space="preserve"> PAGEREF _Toc209515666 \h </w:instrText>
            </w:r>
            <w:r>
              <w:rPr>
                <w:noProof/>
                <w:webHidden/>
              </w:rPr>
            </w:r>
            <w:r>
              <w:rPr>
                <w:noProof/>
                <w:webHidden/>
              </w:rPr>
              <w:fldChar w:fldCharType="separate"/>
            </w:r>
            <w:r w:rsidR="00C75609">
              <w:rPr>
                <w:noProof/>
                <w:webHidden/>
              </w:rPr>
              <w:t>25</w:t>
            </w:r>
            <w:r>
              <w:rPr>
                <w:noProof/>
                <w:webHidden/>
              </w:rPr>
              <w:fldChar w:fldCharType="end"/>
            </w:r>
          </w:hyperlink>
        </w:p>
        <w:p w14:paraId="262D2B38" w14:textId="4C588B37"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67" w:history="1">
            <w:r w:rsidRPr="00985B4C">
              <w:rPr>
                <w:rStyle w:val="Hyperlink"/>
                <w:noProof/>
              </w:rPr>
              <w:t>C-3.  Healthcare Non-Commissioned Officer</w:t>
            </w:r>
            <w:r>
              <w:rPr>
                <w:noProof/>
                <w:webHidden/>
              </w:rPr>
              <w:tab/>
            </w:r>
            <w:r>
              <w:rPr>
                <w:noProof/>
                <w:webHidden/>
              </w:rPr>
              <w:fldChar w:fldCharType="begin"/>
            </w:r>
            <w:r>
              <w:rPr>
                <w:noProof/>
                <w:webHidden/>
              </w:rPr>
              <w:instrText xml:space="preserve"> PAGEREF _Toc209515667 \h </w:instrText>
            </w:r>
            <w:r>
              <w:rPr>
                <w:noProof/>
                <w:webHidden/>
              </w:rPr>
            </w:r>
            <w:r>
              <w:rPr>
                <w:noProof/>
                <w:webHidden/>
              </w:rPr>
              <w:fldChar w:fldCharType="separate"/>
            </w:r>
            <w:r w:rsidR="00C75609">
              <w:rPr>
                <w:noProof/>
                <w:webHidden/>
              </w:rPr>
              <w:t>26</w:t>
            </w:r>
            <w:r>
              <w:rPr>
                <w:noProof/>
                <w:webHidden/>
              </w:rPr>
              <w:fldChar w:fldCharType="end"/>
            </w:r>
          </w:hyperlink>
        </w:p>
        <w:p w14:paraId="2DDFCB5A" w14:textId="187AC6EE"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68" w:history="1">
            <w:r w:rsidRPr="00985B4C">
              <w:rPr>
                <w:rStyle w:val="Hyperlink"/>
                <w:noProof/>
              </w:rPr>
              <w:t>C-4.  Behavioral Health Non-Commissioned Officer (MOS 68X)</w:t>
            </w:r>
            <w:r>
              <w:rPr>
                <w:noProof/>
                <w:webHidden/>
              </w:rPr>
              <w:tab/>
            </w:r>
            <w:r>
              <w:rPr>
                <w:noProof/>
                <w:webHidden/>
              </w:rPr>
              <w:fldChar w:fldCharType="begin"/>
            </w:r>
            <w:r>
              <w:rPr>
                <w:noProof/>
                <w:webHidden/>
              </w:rPr>
              <w:instrText xml:space="preserve"> PAGEREF _Toc209515668 \h </w:instrText>
            </w:r>
            <w:r>
              <w:rPr>
                <w:noProof/>
                <w:webHidden/>
              </w:rPr>
            </w:r>
            <w:r>
              <w:rPr>
                <w:noProof/>
                <w:webHidden/>
              </w:rPr>
              <w:fldChar w:fldCharType="separate"/>
            </w:r>
            <w:r w:rsidR="00C75609">
              <w:rPr>
                <w:noProof/>
                <w:webHidden/>
              </w:rPr>
              <w:t>26</w:t>
            </w:r>
            <w:r>
              <w:rPr>
                <w:noProof/>
                <w:webHidden/>
              </w:rPr>
              <w:fldChar w:fldCharType="end"/>
            </w:r>
          </w:hyperlink>
        </w:p>
        <w:p w14:paraId="7D890486" w14:textId="40E77F11"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69" w:history="1">
            <w:r w:rsidRPr="00985B4C">
              <w:rPr>
                <w:rStyle w:val="Hyperlink"/>
                <w:noProof/>
              </w:rPr>
              <w:t>Appendix D Surgeon’s Cell, Centers of Excellence, and Army Training Center Brigades</w:t>
            </w:r>
            <w:r>
              <w:rPr>
                <w:noProof/>
                <w:webHidden/>
              </w:rPr>
              <w:tab/>
            </w:r>
            <w:r>
              <w:rPr>
                <w:noProof/>
                <w:webHidden/>
              </w:rPr>
              <w:fldChar w:fldCharType="begin"/>
            </w:r>
            <w:r>
              <w:rPr>
                <w:noProof/>
                <w:webHidden/>
              </w:rPr>
              <w:instrText xml:space="preserve"> PAGEREF _Toc209515669 \h </w:instrText>
            </w:r>
            <w:r>
              <w:rPr>
                <w:noProof/>
                <w:webHidden/>
              </w:rPr>
            </w:r>
            <w:r>
              <w:rPr>
                <w:noProof/>
                <w:webHidden/>
              </w:rPr>
              <w:fldChar w:fldCharType="separate"/>
            </w:r>
            <w:r w:rsidR="00C75609">
              <w:rPr>
                <w:noProof/>
                <w:webHidden/>
              </w:rPr>
              <w:t>27</w:t>
            </w:r>
            <w:r>
              <w:rPr>
                <w:noProof/>
                <w:webHidden/>
              </w:rPr>
              <w:fldChar w:fldCharType="end"/>
            </w:r>
          </w:hyperlink>
        </w:p>
        <w:p w14:paraId="0C7F77CD" w14:textId="567D8513"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0" w:history="1">
            <w:r w:rsidRPr="00985B4C">
              <w:rPr>
                <w:rStyle w:val="Hyperlink"/>
                <w:noProof/>
              </w:rPr>
              <w:t>D-1.  Surgeon</w:t>
            </w:r>
            <w:r>
              <w:rPr>
                <w:noProof/>
                <w:webHidden/>
              </w:rPr>
              <w:tab/>
            </w:r>
            <w:r>
              <w:rPr>
                <w:noProof/>
                <w:webHidden/>
              </w:rPr>
              <w:fldChar w:fldCharType="begin"/>
            </w:r>
            <w:r>
              <w:rPr>
                <w:noProof/>
                <w:webHidden/>
              </w:rPr>
              <w:instrText xml:space="preserve"> PAGEREF _Toc209515670 \h </w:instrText>
            </w:r>
            <w:r>
              <w:rPr>
                <w:noProof/>
                <w:webHidden/>
              </w:rPr>
            </w:r>
            <w:r>
              <w:rPr>
                <w:noProof/>
                <w:webHidden/>
              </w:rPr>
              <w:fldChar w:fldCharType="separate"/>
            </w:r>
            <w:r w:rsidR="00C75609">
              <w:rPr>
                <w:noProof/>
                <w:webHidden/>
              </w:rPr>
              <w:t>27</w:t>
            </w:r>
            <w:r>
              <w:rPr>
                <w:noProof/>
                <w:webHidden/>
              </w:rPr>
              <w:fldChar w:fldCharType="end"/>
            </w:r>
          </w:hyperlink>
        </w:p>
        <w:p w14:paraId="1123B556" w14:textId="154647D5"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1" w:history="1">
            <w:r w:rsidRPr="00985B4C">
              <w:rPr>
                <w:rStyle w:val="Hyperlink"/>
                <w:noProof/>
              </w:rPr>
              <w:t>D-2.  Behavioral Health Nurse Practitioner</w:t>
            </w:r>
            <w:r>
              <w:rPr>
                <w:noProof/>
                <w:webHidden/>
              </w:rPr>
              <w:tab/>
            </w:r>
            <w:r>
              <w:rPr>
                <w:noProof/>
                <w:webHidden/>
              </w:rPr>
              <w:fldChar w:fldCharType="begin"/>
            </w:r>
            <w:r>
              <w:rPr>
                <w:noProof/>
                <w:webHidden/>
              </w:rPr>
              <w:instrText xml:space="preserve"> PAGEREF _Toc209515671 \h </w:instrText>
            </w:r>
            <w:r>
              <w:rPr>
                <w:noProof/>
                <w:webHidden/>
              </w:rPr>
            </w:r>
            <w:r>
              <w:rPr>
                <w:noProof/>
                <w:webHidden/>
              </w:rPr>
              <w:fldChar w:fldCharType="separate"/>
            </w:r>
            <w:r w:rsidR="00C75609">
              <w:rPr>
                <w:noProof/>
                <w:webHidden/>
              </w:rPr>
              <w:t>27</w:t>
            </w:r>
            <w:r>
              <w:rPr>
                <w:noProof/>
                <w:webHidden/>
              </w:rPr>
              <w:fldChar w:fldCharType="end"/>
            </w:r>
          </w:hyperlink>
        </w:p>
        <w:p w14:paraId="21F0711F" w14:textId="2C5566DE"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2" w:history="1">
            <w:r w:rsidRPr="00985B4C">
              <w:rPr>
                <w:rStyle w:val="Hyperlink"/>
                <w:noProof/>
              </w:rPr>
              <w:t>D-3.  Healthcare Non-Commissioned Officer</w:t>
            </w:r>
            <w:r>
              <w:rPr>
                <w:noProof/>
                <w:webHidden/>
              </w:rPr>
              <w:tab/>
            </w:r>
            <w:r>
              <w:rPr>
                <w:noProof/>
                <w:webHidden/>
              </w:rPr>
              <w:fldChar w:fldCharType="begin"/>
            </w:r>
            <w:r>
              <w:rPr>
                <w:noProof/>
                <w:webHidden/>
              </w:rPr>
              <w:instrText xml:space="preserve"> PAGEREF _Toc209515672 \h </w:instrText>
            </w:r>
            <w:r>
              <w:rPr>
                <w:noProof/>
                <w:webHidden/>
              </w:rPr>
            </w:r>
            <w:r>
              <w:rPr>
                <w:noProof/>
                <w:webHidden/>
              </w:rPr>
              <w:fldChar w:fldCharType="separate"/>
            </w:r>
            <w:r w:rsidR="00C75609">
              <w:rPr>
                <w:noProof/>
                <w:webHidden/>
              </w:rPr>
              <w:t>28</w:t>
            </w:r>
            <w:r>
              <w:rPr>
                <w:noProof/>
                <w:webHidden/>
              </w:rPr>
              <w:fldChar w:fldCharType="end"/>
            </w:r>
          </w:hyperlink>
        </w:p>
        <w:p w14:paraId="203073AD" w14:textId="44823931"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3" w:history="1">
            <w:r w:rsidRPr="00985B4C">
              <w:rPr>
                <w:rStyle w:val="Hyperlink"/>
                <w:noProof/>
              </w:rPr>
              <w:t>D-4.  Behavioral Health Non-Commissioned Officer (MOS 68X)</w:t>
            </w:r>
            <w:r>
              <w:rPr>
                <w:noProof/>
                <w:webHidden/>
              </w:rPr>
              <w:tab/>
            </w:r>
            <w:r>
              <w:rPr>
                <w:noProof/>
                <w:webHidden/>
              </w:rPr>
              <w:fldChar w:fldCharType="begin"/>
            </w:r>
            <w:r>
              <w:rPr>
                <w:noProof/>
                <w:webHidden/>
              </w:rPr>
              <w:instrText xml:space="preserve"> PAGEREF _Toc209515673 \h </w:instrText>
            </w:r>
            <w:r>
              <w:rPr>
                <w:noProof/>
                <w:webHidden/>
              </w:rPr>
            </w:r>
            <w:r>
              <w:rPr>
                <w:noProof/>
                <w:webHidden/>
              </w:rPr>
              <w:fldChar w:fldCharType="separate"/>
            </w:r>
            <w:r w:rsidR="00C75609">
              <w:rPr>
                <w:noProof/>
                <w:webHidden/>
              </w:rPr>
              <w:t>29</w:t>
            </w:r>
            <w:r>
              <w:rPr>
                <w:noProof/>
                <w:webHidden/>
              </w:rPr>
              <w:fldChar w:fldCharType="end"/>
            </w:r>
          </w:hyperlink>
        </w:p>
        <w:p w14:paraId="7DD27D46" w14:textId="65CA369C"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74" w:history="1">
            <w:r w:rsidRPr="00985B4C">
              <w:rPr>
                <w:rStyle w:val="Hyperlink"/>
                <w:noProof/>
              </w:rPr>
              <w:t>Appendix E Medical Section, Centers of Excellence, and Army Training Center Battalions</w:t>
            </w:r>
            <w:r>
              <w:rPr>
                <w:noProof/>
                <w:webHidden/>
              </w:rPr>
              <w:tab/>
            </w:r>
            <w:r>
              <w:rPr>
                <w:noProof/>
                <w:webHidden/>
              </w:rPr>
              <w:fldChar w:fldCharType="begin"/>
            </w:r>
            <w:r>
              <w:rPr>
                <w:noProof/>
                <w:webHidden/>
              </w:rPr>
              <w:instrText xml:space="preserve"> PAGEREF _Toc209515674 \h </w:instrText>
            </w:r>
            <w:r>
              <w:rPr>
                <w:noProof/>
                <w:webHidden/>
              </w:rPr>
            </w:r>
            <w:r>
              <w:rPr>
                <w:noProof/>
                <w:webHidden/>
              </w:rPr>
              <w:fldChar w:fldCharType="separate"/>
            </w:r>
            <w:r w:rsidR="00C75609">
              <w:rPr>
                <w:noProof/>
                <w:webHidden/>
              </w:rPr>
              <w:t>30</w:t>
            </w:r>
            <w:r>
              <w:rPr>
                <w:noProof/>
                <w:webHidden/>
              </w:rPr>
              <w:fldChar w:fldCharType="end"/>
            </w:r>
          </w:hyperlink>
        </w:p>
        <w:p w14:paraId="0F1CE6EF" w14:textId="5C05B788"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5" w:history="1">
            <w:r w:rsidRPr="00985B4C">
              <w:rPr>
                <w:rStyle w:val="Hyperlink"/>
                <w:noProof/>
              </w:rPr>
              <w:t>E-1.  Physician Assistant (AOC 65D) or Family Nurse Practitioner (AOC 66P)</w:t>
            </w:r>
            <w:r>
              <w:rPr>
                <w:noProof/>
                <w:webHidden/>
              </w:rPr>
              <w:tab/>
            </w:r>
            <w:r>
              <w:rPr>
                <w:noProof/>
                <w:webHidden/>
              </w:rPr>
              <w:fldChar w:fldCharType="begin"/>
            </w:r>
            <w:r>
              <w:rPr>
                <w:noProof/>
                <w:webHidden/>
              </w:rPr>
              <w:instrText xml:space="preserve"> PAGEREF _Toc209515675 \h </w:instrText>
            </w:r>
            <w:r>
              <w:rPr>
                <w:noProof/>
                <w:webHidden/>
              </w:rPr>
            </w:r>
            <w:r>
              <w:rPr>
                <w:noProof/>
                <w:webHidden/>
              </w:rPr>
              <w:fldChar w:fldCharType="separate"/>
            </w:r>
            <w:r w:rsidR="00C75609">
              <w:rPr>
                <w:noProof/>
                <w:webHidden/>
              </w:rPr>
              <w:t>30</w:t>
            </w:r>
            <w:r>
              <w:rPr>
                <w:noProof/>
                <w:webHidden/>
              </w:rPr>
              <w:fldChar w:fldCharType="end"/>
            </w:r>
          </w:hyperlink>
        </w:p>
        <w:p w14:paraId="62D42614" w14:textId="669F1F43"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6" w:history="1">
            <w:r w:rsidRPr="00985B4C">
              <w:rPr>
                <w:rStyle w:val="Hyperlink"/>
                <w:noProof/>
              </w:rPr>
              <w:t>E-2.  Healthcare Sergeant (MOS 68W2)</w:t>
            </w:r>
            <w:r>
              <w:rPr>
                <w:noProof/>
                <w:webHidden/>
              </w:rPr>
              <w:tab/>
            </w:r>
            <w:r>
              <w:rPr>
                <w:noProof/>
                <w:webHidden/>
              </w:rPr>
              <w:fldChar w:fldCharType="begin"/>
            </w:r>
            <w:r>
              <w:rPr>
                <w:noProof/>
                <w:webHidden/>
              </w:rPr>
              <w:instrText xml:space="preserve"> PAGEREF _Toc209515676 \h </w:instrText>
            </w:r>
            <w:r>
              <w:rPr>
                <w:noProof/>
                <w:webHidden/>
              </w:rPr>
            </w:r>
            <w:r>
              <w:rPr>
                <w:noProof/>
                <w:webHidden/>
              </w:rPr>
              <w:fldChar w:fldCharType="separate"/>
            </w:r>
            <w:r w:rsidR="00C75609">
              <w:rPr>
                <w:noProof/>
                <w:webHidden/>
              </w:rPr>
              <w:t>30</w:t>
            </w:r>
            <w:r>
              <w:rPr>
                <w:noProof/>
                <w:webHidden/>
              </w:rPr>
              <w:fldChar w:fldCharType="end"/>
            </w:r>
          </w:hyperlink>
        </w:p>
        <w:p w14:paraId="7FC5C380" w14:textId="0B5024DD"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7" w:history="1">
            <w:r w:rsidRPr="00985B4C">
              <w:rPr>
                <w:rStyle w:val="Hyperlink"/>
                <w:noProof/>
              </w:rPr>
              <w:t>E-3.  Healthcare Specialist (MOS 68W1)</w:t>
            </w:r>
            <w:r>
              <w:rPr>
                <w:noProof/>
                <w:webHidden/>
              </w:rPr>
              <w:tab/>
            </w:r>
            <w:r>
              <w:rPr>
                <w:noProof/>
                <w:webHidden/>
              </w:rPr>
              <w:fldChar w:fldCharType="begin"/>
            </w:r>
            <w:r>
              <w:rPr>
                <w:noProof/>
                <w:webHidden/>
              </w:rPr>
              <w:instrText xml:space="preserve"> PAGEREF _Toc209515677 \h </w:instrText>
            </w:r>
            <w:r>
              <w:rPr>
                <w:noProof/>
                <w:webHidden/>
              </w:rPr>
            </w:r>
            <w:r>
              <w:rPr>
                <w:noProof/>
                <w:webHidden/>
              </w:rPr>
              <w:fldChar w:fldCharType="separate"/>
            </w:r>
            <w:r w:rsidR="00C75609">
              <w:rPr>
                <w:noProof/>
                <w:webHidden/>
              </w:rPr>
              <w:t>31</w:t>
            </w:r>
            <w:r>
              <w:rPr>
                <w:noProof/>
                <w:webHidden/>
              </w:rPr>
              <w:fldChar w:fldCharType="end"/>
            </w:r>
          </w:hyperlink>
        </w:p>
        <w:p w14:paraId="60E9F777" w14:textId="2EB199E5"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78" w:history="1">
            <w:r w:rsidRPr="00985B4C">
              <w:rPr>
                <w:rStyle w:val="Hyperlink"/>
                <w:noProof/>
              </w:rPr>
              <w:t>E-4.  Nursing Assistant (Civilian Occupational Code 0621)</w:t>
            </w:r>
            <w:r>
              <w:rPr>
                <w:noProof/>
                <w:webHidden/>
              </w:rPr>
              <w:tab/>
            </w:r>
            <w:r>
              <w:rPr>
                <w:noProof/>
                <w:webHidden/>
              </w:rPr>
              <w:fldChar w:fldCharType="begin"/>
            </w:r>
            <w:r>
              <w:rPr>
                <w:noProof/>
                <w:webHidden/>
              </w:rPr>
              <w:instrText xml:space="preserve"> PAGEREF _Toc209515678 \h </w:instrText>
            </w:r>
            <w:r>
              <w:rPr>
                <w:noProof/>
                <w:webHidden/>
              </w:rPr>
            </w:r>
            <w:r>
              <w:rPr>
                <w:noProof/>
                <w:webHidden/>
              </w:rPr>
              <w:fldChar w:fldCharType="separate"/>
            </w:r>
            <w:r w:rsidR="00C75609">
              <w:rPr>
                <w:noProof/>
                <w:webHidden/>
              </w:rPr>
              <w:t>32</w:t>
            </w:r>
            <w:r>
              <w:rPr>
                <w:noProof/>
                <w:webHidden/>
              </w:rPr>
              <w:fldChar w:fldCharType="end"/>
            </w:r>
          </w:hyperlink>
        </w:p>
        <w:p w14:paraId="0AC774B6" w14:textId="6A47D105"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79" w:history="1">
            <w:r w:rsidRPr="00985B4C">
              <w:rPr>
                <w:rStyle w:val="Hyperlink"/>
                <w:noProof/>
              </w:rPr>
              <w:t>Appendix F  Brigade Behavioral Health Officer/Behavioral Health Non-Commissioned Officer (MOS 68X) Standard Operating Procedures</w:t>
            </w:r>
            <w:r>
              <w:rPr>
                <w:noProof/>
                <w:webHidden/>
              </w:rPr>
              <w:tab/>
            </w:r>
            <w:r>
              <w:rPr>
                <w:noProof/>
                <w:webHidden/>
              </w:rPr>
              <w:fldChar w:fldCharType="begin"/>
            </w:r>
            <w:r>
              <w:rPr>
                <w:noProof/>
                <w:webHidden/>
              </w:rPr>
              <w:instrText xml:space="preserve"> PAGEREF _Toc209515679 \h </w:instrText>
            </w:r>
            <w:r>
              <w:rPr>
                <w:noProof/>
                <w:webHidden/>
              </w:rPr>
            </w:r>
            <w:r>
              <w:rPr>
                <w:noProof/>
                <w:webHidden/>
              </w:rPr>
              <w:fldChar w:fldCharType="separate"/>
            </w:r>
            <w:r w:rsidR="00C75609">
              <w:rPr>
                <w:noProof/>
                <w:webHidden/>
              </w:rPr>
              <w:t>33</w:t>
            </w:r>
            <w:r>
              <w:rPr>
                <w:noProof/>
                <w:webHidden/>
              </w:rPr>
              <w:fldChar w:fldCharType="end"/>
            </w:r>
          </w:hyperlink>
        </w:p>
        <w:p w14:paraId="20D533D9" w14:textId="5D904944"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0" w:history="1">
            <w:r w:rsidRPr="00985B4C">
              <w:rPr>
                <w:rStyle w:val="Hyperlink"/>
                <w:noProof/>
              </w:rPr>
              <w:t>F-1.  Introduction</w:t>
            </w:r>
            <w:r>
              <w:rPr>
                <w:noProof/>
                <w:webHidden/>
              </w:rPr>
              <w:tab/>
            </w:r>
            <w:r>
              <w:rPr>
                <w:noProof/>
                <w:webHidden/>
              </w:rPr>
              <w:fldChar w:fldCharType="begin"/>
            </w:r>
            <w:r>
              <w:rPr>
                <w:noProof/>
                <w:webHidden/>
              </w:rPr>
              <w:instrText xml:space="preserve"> PAGEREF _Toc209515680 \h </w:instrText>
            </w:r>
            <w:r>
              <w:rPr>
                <w:noProof/>
                <w:webHidden/>
              </w:rPr>
            </w:r>
            <w:r>
              <w:rPr>
                <w:noProof/>
                <w:webHidden/>
              </w:rPr>
              <w:fldChar w:fldCharType="separate"/>
            </w:r>
            <w:r w:rsidR="00C75609">
              <w:rPr>
                <w:noProof/>
                <w:webHidden/>
              </w:rPr>
              <w:t>33</w:t>
            </w:r>
            <w:r>
              <w:rPr>
                <w:noProof/>
                <w:webHidden/>
              </w:rPr>
              <w:fldChar w:fldCharType="end"/>
            </w:r>
          </w:hyperlink>
        </w:p>
        <w:p w14:paraId="2E32DB7B" w14:textId="545AF470"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1" w:history="1">
            <w:r w:rsidRPr="00985B4C">
              <w:rPr>
                <w:rStyle w:val="Hyperlink"/>
                <w:noProof/>
              </w:rPr>
              <w:t>F-2.  Behavioral Health Officer</w:t>
            </w:r>
            <w:r>
              <w:rPr>
                <w:noProof/>
                <w:webHidden/>
              </w:rPr>
              <w:tab/>
            </w:r>
            <w:r>
              <w:rPr>
                <w:noProof/>
                <w:webHidden/>
              </w:rPr>
              <w:fldChar w:fldCharType="begin"/>
            </w:r>
            <w:r>
              <w:rPr>
                <w:noProof/>
                <w:webHidden/>
              </w:rPr>
              <w:instrText xml:space="preserve"> PAGEREF _Toc209515681 \h </w:instrText>
            </w:r>
            <w:r>
              <w:rPr>
                <w:noProof/>
                <w:webHidden/>
              </w:rPr>
            </w:r>
            <w:r>
              <w:rPr>
                <w:noProof/>
                <w:webHidden/>
              </w:rPr>
              <w:fldChar w:fldCharType="separate"/>
            </w:r>
            <w:r w:rsidR="00C75609">
              <w:rPr>
                <w:noProof/>
                <w:webHidden/>
              </w:rPr>
              <w:t>33</w:t>
            </w:r>
            <w:r>
              <w:rPr>
                <w:noProof/>
                <w:webHidden/>
              </w:rPr>
              <w:fldChar w:fldCharType="end"/>
            </w:r>
          </w:hyperlink>
        </w:p>
        <w:p w14:paraId="701ADABE" w14:textId="4B419AE6"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2" w:history="1">
            <w:r w:rsidRPr="00985B4C">
              <w:rPr>
                <w:rStyle w:val="Hyperlink"/>
                <w:noProof/>
              </w:rPr>
              <w:t>F-3.  Behavioral Health Specialist (68X)</w:t>
            </w:r>
            <w:r>
              <w:rPr>
                <w:noProof/>
                <w:webHidden/>
              </w:rPr>
              <w:tab/>
            </w:r>
            <w:r>
              <w:rPr>
                <w:noProof/>
                <w:webHidden/>
              </w:rPr>
              <w:fldChar w:fldCharType="begin"/>
            </w:r>
            <w:r>
              <w:rPr>
                <w:noProof/>
                <w:webHidden/>
              </w:rPr>
              <w:instrText xml:space="preserve"> PAGEREF _Toc209515682 \h </w:instrText>
            </w:r>
            <w:r>
              <w:rPr>
                <w:noProof/>
                <w:webHidden/>
              </w:rPr>
            </w:r>
            <w:r>
              <w:rPr>
                <w:noProof/>
                <w:webHidden/>
              </w:rPr>
              <w:fldChar w:fldCharType="separate"/>
            </w:r>
            <w:r w:rsidR="00C75609">
              <w:rPr>
                <w:noProof/>
                <w:webHidden/>
              </w:rPr>
              <w:t>35</w:t>
            </w:r>
            <w:r>
              <w:rPr>
                <w:noProof/>
                <w:webHidden/>
              </w:rPr>
              <w:fldChar w:fldCharType="end"/>
            </w:r>
          </w:hyperlink>
        </w:p>
        <w:p w14:paraId="51469BCA" w14:textId="6FC2261D"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3" w:history="1">
            <w:r w:rsidRPr="00985B4C">
              <w:rPr>
                <w:rStyle w:val="Hyperlink"/>
                <w:noProof/>
              </w:rPr>
              <w:t>F-4.  Behavioral Health Officer Responsibilities</w:t>
            </w:r>
            <w:r>
              <w:rPr>
                <w:noProof/>
                <w:webHidden/>
              </w:rPr>
              <w:tab/>
            </w:r>
            <w:r>
              <w:rPr>
                <w:noProof/>
                <w:webHidden/>
              </w:rPr>
              <w:fldChar w:fldCharType="begin"/>
            </w:r>
            <w:r>
              <w:rPr>
                <w:noProof/>
                <w:webHidden/>
              </w:rPr>
              <w:instrText xml:space="preserve"> PAGEREF _Toc209515683 \h </w:instrText>
            </w:r>
            <w:r>
              <w:rPr>
                <w:noProof/>
                <w:webHidden/>
              </w:rPr>
            </w:r>
            <w:r>
              <w:rPr>
                <w:noProof/>
                <w:webHidden/>
              </w:rPr>
              <w:fldChar w:fldCharType="separate"/>
            </w:r>
            <w:r w:rsidR="00C75609">
              <w:rPr>
                <w:noProof/>
                <w:webHidden/>
              </w:rPr>
              <w:t>36</w:t>
            </w:r>
            <w:r>
              <w:rPr>
                <w:noProof/>
                <w:webHidden/>
              </w:rPr>
              <w:fldChar w:fldCharType="end"/>
            </w:r>
          </w:hyperlink>
        </w:p>
        <w:p w14:paraId="1CD37C76" w14:textId="734EAF0B"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4" w:history="1">
            <w:r w:rsidRPr="00985B4C">
              <w:rPr>
                <w:rStyle w:val="Hyperlink"/>
                <w:noProof/>
              </w:rPr>
              <w:t>F-5.  Behavioral Health Non-Commissioned Officer (MOS 68X) Responsibilities</w:t>
            </w:r>
            <w:r>
              <w:rPr>
                <w:noProof/>
                <w:webHidden/>
              </w:rPr>
              <w:tab/>
            </w:r>
            <w:r>
              <w:rPr>
                <w:noProof/>
                <w:webHidden/>
              </w:rPr>
              <w:fldChar w:fldCharType="begin"/>
            </w:r>
            <w:r>
              <w:rPr>
                <w:noProof/>
                <w:webHidden/>
              </w:rPr>
              <w:instrText xml:space="preserve"> PAGEREF _Toc209515684 \h </w:instrText>
            </w:r>
            <w:r>
              <w:rPr>
                <w:noProof/>
                <w:webHidden/>
              </w:rPr>
            </w:r>
            <w:r>
              <w:rPr>
                <w:noProof/>
                <w:webHidden/>
              </w:rPr>
              <w:fldChar w:fldCharType="separate"/>
            </w:r>
            <w:r w:rsidR="00C75609">
              <w:rPr>
                <w:noProof/>
                <w:webHidden/>
              </w:rPr>
              <w:t>40</w:t>
            </w:r>
            <w:r>
              <w:rPr>
                <w:noProof/>
                <w:webHidden/>
              </w:rPr>
              <w:fldChar w:fldCharType="end"/>
            </w:r>
          </w:hyperlink>
        </w:p>
        <w:p w14:paraId="785A79CE" w14:textId="49703474"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85" w:history="1">
            <w:r w:rsidRPr="00985B4C">
              <w:rPr>
                <w:rStyle w:val="Hyperlink"/>
                <w:noProof/>
              </w:rPr>
              <w:t>Appendix G Logistics</w:t>
            </w:r>
            <w:r>
              <w:rPr>
                <w:noProof/>
                <w:webHidden/>
              </w:rPr>
              <w:tab/>
            </w:r>
            <w:r>
              <w:rPr>
                <w:noProof/>
                <w:webHidden/>
              </w:rPr>
              <w:fldChar w:fldCharType="begin"/>
            </w:r>
            <w:r>
              <w:rPr>
                <w:noProof/>
                <w:webHidden/>
              </w:rPr>
              <w:instrText xml:space="preserve"> PAGEREF _Toc209515685 \h </w:instrText>
            </w:r>
            <w:r>
              <w:rPr>
                <w:noProof/>
                <w:webHidden/>
              </w:rPr>
            </w:r>
            <w:r>
              <w:rPr>
                <w:noProof/>
                <w:webHidden/>
              </w:rPr>
              <w:fldChar w:fldCharType="separate"/>
            </w:r>
            <w:r w:rsidR="00C75609">
              <w:rPr>
                <w:noProof/>
                <w:webHidden/>
              </w:rPr>
              <w:t>43</w:t>
            </w:r>
            <w:r>
              <w:rPr>
                <w:noProof/>
                <w:webHidden/>
              </w:rPr>
              <w:fldChar w:fldCharType="end"/>
            </w:r>
          </w:hyperlink>
        </w:p>
        <w:p w14:paraId="41FFC3DB" w14:textId="3EE540EA"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6" w:history="1">
            <w:r w:rsidRPr="00985B4C">
              <w:rPr>
                <w:rStyle w:val="Hyperlink"/>
                <w:noProof/>
              </w:rPr>
              <w:t>G-1.  Purpose</w:t>
            </w:r>
            <w:r>
              <w:rPr>
                <w:noProof/>
                <w:webHidden/>
              </w:rPr>
              <w:tab/>
            </w:r>
            <w:r>
              <w:rPr>
                <w:noProof/>
                <w:webHidden/>
              </w:rPr>
              <w:fldChar w:fldCharType="begin"/>
            </w:r>
            <w:r>
              <w:rPr>
                <w:noProof/>
                <w:webHidden/>
              </w:rPr>
              <w:instrText xml:space="preserve"> PAGEREF _Toc209515686 \h </w:instrText>
            </w:r>
            <w:r>
              <w:rPr>
                <w:noProof/>
                <w:webHidden/>
              </w:rPr>
            </w:r>
            <w:r>
              <w:rPr>
                <w:noProof/>
                <w:webHidden/>
              </w:rPr>
              <w:fldChar w:fldCharType="separate"/>
            </w:r>
            <w:r w:rsidR="00C75609">
              <w:rPr>
                <w:noProof/>
                <w:webHidden/>
              </w:rPr>
              <w:t>43</w:t>
            </w:r>
            <w:r>
              <w:rPr>
                <w:noProof/>
                <w:webHidden/>
              </w:rPr>
              <w:fldChar w:fldCharType="end"/>
            </w:r>
          </w:hyperlink>
        </w:p>
        <w:p w14:paraId="0C097151" w14:textId="7A17DDEF"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7" w:history="1">
            <w:r w:rsidRPr="00985B4C">
              <w:rPr>
                <w:rStyle w:val="Hyperlink"/>
                <w:noProof/>
              </w:rPr>
              <w:t>G-2.  Medical Logistics Policies and Procedures</w:t>
            </w:r>
            <w:r>
              <w:rPr>
                <w:noProof/>
                <w:webHidden/>
              </w:rPr>
              <w:tab/>
            </w:r>
            <w:r>
              <w:rPr>
                <w:noProof/>
                <w:webHidden/>
              </w:rPr>
              <w:fldChar w:fldCharType="begin"/>
            </w:r>
            <w:r>
              <w:rPr>
                <w:noProof/>
                <w:webHidden/>
              </w:rPr>
              <w:instrText xml:space="preserve"> PAGEREF _Toc209515687 \h </w:instrText>
            </w:r>
            <w:r>
              <w:rPr>
                <w:noProof/>
                <w:webHidden/>
              </w:rPr>
            </w:r>
            <w:r>
              <w:rPr>
                <w:noProof/>
                <w:webHidden/>
              </w:rPr>
              <w:fldChar w:fldCharType="separate"/>
            </w:r>
            <w:r w:rsidR="00C75609">
              <w:rPr>
                <w:noProof/>
                <w:webHidden/>
              </w:rPr>
              <w:t>43</w:t>
            </w:r>
            <w:r>
              <w:rPr>
                <w:noProof/>
                <w:webHidden/>
              </w:rPr>
              <w:fldChar w:fldCharType="end"/>
            </w:r>
          </w:hyperlink>
        </w:p>
        <w:p w14:paraId="614CF236" w14:textId="15D57166"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8" w:history="1">
            <w:r w:rsidRPr="00985B4C">
              <w:rPr>
                <w:rStyle w:val="Hyperlink"/>
                <w:noProof/>
              </w:rPr>
              <w:t>G-3.  Responsibilities</w:t>
            </w:r>
            <w:r>
              <w:rPr>
                <w:noProof/>
                <w:webHidden/>
              </w:rPr>
              <w:tab/>
            </w:r>
            <w:r>
              <w:rPr>
                <w:noProof/>
                <w:webHidden/>
              </w:rPr>
              <w:fldChar w:fldCharType="begin"/>
            </w:r>
            <w:r>
              <w:rPr>
                <w:noProof/>
                <w:webHidden/>
              </w:rPr>
              <w:instrText xml:space="preserve"> PAGEREF _Toc209515688 \h </w:instrText>
            </w:r>
            <w:r>
              <w:rPr>
                <w:noProof/>
                <w:webHidden/>
              </w:rPr>
            </w:r>
            <w:r>
              <w:rPr>
                <w:noProof/>
                <w:webHidden/>
              </w:rPr>
              <w:fldChar w:fldCharType="separate"/>
            </w:r>
            <w:r w:rsidR="00C75609">
              <w:rPr>
                <w:noProof/>
                <w:webHidden/>
              </w:rPr>
              <w:t>43</w:t>
            </w:r>
            <w:r>
              <w:rPr>
                <w:noProof/>
                <w:webHidden/>
              </w:rPr>
              <w:fldChar w:fldCharType="end"/>
            </w:r>
          </w:hyperlink>
        </w:p>
        <w:p w14:paraId="5FF4EDE3" w14:textId="27907739"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89" w:history="1">
            <w:r w:rsidRPr="00985B4C">
              <w:rPr>
                <w:rStyle w:val="Hyperlink"/>
                <w:noProof/>
              </w:rPr>
              <w:t>G-4.  Class VIII Procurement</w:t>
            </w:r>
            <w:r>
              <w:rPr>
                <w:noProof/>
                <w:webHidden/>
              </w:rPr>
              <w:tab/>
            </w:r>
            <w:r>
              <w:rPr>
                <w:noProof/>
                <w:webHidden/>
              </w:rPr>
              <w:fldChar w:fldCharType="begin"/>
            </w:r>
            <w:r>
              <w:rPr>
                <w:noProof/>
                <w:webHidden/>
              </w:rPr>
              <w:instrText xml:space="preserve"> PAGEREF _Toc209515689 \h </w:instrText>
            </w:r>
            <w:r>
              <w:rPr>
                <w:noProof/>
                <w:webHidden/>
              </w:rPr>
            </w:r>
            <w:r>
              <w:rPr>
                <w:noProof/>
                <w:webHidden/>
              </w:rPr>
              <w:fldChar w:fldCharType="separate"/>
            </w:r>
            <w:r w:rsidR="00C75609">
              <w:rPr>
                <w:noProof/>
                <w:webHidden/>
              </w:rPr>
              <w:t>44</w:t>
            </w:r>
            <w:r>
              <w:rPr>
                <w:noProof/>
                <w:webHidden/>
              </w:rPr>
              <w:fldChar w:fldCharType="end"/>
            </w:r>
          </w:hyperlink>
        </w:p>
        <w:p w14:paraId="5257095C" w14:textId="1D4D0EF6"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0" w:history="1">
            <w:r w:rsidRPr="00985B4C">
              <w:rPr>
                <w:rStyle w:val="Hyperlink"/>
                <w:noProof/>
              </w:rPr>
              <w:t>G-5.  Class VIII Utilization</w:t>
            </w:r>
            <w:r>
              <w:rPr>
                <w:noProof/>
                <w:webHidden/>
              </w:rPr>
              <w:tab/>
            </w:r>
            <w:r>
              <w:rPr>
                <w:noProof/>
                <w:webHidden/>
              </w:rPr>
              <w:fldChar w:fldCharType="begin"/>
            </w:r>
            <w:r>
              <w:rPr>
                <w:noProof/>
                <w:webHidden/>
              </w:rPr>
              <w:instrText xml:space="preserve"> PAGEREF _Toc209515690 \h </w:instrText>
            </w:r>
            <w:r>
              <w:rPr>
                <w:noProof/>
                <w:webHidden/>
              </w:rPr>
            </w:r>
            <w:r>
              <w:rPr>
                <w:noProof/>
                <w:webHidden/>
              </w:rPr>
              <w:fldChar w:fldCharType="separate"/>
            </w:r>
            <w:r w:rsidR="00C75609">
              <w:rPr>
                <w:noProof/>
                <w:webHidden/>
              </w:rPr>
              <w:t>45</w:t>
            </w:r>
            <w:r>
              <w:rPr>
                <w:noProof/>
                <w:webHidden/>
              </w:rPr>
              <w:fldChar w:fldCharType="end"/>
            </w:r>
          </w:hyperlink>
        </w:p>
        <w:p w14:paraId="700EFDD6" w14:textId="2EEE77EF"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1" w:history="1">
            <w:r w:rsidRPr="00985B4C">
              <w:rPr>
                <w:rStyle w:val="Hyperlink"/>
                <w:noProof/>
              </w:rPr>
              <w:t>G-6.  Shelf-Life Extension</w:t>
            </w:r>
            <w:r>
              <w:rPr>
                <w:noProof/>
                <w:webHidden/>
              </w:rPr>
              <w:tab/>
            </w:r>
            <w:r>
              <w:rPr>
                <w:noProof/>
                <w:webHidden/>
              </w:rPr>
              <w:fldChar w:fldCharType="begin"/>
            </w:r>
            <w:r>
              <w:rPr>
                <w:noProof/>
                <w:webHidden/>
              </w:rPr>
              <w:instrText xml:space="preserve"> PAGEREF _Toc209515691 \h </w:instrText>
            </w:r>
            <w:r>
              <w:rPr>
                <w:noProof/>
                <w:webHidden/>
              </w:rPr>
            </w:r>
            <w:r>
              <w:rPr>
                <w:noProof/>
                <w:webHidden/>
              </w:rPr>
              <w:fldChar w:fldCharType="separate"/>
            </w:r>
            <w:r w:rsidR="00C75609">
              <w:rPr>
                <w:noProof/>
                <w:webHidden/>
              </w:rPr>
              <w:t>46</w:t>
            </w:r>
            <w:r>
              <w:rPr>
                <w:noProof/>
                <w:webHidden/>
              </w:rPr>
              <w:fldChar w:fldCharType="end"/>
            </w:r>
          </w:hyperlink>
        </w:p>
        <w:p w14:paraId="0A2CFEC5" w14:textId="642F478D"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2" w:history="1">
            <w:r w:rsidRPr="00985B4C">
              <w:rPr>
                <w:rStyle w:val="Hyperlink"/>
                <w:noProof/>
              </w:rPr>
              <w:t>G-7.  Recommended Class VIII Supplies and Equipment</w:t>
            </w:r>
            <w:r>
              <w:rPr>
                <w:noProof/>
                <w:webHidden/>
              </w:rPr>
              <w:tab/>
            </w:r>
            <w:r>
              <w:rPr>
                <w:noProof/>
                <w:webHidden/>
              </w:rPr>
              <w:fldChar w:fldCharType="begin"/>
            </w:r>
            <w:r>
              <w:rPr>
                <w:noProof/>
                <w:webHidden/>
              </w:rPr>
              <w:instrText xml:space="preserve"> PAGEREF _Toc209515692 \h </w:instrText>
            </w:r>
            <w:r>
              <w:rPr>
                <w:noProof/>
                <w:webHidden/>
              </w:rPr>
            </w:r>
            <w:r>
              <w:rPr>
                <w:noProof/>
                <w:webHidden/>
              </w:rPr>
              <w:fldChar w:fldCharType="separate"/>
            </w:r>
            <w:r w:rsidR="00C75609">
              <w:rPr>
                <w:noProof/>
                <w:webHidden/>
              </w:rPr>
              <w:t>46</w:t>
            </w:r>
            <w:r>
              <w:rPr>
                <w:noProof/>
                <w:webHidden/>
              </w:rPr>
              <w:fldChar w:fldCharType="end"/>
            </w:r>
          </w:hyperlink>
        </w:p>
        <w:p w14:paraId="7B368123" w14:textId="0C80967C"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3" w:history="1">
            <w:r w:rsidRPr="00985B4C">
              <w:rPr>
                <w:rStyle w:val="Hyperlink"/>
                <w:noProof/>
              </w:rPr>
              <w:t>G-8.  Military Medical Treatment Facility Commander Recommended Medication List</w:t>
            </w:r>
            <w:r>
              <w:rPr>
                <w:noProof/>
                <w:webHidden/>
              </w:rPr>
              <w:tab/>
            </w:r>
            <w:r>
              <w:rPr>
                <w:noProof/>
                <w:webHidden/>
              </w:rPr>
              <w:fldChar w:fldCharType="begin"/>
            </w:r>
            <w:r>
              <w:rPr>
                <w:noProof/>
                <w:webHidden/>
              </w:rPr>
              <w:instrText xml:space="preserve"> PAGEREF _Toc209515693 \h </w:instrText>
            </w:r>
            <w:r>
              <w:rPr>
                <w:noProof/>
                <w:webHidden/>
              </w:rPr>
            </w:r>
            <w:r>
              <w:rPr>
                <w:noProof/>
                <w:webHidden/>
              </w:rPr>
              <w:fldChar w:fldCharType="separate"/>
            </w:r>
            <w:r w:rsidR="00C75609">
              <w:rPr>
                <w:noProof/>
                <w:webHidden/>
              </w:rPr>
              <w:t>47</w:t>
            </w:r>
            <w:r>
              <w:rPr>
                <w:noProof/>
                <w:webHidden/>
              </w:rPr>
              <w:fldChar w:fldCharType="end"/>
            </w:r>
          </w:hyperlink>
        </w:p>
        <w:p w14:paraId="7505170B" w14:textId="46E9F16F"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694" w:history="1">
            <w:r w:rsidRPr="00985B4C">
              <w:rPr>
                <w:rStyle w:val="Hyperlink"/>
                <w:noProof/>
              </w:rPr>
              <w:t>Appendix H Installation Health Service Support Plan Considerations</w:t>
            </w:r>
            <w:r>
              <w:rPr>
                <w:noProof/>
                <w:webHidden/>
              </w:rPr>
              <w:tab/>
            </w:r>
            <w:r>
              <w:rPr>
                <w:noProof/>
                <w:webHidden/>
              </w:rPr>
              <w:fldChar w:fldCharType="begin"/>
            </w:r>
            <w:r>
              <w:rPr>
                <w:noProof/>
                <w:webHidden/>
              </w:rPr>
              <w:instrText xml:space="preserve"> PAGEREF _Toc209515694 \h </w:instrText>
            </w:r>
            <w:r>
              <w:rPr>
                <w:noProof/>
                <w:webHidden/>
              </w:rPr>
            </w:r>
            <w:r>
              <w:rPr>
                <w:noProof/>
                <w:webHidden/>
              </w:rPr>
              <w:fldChar w:fldCharType="separate"/>
            </w:r>
            <w:r w:rsidR="00C75609">
              <w:rPr>
                <w:noProof/>
                <w:webHidden/>
              </w:rPr>
              <w:t>49</w:t>
            </w:r>
            <w:r>
              <w:rPr>
                <w:noProof/>
                <w:webHidden/>
              </w:rPr>
              <w:fldChar w:fldCharType="end"/>
            </w:r>
          </w:hyperlink>
        </w:p>
        <w:p w14:paraId="5F520099" w14:textId="08B562F8" w:rsidR="00F10BEF" w:rsidRDefault="00F10BEF">
          <w:pPr>
            <w:pStyle w:val="TOC2"/>
            <w:tabs>
              <w:tab w:val="right" w:leader="dot" w:pos="9350"/>
            </w:tabs>
          </w:pPr>
          <w:hyperlink w:anchor="_Toc209515695" w:history="1">
            <w:r w:rsidRPr="00985B4C">
              <w:rPr>
                <w:rStyle w:val="Hyperlink"/>
                <w:noProof/>
              </w:rPr>
              <w:t xml:space="preserve">H-1.  </w:t>
            </w:r>
            <w:r w:rsidR="00730292">
              <w:rPr>
                <w:rStyle w:val="Hyperlink"/>
                <w:noProof/>
              </w:rPr>
              <w:t>Introduction</w:t>
            </w:r>
            <w:r>
              <w:rPr>
                <w:noProof/>
                <w:webHidden/>
              </w:rPr>
              <w:tab/>
            </w:r>
            <w:r>
              <w:rPr>
                <w:noProof/>
                <w:webHidden/>
              </w:rPr>
              <w:fldChar w:fldCharType="begin"/>
            </w:r>
            <w:r>
              <w:rPr>
                <w:noProof/>
                <w:webHidden/>
              </w:rPr>
              <w:instrText xml:space="preserve"> PAGEREF _Toc209515695 \h </w:instrText>
            </w:r>
            <w:r>
              <w:rPr>
                <w:noProof/>
                <w:webHidden/>
              </w:rPr>
            </w:r>
            <w:r>
              <w:rPr>
                <w:noProof/>
                <w:webHidden/>
              </w:rPr>
              <w:fldChar w:fldCharType="separate"/>
            </w:r>
            <w:r w:rsidR="00C75609">
              <w:rPr>
                <w:noProof/>
                <w:webHidden/>
              </w:rPr>
              <w:t>49</w:t>
            </w:r>
            <w:r>
              <w:rPr>
                <w:noProof/>
                <w:webHidden/>
              </w:rPr>
              <w:fldChar w:fldCharType="end"/>
            </w:r>
          </w:hyperlink>
        </w:p>
        <w:p w14:paraId="60BECA4D" w14:textId="3FF1B7CC" w:rsidR="00730292" w:rsidRDefault="00730292">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5" w:history="1">
            <w:r w:rsidRPr="00985B4C">
              <w:rPr>
                <w:rStyle w:val="Hyperlink"/>
                <w:noProof/>
              </w:rPr>
              <w:t>H-</w:t>
            </w:r>
            <w:r>
              <w:rPr>
                <w:rStyle w:val="Hyperlink"/>
                <w:noProof/>
              </w:rPr>
              <w:t>2</w:t>
            </w:r>
            <w:r w:rsidRPr="00985B4C">
              <w:rPr>
                <w:rStyle w:val="Hyperlink"/>
                <w:noProof/>
              </w:rPr>
              <w:t>.  References</w:t>
            </w:r>
            <w:r>
              <w:rPr>
                <w:noProof/>
                <w:webHidden/>
              </w:rPr>
              <w:tab/>
            </w:r>
            <w:r>
              <w:rPr>
                <w:noProof/>
                <w:webHidden/>
              </w:rPr>
              <w:fldChar w:fldCharType="begin"/>
            </w:r>
            <w:r>
              <w:rPr>
                <w:noProof/>
                <w:webHidden/>
              </w:rPr>
              <w:instrText xml:space="preserve"> PAGEREF _Toc209515695 \h </w:instrText>
            </w:r>
            <w:r>
              <w:rPr>
                <w:noProof/>
                <w:webHidden/>
              </w:rPr>
            </w:r>
            <w:r>
              <w:rPr>
                <w:noProof/>
                <w:webHidden/>
              </w:rPr>
              <w:fldChar w:fldCharType="separate"/>
            </w:r>
            <w:r w:rsidR="00C75609">
              <w:rPr>
                <w:noProof/>
                <w:webHidden/>
              </w:rPr>
              <w:t>49</w:t>
            </w:r>
            <w:r>
              <w:rPr>
                <w:noProof/>
                <w:webHidden/>
              </w:rPr>
              <w:fldChar w:fldCharType="end"/>
            </w:r>
          </w:hyperlink>
        </w:p>
        <w:p w14:paraId="67EDD44E" w14:textId="1FD931A3"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6" w:history="1">
            <w:r w:rsidRPr="00985B4C">
              <w:rPr>
                <w:rStyle w:val="Hyperlink"/>
                <w:noProof/>
              </w:rPr>
              <w:t>H-</w:t>
            </w:r>
            <w:r w:rsidR="00730292">
              <w:rPr>
                <w:rStyle w:val="Hyperlink"/>
                <w:noProof/>
              </w:rPr>
              <w:t>3</w:t>
            </w:r>
            <w:r w:rsidRPr="00985B4C">
              <w:rPr>
                <w:rStyle w:val="Hyperlink"/>
                <w:noProof/>
              </w:rPr>
              <w:t>.  MTF Roles and Responsibilities</w:t>
            </w:r>
            <w:r>
              <w:rPr>
                <w:noProof/>
                <w:webHidden/>
              </w:rPr>
              <w:tab/>
            </w:r>
            <w:r>
              <w:rPr>
                <w:noProof/>
                <w:webHidden/>
              </w:rPr>
              <w:fldChar w:fldCharType="begin"/>
            </w:r>
            <w:r>
              <w:rPr>
                <w:noProof/>
                <w:webHidden/>
              </w:rPr>
              <w:instrText xml:space="preserve"> PAGEREF _Toc209515696 \h </w:instrText>
            </w:r>
            <w:r>
              <w:rPr>
                <w:noProof/>
                <w:webHidden/>
              </w:rPr>
            </w:r>
            <w:r>
              <w:rPr>
                <w:noProof/>
                <w:webHidden/>
              </w:rPr>
              <w:fldChar w:fldCharType="separate"/>
            </w:r>
            <w:r w:rsidR="00C75609">
              <w:rPr>
                <w:noProof/>
                <w:webHidden/>
              </w:rPr>
              <w:t>50</w:t>
            </w:r>
            <w:r>
              <w:rPr>
                <w:noProof/>
                <w:webHidden/>
              </w:rPr>
              <w:fldChar w:fldCharType="end"/>
            </w:r>
          </w:hyperlink>
        </w:p>
        <w:p w14:paraId="29F6B5AA" w14:textId="68A77C77"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7" w:history="1">
            <w:r w:rsidRPr="00985B4C">
              <w:rPr>
                <w:rStyle w:val="Hyperlink"/>
                <w:noProof/>
              </w:rPr>
              <w:t>H-</w:t>
            </w:r>
            <w:r w:rsidR="00730292">
              <w:rPr>
                <w:rStyle w:val="Hyperlink"/>
                <w:noProof/>
              </w:rPr>
              <w:t>4</w:t>
            </w:r>
            <w:r w:rsidRPr="00985B4C">
              <w:rPr>
                <w:rStyle w:val="Hyperlink"/>
                <w:noProof/>
              </w:rPr>
              <w:t>.  TRADOC Roles and Responsibilities</w:t>
            </w:r>
            <w:r>
              <w:rPr>
                <w:noProof/>
                <w:webHidden/>
              </w:rPr>
              <w:tab/>
            </w:r>
            <w:r>
              <w:rPr>
                <w:noProof/>
                <w:webHidden/>
              </w:rPr>
              <w:fldChar w:fldCharType="begin"/>
            </w:r>
            <w:r>
              <w:rPr>
                <w:noProof/>
                <w:webHidden/>
              </w:rPr>
              <w:instrText xml:space="preserve"> PAGEREF _Toc209515697 \h </w:instrText>
            </w:r>
            <w:r>
              <w:rPr>
                <w:noProof/>
                <w:webHidden/>
              </w:rPr>
            </w:r>
            <w:r>
              <w:rPr>
                <w:noProof/>
                <w:webHidden/>
              </w:rPr>
              <w:fldChar w:fldCharType="separate"/>
            </w:r>
            <w:r w:rsidR="00C75609">
              <w:rPr>
                <w:noProof/>
                <w:webHidden/>
              </w:rPr>
              <w:t>54</w:t>
            </w:r>
            <w:r>
              <w:rPr>
                <w:noProof/>
                <w:webHidden/>
              </w:rPr>
              <w:fldChar w:fldCharType="end"/>
            </w:r>
          </w:hyperlink>
        </w:p>
        <w:p w14:paraId="78A401DD" w14:textId="5B635A61"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8" w:history="1">
            <w:r w:rsidRPr="00985B4C">
              <w:rPr>
                <w:rStyle w:val="Hyperlink"/>
                <w:noProof/>
              </w:rPr>
              <w:t>H-</w:t>
            </w:r>
            <w:r w:rsidR="00730292">
              <w:rPr>
                <w:rStyle w:val="Hyperlink"/>
                <w:noProof/>
              </w:rPr>
              <w:t>5</w:t>
            </w:r>
            <w:r w:rsidRPr="00985B4C">
              <w:rPr>
                <w:rStyle w:val="Hyperlink"/>
                <w:noProof/>
              </w:rPr>
              <w:t>.  Shared Roles and Responsibilities</w:t>
            </w:r>
            <w:r>
              <w:rPr>
                <w:noProof/>
                <w:webHidden/>
              </w:rPr>
              <w:tab/>
            </w:r>
            <w:r>
              <w:rPr>
                <w:noProof/>
                <w:webHidden/>
              </w:rPr>
              <w:fldChar w:fldCharType="begin"/>
            </w:r>
            <w:r>
              <w:rPr>
                <w:noProof/>
                <w:webHidden/>
              </w:rPr>
              <w:instrText xml:space="preserve"> PAGEREF _Toc209515698 \h </w:instrText>
            </w:r>
            <w:r>
              <w:rPr>
                <w:noProof/>
                <w:webHidden/>
              </w:rPr>
            </w:r>
            <w:r>
              <w:rPr>
                <w:noProof/>
                <w:webHidden/>
              </w:rPr>
              <w:fldChar w:fldCharType="separate"/>
            </w:r>
            <w:r w:rsidR="00C75609">
              <w:rPr>
                <w:noProof/>
                <w:webHidden/>
              </w:rPr>
              <w:t>56</w:t>
            </w:r>
            <w:r>
              <w:rPr>
                <w:noProof/>
                <w:webHidden/>
              </w:rPr>
              <w:fldChar w:fldCharType="end"/>
            </w:r>
          </w:hyperlink>
        </w:p>
        <w:p w14:paraId="46E86396" w14:textId="4744D9A0"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699" w:history="1">
            <w:r w:rsidRPr="00985B4C">
              <w:rPr>
                <w:rStyle w:val="Hyperlink"/>
                <w:noProof/>
              </w:rPr>
              <w:t>H-</w:t>
            </w:r>
            <w:r w:rsidR="00730292">
              <w:rPr>
                <w:rStyle w:val="Hyperlink"/>
                <w:noProof/>
              </w:rPr>
              <w:t>6</w:t>
            </w:r>
            <w:r w:rsidRPr="00985B4C">
              <w:rPr>
                <w:rStyle w:val="Hyperlink"/>
                <w:noProof/>
              </w:rPr>
              <w:t>.  Personnel</w:t>
            </w:r>
            <w:r>
              <w:rPr>
                <w:noProof/>
                <w:webHidden/>
              </w:rPr>
              <w:tab/>
            </w:r>
            <w:r>
              <w:rPr>
                <w:noProof/>
                <w:webHidden/>
              </w:rPr>
              <w:fldChar w:fldCharType="begin"/>
            </w:r>
            <w:r>
              <w:rPr>
                <w:noProof/>
                <w:webHidden/>
              </w:rPr>
              <w:instrText xml:space="preserve"> PAGEREF _Toc209515699 \h </w:instrText>
            </w:r>
            <w:r>
              <w:rPr>
                <w:noProof/>
                <w:webHidden/>
              </w:rPr>
            </w:r>
            <w:r>
              <w:rPr>
                <w:noProof/>
                <w:webHidden/>
              </w:rPr>
              <w:fldChar w:fldCharType="separate"/>
            </w:r>
            <w:r w:rsidR="00C75609">
              <w:rPr>
                <w:noProof/>
                <w:webHidden/>
              </w:rPr>
              <w:t>56</w:t>
            </w:r>
            <w:r>
              <w:rPr>
                <w:noProof/>
                <w:webHidden/>
              </w:rPr>
              <w:fldChar w:fldCharType="end"/>
            </w:r>
          </w:hyperlink>
        </w:p>
        <w:p w14:paraId="5C414556" w14:textId="1DF72B1D"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700" w:history="1">
            <w:r w:rsidRPr="00985B4C">
              <w:rPr>
                <w:rStyle w:val="Hyperlink"/>
                <w:noProof/>
              </w:rPr>
              <w:t>Appendix I U.S. Army Training and Doctrine Command Organic Medical Structure Facility Recommendations</w:t>
            </w:r>
            <w:r>
              <w:rPr>
                <w:noProof/>
                <w:webHidden/>
              </w:rPr>
              <w:tab/>
            </w:r>
            <w:r>
              <w:rPr>
                <w:noProof/>
                <w:webHidden/>
              </w:rPr>
              <w:fldChar w:fldCharType="begin"/>
            </w:r>
            <w:r>
              <w:rPr>
                <w:noProof/>
                <w:webHidden/>
              </w:rPr>
              <w:instrText xml:space="preserve"> PAGEREF _Toc209515700 \h </w:instrText>
            </w:r>
            <w:r>
              <w:rPr>
                <w:noProof/>
                <w:webHidden/>
              </w:rPr>
            </w:r>
            <w:r>
              <w:rPr>
                <w:noProof/>
                <w:webHidden/>
              </w:rPr>
              <w:fldChar w:fldCharType="separate"/>
            </w:r>
            <w:r w:rsidR="00C75609">
              <w:rPr>
                <w:noProof/>
                <w:webHidden/>
              </w:rPr>
              <w:t>57</w:t>
            </w:r>
            <w:r>
              <w:rPr>
                <w:noProof/>
                <w:webHidden/>
              </w:rPr>
              <w:fldChar w:fldCharType="end"/>
            </w:r>
          </w:hyperlink>
        </w:p>
        <w:p w14:paraId="4F0DD7E5" w14:textId="10FE4AEF"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01" w:history="1">
            <w:r w:rsidRPr="00985B4C">
              <w:rPr>
                <w:rStyle w:val="Hyperlink"/>
                <w:noProof/>
              </w:rPr>
              <w:t>I-1.  TOMS Forward Care</w:t>
            </w:r>
            <w:r>
              <w:rPr>
                <w:noProof/>
                <w:webHidden/>
              </w:rPr>
              <w:tab/>
            </w:r>
            <w:r>
              <w:rPr>
                <w:noProof/>
                <w:webHidden/>
              </w:rPr>
              <w:fldChar w:fldCharType="begin"/>
            </w:r>
            <w:r>
              <w:rPr>
                <w:noProof/>
                <w:webHidden/>
              </w:rPr>
              <w:instrText xml:space="preserve"> PAGEREF _Toc209515701 \h </w:instrText>
            </w:r>
            <w:r>
              <w:rPr>
                <w:noProof/>
                <w:webHidden/>
              </w:rPr>
            </w:r>
            <w:r>
              <w:rPr>
                <w:noProof/>
                <w:webHidden/>
              </w:rPr>
              <w:fldChar w:fldCharType="separate"/>
            </w:r>
            <w:r w:rsidR="00C75609">
              <w:rPr>
                <w:noProof/>
                <w:webHidden/>
              </w:rPr>
              <w:t>57</w:t>
            </w:r>
            <w:r>
              <w:rPr>
                <w:noProof/>
                <w:webHidden/>
              </w:rPr>
              <w:fldChar w:fldCharType="end"/>
            </w:r>
          </w:hyperlink>
        </w:p>
        <w:p w14:paraId="61205C5B" w14:textId="7BB11196"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02" w:history="1">
            <w:r w:rsidRPr="00985B4C">
              <w:rPr>
                <w:rStyle w:val="Hyperlink"/>
                <w:noProof/>
              </w:rPr>
              <w:t>I-2.  TOMS Area</w:t>
            </w:r>
            <w:r>
              <w:rPr>
                <w:noProof/>
                <w:webHidden/>
              </w:rPr>
              <w:tab/>
            </w:r>
            <w:r>
              <w:rPr>
                <w:noProof/>
                <w:webHidden/>
              </w:rPr>
              <w:fldChar w:fldCharType="begin"/>
            </w:r>
            <w:r>
              <w:rPr>
                <w:noProof/>
                <w:webHidden/>
              </w:rPr>
              <w:instrText xml:space="preserve"> PAGEREF _Toc209515702 \h </w:instrText>
            </w:r>
            <w:r>
              <w:rPr>
                <w:noProof/>
                <w:webHidden/>
              </w:rPr>
            </w:r>
            <w:r>
              <w:rPr>
                <w:noProof/>
                <w:webHidden/>
              </w:rPr>
              <w:fldChar w:fldCharType="separate"/>
            </w:r>
            <w:r w:rsidR="00C75609">
              <w:rPr>
                <w:noProof/>
                <w:webHidden/>
              </w:rPr>
              <w:t>57</w:t>
            </w:r>
            <w:r>
              <w:rPr>
                <w:noProof/>
                <w:webHidden/>
              </w:rPr>
              <w:fldChar w:fldCharType="end"/>
            </w:r>
          </w:hyperlink>
        </w:p>
        <w:p w14:paraId="31840C0A" w14:textId="41C5A8E5"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03" w:history="1">
            <w:r w:rsidRPr="00985B4C">
              <w:rPr>
                <w:rStyle w:val="Hyperlink"/>
                <w:noProof/>
              </w:rPr>
              <w:t>I-3.  Space Planning Criteria</w:t>
            </w:r>
            <w:r>
              <w:rPr>
                <w:noProof/>
                <w:webHidden/>
              </w:rPr>
              <w:tab/>
            </w:r>
            <w:r>
              <w:rPr>
                <w:noProof/>
                <w:webHidden/>
              </w:rPr>
              <w:fldChar w:fldCharType="begin"/>
            </w:r>
            <w:r>
              <w:rPr>
                <w:noProof/>
                <w:webHidden/>
              </w:rPr>
              <w:instrText xml:space="preserve"> PAGEREF _Toc209515703 \h </w:instrText>
            </w:r>
            <w:r>
              <w:rPr>
                <w:noProof/>
                <w:webHidden/>
              </w:rPr>
            </w:r>
            <w:r>
              <w:rPr>
                <w:noProof/>
                <w:webHidden/>
              </w:rPr>
              <w:fldChar w:fldCharType="separate"/>
            </w:r>
            <w:r w:rsidR="00C75609">
              <w:rPr>
                <w:noProof/>
                <w:webHidden/>
              </w:rPr>
              <w:t>58</w:t>
            </w:r>
            <w:r>
              <w:rPr>
                <w:noProof/>
                <w:webHidden/>
              </w:rPr>
              <w:fldChar w:fldCharType="end"/>
            </w:r>
          </w:hyperlink>
        </w:p>
        <w:p w14:paraId="31CEB493" w14:textId="634D3CC7"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704" w:history="1">
            <w:r w:rsidRPr="00985B4C">
              <w:rPr>
                <w:rStyle w:val="Hyperlink"/>
                <w:noProof/>
              </w:rPr>
              <w:t>Appendix J The Joint Commission Checklists</w:t>
            </w:r>
            <w:r>
              <w:rPr>
                <w:noProof/>
                <w:webHidden/>
              </w:rPr>
              <w:tab/>
            </w:r>
            <w:r>
              <w:rPr>
                <w:noProof/>
                <w:webHidden/>
              </w:rPr>
              <w:fldChar w:fldCharType="begin"/>
            </w:r>
            <w:r>
              <w:rPr>
                <w:noProof/>
                <w:webHidden/>
              </w:rPr>
              <w:instrText xml:space="preserve"> PAGEREF _Toc209515704 \h </w:instrText>
            </w:r>
            <w:r>
              <w:rPr>
                <w:noProof/>
                <w:webHidden/>
              </w:rPr>
            </w:r>
            <w:r>
              <w:rPr>
                <w:noProof/>
                <w:webHidden/>
              </w:rPr>
              <w:fldChar w:fldCharType="separate"/>
            </w:r>
            <w:r w:rsidR="00C75609">
              <w:rPr>
                <w:noProof/>
                <w:webHidden/>
              </w:rPr>
              <w:t>60</w:t>
            </w:r>
            <w:r>
              <w:rPr>
                <w:noProof/>
                <w:webHidden/>
              </w:rPr>
              <w:fldChar w:fldCharType="end"/>
            </w:r>
          </w:hyperlink>
        </w:p>
        <w:p w14:paraId="61F2362E" w14:textId="119FCFCB"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05" w:history="1">
            <w:r w:rsidRPr="00985B4C">
              <w:rPr>
                <w:rStyle w:val="Hyperlink"/>
                <w:noProof/>
              </w:rPr>
              <w:t>J-1.  The Joint Commission Environment of Care and Life Safety Items for Compliance Review</w:t>
            </w:r>
            <w:r>
              <w:rPr>
                <w:noProof/>
                <w:webHidden/>
              </w:rPr>
              <w:tab/>
            </w:r>
            <w:r>
              <w:rPr>
                <w:noProof/>
                <w:webHidden/>
              </w:rPr>
              <w:fldChar w:fldCharType="begin"/>
            </w:r>
            <w:r>
              <w:rPr>
                <w:noProof/>
                <w:webHidden/>
              </w:rPr>
              <w:instrText xml:space="preserve"> PAGEREF _Toc209515705 \h </w:instrText>
            </w:r>
            <w:r>
              <w:rPr>
                <w:noProof/>
                <w:webHidden/>
              </w:rPr>
            </w:r>
            <w:r>
              <w:rPr>
                <w:noProof/>
                <w:webHidden/>
              </w:rPr>
              <w:fldChar w:fldCharType="separate"/>
            </w:r>
            <w:r w:rsidR="00C75609">
              <w:rPr>
                <w:noProof/>
                <w:webHidden/>
              </w:rPr>
              <w:t>60</w:t>
            </w:r>
            <w:r>
              <w:rPr>
                <w:noProof/>
                <w:webHidden/>
              </w:rPr>
              <w:fldChar w:fldCharType="end"/>
            </w:r>
          </w:hyperlink>
        </w:p>
        <w:p w14:paraId="24156731" w14:textId="22BD50DB"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06" w:history="1">
            <w:r w:rsidRPr="00985B4C">
              <w:rPr>
                <w:rStyle w:val="Hyperlink"/>
                <w:noProof/>
              </w:rPr>
              <w:t>J-2.  Environment of Care Safety and Infection Control Checklists</w:t>
            </w:r>
            <w:r>
              <w:rPr>
                <w:noProof/>
                <w:webHidden/>
              </w:rPr>
              <w:tab/>
            </w:r>
            <w:r>
              <w:rPr>
                <w:noProof/>
                <w:webHidden/>
              </w:rPr>
              <w:fldChar w:fldCharType="begin"/>
            </w:r>
            <w:r>
              <w:rPr>
                <w:noProof/>
                <w:webHidden/>
              </w:rPr>
              <w:instrText xml:space="preserve"> PAGEREF _Toc209515706 \h </w:instrText>
            </w:r>
            <w:r>
              <w:rPr>
                <w:noProof/>
                <w:webHidden/>
              </w:rPr>
            </w:r>
            <w:r>
              <w:rPr>
                <w:noProof/>
                <w:webHidden/>
              </w:rPr>
              <w:fldChar w:fldCharType="separate"/>
            </w:r>
            <w:r w:rsidR="00C75609">
              <w:rPr>
                <w:noProof/>
                <w:webHidden/>
              </w:rPr>
              <w:t>60</w:t>
            </w:r>
            <w:r>
              <w:rPr>
                <w:noProof/>
                <w:webHidden/>
              </w:rPr>
              <w:fldChar w:fldCharType="end"/>
            </w:r>
          </w:hyperlink>
        </w:p>
        <w:p w14:paraId="64248C87" w14:textId="7AFFFE49"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707" w:history="1">
            <w:r w:rsidRPr="00985B4C">
              <w:rPr>
                <w:rStyle w:val="Hyperlink"/>
                <w:noProof/>
              </w:rPr>
              <w:t>Appendix K Other Organizations</w:t>
            </w:r>
            <w:r>
              <w:rPr>
                <w:noProof/>
                <w:webHidden/>
              </w:rPr>
              <w:tab/>
            </w:r>
            <w:r>
              <w:rPr>
                <w:noProof/>
                <w:webHidden/>
              </w:rPr>
              <w:fldChar w:fldCharType="begin"/>
            </w:r>
            <w:r>
              <w:rPr>
                <w:noProof/>
                <w:webHidden/>
              </w:rPr>
              <w:instrText xml:space="preserve"> PAGEREF _Toc209515707 \h </w:instrText>
            </w:r>
            <w:r>
              <w:rPr>
                <w:noProof/>
                <w:webHidden/>
              </w:rPr>
            </w:r>
            <w:r>
              <w:rPr>
                <w:noProof/>
                <w:webHidden/>
              </w:rPr>
              <w:fldChar w:fldCharType="separate"/>
            </w:r>
            <w:r w:rsidR="00C75609">
              <w:rPr>
                <w:noProof/>
                <w:webHidden/>
              </w:rPr>
              <w:t>61</w:t>
            </w:r>
            <w:r>
              <w:rPr>
                <w:noProof/>
                <w:webHidden/>
              </w:rPr>
              <w:fldChar w:fldCharType="end"/>
            </w:r>
          </w:hyperlink>
        </w:p>
        <w:p w14:paraId="69300D0E" w14:textId="1463C481"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08" w:history="1">
            <w:r w:rsidRPr="00985B4C">
              <w:rPr>
                <w:rStyle w:val="Hyperlink"/>
                <w:noProof/>
              </w:rPr>
              <w:t>K-1.  Defense Health Agency</w:t>
            </w:r>
            <w:r>
              <w:rPr>
                <w:noProof/>
                <w:webHidden/>
              </w:rPr>
              <w:tab/>
            </w:r>
            <w:r>
              <w:rPr>
                <w:noProof/>
                <w:webHidden/>
              </w:rPr>
              <w:fldChar w:fldCharType="begin"/>
            </w:r>
            <w:r>
              <w:rPr>
                <w:noProof/>
                <w:webHidden/>
              </w:rPr>
              <w:instrText xml:space="preserve"> PAGEREF _Toc209515708 \h </w:instrText>
            </w:r>
            <w:r>
              <w:rPr>
                <w:noProof/>
                <w:webHidden/>
              </w:rPr>
            </w:r>
            <w:r>
              <w:rPr>
                <w:noProof/>
                <w:webHidden/>
              </w:rPr>
              <w:fldChar w:fldCharType="separate"/>
            </w:r>
            <w:r w:rsidR="00C75609">
              <w:rPr>
                <w:noProof/>
                <w:webHidden/>
              </w:rPr>
              <w:t>61</w:t>
            </w:r>
            <w:r>
              <w:rPr>
                <w:noProof/>
                <w:webHidden/>
              </w:rPr>
              <w:fldChar w:fldCharType="end"/>
            </w:r>
          </w:hyperlink>
        </w:p>
        <w:p w14:paraId="7371AF25" w14:textId="205CA018"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09" w:history="1">
            <w:r w:rsidRPr="00985B4C">
              <w:rPr>
                <w:rStyle w:val="Hyperlink"/>
                <w:noProof/>
              </w:rPr>
              <w:t>K-2.  Office of the Surgeon General and U.S. Army Medical Command</w:t>
            </w:r>
            <w:r>
              <w:rPr>
                <w:noProof/>
                <w:webHidden/>
              </w:rPr>
              <w:tab/>
            </w:r>
            <w:r>
              <w:rPr>
                <w:noProof/>
                <w:webHidden/>
              </w:rPr>
              <w:fldChar w:fldCharType="begin"/>
            </w:r>
            <w:r>
              <w:rPr>
                <w:noProof/>
                <w:webHidden/>
              </w:rPr>
              <w:instrText xml:space="preserve"> PAGEREF _Toc209515709 \h </w:instrText>
            </w:r>
            <w:r>
              <w:rPr>
                <w:noProof/>
                <w:webHidden/>
              </w:rPr>
            </w:r>
            <w:r>
              <w:rPr>
                <w:noProof/>
                <w:webHidden/>
              </w:rPr>
              <w:fldChar w:fldCharType="separate"/>
            </w:r>
            <w:r w:rsidR="00C75609">
              <w:rPr>
                <w:noProof/>
                <w:webHidden/>
              </w:rPr>
              <w:t>66</w:t>
            </w:r>
            <w:r>
              <w:rPr>
                <w:noProof/>
                <w:webHidden/>
              </w:rPr>
              <w:fldChar w:fldCharType="end"/>
            </w:r>
          </w:hyperlink>
        </w:p>
        <w:p w14:paraId="6B590F35" w14:textId="08A84EBE"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10" w:history="1">
            <w:r w:rsidRPr="00985B4C">
              <w:rPr>
                <w:rStyle w:val="Hyperlink"/>
                <w:noProof/>
              </w:rPr>
              <w:t>K-3.  Military Medical Treatment Facility</w:t>
            </w:r>
            <w:r>
              <w:rPr>
                <w:noProof/>
                <w:webHidden/>
              </w:rPr>
              <w:tab/>
            </w:r>
            <w:r>
              <w:rPr>
                <w:noProof/>
                <w:webHidden/>
              </w:rPr>
              <w:fldChar w:fldCharType="begin"/>
            </w:r>
            <w:r>
              <w:rPr>
                <w:noProof/>
                <w:webHidden/>
              </w:rPr>
              <w:instrText xml:space="preserve"> PAGEREF _Toc209515710 \h </w:instrText>
            </w:r>
            <w:r>
              <w:rPr>
                <w:noProof/>
                <w:webHidden/>
              </w:rPr>
            </w:r>
            <w:r>
              <w:rPr>
                <w:noProof/>
                <w:webHidden/>
              </w:rPr>
              <w:fldChar w:fldCharType="separate"/>
            </w:r>
            <w:r w:rsidR="00C75609">
              <w:rPr>
                <w:noProof/>
                <w:webHidden/>
              </w:rPr>
              <w:t>66</w:t>
            </w:r>
            <w:r>
              <w:rPr>
                <w:noProof/>
                <w:webHidden/>
              </w:rPr>
              <w:fldChar w:fldCharType="end"/>
            </w:r>
          </w:hyperlink>
        </w:p>
        <w:p w14:paraId="52A94C54" w14:textId="544CE633" w:rsidR="00F10BEF" w:rsidRDefault="00F10BEF">
          <w:pPr>
            <w:pStyle w:val="TOC1"/>
            <w:tabs>
              <w:tab w:val="right" w:leader="dot" w:pos="9350"/>
            </w:tabs>
            <w:rPr>
              <w:rFonts w:asciiTheme="minorHAnsi" w:eastAsiaTheme="minorEastAsia" w:hAnsiTheme="minorHAnsi" w:cstheme="minorBidi"/>
              <w:noProof/>
              <w:kern w:val="2"/>
              <w:lang w:bidi="ar-SA"/>
              <w14:ligatures w14:val="standardContextual"/>
            </w:rPr>
          </w:pPr>
          <w:hyperlink w:anchor="_Toc209515711" w:history="1">
            <w:r w:rsidRPr="00985B4C">
              <w:rPr>
                <w:rStyle w:val="Hyperlink"/>
                <w:noProof/>
              </w:rPr>
              <w:t>Glossary</w:t>
            </w:r>
            <w:r>
              <w:rPr>
                <w:noProof/>
                <w:webHidden/>
              </w:rPr>
              <w:tab/>
            </w:r>
            <w:r>
              <w:rPr>
                <w:noProof/>
                <w:webHidden/>
              </w:rPr>
              <w:fldChar w:fldCharType="begin"/>
            </w:r>
            <w:r>
              <w:rPr>
                <w:noProof/>
                <w:webHidden/>
              </w:rPr>
              <w:instrText xml:space="preserve"> PAGEREF _Toc209515711 \h </w:instrText>
            </w:r>
            <w:r>
              <w:rPr>
                <w:noProof/>
                <w:webHidden/>
              </w:rPr>
            </w:r>
            <w:r>
              <w:rPr>
                <w:noProof/>
                <w:webHidden/>
              </w:rPr>
              <w:fldChar w:fldCharType="separate"/>
            </w:r>
            <w:r w:rsidR="00C75609">
              <w:rPr>
                <w:noProof/>
                <w:webHidden/>
              </w:rPr>
              <w:t>70</w:t>
            </w:r>
            <w:r>
              <w:rPr>
                <w:noProof/>
                <w:webHidden/>
              </w:rPr>
              <w:fldChar w:fldCharType="end"/>
            </w:r>
          </w:hyperlink>
        </w:p>
        <w:p w14:paraId="43E217E5" w14:textId="0C4FA53F"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12" w:history="1">
            <w:r w:rsidRPr="00985B4C">
              <w:rPr>
                <w:rStyle w:val="Hyperlink"/>
                <w:noProof/>
              </w:rPr>
              <w:t>Section I Abbreviations</w:t>
            </w:r>
            <w:r>
              <w:rPr>
                <w:noProof/>
                <w:webHidden/>
              </w:rPr>
              <w:tab/>
            </w:r>
            <w:r>
              <w:rPr>
                <w:noProof/>
                <w:webHidden/>
              </w:rPr>
              <w:fldChar w:fldCharType="begin"/>
            </w:r>
            <w:r>
              <w:rPr>
                <w:noProof/>
                <w:webHidden/>
              </w:rPr>
              <w:instrText xml:space="preserve"> PAGEREF _Toc209515712 \h </w:instrText>
            </w:r>
            <w:r>
              <w:rPr>
                <w:noProof/>
                <w:webHidden/>
              </w:rPr>
            </w:r>
            <w:r>
              <w:rPr>
                <w:noProof/>
                <w:webHidden/>
              </w:rPr>
              <w:fldChar w:fldCharType="separate"/>
            </w:r>
            <w:r w:rsidR="00C75609">
              <w:rPr>
                <w:noProof/>
                <w:webHidden/>
              </w:rPr>
              <w:t>70</w:t>
            </w:r>
            <w:r>
              <w:rPr>
                <w:noProof/>
                <w:webHidden/>
              </w:rPr>
              <w:fldChar w:fldCharType="end"/>
            </w:r>
          </w:hyperlink>
        </w:p>
        <w:p w14:paraId="53BB7CD0" w14:textId="4ED17734" w:rsidR="00F10BEF" w:rsidRDefault="00F10BEF">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9515713" w:history="1">
            <w:r w:rsidRPr="00985B4C">
              <w:rPr>
                <w:rStyle w:val="Hyperlink"/>
                <w:noProof/>
              </w:rPr>
              <w:t>Section II Terms</w:t>
            </w:r>
            <w:r>
              <w:rPr>
                <w:noProof/>
                <w:webHidden/>
              </w:rPr>
              <w:tab/>
            </w:r>
            <w:r>
              <w:rPr>
                <w:noProof/>
                <w:webHidden/>
              </w:rPr>
              <w:fldChar w:fldCharType="begin"/>
            </w:r>
            <w:r>
              <w:rPr>
                <w:noProof/>
                <w:webHidden/>
              </w:rPr>
              <w:instrText xml:space="preserve"> PAGEREF _Toc209515713 \h </w:instrText>
            </w:r>
            <w:r>
              <w:rPr>
                <w:noProof/>
                <w:webHidden/>
              </w:rPr>
            </w:r>
            <w:r>
              <w:rPr>
                <w:noProof/>
                <w:webHidden/>
              </w:rPr>
              <w:fldChar w:fldCharType="separate"/>
            </w:r>
            <w:r w:rsidR="00C75609">
              <w:rPr>
                <w:noProof/>
                <w:webHidden/>
              </w:rPr>
              <w:t>74</w:t>
            </w:r>
            <w:r>
              <w:rPr>
                <w:noProof/>
                <w:webHidden/>
              </w:rPr>
              <w:fldChar w:fldCharType="end"/>
            </w:r>
          </w:hyperlink>
        </w:p>
        <w:p w14:paraId="1971E932" w14:textId="5B6C1F97" w:rsidR="00664D06" w:rsidRDefault="00ED4FFC" w:rsidP="0011389D">
          <w:pPr>
            <w:rPr>
              <w:b/>
              <w:bCs/>
              <w:noProof/>
              <w:szCs w:val="24"/>
            </w:rPr>
          </w:pPr>
          <w:r w:rsidRPr="00E86758">
            <w:rPr>
              <w:b/>
              <w:bCs/>
              <w:noProof/>
              <w:szCs w:val="24"/>
            </w:rPr>
            <w:fldChar w:fldCharType="end"/>
          </w:r>
        </w:p>
        <w:p w14:paraId="0131569E" w14:textId="64DA2192" w:rsidR="00664D06" w:rsidRDefault="00664D06" w:rsidP="0011389D">
          <w:pPr>
            <w:rPr>
              <w:b/>
              <w:bCs/>
              <w:noProof/>
              <w:szCs w:val="24"/>
            </w:rPr>
          </w:pPr>
          <w:r>
            <w:rPr>
              <w:b/>
              <w:bCs/>
              <w:noProof/>
              <w:szCs w:val="24"/>
            </w:rPr>
            <w:t>Table List</w:t>
          </w:r>
        </w:p>
        <w:p w14:paraId="49FB69C2" w14:textId="4AD227B9" w:rsidR="00DD2BD7" w:rsidRDefault="00DD2BD7">
          <w:pPr>
            <w:pStyle w:val="TableofFigures"/>
            <w:tabs>
              <w:tab w:val="right" w:leader="dot" w:pos="9350"/>
            </w:tabs>
            <w:rPr>
              <w:rFonts w:asciiTheme="minorHAnsi" w:eastAsiaTheme="minorEastAsia" w:hAnsiTheme="minorHAnsi" w:cstheme="minorBidi"/>
              <w:noProof/>
              <w:kern w:val="2"/>
              <w:szCs w:val="24"/>
              <w:lang w:bidi="ar-SA"/>
              <w14:ligatures w14:val="standardContextual"/>
            </w:rPr>
          </w:pPr>
          <w:r>
            <w:rPr>
              <w:b/>
              <w:bCs/>
              <w:noProof/>
              <w:szCs w:val="24"/>
            </w:rPr>
            <w:fldChar w:fldCharType="begin"/>
          </w:r>
          <w:r>
            <w:rPr>
              <w:b/>
              <w:bCs/>
              <w:noProof/>
              <w:szCs w:val="24"/>
            </w:rPr>
            <w:instrText xml:space="preserve"> TOC \h \z \t "Table Paragraph" \c </w:instrText>
          </w:r>
          <w:r>
            <w:rPr>
              <w:b/>
              <w:bCs/>
              <w:noProof/>
              <w:szCs w:val="24"/>
            </w:rPr>
            <w:fldChar w:fldCharType="separate"/>
          </w:r>
          <w:hyperlink w:anchor="_Toc203130112" w:history="1">
            <w:r w:rsidRPr="003B7258">
              <w:rPr>
                <w:rStyle w:val="Hyperlink"/>
                <w:noProof/>
              </w:rPr>
              <w:t>Table G-1 Recommended Class VIII Durables/Non-Expendables</w:t>
            </w:r>
            <w:r>
              <w:rPr>
                <w:noProof/>
                <w:webHidden/>
              </w:rPr>
              <w:tab/>
            </w:r>
            <w:r w:rsidR="0084769C">
              <w:rPr>
                <w:noProof/>
                <w:webHidden/>
              </w:rPr>
              <w:t>45</w:t>
            </w:r>
          </w:hyperlink>
        </w:p>
        <w:p w14:paraId="4D1511C4" w14:textId="4B71BC6D" w:rsidR="00DD2BD7" w:rsidRDefault="00DD2BD7">
          <w:pPr>
            <w:pStyle w:val="TableofFigures"/>
            <w:tabs>
              <w:tab w:val="right" w:leader="dot" w:pos="9350"/>
            </w:tabs>
            <w:rPr>
              <w:rFonts w:asciiTheme="minorHAnsi" w:eastAsiaTheme="minorEastAsia" w:hAnsiTheme="minorHAnsi" w:cstheme="minorBidi"/>
              <w:noProof/>
              <w:kern w:val="2"/>
              <w:szCs w:val="24"/>
              <w:lang w:bidi="ar-SA"/>
              <w14:ligatures w14:val="standardContextual"/>
            </w:rPr>
          </w:pPr>
          <w:hyperlink w:anchor="_Toc203130113" w:history="1">
            <w:r w:rsidRPr="003B7258">
              <w:rPr>
                <w:rStyle w:val="Hyperlink"/>
                <w:noProof/>
              </w:rPr>
              <w:t>Table G-2 Recommended Class VIII Expendables</w:t>
            </w:r>
            <w:r>
              <w:rPr>
                <w:noProof/>
                <w:webHidden/>
              </w:rPr>
              <w:tab/>
            </w:r>
            <w:r w:rsidR="0084769C">
              <w:rPr>
                <w:noProof/>
                <w:webHidden/>
              </w:rPr>
              <w:t>45</w:t>
            </w:r>
          </w:hyperlink>
        </w:p>
        <w:p w14:paraId="3C576152" w14:textId="00C3848E" w:rsidR="00DD2BD7" w:rsidRDefault="00DD2BD7">
          <w:pPr>
            <w:pStyle w:val="TableofFigures"/>
            <w:tabs>
              <w:tab w:val="right" w:leader="dot" w:pos="9350"/>
            </w:tabs>
            <w:rPr>
              <w:rFonts w:asciiTheme="minorHAnsi" w:eastAsiaTheme="minorEastAsia" w:hAnsiTheme="minorHAnsi" w:cstheme="minorBidi"/>
              <w:noProof/>
              <w:kern w:val="2"/>
              <w:szCs w:val="24"/>
              <w:lang w:bidi="ar-SA"/>
              <w14:ligatures w14:val="standardContextual"/>
            </w:rPr>
          </w:pPr>
          <w:hyperlink w:anchor="_Toc203130114" w:history="1">
            <w:r w:rsidRPr="003B7258">
              <w:rPr>
                <w:rStyle w:val="Hyperlink"/>
                <w:noProof/>
              </w:rPr>
              <w:t>Table G-3 Military Medical Treatment Facility Commander Recommended Medication List</w:t>
            </w:r>
            <w:r>
              <w:rPr>
                <w:noProof/>
                <w:webHidden/>
              </w:rPr>
              <w:tab/>
            </w:r>
            <w:r w:rsidR="00B77D1A">
              <w:rPr>
                <w:noProof/>
                <w:webHidden/>
              </w:rPr>
              <w:t>47</w:t>
            </w:r>
          </w:hyperlink>
        </w:p>
        <w:p w14:paraId="7F3D6DD0" w14:textId="093DA408" w:rsidR="00DD2BD7" w:rsidRDefault="00DD2BD7">
          <w:pPr>
            <w:pStyle w:val="TableofFigures"/>
            <w:tabs>
              <w:tab w:val="right" w:leader="dot" w:pos="9350"/>
            </w:tabs>
            <w:rPr>
              <w:rFonts w:asciiTheme="minorHAnsi" w:eastAsiaTheme="minorEastAsia" w:hAnsiTheme="minorHAnsi" w:cstheme="minorBidi"/>
              <w:noProof/>
              <w:kern w:val="2"/>
              <w:szCs w:val="24"/>
              <w:lang w:bidi="ar-SA"/>
              <w14:ligatures w14:val="standardContextual"/>
            </w:rPr>
          </w:pPr>
          <w:hyperlink w:anchor="_Toc203130115" w:history="1">
            <w:r w:rsidRPr="003B7258">
              <w:rPr>
                <w:rStyle w:val="Hyperlink"/>
                <w:noProof/>
              </w:rPr>
              <w:t>Table K-1. Defense Health Agency Military Medical Treatment Facility Installation Medical Supply Activity Support to Army Units</w:t>
            </w:r>
            <w:r>
              <w:rPr>
                <w:noProof/>
                <w:webHidden/>
              </w:rPr>
              <w:tab/>
            </w:r>
            <w:r w:rsidR="00071458">
              <w:rPr>
                <w:noProof/>
                <w:webHidden/>
              </w:rPr>
              <w:t>63</w:t>
            </w:r>
          </w:hyperlink>
        </w:p>
        <w:p w14:paraId="6D16F5C9" w14:textId="4925FDB5" w:rsidR="00ED4FFC" w:rsidRPr="00664D06" w:rsidRDefault="00DD2BD7" w:rsidP="00664D06">
          <w:pPr>
            <w:rPr>
              <w:b/>
              <w:bCs/>
              <w:noProof/>
              <w:szCs w:val="24"/>
            </w:rPr>
          </w:pPr>
          <w:r>
            <w:rPr>
              <w:b/>
              <w:bCs/>
              <w:noProof/>
              <w:szCs w:val="24"/>
            </w:rPr>
            <w:fldChar w:fldCharType="end"/>
          </w:r>
        </w:p>
      </w:sdtContent>
    </w:sdt>
    <w:p w14:paraId="219A58F8" w14:textId="3DBF98E9" w:rsidR="00ED4FFC" w:rsidRPr="0033158E" w:rsidRDefault="00ED4FFC">
      <w:pPr>
        <w:rPr>
          <w:iCs/>
          <w:szCs w:val="24"/>
        </w:rPr>
      </w:pPr>
      <w:r w:rsidRPr="0033158E">
        <w:rPr>
          <w:iCs/>
          <w:szCs w:val="24"/>
        </w:rPr>
        <w:br w:type="page"/>
      </w:r>
    </w:p>
    <w:p w14:paraId="4FA2B217" w14:textId="1DC1A83A" w:rsidR="008641BA" w:rsidRPr="0033158E" w:rsidRDefault="7ED54FC2" w:rsidP="00F74E3E">
      <w:pPr>
        <w:pStyle w:val="Heading1"/>
        <w:rPr>
          <w:b w:val="0"/>
          <w:bCs w:val="0"/>
        </w:rPr>
      </w:pPr>
      <w:bookmarkStart w:id="17" w:name="_Toc209515629"/>
      <w:r w:rsidRPr="0033158E">
        <w:lastRenderedPageBreak/>
        <w:t>Chapter 1</w:t>
      </w:r>
      <w:r w:rsidR="007D3898">
        <w:rPr>
          <w:b w:val="0"/>
          <w:bCs w:val="0"/>
        </w:rPr>
        <w:br/>
      </w:r>
      <w:r w:rsidRPr="0033158E">
        <w:t>Introduction</w:t>
      </w:r>
      <w:bookmarkEnd w:id="17"/>
    </w:p>
    <w:p w14:paraId="415DE20B" w14:textId="60004E0F" w:rsidR="749B5774" w:rsidRPr="0033158E" w:rsidRDefault="749B5774" w:rsidP="749B5774">
      <w:pPr>
        <w:rPr>
          <w:szCs w:val="24"/>
        </w:rPr>
      </w:pPr>
    </w:p>
    <w:p w14:paraId="2F96ED81" w14:textId="27A74F85" w:rsidR="008641BA" w:rsidRPr="0033158E" w:rsidRDefault="7ED54FC2" w:rsidP="00C23F85">
      <w:pPr>
        <w:pStyle w:val="Heading2"/>
      </w:pPr>
      <w:bookmarkStart w:id="18" w:name="_Toc209515630"/>
      <w:r w:rsidRPr="0033158E">
        <w:t>1-1.</w:t>
      </w:r>
      <w:r w:rsidR="00B70457" w:rsidRPr="0033158E">
        <w:t xml:space="preserve"> </w:t>
      </w:r>
      <w:r w:rsidRPr="0033158E">
        <w:t xml:space="preserve"> Purpose</w:t>
      </w:r>
      <w:bookmarkEnd w:id="18"/>
    </w:p>
    <w:p w14:paraId="258B536D" w14:textId="420FCD78" w:rsidR="749B5774" w:rsidRPr="0033158E" w:rsidRDefault="0D7F5E2F" w:rsidP="598FAB1B">
      <w:pPr>
        <w:rPr>
          <w:color w:val="000000" w:themeColor="text1"/>
        </w:rPr>
      </w:pPr>
      <w:r w:rsidRPr="0033158E">
        <w:rPr>
          <w:color w:val="000000" w:themeColor="text1"/>
        </w:rPr>
        <w:t>This U</w:t>
      </w:r>
      <w:r w:rsidR="00BE3740" w:rsidRPr="0033158E">
        <w:rPr>
          <w:color w:val="000000" w:themeColor="text1"/>
        </w:rPr>
        <w:t xml:space="preserve">nited </w:t>
      </w:r>
      <w:r w:rsidR="006D5392" w:rsidRPr="0033158E">
        <w:rPr>
          <w:color w:val="000000" w:themeColor="text1"/>
        </w:rPr>
        <w:t>States (U</w:t>
      </w:r>
      <w:r w:rsidRPr="0033158E">
        <w:rPr>
          <w:color w:val="000000" w:themeColor="text1"/>
        </w:rPr>
        <w:t>.S.</w:t>
      </w:r>
      <w:r w:rsidR="006D5392" w:rsidRPr="0033158E">
        <w:rPr>
          <w:color w:val="000000" w:themeColor="text1"/>
        </w:rPr>
        <w:t>)</w:t>
      </w:r>
      <w:r w:rsidRPr="0033158E">
        <w:rPr>
          <w:color w:val="000000" w:themeColor="text1"/>
        </w:rPr>
        <w:t xml:space="preserve"> Army Training and Doctrine Command (TRADOC)</w:t>
      </w:r>
      <w:r w:rsidR="00BF1D82" w:rsidRPr="0033158E">
        <w:rPr>
          <w:color w:val="000000" w:themeColor="text1"/>
        </w:rPr>
        <w:t xml:space="preserve"> circular provides</w:t>
      </w:r>
      <w:r w:rsidRPr="0033158E">
        <w:rPr>
          <w:color w:val="000000" w:themeColor="text1"/>
        </w:rPr>
        <w:t xml:space="preserve"> </w:t>
      </w:r>
      <w:r w:rsidR="00355305" w:rsidRPr="0033158E">
        <w:rPr>
          <w:color w:val="000000" w:themeColor="text1"/>
        </w:rPr>
        <w:t>guidance</w:t>
      </w:r>
      <w:r w:rsidRPr="0033158E">
        <w:rPr>
          <w:color w:val="000000" w:themeColor="text1"/>
        </w:rPr>
        <w:t xml:space="preserve"> that defines and delineates organizations, functions, and responsibilities for the TRADOC Organic Medical Structure</w:t>
      </w:r>
      <w:r w:rsidR="00381CEA" w:rsidRPr="0033158E">
        <w:rPr>
          <w:color w:val="000000" w:themeColor="text1"/>
        </w:rPr>
        <w:t xml:space="preserve"> (TOMS)</w:t>
      </w:r>
      <w:r w:rsidRPr="0033158E">
        <w:rPr>
          <w:color w:val="000000" w:themeColor="text1"/>
        </w:rPr>
        <w:t>, including the headquarters (HQ) staff and TRADOC organizations.</w:t>
      </w:r>
    </w:p>
    <w:p w14:paraId="2488CE0E" w14:textId="1621CBC6" w:rsidR="749B5774" w:rsidRPr="0033158E" w:rsidRDefault="749B5774" w:rsidP="749B5774">
      <w:pPr>
        <w:rPr>
          <w:szCs w:val="24"/>
        </w:rPr>
      </w:pPr>
    </w:p>
    <w:p w14:paraId="4F2818FA" w14:textId="49DCD3AD" w:rsidR="008641BA" w:rsidRPr="0033158E" w:rsidRDefault="29D8E532" w:rsidP="00C23F85">
      <w:pPr>
        <w:pStyle w:val="Heading2"/>
      </w:pPr>
      <w:bookmarkStart w:id="19" w:name="_Toc169935356"/>
      <w:bookmarkStart w:id="20" w:name="_Toc183404639"/>
      <w:bookmarkStart w:id="21" w:name="_Toc365447953"/>
      <w:bookmarkStart w:id="22" w:name="_Toc451924358"/>
      <w:bookmarkStart w:id="23" w:name="_Toc504569155"/>
      <w:bookmarkStart w:id="24" w:name="_Toc76468595"/>
      <w:bookmarkStart w:id="25" w:name="_Toc156693456"/>
      <w:bookmarkStart w:id="26" w:name="_Toc209515631"/>
      <w:r w:rsidRPr="0033158E">
        <w:t xml:space="preserve">1-2. </w:t>
      </w:r>
      <w:r w:rsidR="00B70457" w:rsidRPr="0033158E">
        <w:t xml:space="preserve"> </w:t>
      </w:r>
      <w:r w:rsidRPr="0033158E">
        <w:t>References</w:t>
      </w:r>
      <w:bookmarkEnd w:id="19"/>
      <w:bookmarkEnd w:id="20"/>
      <w:bookmarkEnd w:id="21"/>
      <w:bookmarkEnd w:id="22"/>
      <w:bookmarkEnd w:id="23"/>
      <w:bookmarkEnd w:id="24"/>
      <w:bookmarkEnd w:id="25"/>
      <w:bookmarkEnd w:id="26"/>
    </w:p>
    <w:p w14:paraId="50531433" w14:textId="66CA8834" w:rsidR="008641BA" w:rsidRPr="0033158E" w:rsidRDefault="008641BA" w:rsidP="008641BA">
      <w:r w:rsidRPr="0033158E">
        <w:t xml:space="preserve">See </w:t>
      </w:r>
      <w:r w:rsidR="00097C50" w:rsidRPr="0033158E">
        <w:t>a</w:t>
      </w:r>
      <w:r w:rsidR="0032750C" w:rsidRPr="0033158E">
        <w:t>ppendix A</w:t>
      </w:r>
      <w:r w:rsidRPr="0033158E">
        <w:t>.</w:t>
      </w:r>
    </w:p>
    <w:p w14:paraId="1E3AB927" w14:textId="77777777" w:rsidR="008641BA" w:rsidRPr="0033158E" w:rsidRDefault="008641BA" w:rsidP="0033158E"/>
    <w:p w14:paraId="4DDDD1BA" w14:textId="3850B5A2" w:rsidR="008641BA" w:rsidRPr="0033158E" w:rsidRDefault="008641BA" w:rsidP="00C23F85">
      <w:pPr>
        <w:pStyle w:val="Heading2"/>
      </w:pPr>
      <w:bookmarkStart w:id="27" w:name="_Toc169935358"/>
      <w:bookmarkStart w:id="28" w:name="_Toc183404640"/>
      <w:bookmarkStart w:id="29" w:name="_Toc365447954"/>
      <w:bookmarkStart w:id="30" w:name="_Toc451924359"/>
      <w:bookmarkStart w:id="31" w:name="_Toc504569156"/>
      <w:bookmarkStart w:id="32" w:name="_Toc76468596"/>
      <w:bookmarkStart w:id="33" w:name="_Toc226930619"/>
      <w:bookmarkStart w:id="34" w:name="_Toc209515632"/>
      <w:r w:rsidRPr="0033158E">
        <w:t>1-3.</w:t>
      </w:r>
      <w:r w:rsidR="00B70457" w:rsidRPr="0033158E">
        <w:t xml:space="preserve"> </w:t>
      </w:r>
      <w:r w:rsidRPr="0033158E">
        <w:t xml:space="preserve"> Explanation of </w:t>
      </w:r>
      <w:r w:rsidR="00AC0575">
        <w:t>a</w:t>
      </w:r>
      <w:r w:rsidRPr="0033158E">
        <w:t xml:space="preserve">bbreviations and </w:t>
      </w:r>
      <w:r w:rsidR="00AC0575">
        <w:t>t</w:t>
      </w:r>
      <w:r w:rsidRPr="0033158E">
        <w:t>erms</w:t>
      </w:r>
      <w:bookmarkEnd w:id="27"/>
      <w:bookmarkEnd w:id="28"/>
      <w:bookmarkEnd w:id="29"/>
      <w:bookmarkEnd w:id="30"/>
      <w:bookmarkEnd w:id="31"/>
      <w:bookmarkEnd w:id="32"/>
      <w:bookmarkEnd w:id="33"/>
      <w:bookmarkEnd w:id="34"/>
    </w:p>
    <w:p w14:paraId="51C3AE20" w14:textId="3AC2962D" w:rsidR="008641BA" w:rsidRPr="0033158E" w:rsidRDefault="008641BA" w:rsidP="008641BA">
      <w:bookmarkStart w:id="35" w:name="_Toc169935359"/>
      <w:bookmarkStart w:id="36" w:name="_Toc188347747"/>
      <w:r w:rsidRPr="0033158E">
        <w:t xml:space="preserve">See </w:t>
      </w:r>
      <w:r w:rsidR="00860E84" w:rsidRPr="0033158E">
        <w:t xml:space="preserve">the </w:t>
      </w:r>
      <w:bookmarkEnd w:id="35"/>
      <w:r w:rsidR="00097C50" w:rsidRPr="0033158E">
        <w:t>g</w:t>
      </w:r>
      <w:r w:rsidR="0032750C" w:rsidRPr="0033158E">
        <w:t>lossary</w:t>
      </w:r>
      <w:r w:rsidRPr="0033158E">
        <w:t>.</w:t>
      </w:r>
      <w:bookmarkEnd w:id="36"/>
    </w:p>
    <w:p w14:paraId="0E08E6D4" w14:textId="77777777" w:rsidR="008641BA" w:rsidRPr="0033158E" w:rsidRDefault="008641BA" w:rsidP="008641BA">
      <w:pPr>
        <w:rPr>
          <w:iCs/>
          <w:szCs w:val="24"/>
        </w:rPr>
      </w:pPr>
    </w:p>
    <w:p w14:paraId="3477E7B9" w14:textId="3A8B7E1B" w:rsidR="265A6B38" w:rsidRPr="0033158E" w:rsidRDefault="265A6B38" w:rsidP="00C23F85">
      <w:pPr>
        <w:pStyle w:val="Heading2"/>
      </w:pPr>
      <w:bookmarkStart w:id="37" w:name="_Toc209515633"/>
      <w:bookmarkStart w:id="38" w:name="_Hlk121148240"/>
      <w:r w:rsidRPr="0033158E">
        <w:t xml:space="preserve">1-4. </w:t>
      </w:r>
      <w:r w:rsidR="00B70457" w:rsidRPr="0033158E">
        <w:t xml:space="preserve"> </w:t>
      </w:r>
      <w:r w:rsidRPr="0033158E">
        <w:t>Responsibilities</w:t>
      </w:r>
      <w:bookmarkEnd w:id="37"/>
    </w:p>
    <w:p w14:paraId="068772DB" w14:textId="13A488BD" w:rsidR="265A6B38" w:rsidRPr="0033158E" w:rsidRDefault="265A6B38">
      <w:r w:rsidRPr="0033158E">
        <w:rPr>
          <w:color w:val="000000" w:themeColor="text1"/>
          <w:szCs w:val="24"/>
        </w:rPr>
        <w:t>See chapter 2 for responsibilities.</w:t>
      </w:r>
    </w:p>
    <w:bookmarkEnd w:id="38"/>
    <w:p w14:paraId="4F344778" w14:textId="77777777" w:rsidR="00251E01" w:rsidRPr="0033158E" w:rsidRDefault="00251E01" w:rsidP="00251E01">
      <w:pPr>
        <w:rPr>
          <w:szCs w:val="24"/>
        </w:rPr>
      </w:pPr>
    </w:p>
    <w:p w14:paraId="104FB6B5" w14:textId="49B683CB" w:rsidR="265A6B38" w:rsidRPr="0033158E" w:rsidRDefault="265A6B38" w:rsidP="00C23F85">
      <w:pPr>
        <w:pStyle w:val="Heading2"/>
      </w:pPr>
      <w:bookmarkStart w:id="39" w:name="_Toc209515634"/>
      <w:r>
        <w:t xml:space="preserve">1-5. </w:t>
      </w:r>
      <w:r w:rsidR="00B70457">
        <w:t xml:space="preserve"> </w:t>
      </w:r>
      <w:r>
        <w:t xml:space="preserve">Records </w:t>
      </w:r>
      <w:r w:rsidR="00AC0575">
        <w:t>m</w:t>
      </w:r>
      <w:r>
        <w:t xml:space="preserve">anagement </w:t>
      </w:r>
      <w:r w:rsidR="003E21A1">
        <w:t>(</w:t>
      </w:r>
      <w:r w:rsidR="00AC0575">
        <w:t>r</w:t>
      </w:r>
      <w:r w:rsidR="003E21A1">
        <w:t>ecordkeeping)</w:t>
      </w:r>
      <w:r w:rsidR="5881BEBF">
        <w:t xml:space="preserve"> </w:t>
      </w:r>
      <w:r w:rsidR="00AC0575">
        <w:t>r</w:t>
      </w:r>
      <w:r>
        <w:t>equirements</w:t>
      </w:r>
      <w:bookmarkEnd w:id="39"/>
    </w:p>
    <w:p w14:paraId="18ECCE3F" w14:textId="02E9AE12" w:rsidR="000668A1" w:rsidRDefault="000C4656" w:rsidP="00DB30F2">
      <w:pPr>
        <w:rPr>
          <w:color w:val="000000" w:themeColor="text1"/>
        </w:rPr>
      </w:pPr>
      <w:bookmarkStart w:id="40" w:name="_Hlk121148273"/>
      <w:r w:rsidRPr="000C4656">
        <w:rPr>
          <w:color w:val="000000" w:themeColor="text1"/>
        </w:rPr>
        <w:t>The records management requirement for all record numbers, associated forms, and reports required by this publication are addressed in the Records Retention Schedule–Army (RRS-A). The RRS-A is accessible via the Army Records Management Division SharePoint site at https://armyeitaas.sharepoint-mil.us/sites/HQDA-CIO-ISES-RMR/SitePages/Records-Management-Division.aspx. If any record numbers, forms, and reports are not current, addressed, and/or published correctly in the RRS-A, see DA Pamphlet 25-403 for guidance.</w:t>
      </w:r>
    </w:p>
    <w:p w14:paraId="432728F4" w14:textId="77777777" w:rsidR="00AC0575" w:rsidRPr="0033158E" w:rsidRDefault="00AC0575" w:rsidP="00DB30F2"/>
    <w:p w14:paraId="5EFEFC07" w14:textId="6616EF72" w:rsidR="2900602F" w:rsidRPr="0033158E" w:rsidRDefault="2900602F" w:rsidP="00C23F85">
      <w:pPr>
        <w:pStyle w:val="Heading2"/>
      </w:pPr>
      <w:bookmarkStart w:id="41" w:name="_Toc209515635"/>
      <w:r w:rsidRPr="0033158E">
        <w:t>1-6.</w:t>
      </w:r>
      <w:r w:rsidR="00B70457" w:rsidRPr="0033158E">
        <w:t xml:space="preserve"> </w:t>
      </w:r>
      <w:r w:rsidRPr="0033158E">
        <w:t xml:space="preserve"> Scope</w:t>
      </w:r>
      <w:bookmarkEnd w:id="41"/>
    </w:p>
    <w:p w14:paraId="0793C6CB" w14:textId="213A8846" w:rsidR="2900602F" w:rsidRPr="0033158E" w:rsidRDefault="2900602F" w:rsidP="598FAB1B">
      <w:pPr>
        <w:rPr>
          <w:color w:val="000000" w:themeColor="text1"/>
        </w:rPr>
      </w:pPr>
      <w:r w:rsidRPr="0033158E">
        <w:rPr>
          <w:color w:val="000000" w:themeColor="text1"/>
        </w:rPr>
        <w:t xml:space="preserve">This </w:t>
      </w:r>
      <w:r w:rsidR="00BA26B1" w:rsidRPr="0033158E">
        <w:rPr>
          <w:color w:val="000000" w:themeColor="text1"/>
        </w:rPr>
        <w:t>TRADOC circular</w:t>
      </w:r>
      <w:r w:rsidR="00355305" w:rsidRPr="0033158E">
        <w:rPr>
          <w:color w:val="000000" w:themeColor="text1"/>
        </w:rPr>
        <w:t xml:space="preserve"> </w:t>
      </w:r>
      <w:r w:rsidRPr="0033158E">
        <w:rPr>
          <w:color w:val="000000" w:themeColor="text1"/>
        </w:rPr>
        <w:t xml:space="preserve">focuses on the organizational structure, core functions, and major responsibilities </w:t>
      </w:r>
      <w:r w:rsidRPr="0033158E">
        <w:t xml:space="preserve">associated with </w:t>
      </w:r>
      <w:r w:rsidR="005067E3" w:rsidRPr="0033158E">
        <w:t>TOMS</w:t>
      </w:r>
      <w:r w:rsidR="00860E84" w:rsidRPr="0033158E">
        <w:t>;</w:t>
      </w:r>
      <w:r w:rsidR="005067E3" w:rsidRPr="0033158E">
        <w:t xml:space="preserve"> </w:t>
      </w:r>
      <w:r w:rsidR="2B942564" w:rsidRPr="0033158E">
        <w:t xml:space="preserve">to include </w:t>
      </w:r>
      <w:r w:rsidR="00CA78B1" w:rsidRPr="0033158E">
        <w:t xml:space="preserve">selected </w:t>
      </w:r>
      <w:r w:rsidR="2B942564" w:rsidRPr="0033158E">
        <w:t>TRADOC</w:t>
      </w:r>
      <w:r w:rsidR="00CA78B1" w:rsidRPr="0033158E">
        <w:t xml:space="preserve"> staff</w:t>
      </w:r>
      <w:r w:rsidRPr="0033158E">
        <w:t xml:space="preserve">, </w:t>
      </w:r>
      <w:r w:rsidR="00AD2145" w:rsidRPr="0033158E">
        <w:t xml:space="preserve">U.S. Army Center for Initial Military Training (CIMT), </w:t>
      </w:r>
      <w:r w:rsidR="00DF7159" w:rsidRPr="0033158E">
        <w:t>U.S. Army Combined Arms</w:t>
      </w:r>
      <w:r w:rsidR="000C474E" w:rsidRPr="0033158E">
        <w:t xml:space="preserve"> Center</w:t>
      </w:r>
      <w:r w:rsidR="00B70457" w:rsidRPr="0033158E">
        <w:t xml:space="preserve"> </w:t>
      </w:r>
      <w:r w:rsidR="00AD2145" w:rsidRPr="0033158E">
        <w:t>(CAC)</w:t>
      </w:r>
      <w:r w:rsidR="0063003D" w:rsidRPr="0033158E">
        <w:t xml:space="preserve">, </w:t>
      </w:r>
      <w:r w:rsidR="00DF7159" w:rsidRPr="0033158E">
        <w:t>C</w:t>
      </w:r>
      <w:r w:rsidRPr="0033158E">
        <w:t xml:space="preserve">enters of </w:t>
      </w:r>
      <w:r w:rsidR="00DF7159" w:rsidRPr="0033158E">
        <w:t>E</w:t>
      </w:r>
      <w:r w:rsidRPr="0033158E">
        <w:t>xcellence (C</w:t>
      </w:r>
      <w:r w:rsidR="000C474E" w:rsidRPr="0033158E">
        <w:t>o</w:t>
      </w:r>
      <w:r w:rsidRPr="0033158E">
        <w:t>Es), and</w:t>
      </w:r>
      <w:r w:rsidR="0063003D" w:rsidRPr="0033158E">
        <w:t xml:space="preserve"> </w:t>
      </w:r>
      <w:r w:rsidR="00455899" w:rsidRPr="0033158E">
        <w:t xml:space="preserve">the </w:t>
      </w:r>
      <w:r w:rsidR="000C474E" w:rsidRPr="0033158E">
        <w:t xml:space="preserve">U.S. </w:t>
      </w:r>
      <w:r w:rsidR="00DF7159" w:rsidRPr="0033158E">
        <w:t>Army Training Center (</w:t>
      </w:r>
      <w:r w:rsidR="0063003D" w:rsidRPr="0033158E">
        <w:t>ATC</w:t>
      </w:r>
      <w:r w:rsidR="00DF7159" w:rsidRPr="0033158E">
        <w:t>)</w:t>
      </w:r>
      <w:r w:rsidRPr="0033158E">
        <w:t xml:space="preserve">. </w:t>
      </w:r>
      <w:r w:rsidR="00B70457" w:rsidRPr="0033158E">
        <w:t xml:space="preserve"> </w:t>
      </w:r>
      <w:r w:rsidRPr="0033158E">
        <w:t xml:space="preserve">It describes the supporting, supported, and operating relationships that create conditions necessary to accomplish </w:t>
      </w:r>
      <w:r w:rsidR="00845110" w:rsidRPr="0033158E">
        <w:t xml:space="preserve">the </w:t>
      </w:r>
      <w:r w:rsidRPr="0033158E">
        <w:t xml:space="preserve">assigned </w:t>
      </w:r>
      <w:r w:rsidR="000D5F04" w:rsidRPr="0033158E">
        <w:t xml:space="preserve">TOMS </w:t>
      </w:r>
      <w:r w:rsidRPr="0033158E">
        <w:t>mission.</w:t>
      </w:r>
    </w:p>
    <w:p w14:paraId="5014C45E" w14:textId="5116F47A" w:rsidR="749B5774" w:rsidRPr="0033158E" w:rsidRDefault="749B5774" w:rsidP="749B5774">
      <w:pPr>
        <w:rPr>
          <w:szCs w:val="24"/>
        </w:rPr>
      </w:pPr>
    </w:p>
    <w:p w14:paraId="742F8114" w14:textId="4A8D30F5" w:rsidR="008641BA" w:rsidRPr="0033158E" w:rsidRDefault="29D8E532" w:rsidP="00C23F85">
      <w:pPr>
        <w:pStyle w:val="Heading2"/>
      </w:pPr>
      <w:bookmarkStart w:id="42" w:name="_Toc209515636"/>
      <w:r w:rsidRPr="0033158E">
        <w:t xml:space="preserve">1-7. </w:t>
      </w:r>
      <w:r w:rsidR="00B70457" w:rsidRPr="0033158E">
        <w:t xml:space="preserve"> </w:t>
      </w:r>
      <w:r w:rsidRPr="0033158E">
        <w:t>Policy</w:t>
      </w:r>
      <w:bookmarkEnd w:id="42"/>
    </w:p>
    <w:p w14:paraId="4C5BA44A" w14:textId="77777777" w:rsidR="00860E84" w:rsidRPr="0033158E" w:rsidRDefault="00860E84" w:rsidP="00860E84"/>
    <w:p w14:paraId="11B68E15" w14:textId="609DB2F3" w:rsidR="00EC5587" w:rsidRPr="0033158E" w:rsidRDefault="00860E84" w:rsidP="0033158E">
      <w:pPr>
        <w:tabs>
          <w:tab w:val="left" w:pos="540"/>
        </w:tabs>
        <w:rPr>
          <w:strike/>
          <w:color w:val="000000" w:themeColor="text1"/>
          <w:highlight w:val="cyan"/>
        </w:rPr>
      </w:pPr>
      <w:r w:rsidRPr="0033158E">
        <w:rPr>
          <w:color w:val="000000" w:themeColor="text1"/>
        </w:rPr>
        <w:t xml:space="preserve">   </w:t>
      </w:r>
      <w:r w:rsidR="00B70457" w:rsidRPr="0033158E">
        <w:rPr>
          <w:color w:val="000000" w:themeColor="text1"/>
        </w:rPr>
        <w:t xml:space="preserve"> </w:t>
      </w:r>
      <w:r w:rsidR="00C17079" w:rsidRPr="0033158E">
        <w:rPr>
          <w:color w:val="000000" w:themeColor="text1"/>
        </w:rPr>
        <w:t>a.</w:t>
      </w:r>
      <w:r w:rsidR="00386693" w:rsidRPr="0033158E">
        <w:rPr>
          <w:color w:val="000000" w:themeColor="text1"/>
        </w:rPr>
        <w:t xml:space="preserve"> </w:t>
      </w:r>
      <w:r w:rsidR="00B70457" w:rsidRPr="0033158E">
        <w:rPr>
          <w:color w:val="000000" w:themeColor="text1"/>
        </w:rPr>
        <w:t xml:space="preserve"> </w:t>
      </w:r>
      <w:r w:rsidR="00EC5587" w:rsidRPr="0033158E">
        <w:rPr>
          <w:color w:val="000000" w:themeColor="text1"/>
        </w:rPr>
        <w:t xml:space="preserve">A strong, healthy, resilient, </w:t>
      </w:r>
      <w:r w:rsidR="00081F1B" w:rsidRPr="0033158E">
        <w:rPr>
          <w:color w:val="000000" w:themeColor="text1"/>
        </w:rPr>
        <w:t xml:space="preserve">and </w:t>
      </w:r>
      <w:r w:rsidR="00EC5587" w:rsidRPr="0033158E">
        <w:rPr>
          <w:color w:val="000000" w:themeColor="text1"/>
        </w:rPr>
        <w:t xml:space="preserve">trained force is the most important indicator of </w:t>
      </w:r>
      <w:r w:rsidR="00081F1B" w:rsidRPr="0033158E">
        <w:rPr>
          <w:color w:val="000000" w:themeColor="text1"/>
        </w:rPr>
        <w:t>the Army’s</w:t>
      </w:r>
      <w:r w:rsidR="00EC5587" w:rsidRPr="0033158E">
        <w:rPr>
          <w:color w:val="000000" w:themeColor="text1"/>
        </w:rPr>
        <w:t xml:space="preserve"> readiness</w:t>
      </w:r>
      <w:r w:rsidR="00081F1B" w:rsidRPr="0033158E">
        <w:rPr>
          <w:color w:val="000000" w:themeColor="text1"/>
        </w:rPr>
        <w:t xml:space="preserve">. </w:t>
      </w:r>
      <w:r w:rsidR="00B70457" w:rsidRPr="0033158E">
        <w:rPr>
          <w:color w:val="000000" w:themeColor="text1"/>
        </w:rPr>
        <w:t xml:space="preserve"> </w:t>
      </w:r>
      <w:r w:rsidR="00081F1B" w:rsidRPr="0033158E">
        <w:rPr>
          <w:color w:val="000000" w:themeColor="text1"/>
        </w:rPr>
        <w:t>F</w:t>
      </w:r>
      <w:r w:rsidR="00D5285A" w:rsidRPr="0033158E">
        <w:rPr>
          <w:color w:val="000000" w:themeColor="text1"/>
        </w:rPr>
        <w:t>or TRADOC</w:t>
      </w:r>
      <w:r w:rsidR="00081F1B" w:rsidRPr="0033158E">
        <w:rPr>
          <w:color w:val="000000" w:themeColor="text1"/>
        </w:rPr>
        <w:t>,</w:t>
      </w:r>
      <w:r w:rsidR="00D5285A" w:rsidRPr="0033158E">
        <w:rPr>
          <w:color w:val="000000" w:themeColor="text1"/>
        </w:rPr>
        <w:t xml:space="preserve"> </w:t>
      </w:r>
      <w:r w:rsidR="002B0B4C" w:rsidRPr="0033158E">
        <w:rPr>
          <w:color w:val="000000" w:themeColor="text1"/>
        </w:rPr>
        <w:t xml:space="preserve">maintaining strength, health, and resilience, and maximizing </w:t>
      </w:r>
      <w:r w:rsidR="002D11F3" w:rsidRPr="0033158E">
        <w:rPr>
          <w:color w:val="000000" w:themeColor="text1"/>
        </w:rPr>
        <w:t>the time</w:t>
      </w:r>
      <w:r w:rsidR="00D5285A" w:rsidRPr="0033158E">
        <w:rPr>
          <w:color w:val="000000" w:themeColor="text1"/>
        </w:rPr>
        <w:t xml:space="preserve"> </w:t>
      </w:r>
      <w:r w:rsidR="00081F1B" w:rsidRPr="0033158E">
        <w:rPr>
          <w:color w:val="000000" w:themeColor="text1"/>
        </w:rPr>
        <w:t>available for</w:t>
      </w:r>
      <w:r w:rsidR="00D5285A" w:rsidRPr="0033158E">
        <w:rPr>
          <w:color w:val="000000" w:themeColor="text1"/>
        </w:rPr>
        <w:t xml:space="preserve"> training</w:t>
      </w:r>
      <w:r w:rsidR="002B0B4C" w:rsidRPr="0033158E">
        <w:rPr>
          <w:color w:val="000000" w:themeColor="text1"/>
        </w:rPr>
        <w:t xml:space="preserve">, </w:t>
      </w:r>
      <w:r w:rsidR="7A7F877A" w:rsidRPr="0033158E">
        <w:rPr>
          <w:color w:val="000000" w:themeColor="text1"/>
        </w:rPr>
        <w:t>is</w:t>
      </w:r>
      <w:r w:rsidR="002B0B4C" w:rsidRPr="0033158E">
        <w:rPr>
          <w:color w:val="000000" w:themeColor="text1"/>
        </w:rPr>
        <w:t xml:space="preserve"> critical to</w:t>
      </w:r>
      <w:r w:rsidR="00D5285A" w:rsidRPr="0033158E">
        <w:rPr>
          <w:color w:val="000000" w:themeColor="text1"/>
        </w:rPr>
        <w:t xml:space="preserve"> delivering a ready</w:t>
      </w:r>
      <w:r w:rsidR="009F73E3" w:rsidRPr="0033158E">
        <w:rPr>
          <w:color w:val="000000" w:themeColor="text1"/>
        </w:rPr>
        <w:t xml:space="preserve"> and </w:t>
      </w:r>
      <w:r w:rsidR="00D5285A" w:rsidRPr="0033158E">
        <w:rPr>
          <w:color w:val="000000" w:themeColor="text1"/>
        </w:rPr>
        <w:t>fit Soldier to the operational force.</w:t>
      </w:r>
      <w:r w:rsidR="00B70457" w:rsidRPr="0033158E">
        <w:rPr>
          <w:color w:val="000000" w:themeColor="text1"/>
        </w:rPr>
        <w:t xml:space="preserve"> </w:t>
      </w:r>
      <w:r w:rsidR="00D5285A" w:rsidRPr="0033158E">
        <w:rPr>
          <w:color w:val="000000" w:themeColor="text1"/>
        </w:rPr>
        <w:t xml:space="preserve"> </w:t>
      </w:r>
      <w:r w:rsidR="009F73E3" w:rsidRPr="0033158E">
        <w:rPr>
          <w:color w:val="000000" w:themeColor="text1"/>
        </w:rPr>
        <w:t>The addition of</w:t>
      </w:r>
      <w:r w:rsidR="00D5285A" w:rsidRPr="0033158E">
        <w:rPr>
          <w:color w:val="000000" w:themeColor="text1"/>
        </w:rPr>
        <w:t xml:space="preserve"> organic medical personnel in TRADOC formations</w:t>
      </w:r>
      <w:r w:rsidR="009F73E3" w:rsidRPr="0033158E">
        <w:rPr>
          <w:color w:val="000000" w:themeColor="text1"/>
        </w:rPr>
        <w:t xml:space="preserve"> </w:t>
      </w:r>
      <w:r w:rsidR="0076313D" w:rsidRPr="0033158E">
        <w:rPr>
          <w:color w:val="000000" w:themeColor="text1"/>
        </w:rPr>
        <w:t>provides re</w:t>
      </w:r>
      <w:r w:rsidR="00D5285A" w:rsidRPr="0033158E">
        <w:rPr>
          <w:color w:val="000000" w:themeColor="text1"/>
        </w:rPr>
        <w:t>a</w:t>
      </w:r>
      <w:r w:rsidR="0076313D" w:rsidRPr="0033158E">
        <w:rPr>
          <w:color w:val="000000" w:themeColor="text1"/>
        </w:rPr>
        <w:t>dy a</w:t>
      </w:r>
      <w:r w:rsidR="00D5285A" w:rsidRPr="0033158E">
        <w:rPr>
          <w:color w:val="000000" w:themeColor="text1"/>
        </w:rPr>
        <w:t>c</w:t>
      </w:r>
      <w:r w:rsidR="0076313D" w:rsidRPr="0033158E">
        <w:rPr>
          <w:color w:val="000000" w:themeColor="text1"/>
        </w:rPr>
        <w:t xml:space="preserve">cess </w:t>
      </w:r>
      <w:r w:rsidR="00D5285A" w:rsidRPr="0033158E">
        <w:rPr>
          <w:color w:val="000000" w:themeColor="text1"/>
        </w:rPr>
        <w:t xml:space="preserve">to </w:t>
      </w:r>
      <w:r w:rsidR="0076313D" w:rsidRPr="0033158E">
        <w:rPr>
          <w:color w:val="000000" w:themeColor="text1"/>
        </w:rPr>
        <w:t>primary care, augment</w:t>
      </w:r>
      <w:r w:rsidR="064C5852" w:rsidRPr="0033158E">
        <w:rPr>
          <w:color w:val="000000" w:themeColor="text1"/>
        </w:rPr>
        <w:t>s</w:t>
      </w:r>
      <w:r w:rsidR="0076313D" w:rsidRPr="0033158E">
        <w:rPr>
          <w:color w:val="000000" w:themeColor="text1"/>
        </w:rPr>
        <w:t xml:space="preserve"> </w:t>
      </w:r>
      <w:r w:rsidR="00355305" w:rsidRPr="0033158E">
        <w:rPr>
          <w:color w:val="000000" w:themeColor="text1"/>
        </w:rPr>
        <w:t xml:space="preserve">military </w:t>
      </w:r>
      <w:r w:rsidR="0032750C" w:rsidRPr="0033158E">
        <w:rPr>
          <w:color w:val="000000" w:themeColor="text1"/>
        </w:rPr>
        <w:t xml:space="preserve">medical </w:t>
      </w:r>
      <w:r w:rsidR="0076313D" w:rsidRPr="0033158E">
        <w:rPr>
          <w:color w:val="000000" w:themeColor="text1"/>
        </w:rPr>
        <w:t>treatment facilities (MTFs)</w:t>
      </w:r>
      <w:r w:rsidR="00153739" w:rsidRPr="0033158E">
        <w:rPr>
          <w:color w:val="000000" w:themeColor="text1"/>
        </w:rPr>
        <w:t>,</w:t>
      </w:r>
      <w:r w:rsidR="0076313D" w:rsidRPr="0033158E">
        <w:rPr>
          <w:color w:val="000000" w:themeColor="text1"/>
        </w:rPr>
        <w:t xml:space="preserve"> </w:t>
      </w:r>
      <w:r w:rsidR="00E36F19" w:rsidRPr="0033158E">
        <w:rPr>
          <w:color w:val="000000" w:themeColor="text1"/>
        </w:rPr>
        <w:t xml:space="preserve">and </w:t>
      </w:r>
      <w:r w:rsidR="0076313D" w:rsidRPr="0033158E">
        <w:rPr>
          <w:color w:val="000000" w:themeColor="text1"/>
        </w:rPr>
        <w:t xml:space="preserve">accesses </w:t>
      </w:r>
      <w:r w:rsidR="00D5285A" w:rsidRPr="0033158E">
        <w:rPr>
          <w:color w:val="000000" w:themeColor="text1"/>
        </w:rPr>
        <w:t xml:space="preserve">systems that allow TRADOC leadership to see and track their Soldier's medical </w:t>
      </w:r>
      <w:r w:rsidR="00C17079" w:rsidRPr="0033158E">
        <w:rPr>
          <w:color w:val="000000" w:themeColor="text1"/>
        </w:rPr>
        <w:t>readiness.</w:t>
      </w:r>
    </w:p>
    <w:p w14:paraId="5690D28F" w14:textId="262AC564" w:rsidR="00EC5587" w:rsidRPr="00183548" w:rsidRDefault="00EC5587" w:rsidP="2B19E228">
      <w:pPr>
        <w:tabs>
          <w:tab w:val="left" w:pos="540"/>
        </w:tabs>
        <w:spacing w:line="257" w:lineRule="auto"/>
        <w:rPr>
          <w:color w:val="000000" w:themeColor="text1"/>
          <w:highlight w:val="cyan"/>
        </w:rPr>
      </w:pPr>
    </w:p>
    <w:p w14:paraId="35D8EEB0" w14:textId="2D7B9A78" w:rsidR="19893E0E" w:rsidRPr="0033158E" w:rsidRDefault="00ED727B" w:rsidP="00C17079">
      <w:pPr>
        <w:tabs>
          <w:tab w:val="left" w:pos="540"/>
        </w:tabs>
        <w:spacing w:line="257" w:lineRule="auto"/>
        <w:rPr>
          <w:color w:val="000000" w:themeColor="text1"/>
        </w:rPr>
      </w:pPr>
      <w:r w:rsidRPr="0033158E">
        <w:rPr>
          <w:color w:val="000000" w:themeColor="text1"/>
        </w:rPr>
        <w:t xml:space="preserve"> </w:t>
      </w:r>
      <w:r w:rsidR="00B70457" w:rsidRPr="0033158E">
        <w:rPr>
          <w:color w:val="000000" w:themeColor="text1"/>
        </w:rPr>
        <w:t xml:space="preserve"> </w:t>
      </w:r>
      <w:r w:rsidRPr="0033158E">
        <w:rPr>
          <w:color w:val="000000" w:themeColor="text1"/>
        </w:rPr>
        <w:t xml:space="preserve">  </w:t>
      </w:r>
      <w:r w:rsidR="00C17079" w:rsidRPr="0033158E">
        <w:rPr>
          <w:color w:val="000000" w:themeColor="text1"/>
        </w:rPr>
        <w:t xml:space="preserve">b. </w:t>
      </w:r>
      <w:r w:rsidR="00B70457" w:rsidRPr="0033158E">
        <w:rPr>
          <w:color w:val="000000" w:themeColor="text1"/>
        </w:rPr>
        <w:t xml:space="preserve"> The </w:t>
      </w:r>
      <w:r w:rsidR="00DF7159" w:rsidRPr="0033158E">
        <w:rPr>
          <w:color w:val="000000" w:themeColor="text1"/>
        </w:rPr>
        <w:t>TOMS</w:t>
      </w:r>
      <w:r w:rsidR="00381CEA" w:rsidRPr="0033158E">
        <w:rPr>
          <w:color w:val="000000" w:themeColor="text1"/>
        </w:rPr>
        <w:t xml:space="preserve"> </w:t>
      </w:r>
      <w:r w:rsidR="19893E0E" w:rsidRPr="0033158E">
        <w:rPr>
          <w:color w:val="000000" w:themeColor="text1"/>
        </w:rPr>
        <w:t>resource</w:t>
      </w:r>
      <w:r w:rsidR="00381CEA" w:rsidRPr="0033158E">
        <w:rPr>
          <w:color w:val="000000" w:themeColor="text1"/>
        </w:rPr>
        <w:t>s</w:t>
      </w:r>
      <w:r w:rsidR="19893E0E" w:rsidRPr="0033158E">
        <w:rPr>
          <w:color w:val="000000" w:themeColor="text1"/>
        </w:rPr>
        <w:t xml:space="preserve"> </w:t>
      </w:r>
      <w:r w:rsidR="00381CEA" w:rsidRPr="0033158E">
        <w:rPr>
          <w:color w:val="000000" w:themeColor="text1"/>
        </w:rPr>
        <w:t xml:space="preserve">upkeep of </w:t>
      </w:r>
      <w:r w:rsidR="19893E0E" w:rsidRPr="0033158E">
        <w:rPr>
          <w:color w:val="000000" w:themeColor="text1"/>
        </w:rPr>
        <w:t>medical readiness, support</w:t>
      </w:r>
      <w:r w:rsidR="00381CEA" w:rsidRPr="0033158E">
        <w:rPr>
          <w:color w:val="000000" w:themeColor="text1"/>
        </w:rPr>
        <w:t>s</w:t>
      </w:r>
      <w:r w:rsidR="19893E0E" w:rsidRPr="0033158E">
        <w:rPr>
          <w:color w:val="000000" w:themeColor="text1"/>
        </w:rPr>
        <w:t xml:space="preserve"> performance readiness, reduce</w:t>
      </w:r>
      <w:r w:rsidR="00381CEA" w:rsidRPr="0033158E">
        <w:rPr>
          <w:color w:val="000000" w:themeColor="text1"/>
        </w:rPr>
        <w:t>s</w:t>
      </w:r>
      <w:r w:rsidR="19893E0E" w:rsidRPr="0033158E">
        <w:rPr>
          <w:color w:val="000000" w:themeColor="text1"/>
        </w:rPr>
        <w:t xml:space="preserve"> attrition, reduce</w:t>
      </w:r>
      <w:r w:rsidR="000D5F04" w:rsidRPr="0033158E">
        <w:rPr>
          <w:color w:val="000000" w:themeColor="text1"/>
        </w:rPr>
        <w:t>s</w:t>
      </w:r>
      <w:r w:rsidR="19893E0E" w:rsidRPr="0033158E">
        <w:rPr>
          <w:color w:val="000000" w:themeColor="text1"/>
        </w:rPr>
        <w:t xml:space="preserve"> injuries, and mitigate</w:t>
      </w:r>
      <w:r w:rsidR="000D5F04" w:rsidRPr="0033158E">
        <w:rPr>
          <w:color w:val="000000" w:themeColor="text1"/>
        </w:rPr>
        <w:t>s</w:t>
      </w:r>
      <w:r w:rsidR="19893E0E" w:rsidRPr="0033158E">
        <w:rPr>
          <w:color w:val="000000" w:themeColor="text1"/>
        </w:rPr>
        <w:t xml:space="preserve"> risk to the training mission. </w:t>
      </w:r>
      <w:r w:rsidR="00B70457" w:rsidRPr="0033158E">
        <w:rPr>
          <w:color w:val="000000" w:themeColor="text1"/>
        </w:rPr>
        <w:t xml:space="preserve"> </w:t>
      </w:r>
      <w:r w:rsidR="000D5F04" w:rsidRPr="0033158E">
        <w:rPr>
          <w:color w:val="000000" w:themeColor="text1"/>
        </w:rPr>
        <w:t xml:space="preserve">The presence </w:t>
      </w:r>
      <w:r w:rsidR="19893E0E" w:rsidRPr="0033158E">
        <w:rPr>
          <w:color w:val="000000" w:themeColor="text1"/>
        </w:rPr>
        <w:t>of organic medical personnel in TRADOC formations</w:t>
      </w:r>
      <w:r w:rsidR="000D5F04" w:rsidRPr="0033158E">
        <w:rPr>
          <w:color w:val="000000" w:themeColor="text1"/>
        </w:rPr>
        <w:t>,</w:t>
      </w:r>
      <w:r w:rsidR="19893E0E" w:rsidRPr="0033158E">
        <w:rPr>
          <w:color w:val="000000" w:themeColor="text1"/>
        </w:rPr>
        <w:t xml:space="preserve"> </w:t>
      </w:r>
      <w:r w:rsidR="00355305" w:rsidRPr="0033158E">
        <w:rPr>
          <w:color w:val="000000" w:themeColor="text1"/>
        </w:rPr>
        <w:t>combined with direct support by MTFs</w:t>
      </w:r>
      <w:r w:rsidR="00B70457" w:rsidRPr="0033158E">
        <w:rPr>
          <w:color w:val="000000" w:themeColor="text1"/>
        </w:rPr>
        <w:t>,</w:t>
      </w:r>
      <w:r w:rsidR="19893E0E" w:rsidRPr="0033158E">
        <w:rPr>
          <w:color w:val="000000" w:themeColor="text1"/>
        </w:rPr>
        <w:t xml:space="preserve"> </w:t>
      </w:r>
      <w:r w:rsidR="19893E0E" w:rsidRPr="0033158E">
        <w:rPr>
          <w:color w:val="000000" w:themeColor="text1"/>
        </w:rPr>
        <w:lastRenderedPageBreak/>
        <w:t>result</w:t>
      </w:r>
      <w:r w:rsidR="0093004A" w:rsidRPr="0033158E">
        <w:rPr>
          <w:color w:val="000000" w:themeColor="text1"/>
        </w:rPr>
        <w:t>s</w:t>
      </w:r>
      <w:r w:rsidR="19893E0E" w:rsidRPr="0033158E">
        <w:rPr>
          <w:color w:val="000000" w:themeColor="text1"/>
        </w:rPr>
        <w:t xml:space="preserve"> in </w:t>
      </w:r>
      <w:r w:rsidR="0093004A" w:rsidRPr="0033158E">
        <w:rPr>
          <w:color w:val="000000" w:themeColor="text1"/>
        </w:rPr>
        <w:t>recovery of otherwise-</w:t>
      </w:r>
      <w:r w:rsidR="19893E0E" w:rsidRPr="0033158E">
        <w:rPr>
          <w:color w:val="000000" w:themeColor="text1"/>
        </w:rPr>
        <w:t>lost training hours due to delayed treatment of Soldiers, as well as battle buddy, cadre, and transportation costs.</w:t>
      </w:r>
    </w:p>
    <w:p w14:paraId="77546008" w14:textId="77777777" w:rsidR="00DF7159" w:rsidRPr="0033158E" w:rsidRDefault="00DF7159" w:rsidP="00C17079">
      <w:pPr>
        <w:tabs>
          <w:tab w:val="left" w:pos="540"/>
        </w:tabs>
        <w:spacing w:line="257" w:lineRule="auto"/>
        <w:rPr>
          <w:color w:val="000000" w:themeColor="text1"/>
        </w:rPr>
      </w:pPr>
    </w:p>
    <w:p w14:paraId="5BFF8062" w14:textId="4BEF6022" w:rsidR="73D9303E" w:rsidRPr="0033158E" w:rsidRDefault="73D9303E" w:rsidP="00C23F85">
      <w:pPr>
        <w:pStyle w:val="Heading2"/>
      </w:pPr>
      <w:bookmarkStart w:id="43" w:name="_Toc209515637"/>
      <w:r w:rsidRPr="0033158E">
        <w:t>1-8.</w:t>
      </w:r>
      <w:r w:rsidR="00B70457" w:rsidRPr="0033158E">
        <w:t xml:space="preserve"> </w:t>
      </w:r>
      <w:r w:rsidRPr="0033158E">
        <w:t xml:space="preserve"> General </w:t>
      </w:r>
      <w:r w:rsidR="005A2FA6">
        <w:t>o</w:t>
      </w:r>
      <w:r w:rsidRPr="0033158E">
        <w:t xml:space="preserve">rganizational </w:t>
      </w:r>
      <w:r w:rsidR="005A2FA6">
        <w:t>r</w:t>
      </w:r>
      <w:r w:rsidRPr="0033158E">
        <w:t>equirements</w:t>
      </w:r>
      <w:bookmarkEnd w:id="43"/>
    </w:p>
    <w:p w14:paraId="26790725" w14:textId="6C5E6A1A" w:rsidR="004B2D64" w:rsidRPr="0033158E" w:rsidRDefault="00493B0A" w:rsidP="598FAB1B">
      <w:pPr>
        <w:rPr>
          <w:color w:val="000000" w:themeColor="text1"/>
        </w:rPr>
      </w:pPr>
      <w:r w:rsidRPr="0033158E">
        <w:rPr>
          <w:color w:val="000000" w:themeColor="text1"/>
        </w:rPr>
        <w:t>In developing TOMS, m</w:t>
      </w:r>
      <w:r w:rsidR="0462D158" w:rsidRPr="0033158E">
        <w:rPr>
          <w:color w:val="000000" w:themeColor="text1"/>
        </w:rPr>
        <w:t xml:space="preserve">edical support to the TRADOC trainee and student population across lines of </w:t>
      </w:r>
      <w:r w:rsidR="00ED02A5" w:rsidRPr="0033158E">
        <w:rPr>
          <w:color w:val="000000" w:themeColor="text1"/>
        </w:rPr>
        <w:t>effort</w:t>
      </w:r>
      <w:r w:rsidR="0462D158" w:rsidRPr="0033158E">
        <w:rPr>
          <w:color w:val="000000" w:themeColor="text1"/>
        </w:rPr>
        <w:t xml:space="preserve"> has been formally analyzed, planned, budgeted, </w:t>
      </w:r>
      <w:r w:rsidR="00B337B5" w:rsidRPr="0033158E">
        <w:rPr>
          <w:color w:val="000000" w:themeColor="text1"/>
        </w:rPr>
        <w:t xml:space="preserve">and </w:t>
      </w:r>
      <w:r w:rsidR="0462D158" w:rsidRPr="0033158E">
        <w:rPr>
          <w:color w:val="000000" w:themeColor="text1"/>
        </w:rPr>
        <w:t xml:space="preserve">assessed for outcomes. </w:t>
      </w:r>
      <w:r w:rsidR="00B70457" w:rsidRPr="0033158E">
        <w:rPr>
          <w:color w:val="000000" w:themeColor="text1"/>
        </w:rPr>
        <w:t xml:space="preserve"> </w:t>
      </w:r>
      <w:r w:rsidR="00B337B5" w:rsidRPr="0033158E">
        <w:rPr>
          <w:color w:val="000000" w:themeColor="text1"/>
        </w:rPr>
        <w:t>The TOMS applies mechanisms to identify b</w:t>
      </w:r>
      <w:r w:rsidR="0462D158" w:rsidRPr="0033158E">
        <w:rPr>
          <w:color w:val="000000" w:themeColor="text1"/>
        </w:rPr>
        <w:t xml:space="preserve">est practices at installations, </w:t>
      </w:r>
      <w:r w:rsidR="00B337B5" w:rsidRPr="0033158E">
        <w:rPr>
          <w:color w:val="000000" w:themeColor="text1"/>
        </w:rPr>
        <w:t xml:space="preserve">with </w:t>
      </w:r>
      <w:r w:rsidR="5C10EA48" w:rsidRPr="0033158E">
        <w:rPr>
          <w:color w:val="000000" w:themeColor="text1"/>
        </w:rPr>
        <w:t xml:space="preserve">a </w:t>
      </w:r>
      <w:r w:rsidR="00B337B5" w:rsidRPr="0033158E">
        <w:rPr>
          <w:color w:val="000000" w:themeColor="text1"/>
        </w:rPr>
        <w:t xml:space="preserve">view </w:t>
      </w:r>
      <w:r w:rsidR="0462D158" w:rsidRPr="0033158E">
        <w:rPr>
          <w:color w:val="000000" w:themeColor="text1"/>
        </w:rPr>
        <w:t>to standardiz</w:t>
      </w:r>
      <w:r w:rsidR="00B337B5" w:rsidRPr="0033158E">
        <w:rPr>
          <w:color w:val="000000" w:themeColor="text1"/>
        </w:rPr>
        <w:t>ing</w:t>
      </w:r>
      <w:r w:rsidR="0462D158" w:rsidRPr="0033158E">
        <w:rPr>
          <w:color w:val="000000" w:themeColor="text1"/>
        </w:rPr>
        <w:t xml:space="preserve"> them across the command. </w:t>
      </w:r>
      <w:r w:rsidR="00B70457" w:rsidRPr="0033158E">
        <w:rPr>
          <w:color w:val="000000" w:themeColor="text1"/>
        </w:rPr>
        <w:t xml:space="preserve"> </w:t>
      </w:r>
      <w:r w:rsidR="0462D158" w:rsidRPr="0033158E">
        <w:rPr>
          <w:color w:val="000000" w:themeColor="text1"/>
        </w:rPr>
        <w:t xml:space="preserve">The key </w:t>
      </w:r>
      <w:r w:rsidR="00E4384E" w:rsidRPr="0033158E">
        <w:rPr>
          <w:color w:val="202124"/>
          <w:shd w:val="clear" w:color="auto" w:fill="FFFFFF"/>
        </w:rPr>
        <w:t xml:space="preserve">essential </w:t>
      </w:r>
      <w:r w:rsidR="0462D158" w:rsidRPr="0033158E">
        <w:rPr>
          <w:color w:val="000000" w:themeColor="text1"/>
        </w:rPr>
        <w:t xml:space="preserve">for unit commanders, namely time within the </w:t>
      </w:r>
      <w:r w:rsidR="00920D37" w:rsidRPr="0033158E">
        <w:rPr>
          <w:color w:val="000000" w:themeColor="text1"/>
        </w:rPr>
        <w:t>p</w:t>
      </w:r>
      <w:r w:rsidR="0462D158" w:rsidRPr="0033158E">
        <w:rPr>
          <w:color w:val="000000" w:themeColor="text1"/>
        </w:rPr>
        <w:t xml:space="preserve">rogram of </w:t>
      </w:r>
      <w:r w:rsidR="00920D37" w:rsidRPr="0033158E">
        <w:rPr>
          <w:color w:val="000000" w:themeColor="text1"/>
        </w:rPr>
        <w:t>i</w:t>
      </w:r>
      <w:r w:rsidR="0462D158" w:rsidRPr="0033158E">
        <w:rPr>
          <w:color w:val="000000" w:themeColor="text1"/>
        </w:rPr>
        <w:t xml:space="preserve">nstruction </w:t>
      </w:r>
      <w:r w:rsidR="00BB00AE" w:rsidRPr="0033158E">
        <w:rPr>
          <w:color w:val="000000" w:themeColor="text1"/>
        </w:rPr>
        <w:t xml:space="preserve">(POI) </w:t>
      </w:r>
      <w:r w:rsidR="0462D158" w:rsidRPr="0033158E">
        <w:rPr>
          <w:color w:val="000000" w:themeColor="text1"/>
        </w:rPr>
        <w:t xml:space="preserve">for the trainee and student, </w:t>
      </w:r>
      <w:r w:rsidR="00B70457" w:rsidRPr="0033158E">
        <w:rPr>
          <w:color w:val="000000" w:themeColor="text1"/>
        </w:rPr>
        <w:t xml:space="preserve">was </w:t>
      </w:r>
      <w:r w:rsidR="007201FC" w:rsidRPr="0033158E">
        <w:rPr>
          <w:color w:val="000000" w:themeColor="text1"/>
        </w:rPr>
        <w:t>the primary</w:t>
      </w:r>
      <w:r w:rsidR="00E4384E" w:rsidRPr="0033158E">
        <w:rPr>
          <w:color w:val="000000" w:themeColor="text1"/>
        </w:rPr>
        <w:t xml:space="preserve"> </w:t>
      </w:r>
      <w:r w:rsidR="0462D158" w:rsidRPr="0033158E">
        <w:rPr>
          <w:color w:val="000000" w:themeColor="text1"/>
        </w:rPr>
        <w:t>consider</w:t>
      </w:r>
      <w:r w:rsidR="00E4384E" w:rsidRPr="0033158E">
        <w:rPr>
          <w:color w:val="000000" w:themeColor="text1"/>
        </w:rPr>
        <w:t>ation in developing TOMS</w:t>
      </w:r>
      <w:r w:rsidR="0462D158" w:rsidRPr="0033158E">
        <w:rPr>
          <w:color w:val="000000" w:themeColor="text1"/>
        </w:rPr>
        <w:t>.</w:t>
      </w:r>
    </w:p>
    <w:p w14:paraId="123F34A1" w14:textId="77777777" w:rsidR="00800E1E" w:rsidRPr="0033158E" w:rsidRDefault="00800E1E" w:rsidP="749B5774">
      <w:pPr>
        <w:rPr>
          <w:szCs w:val="24"/>
        </w:rPr>
      </w:pPr>
    </w:p>
    <w:p w14:paraId="3322E39C" w14:textId="30E57A94" w:rsidR="008641BA" w:rsidRPr="0033158E" w:rsidRDefault="29D8E532" w:rsidP="00C23F85">
      <w:pPr>
        <w:pStyle w:val="Heading2"/>
      </w:pPr>
      <w:bookmarkStart w:id="44" w:name="_Toc209515638"/>
      <w:r w:rsidRPr="0033158E">
        <w:t xml:space="preserve">1-9. </w:t>
      </w:r>
      <w:r w:rsidR="00B70457" w:rsidRPr="0033158E">
        <w:t xml:space="preserve"> </w:t>
      </w:r>
      <w:r w:rsidRPr="0033158E">
        <w:t>Mission</w:t>
      </w:r>
      <w:bookmarkEnd w:id="44"/>
    </w:p>
    <w:p w14:paraId="305EFB7F" w14:textId="77777777" w:rsidR="00A11864" w:rsidRPr="0033158E" w:rsidRDefault="00A11864" w:rsidP="111E61F9">
      <w:pPr>
        <w:rPr>
          <w:b/>
          <w:bCs/>
        </w:rPr>
      </w:pPr>
    </w:p>
    <w:p w14:paraId="7A278D27" w14:textId="5412A77B" w:rsidR="598FAB1B" w:rsidRPr="0033158E" w:rsidRDefault="009A0336" w:rsidP="00BB00AE">
      <w:pPr>
        <w:ind w:firstLine="4"/>
        <w:rPr>
          <w:color w:val="000000" w:themeColor="text1"/>
        </w:rPr>
      </w:pPr>
      <w:r w:rsidRPr="0033158E">
        <w:t xml:space="preserve"> </w:t>
      </w:r>
      <w:r w:rsidR="00B70457" w:rsidRPr="0033158E">
        <w:t xml:space="preserve"> </w:t>
      </w:r>
      <w:r w:rsidRPr="0033158E">
        <w:t xml:space="preserve">  a.</w:t>
      </w:r>
      <w:r w:rsidR="00B70457" w:rsidRPr="0033158E">
        <w:t xml:space="preserve"> </w:t>
      </w:r>
      <w:r w:rsidRPr="0033158E">
        <w:t xml:space="preserve"> </w:t>
      </w:r>
      <w:r w:rsidR="7409FD50" w:rsidRPr="0033158E">
        <w:rPr>
          <w:color w:val="000000" w:themeColor="text1"/>
        </w:rPr>
        <w:t xml:space="preserve">Improve direct medical support to </w:t>
      </w:r>
      <w:r w:rsidR="004E3503" w:rsidRPr="0033158E">
        <w:rPr>
          <w:color w:val="000000" w:themeColor="text1"/>
        </w:rPr>
        <w:t xml:space="preserve">the </w:t>
      </w:r>
      <w:r w:rsidR="7409FD50" w:rsidRPr="0033158E">
        <w:rPr>
          <w:color w:val="000000" w:themeColor="text1"/>
        </w:rPr>
        <w:t xml:space="preserve">trainee population to enhance </w:t>
      </w:r>
      <w:r w:rsidR="006A392B" w:rsidRPr="0033158E">
        <w:rPr>
          <w:color w:val="000000" w:themeColor="text1"/>
        </w:rPr>
        <w:t>efficiency</w:t>
      </w:r>
      <w:r w:rsidR="7409FD50" w:rsidRPr="0033158E">
        <w:rPr>
          <w:color w:val="000000" w:themeColor="text1"/>
        </w:rPr>
        <w:t xml:space="preserve"> and reduce lost training time.</w:t>
      </w:r>
    </w:p>
    <w:p w14:paraId="3FA39E99" w14:textId="49CECF05" w:rsidR="4997628A" w:rsidRPr="0033158E" w:rsidRDefault="4997628A" w:rsidP="4997628A">
      <w:pPr>
        <w:ind w:left="446" w:hanging="446"/>
        <w:rPr>
          <w:color w:val="000000" w:themeColor="text1"/>
        </w:rPr>
      </w:pPr>
    </w:p>
    <w:p w14:paraId="7DA77C75" w14:textId="38126B6C" w:rsidR="6A9467D4" w:rsidRPr="0033158E" w:rsidRDefault="004863B5" w:rsidP="598FAB1B">
      <w:r w:rsidRPr="0033158E">
        <w:t xml:space="preserve">  </w:t>
      </w:r>
      <w:r w:rsidR="00B70457" w:rsidRPr="0033158E">
        <w:t xml:space="preserve"> </w:t>
      </w:r>
      <w:r w:rsidRPr="0033158E">
        <w:t xml:space="preserve"> b.</w:t>
      </w:r>
      <w:r w:rsidR="00B70457" w:rsidRPr="0033158E">
        <w:t xml:space="preserve"> </w:t>
      </w:r>
      <w:r w:rsidRPr="0033158E">
        <w:t xml:space="preserve"> </w:t>
      </w:r>
      <w:r w:rsidR="6E1097A4" w:rsidRPr="0033158E">
        <w:rPr>
          <w:color w:val="000000" w:themeColor="text1"/>
          <w:szCs w:val="24"/>
        </w:rPr>
        <w:t>Generate a force that is physically, mentally, and medically ready to enter the operational Army and contribute to the mission.</w:t>
      </w:r>
    </w:p>
    <w:p w14:paraId="650C530B" w14:textId="77777777" w:rsidR="00E63D69" w:rsidRPr="0033158E" w:rsidRDefault="00E63D69" w:rsidP="598FAB1B"/>
    <w:p w14:paraId="5C82A5F8" w14:textId="27700BC5" w:rsidR="008641BA" w:rsidRPr="0033158E" w:rsidRDefault="29D8E532" w:rsidP="00C23F85">
      <w:pPr>
        <w:pStyle w:val="Heading2"/>
      </w:pPr>
      <w:bookmarkStart w:id="45" w:name="_Toc209515639"/>
      <w:r w:rsidRPr="0033158E">
        <w:t>1-10.</w:t>
      </w:r>
      <w:r w:rsidR="00B70457" w:rsidRPr="0033158E">
        <w:t xml:space="preserve"> </w:t>
      </w:r>
      <w:r w:rsidRPr="0033158E">
        <w:t xml:space="preserve"> Organization</w:t>
      </w:r>
      <w:bookmarkEnd w:id="45"/>
    </w:p>
    <w:p w14:paraId="776D5E59" w14:textId="7F5FE19E" w:rsidR="2FA8C045" w:rsidRPr="0033158E" w:rsidRDefault="00B70457" w:rsidP="111E61F9">
      <w:pPr>
        <w:spacing w:line="259" w:lineRule="auto"/>
        <w:rPr>
          <w:strike/>
        </w:rPr>
      </w:pPr>
      <w:r w:rsidRPr="0033158E">
        <w:rPr>
          <w:color w:val="000000" w:themeColor="text1"/>
        </w:rPr>
        <w:t xml:space="preserve">The </w:t>
      </w:r>
      <w:r w:rsidR="045D37B8" w:rsidRPr="0033158E">
        <w:rPr>
          <w:color w:val="000000" w:themeColor="text1"/>
        </w:rPr>
        <w:t>TOMS p</w:t>
      </w:r>
      <w:r w:rsidR="19D88DF5" w:rsidRPr="0033158E">
        <w:rPr>
          <w:color w:val="000000" w:themeColor="text1"/>
        </w:rPr>
        <w:t>osture</w:t>
      </w:r>
      <w:r w:rsidR="1CA59B0F" w:rsidRPr="0033158E">
        <w:rPr>
          <w:color w:val="000000" w:themeColor="text1"/>
        </w:rPr>
        <w:t>s</w:t>
      </w:r>
      <w:r w:rsidR="19D88DF5" w:rsidRPr="0033158E">
        <w:rPr>
          <w:color w:val="000000" w:themeColor="text1"/>
        </w:rPr>
        <w:t xml:space="preserve"> TRADOC to deliver appropriate, competent, and timely medical care </w:t>
      </w:r>
      <w:r w:rsidR="7ADB5CAF" w:rsidRPr="0033158E">
        <w:rPr>
          <w:color w:val="000000" w:themeColor="text1"/>
        </w:rPr>
        <w:t>to</w:t>
      </w:r>
      <w:r w:rsidR="19D88DF5" w:rsidRPr="0033158E">
        <w:rPr>
          <w:color w:val="000000" w:themeColor="text1"/>
        </w:rPr>
        <w:t xml:space="preserve"> effectively and efficiently train and lead Soldiers to enter the operational force and maximize Army mission readiness.</w:t>
      </w:r>
      <w:r w:rsidR="36403301" w:rsidRPr="0033158E">
        <w:rPr>
          <w:color w:val="000000" w:themeColor="text1"/>
        </w:rPr>
        <w:t xml:space="preserve"> </w:t>
      </w:r>
      <w:r w:rsidR="003934CD" w:rsidRPr="0033158E">
        <w:rPr>
          <w:color w:val="000000" w:themeColor="text1"/>
        </w:rPr>
        <w:t xml:space="preserve"> </w:t>
      </w:r>
      <w:r w:rsidRPr="0033158E">
        <w:rPr>
          <w:color w:val="000000" w:themeColor="text1"/>
        </w:rPr>
        <w:t xml:space="preserve">The </w:t>
      </w:r>
      <w:r w:rsidR="3FA128FD" w:rsidRPr="0033158E">
        <w:rPr>
          <w:color w:val="000000" w:themeColor="text1"/>
        </w:rPr>
        <w:t>T</w:t>
      </w:r>
      <w:r w:rsidR="36403301" w:rsidRPr="0033158E">
        <w:rPr>
          <w:color w:val="000000" w:themeColor="text1"/>
        </w:rPr>
        <w:t xml:space="preserve">OMS </w:t>
      </w:r>
      <w:r w:rsidR="3BD18624" w:rsidRPr="0033158E">
        <w:rPr>
          <w:color w:val="000000" w:themeColor="text1"/>
        </w:rPr>
        <w:t xml:space="preserve">will </w:t>
      </w:r>
      <w:r w:rsidR="36403301" w:rsidRPr="0033158E">
        <w:rPr>
          <w:color w:val="000000" w:themeColor="text1"/>
        </w:rPr>
        <w:t xml:space="preserve">maintain medical readiness, support performance readiness, reduce injury and subsequent attrition, </w:t>
      </w:r>
      <w:r w:rsidR="2F64E0C9" w:rsidRPr="0033158E">
        <w:rPr>
          <w:color w:val="000000" w:themeColor="text1"/>
        </w:rPr>
        <w:t>reduce time away from POI</w:t>
      </w:r>
      <w:r w:rsidR="3FA128FD" w:rsidRPr="0033158E">
        <w:rPr>
          <w:color w:val="000000" w:themeColor="text1"/>
        </w:rPr>
        <w:t>s</w:t>
      </w:r>
      <w:r w:rsidR="2F64E0C9" w:rsidRPr="0033158E">
        <w:rPr>
          <w:color w:val="000000" w:themeColor="text1"/>
        </w:rPr>
        <w:t xml:space="preserve"> for medically related concerns</w:t>
      </w:r>
      <w:r w:rsidR="49BBC5A8" w:rsidRPr="0033158E">
        <w:rPr>
          <w:color w:val="000000" w:themeColor="text1"/>
        </w:rPr>
        <w:t>,</w:t>
      </w:r>
      <w:r w:rsidR="2F64E0C9" w:rsidRPr="0033158E">
        <w:rPr>
          <w:color w:val="000000" w:themeColor="text1"/>
        </w:rPr>
        <w:t xml:space="preserve"> </w:t>
      </w:r>
      <w:r w:rsidR="36403301" w:rsidRPr="0033158E">
        <w:rPr>
          <w:color w:val="000000" w:themeColor="text1"/>
        </w:rPr>
        <w:t xml:space="preserve">and mitigate risk to the training mission in its </w:t>
      </w:r>
      <w:r w:rsidR="36867BA5" w:rsidRPr="0033158E">
        <w:rPr>
          <w:color w:val="000000" w:themeColor="text1"/>
        </w:rPr>
        <w:t>t</w:t>
      </w:r>
      <w:r w:rsidR="36403301" w:rsidRPr="0033158E">
        <w:rPr>
          <w:color w:val="000000" w:themeColor="text1"/>
        </w:rPr>
        <w:t xml:space="preserve">raining </w:t>
      </w:r>
      <w:r w:rsidR="36867BA5" w:rsidRPr="0033158E">
        <w:rPr>
          <w:color w:val="000000" w:themeColor="text1"/>
        </w:rPr>
        <w:t>e</w:t>
      </w:r>
      <w:r w:rsidR="36403301" w:rsidRPr="0033158E">
        <w:rPr>
          <w:color w:val="000000" w:themeColor="text1"/>
        </w:rPr>
        <w:t>nterprise</w:t>
      </w:r>
      <w:r w:rsidR="48D3EB0E" w:rsidRPr="0033158E">
        <w:rPr>
          <w:color w:val="000000" w:themeColor="text1"/>
        </w:rPr>
        <w:t xml:space="preserve">.  </w:t>
      </w:r>
      <w:r w:rsidRPr="0033158E">
        <w:rPr>
          <w:color w:val="000000" w:themeColor="text1"/>
        </w:rPr>
        <w:t xml:space="preserve">The </w:t>
      </w:r>
      <w:r w:rsidR="48D3EB0E" w:rsidRPr="0033158E">
        <w:rPr>
          <w:color w:val="000000" w:themeColor="text1"/>
        </w:rPr>
        <w:t xml:space="preserve">TOMS </w:t>
      </w:r>
      <w:r w:rsidR="00DB3E5E" w:rsidRPr="0033158E">
        <w:rPr>
          <w:color w:val="000000" w:themeColor="text1"/>
        </w:rPr>
        <w:t>wa</w:t>
      </w:r>
      <w:r w:rsidR="48D3EB0E" w:rsidRPr="0033158E">
        <w:rPr>
          <w:color w:val="000000" w:themeColor="text1"/>
        </w:rPr>
        <w:t xml:space="preserve">s initially fielded in select </w:t>
      </w:r>
      <w:r w:rsidR="36867BA5" w:rsidRPr="0033158E">
        <w:rPr>
          <w:color w:val="000000" w:themeColor="text1"/>
        </w:rPr>
        <w:t>i</w:t>
      </w:r>
      <w:r w:rsidR="36403301" w:rsidRPr="0033158E">
        <w:rPr>
          <w:color w:val="000000" w:themeColor="text1"/>
        </w:rPr>
        <w:t xml:space="preserve">nitial </w:t>
      </w:r>
      <w:r w:rsidR="36867BA5" w:rsidRPr="0033158E">
        <w:rPr>
          <w:color w:val="000000" w:themeColor="text1"/>
        </w:rPr>
        <w:t>e</w:t>
      </w:r>
      <w:r w:rsidR="36403301" w:rsidRPr="0033158E">
        <w:rPr>
          <w:color w:val="000000" w:themeColor="text1"/>
        </w:rPr>
        <w:t xml:space="preserve">ntry </w:t>
      </w:r>
      <w:r w:rsidR="36867BA5" w:rsidRPr="0033158E">
        <w:rPr>
          <w:color w:val="000000" w:themeColor="text1"/>
        </w:rPr>
        <w:t>t</w:t>
      </w:r>
      <w:r w:rsidR="36403301" w:rsidRPr="0033158E">
        <w:rPr>
          <w:color w:val="000000" w:themeColor="text1"/>
        </w:rPr>
        <w:t>raining (IET) brigades (BDEs)</w:t>
      </w:r>
      <w:r w:rsidR="00E37260" w:rsidRPr="0033158E">
        <w:rPr>
          <w:color w:val="000000" w:themeColor="text1"/>
        </w:rPr>
        <w:t>,</w:t>
      </w:r>
      <w:r w:rsidR="36403301" w:rsidRPr="0033158E">
        <w:rPr>
          <w:color w:val="000000" w:themeColor="text1"/>
        </w:rPr>
        <w:t xml:space="preserve"> </w:t>
      </w:r>
      <w:r w:rsidRPr="0033158E">
        <w:rPr>
          <w:color w:val="000000" w:themeColor="text1"/>
        </w:rPr>
        <w:t>an</w:t>
      </w:r>
      <w:r w:rsidR="0047325A" w:rsidRPr="0033158E">
        <w:rPr>
          <w:color w:val="000000" w:themeColor="text1"/>
        </w:rPr>
        <w:t xml:space="preserve">d </w:t>
      </w:r>
      <w:r w:rsidR="4D648942" w:rsidRPr="0033158E">
        <w:rPr>
          <w:color w:val="000000" w:themeColor="text1"/>
        </w:rPr>
        <w:t>CAC</w:t>
      </w:r>
      <w:r w:rsidRPr="0033158E">
        <w:rPr>
          <w:color w:val="000000" w:themeColor="text1"/>
        </w:rPr>
        <w:t>.</w:t>
      </w:r>
    </w:p>
    <w:bookmarkEnd w:id="40"/>
    <w:p w14:paraId="43BF56E3" w14:textId="77777777" w:rsidR="00E73311" w:rsidRDefault="00E73311" w:rsidP="00E73311">
      <w:pPr>
        <w:pStyle w:val="BodyText"/>
      </w:pPr>
    </w:p>
    <w:p w14:paraId="1E751E1B" w14:textId="77777777" w:rsidR="00E73311" w:rsidRPr="006C0383" w:rsidRDefault="00E73311" w:rsidP="00E73311">
      <w:pPr>
        <w:pBdr>
          <w:top w:val="single" w:sz="4" w:space="1" w:color="auto"/>
        </w:pBdr>
      </w:pPr>
    </w:p>
    <w:p w14:paraId="7FD9A1EE" w14:textId="166D9DAF" w:rsidR="00556297" w:rsidRPr="007D3898" w:rsidRDefault="00556297" w:rsidP="00556297">
      <w:pPr>
        <w:pStyle w:val="Heading1"/>
        <w:rPr>
          <w:b w:val="0"/>
          <w:bCs w:val="0"/>
        </w:rPr>
      </w:pPr>
      <w:bookmarkStart w:id="46" w:name="_Toc185589256"/>
      <w:bookmarkStart w:id="47" w:name="_Toc209515640"/>
      <w:r w:rsidRPr="0033158E">
        <w:t>Chapter 2</w:t>
      </w:r>
      <w:bookmarkStart w:id="48" w:name="_Toc185589257"/>
      <w:bookmarkEnd w:id="46"/>
      <w:r w:rsidR="007D3898">
        <w:rPr>
          <w:b w:val="0"/>
          <w:bCs w:val="0"/>
        </w:rPr>
        <w:br/>
      </w:r>
      <w:r w:rsidRPr="0033158E">
        <w:t>Responsibilities</w:t>
      </w:r>
      <w:bookmarkEnd w:id="47"/>
      <w:bookmarkEnd w:id="48"/>
    </w:p>
    <w:p w14:paraId="71C3CA68" w14:textId="77777777" w:rsidR="00556297" w:rsidRPr="0033158E" w:rsidRDefault="00556297" w:rsidP="007D3898"/>
    <w:p w14:paraId="47C20DF7" w14:textId="145FC5A0" w:rsidR="00556297" w:rsidRPr="0033158E" w:rsidRDefault="00556297" w:rsidP="00C23F85">
      <w:pPr>
        <w:pStyle w:val="Heading2"/>
      </w:pPr>
      <w:bookmarkStart w:id="49" w:name="_Toc209515641"/>
      <w:bookmarkStart w:id="50" w:name="_Toc185589260"/>
      <w:r w:rsidRPr="0033158E">
        <w:t>2-1.  Headquarters, U.S. Army Training and Doctrine Command</w:t>
      </w:r>
      <w:bookmarkEnd w:id="49"/>
      <w:r w:rsidRPr="0033158E">
        <w:t xml:space="preserve"> </w:t>
      </w:r>
      <w:bookmarkEnd w:id="50"/>
    </w:p>
    <w:p w14:paraId="7A9E9FB5" w14:textId="77777777" w:rsidR="00556297" w:rsidRPr="0033158E" w:rsidRDefault="00556297" w:rsidP="00DC0724"/>
    <w:p w14:paraId="3261E0EF" w14:textId="2550649D" w:rsidR="00556297" w:rsidRPr="0033158E" w:rsidRDefault="00556297" w:rsidP="00DC0724">
      <w:r w:rsidRPr="0033158E">
        <w:t xml:space="preserve">    a. </w:t>
      </w:r>
      <w:bookmarkStart w:id="51" w:name="_Hlk121736411"/>
      <w:r w:rsidRPr="0033158E">
        <w:t xml:space="preserve"> Deputy Chief of Staff (DCS), G-1/4/9</w:t>
      </w:r>
      <w:bookmarkEnd w:id="51"/>
      <w:r w:rsidRPr="0033158E">
        <w:t>.</w:t>
      </w:r>
    </w:p>
    <w:p w14:paraId="6FFF062A" w14:textId="77777777" w:rsidR="00556297" w:rsidRPr="0033158E" w:rsidRDefault="00556297" w:rsidP="00DC0724">
      <w:pPr>
        <w:rPr>
          <w:szCs w:val="24"/>
        </w:rPr>
      </w:pPr>
    </w:p>
    <w:p w14:paraId="259C7531" w14:textId="1D8F7E75" w:rsidR="00556297" w:rsidRPr="0033158E" w:rsidRDefault="00556297" w:rsidP="00DC0724">
      <w:pPr>
        <w:rPr>
          <w:rFonts w:eastAsiaTheme="minorEastAsia"/>
          <w:szCs w:val="24"/>
        </w:rPr>
      </w:pPr>
      <w:r w:rsidRPr="0033158E">
        <w:t xml:space="preserve">        (1)  Support military and civilian personnel requirements for TOMS.</w:t>
      </w:r>
    </w:p>
    <w:p w14:paraId="7E489D0F" w14:textId="77777777" w:rsidR="00556297" w:rsidRPr="0033158E" w:rsidRDefault="00556297" w:rsidP="00DC0724">
      <w:pPr>
        <w:rPr>
          <w:szCs w:val="24"/>
        </w:rPr>
      </w:pPr>
    </w:p>
    <w:p w14:paraId="42BE347F" w14:textId="1C1B0F47" w:rsidR="00556297" w:rsidRPr="0033158E" w:rsidRDefault="00556297" w:rsidP="00DC0724">
      <w:pPr>
        <w:rPr>
          <w:rFonts w:eastAsiaTheme="minorEastAsia"/>
          <w:szCs w:val="24"/>
        </w:rPr>
      </w:pPr>
      <w:r w:rsidRPr="0033158E">
        <w:t xml:space="preserve">        (2)  Support facilities-related requirements for TOMS.</w:t>
      </w:r>
    </w:p>
    <w:p w14:paraId="15F0C348" w14:textId="77777777" w:rsidR="00556297" w:rsidRPr="0033158E" w:rsidRDefault="00556297" w:rsidP="00DC0724">
      <w:pPr>
        <w:rPr>
          <w:rFonts w:eastAsiaTheme="minorEastAsia"/>
          <w:szCs w:val="24"/>
        </w:rPr>
      </w:pPr>
    </w:p>
    <w:p w14:paraId="50805E26" w14:textId="273A9A51" w:rsidR="00556297" w:rsidRPr="0033158E" w:rsidRDefault="00556297" w:rsidP="00DC0724">
      <w:pPr>
        <w:pStyle w:val="ListParagraph"/>
        <w:ind w:left="0" w:firstLine="0"/>
        <w:rPr>
          <w:rFonts w:eastAsiaTheme="minorEastAsia"/>
          <w:szCs w:val="24"/>
        </w:rPr>
      </w:pPr>
      <w:r w:rsidRPr="0033158E">
        <w:t xml:space="preserve">        (3)  Support logistics-related requirements for TOMS.</w:t>
      </w:r>
    </w:p>
    <w:p w14:paraId="67A8AC19" w14:textId="77777777" w:rsidR="00556297" w:rsidRPr="0033158E" w:rsidRDefault="00556297" w:rsidP="00DC0724">
      <w:pPr>
        <w:rPr>
          <w:szCs w:val="24"/>
        </w:rPr>
      </w:pPr>
    </w:p>
    <w:p w14:paraId="4CDF222F" w14:textId="0E3ED62B" w:rsidR="00556297" w:rsidRPr="0033158E" w:rsidRDefault="00556297" w:rsidP="00DC0724">
      <w:r w:rsidRPr="0033158E">
        <w:t xml:space="preserve">    b.  </w:t>
      </w:r>
      <w:bookmarkStart w:id="52" w:name="_Hlk121736429"/>
      <w:r w:rsidRPr="0033158E">
        <w:t>DCS, G-8</w:t>
      </w:r>
      <w:bookmarkEnd w:id="52"/>
      <w:r w:rsidRPr="0033158E">
        <w:t>.  Manage manpower and acquisition-related resources pertaining to TOMS.</w:t>
      </w:r>
    </w:p>
    <w:p w14:paraId="272F3C84" w14:textId="77777777" w:rsidR="00556297" w:rsidRPr="0033158E" w:rsidRDefault="00556297" w:rsidP="00DC0724"/>
    <w:p w14:paraId="5A316CD1" w14:textId="6CE85995" w:rsidR="00556297" w:rsidRPr="0033158E" w:rsidRDefault="00556297" w:rsidP="00DC0724">
      <w:pPr>
        <w:rPr>
          <w:szCs w:val="24"/>
        </w:rPr>
      </w:pPr>
      <w:r w:rsidRPr="0033158E">
        <w:rPr>
          <w:szCs w:val="24"/>
        </w:rPr>
        <w:t xml:space="preserve">    </w:t>
      </w:r>
      <w:r w:rsidRPr="0033158E">
        <w:t xml:space="preserve">c. </w:t>
      </w:r>
      <w:bookmarkStart w:id="53" w:name="_Hlk121736450"/>
      <w:r w:rsidRPr="0033158E">
        <w:t xml:space="preserve"> TRADOC Surgeon</w:t>
      </w:r>
      <w:bookmarkEnd w:id="53"/>
      <w:r w:rsidR="009827F6">
        <w:t>.</w:t>
      </w:r>
    </w:p>
    <w:p w14:paraId="3528781A" w14:textId="77777777" w:rsidR="00556297" w:rsidRPr="0033158E" w:rsidRDefault="00556297" w:rsidP="00DC0724">
      <w:pPr>
        <w:rPr>
          <w:szCs w:val="24"/>
        </w:rPr>
      </w:pPr>
    </w:p>
    <w:p w14:paraId="6C943FAE" w14:textId="10C01550" w:rsidR="00556297" w:rsidRPr="0033158E" w:rsidRDefault="00556297" w:rsidP="00DC0724">
      <w:r w:rsidRPr="0033158E">
        <w:t xml:space="preserve">        (1)  Serve as the overall lead for the TOMS </w:t>
      </w:r>
      <w:r w:rsidR="003E5789" w:rsidRPr="0033158E">
        <w:t>p</w:t>
      </w:r>
      <w:r w:rsidRPr="0033158E">
        <w:t>rogram.</w:t>
      </w:r>
    </w:p>
    <w:p w14:paraId="0E5BE5EF" w14:textId="77777777" w:rsidR="00556297" w:rsidRPr="0033158E" w:rsidRDefault="00556297" w:rsidP="00DC0724"/>
    <w:p w14:paraId="7690AEB4" w14:textId="2AF9B3F1" w:rsidR="00556297" w:rsidRPr="0033158E" w:rsidRDefault="00556297" w:rsidP="00DC0724">
      <w:r w:rsidRPr="0033158E">
        <w:t xml:space="preserve">        (2)  Coordinate TOMS with the </w:t>
      </w:r>
      <w:r w:rsidR="000C5DC1" w:rsidRPr="0033158E">
        <w:t>U.S. Army Medical Command (</w:t>
      </w:r>
      <w:r w:rsidRPr="0033158E">
        <w:t>MEDCOM</w:t>
      </w:r>
      <w:r w:rsidR="000C5DC1" w:rsidRPr="0033158E">
        <w:t>)</w:t>
      </w:r>
      <w:r w:rsidRPr="0033158E">
        <w:t xml:space="preserve"> and the DHA.</w:t>
      </w:r>
    </w:p>
    <w:p w14:paraId="278B2807" w14:textId="77777777" w:rsidR="00556297" w:rsidRPr="0033158E" w:rsidRDefault="00556297" w:rsidP="00DC0724">
      <w:pPr>
        <w:pStyle w:val="ListParagraph"/>
        <w:ind w:left="0" w:hanging="20"/>
        <w:rPr>
          <w:szCs w:val="24"/>
        </w:rPr>
      </w:pPr>
    </w:p>
    <w:p w14:paraId="208B591B" w14:textId="6EB7F645" w:rsidR="00556297" w:rsidRPr="0033158E" w:rsidRDefault="00556297" w:rsidP="00DC0724">
      <w:pPr>
        <w:rPr>
          <w:szCs w:val="24"/>
        </w:rPr>
      </w:pPr>
      <w:r w:rsidRPr="0033158E">
        <w:t xml:space="preserve">        (3)  Conduct in-progress reviews (IPRs) with organizations that have TOMS elements </w:t>
      </w:r>
      <w:r w:rsidR="0088474C" w:rsidRPr="0033158E">
        <w:t>to ensure the program continues to meet objectives.</w:t>
      </w:r>
    </w:p>
    <w:p w14:paraId="1CE61C01" w14:textId="77777777" w:rsidR="00556297" w:rsidRPr="0033158E" w:rsidRDefault="00556297" w:rsidP="00556297"/>
    <w:p w14:paraId="42CD18DF" w14:textId="77777777" w:rsidR="00556297" w:rsidRPr="0033158E" w:rsidRDefault="00556297" w:rsidP="00C23F85">
      <w:pPr>
        <w:pStyle w:val="Heading2"/>
        <w:rPr>
          <w:bCs/>
        </w:rPr>
      </w:pPr>
      <w:bookmarkStart w:id="54" w:name="_Toc209515642"/>
      <w:bookmarkStart w:id="55" w:name="_Hlk121736749"/>
      <w:bookmarkStart w:id="56" w:name="_Toc185589261"/>
      <w:bookmarkStart w:id="57" w:name="_Hlk121736506"/>
      <w:r w:rsidRPr="0033158E">
        <w:t>2-2.  Commanding General, U.S. Army Center for Initial Military Training</w:t>
      </w:r>
      <w:bookmarkEnd w:id="54"/>
    </w:p>
    <w:p w14:paraId="513FF9EE" w14:textId="77777777" w:rsidR="00556297" w:rsidRPr="0033158E" w:rsidRDefault="00556297" w:rsidP="00556297">
      <w:pPr>
        <w:rPr>
          <w:szCs w:val="24"/>
        </w:rPr>
      </w:pPr>
    </w:p>
    <w:p w14:paraId="1E63EDEA" w14:textId="0699A7AA" w:rsidR="00556297" w:rsidRPr="0033158E" w:rsidRDefault="00556297" w:rsidP="00556297">
      <w:r w:rsidRPr="0033158E">
        <w:t xml:space="preserve">    a.  Provide representation from the command and staff to IPRs conducted by the TRADOC Surgeon (see para 2-2c).</w:t>
      </w:r>
    </w:p>
    <w:p w14:paraId="7AAAE44C" w14:textId="77777777" w:rsidR="00556297" w:rsidRPr="0033158E" w:rsidRDefault="00556297" w:rsidP="00556297">
      <w:pPr>
        <w:rPr>
          <w:szCs w:val="24"/>
        </w:rPr>
      </w:pPr>
    </w:p>
    <w:p w14:paraId="090543F4" w14:textId="4FC1C966" w:rsidR="00556297" w:rsidRPr="0033158E" w:rsidRDefault="00556297" w:rsidP="00556297">
      <w:pPr>
        <w:rPr>
          <w:szCs w:val="24"/>
        </w:rPr>
      </w:pPr>
      <w:r w:rsidRPr="0033158E">
        <w:rPr>
          <w:szCs w:val="24"/>
        </w:rPr>
        <w:t xml:space="preserve">    b.  Identify TOMS-related issues from the </w:t>
      </w:r>
      <w:r w:rsidRPr="0033158E">
        <w:t>Center for Initial Military Training</w:t>
      </w:r>
      <w:r w:rsidRPr="0033158E">
        <w:rPr>
          <w:szCs w:val="24"/>
        </w:rPr>
        <w:t xml:space="preserve"> (CIMT) inspections of CoEs and ATC, and forward to TRADOC Surgeon’s office for resolution.</w:t>
      </w:r>
    </w:p>
    <w:p w14:paraId="2A0CA35C" w14:textId="77777777" w:rsidR="00556297" w:rsidRPr="0033158E" w:rsidRDefault="00556297" w:rsidP="00556297">
      <w:pPr>
        <w:rPr>
          <w:szCs w:val="24"/>
        </w:rPr>
      </w:pPr>
    </w:p>
    <w:p w14:paraId="41E3D158" w14:textId="7B67193F" w:rsidR="00556297" w:rsidRPr="0033158E" w:rsidRDefault="00556297" w:rsidP="00556297">
      <w:r w:rsidRPr="0033158E">
        <w:t xml:space="preserve">    c.  Receive </w:t>
      </w:r>
      <w:r w:rsidR="001D7A7D" w:rsidRPr="0033158E">
        <w:t xml:space="preserve">requests for information (RFIs) and requests for assistance (RFAs) </w:t>
      </w:r>
      <w:r w:rsidRPr="0033158E">
        <w:t>from CoEs and ATC, and forward to TRADOC Surgeon’s office.</w:t>
      </w:r>
    </w:p>
    <w:bookmarkEnd w:id="55"/>
    <w:bookmarkEnd w:id="56"/>
    <w:p w14:paraId="5BE2FD66" w14:textId="77777777" w:rsidR="00556297" w:rsidRPr="0033158E" w:rsidRDefault="00556297" w:rsidP="00556297">
      <w:pPr>
        <w:rPr>
          <w:szCs w:val="24"/>
        </w:rPr>
      </w:pPr>
    </w:p>
    <w:p w14:paraId="2E20297E" w14:textId="77777777" w:rsidR="00556297" w:rsidRPr="0033158E" w:rsidRDefault="00556297" w:rsidP="00C23F85">
      <w:pPr>
        <w:pStyle w:val="Heading2"/>
      </w:pPr>
      <w:bookmarkStart w:id="58" w:name="_Toc209515643"/>
      <w:bookmarkStart w:id="59" w:name="_Hlk121745742"/>
      <w:bookmarkStart w:id="60" w:name="_Toc185589262"/>
      <w:r w:rsidRPr="0033158E">
        <w:rPr>
          <w:bCs/>
        </w:rPr>
        <w:t xml:space="preserve">2-3.  </w:t>
      </w:r>
      <w:r w:rsidRPr="0033158E">
        <w:t>Commanding Generals or Senior Mission Commander, U.S. Army Combined Arms Center, Centers of Excellence, and the Army Training Center</w:t>
      </w:r>
      <w:bookmarkEnd w:id="58"/>
    </w:p>
    <w:p w14:paraId="22E48EC8" w14:textId="77777777" w:rsidR="00556297" w:rsidRPr="0033158E" w:rsidRDefault="00556297" w:rsidP="00556297">
      <w:pPr>
        <w:pStyle w:val="ListParagraph"/>
        <w:ind w:hanging="200"/>
        <w:rPr>
          <w:szCs w:val="24"/>
        </w:rPr>
      </w:pPr>
    </w:p>
    <w:p w14:paraId="3546577D" w14:textId="47F9B9A2" w:rsidR="00556297" w:rsidRPr="0033158E" w:rsidRDefault="00556297" w:rsidP="00556297">
      <w:r w:rsidRPr="0033158E">
        <w:t xml:space="preserve">    a.  Guide relationships between the TOMS personnel and supporting MTFs, existing TRADOC healthcare personnel, and Holistic Health and Fitness (H2F) personnel (see para 2-5).</w:t>
      </w:r>
    </w:p>
    <w:p w14:paraId="66971F2A" w14:textId="77777777" w:rsidR="00556297" w:rsidRPr="0033158E" w:rsidRDefault="00556297" w:rsidP="00556297">
      <w:pPr>
        <w:rPr>
          <w:szCs w:val="24"/>
        </w:rPr>
      </w:pPr>
    </w:p>
    <w:p w14:paraId="4E937668" w14:textId="52534CA0" w:rsidR="00556297" w:rsidRPr="0033158E" w:rsidRDefault="00556297" w:rsidP="00556297">
      <w:r w:rsidRPr="0033158E">
        <w:t xml:space="preserve">    b.  Provide representation from the command and staff, and from the supporting MTF, to IPRs conducted by the TRADOC Surgeon (see para 2-2c).</w:t>
      </w:r>
    </w:p>
    <w:p w14:paraId="0A32600E" w14:textId="77777777" w:rsidR="00556297" w:rsidRPr="0033158E" w:rsidRDefault="00556297" w:rsidP="00556297">
      <w:pPr>
        <w:rPr>
          <w:szCs w:val="24"/>
        </w:rPr>
      </w:pPr>
    </w:p>
    <w:p w14:paraId="499BBE9E" w14:textId="3FBE68FC" w:rsidR="00556297" w:rsidRPr="0033158E" w:rsidRDefault="00556297" w:rsidP="00556297">
      <w:r w:rsidRPr="0033158E">
        <w:t xml:space="preserve">    c.  Submit RFIs and RFAs to TRADOC Surgeon’s office as needed.</w:t>
      </w:r>
    </w:p>
    <w:p w14:paraId="76ECA2D0" w14:textId="77777777" w:rsidR="00556297" w:rsidRPr="0033158E" w:rsidRDefault="00556297" w:rsidP="00556297"/>
    <w:p w14:paraId="6F2F0995" w14:textId="444D7514" w:rsidR="00556297" w:rsidRPr="0033158E" w:rsidRDefault="00556297" w:rsidP="00556297">
      <w:pPr>
        <w:rPr>
          <w:szCs w:val="24"/>
        </w:rPr>
      </w:pPr>
      <w:r w:rsidRPr="0033158E">
        <w:rPr>
          <w:szCs w:val="24"/>
        </w:rPr>
        <w:t xml:space="preserve">    d.  The CoE command surgeons whose positions existed prior to implementation of the TOMS (U.S. Army Aviation Center of Excellence) or who are performing the role of command surgeon from an existing duty description, will provide professional oversight to TOMS personnel assigned to their organizations.</w:t>
      </w:r>
    </w:p>
    <w:p w14:paraId="7A8F9B6D" w14:textId="77777777" w:rsidR="00556297" w:rsidRPr="0033158E" w:rsidRDefault="00556297" w:rsidP="00556297"/>
    <w:p w14:paraId="724AA000" w14:textId="77777777" w:rsidR="00556297" w:rsidRPr="0033158E" w:rsidRDefault="00556297" w:rsidP="00C23F85">
      <w:pPr>
        <w:pStyle w:val="Heading2"/>
      </w:pPr>
      <w:bookmarkStart w:id="61" w:name="_Toc209515644"/>
      <w:bookmarkEnd w:id="59"/>
      <w:bookmarkEnd w:id="60"/>
      <w:r w:rsidRPr="0033158E">
        <w:t>2-4.  U.S. Army Training and Doctrine Command Organic Medical Structure</w:t>
      </w:r>
      <w:bookmarkEnd w:id="61"/>
      <w:r w:rsidRPr="0033158E">
        <w:t xml:space="preserve"> </w:t>
      </w:r>
    </w:p>
    <w:p w14:paraId="33E9267F" w14:textId="77777777" w:rsidR="00556297" w:rsidRPr="0033158E" w:rsidRDefault="00556297" w:rsidP="00DC0724"/>
    <w:p w14:paraId="1276B1C7" w14:textId="070E2BF1" w:rsidR="00556297" w:rsidRPr="0033158E" w:rsidRDefault="00556297" w:rsidP="00DC0724">
      <w:r w:rsidRPr="0033158E">
        <w:t xml:space="preserve">    a.  </w:t>
      </w:r>
      <w:r w:rsidR="00A9187D" w:rsidRPr="0033158E">
        <w:t>The ATC</w:t>
      </w:r>
      <w:r w:rsidRPr="0033158E">
        <w:t>, C</w:t>
      </w:r>
      <w:r w:rsidR="00BC536F" w:rsidRPr="0033158E">
        <w:t>AC</w:t>
      </w:r>
      <w:r w:rsidR="000A72FB" w:rsidRPr="0033158E">
        <w:t xml:space="preserve">, </w:t>
      </w:r>
      <w:r w:rsidRPr="0033158E">
        <w:t>and C</w:t>
      </w:r>
      <w:r w:rsidR="000A72FB" w:rsidRPr="0033158E">
        <w:t xml:space="preserve">oE </w:t>
      </w:r>
      <w:r w:rsidRPr="0033158E">
        <w:t>Surgeon or Equivalent</w:t>
      </w:r>
      <w:r w:rsidR="006F2E19" w:rsidRPr="0033158E">
        <w:t>.</w:t>
      </w:r>
    </w:p>
    <w:p w14:paraId="6E8ED863" w14:textId="77777777" w:rsidR="00556297" w:rsidRPr="0033158E" w:rsidRDefault="00556297" w:rsidP="00DC0724"/>
    <w:p w14:paraId="79103789" w14:textId="66444A55" w:rsidR="00556297" w:rsidRPr="0033158E" w:rsidRDefault="00556297" w:rsidP="00DC0724">
      <w:pPr>
        <w:rPr>
          <w:color w:val="000000" w:themeColor="text1"/>
        </w:rPr>
      </w:pPr>
      <w:r w:rsidRPr="0033158E">
        <w:rPr>
          <w:color w:val="000000" w:themeColor="text1"/>
        </w:rPr>
        <w:t xml:space="preserve">        (1)  </w:t>
      </w:r>
      <w:bookmarkStart w:id="62" w:name="_Hlk203469078"/>
      <w:r w:rsidR="00681D56">
        <w:rPr>
          <w:color w:val="000000" w:themeColor="text1"/>
        </w:rPr>
        <w:t>FM</w:t>
      </w:r>
      <w:r w:rsidRPr="0033158E">
        <w:rPr>
          <w:color w:val="000000" w:themeColor="text1"/>
        </w:rPr>
        <w:t xml:space="preserve"> 4.02</w:t>
      </w:r>
      <w:bookmarkEnd w:id="62"/>
      <w:r w:rsidR="00681D56">
        <w:rPr>
          <w:color w:val="000000" w:themeColor="text1"/>
        </w:rPr>
        <w:t xml:space="preserve"> </w:t>
      </w:r>
      <w:r w:rsidRPr="0033158E">
        <w:rPr>
          <w:color w:val="000000" w:themeColor="text1"/>
        </w:rPr>
        <w:t xml:space="preserve">describes the role of the command surgeon, and their relationship with the line commander.  This Army medicine officer is a member of the commander’s personal and special staff charged with planning, coordinating, and ensuring the mission is executed.  The command surgeon should have a small staff section to assist in planning, coordinating, and synchronizing the appropriate medical support within the operational area.  Not all CoEs are resourced for the CoE </w:t>
      </w:r>
      <w:r w:rsidRPr="0033158E">
        <w:t>Surgeon or equivalent position.  The CoE Surgeon responsibilities may be delegated (</w:t>
      </w:r>
      <w:r w:rsidR="000E68DE">
        <w:t xml:space="preserve">see </w:t>
      </w:r>
      <w:r w:rsidRPr="0033158E">
        <w:t>para 2-</w:t>
      </w:r>
      <w:r w:rsidR="00BA1191">
        <w:t>4</w:t>
      </w:r>
      <w:r w:rsidRPr="0033158E">
        <w:t>.a(</w:t>
      </w:r>
      <w:r w:rsidR="00BA1191">
        <w:t>4</w:t>
      </w:r>
      <w:r w:rsidRPr="0033158E">
        <w:t>)) or may not be able to be fully executed.</w:t>
      </w:r>
    </w:p>
    <w:p w14:paraId="7E2F806C" w14:textId="77777777" w:rsidR="00556297" w:rsidRPr="0033158E" w:rsidRDefault="00556297" w:rsidP="00DC0724">
      <w:pPr>
        <w:rPr>
          <w:color w:val="000000" w:themeColor="text1"/>
          <w:szCs w:val="24"/>
        </w:rPr>
      </w:pPr>
    </w:p>
    <w:p w14:paraId="7F5EA099" w14:textId="094F183C" w:rsidR="00556297" w:rsidRPr="0033158E" w:rsidRDefault="00556297" w:rsidP="00DC0724">
      <w:pPr>
        <w:rPr>
          <w:color w:val="000000" w:themeColor="text1"/>
        </w:rPr>
      </w:pPr>
      <w:r w:rsidRPr="0033158E">
        <w:rPr>
          <w:color w:val="000000" w:themeColor="text1"/>
        </w:rPr>
        <w:t xml:space="preserve">        (2)  The command surgeon is responsible for ensuring that all Army medicine functions are </w:t>
      </w:r>
      <w:r w:rsidRPr="0033158E">
        <w:rPr>
          <w:color w:val="000000" w:themeColor="text1"/>
        </w:rPr>
        <w:lastRenderedPageBreak/>
        <w:t>considered and included in running estimates, planning, and operation orders.  The command surgeon retains technical supervision of all healthcare operations.  At the higher levels of command, the scope of duties and responsibilities expand to include all subordinate levels of command.</w:t>
      </w:r>
    </w:p>
    <w:p w14:paraId="6C44070A" w14:textId="77777777" w:rsidR="00556297" w:rsidRPr="0033158E" w:rsidRDefault="00556297" w:rsidP="00DC0724">
      <w:pPr>
        <w:rPr>
          <w:color w:val="000000" w:themeColor="text1"/>
          <w:szCs w:val="24"/>
        </w:rPr>
      </w:pPr>
    </w:p>
    <w:p w14:paraId="08CEF569" w14:textId="35E543A9" w:rsidR="00556297" w:rsidRPr="0033158E" w:rsidRDefault="00556297" w:rsidP="00DC0724">
      <w:pPr>
        <w:rPr>
          <w:color w:val="000000" w:themeColor="text1"/>
        </w:rPr>
      </w:pPr>
      <w:r w:rsidRPr="0033158E">
        <w:rPr>
          <w:color w:val="000000" w:themeColor="text1"/>
        </w:rPr>
        <w:t xml:space="preserve">        (3)  Through mission command, the command surgeon may be empowered to act somewhat independently; however, the nonmedical commander can retain the authority to make the decisions they feel are critical.  Mission command, to be successful, requires an environment of trust and mutual understanding which may be challenging to establish for newly assigned staff members who have not had</w:t>
      </w:r>
      <w:r w:rsidRPr="0033158E">
        <w:rPr>
          <w:color w:val="000000" w:themeColor="text1"/>
          <w:szCs w:val="24"/>
        </w:rPr>
        <w:t xml:space="preserve"> a previous supporting relationship with the command.  For detailed information regarding the surgeon and surgeon section at echelon, refer to appendix B. </w:t>
      </w:r>
    </w:p>
    <w:p w14:paraId="06A96A7B" w14:textId="77777777" w:rsidR="00556297" w:rsidRPr="0033158E" w:rsidRDefault="00556297" w:rsidP="00DC0724">
      <w:pPr>
        <w:rPr>
          <w:color w:val="000000" w:themeColor="text1"/>
          <w:szCs w:val="24"/>
        </w:rPr>
      </w:pPr>
    </w:p>
    <w:p w14:paraId="2C66A00A" w14:textId="15DF998C" w:rsidR="00556297" w:rsidRPr="0033158E" w:rsidRDefault="00556297" w:rsidP="00DC0724">
      <w:pPr>
        <w:rPr>
          <w:color w:val="000000" w:themeColor="text1"/>
        </w:rPr>
      </w:pPr>
      <w:r w:rsidRPr="0033158E">
        <w:rPr>
          <w:color w:val="000000" w:themeColor="text1"/>
        </w:rPr>
        <w:t xml:space="preserve">        (4)  The ATC and CoEs across TRADOC do not include standardized command surgeon cell authorizations on their respective tables of distribution and allowances (TDAs).  To meet the military medical readiness requirements of the senior supported military operational commander, it is highly recommended to establish TDA authorizations, use augmented reserve personnel, borrowed manpower, senior BDE surgeons, or MTF-designated personnel.</w:t>
      </w:r>
    </w:p>
    <w:p w14:paraId="781671AD" w14:textId="77777777" w:rsidR="00556297" w:rsidRPr="0033158E" w:rsidRDefault="00556297" w:rsidP="00DC0724">
      <w:pPr>
        <w:rPr>
          <w:color w:val="000000" w:themeColor="text1"/>
        </w:rPr>
      </w:pPr>
    </w:p>
    <w:p w14:paraId="1013F615" w14:textId="71436DC5" w:rsidR="00556297" w:rsidRPr="0033158E" w:rsidRDefault="00556297" w:rsidP="00DC0724">
      <w:pPr>
        <w:rPr>
          <w:color w:val="000000" w:themeColor="text1"/>
        </w:rPr>
      </w:pPr>
      <w:r w:rsidRPr="0033158E">
        <w:rPr>
          <w:color w:val="000000" w:themeColor="text1"/>
        </w:rPr>
        <w:t xml:space="preserve">        (5)  The commander of the MTF serves as the MTF director and responsibilities are authorized in DoDD 5136.13</w:t>
      </w:r>
      <w:r w:rsidR="001177D9">
        <w:rPr>
          <w:color w:val="000000" w:themeColor="text1"/>
        </w:rPr>
        <w:t xml:space="preserve">, </w:t>
      </w:r>
      <w:r w:rsidRPr="0033158E">
        <w:rPr>
          <w:color w:val="000000" w:themeColor="text1"/>
        </w:rPr>
        <w:t xml:space="preserve"> September 30, 2013, as amended; Section 1073c, Title 10, United States Code (10 USC 1073c); and Defense Health Agency Administrative Instruction (DHA-AI) 5136.03</w:t>
      </w:r>
      <w:r w:rsidR="008003CA">
        <w:rPr>
          <w:color w:val="000000" w:themeColor="text1"/>
        </w:rPr>
        <w:t>,</w:t>
      </w:r>
      <w:r w:rsidRPr="0033158E">
        <w:rPr>
          <w:color w:val="000000" w:themeColor="text1"/>
        </w:rPr>
        <w:t xml:space="preserve">November 3, 2022.  The MTF director may assign a member of the MTF to fill the CoE surgeon role as borrowed manpower, aligning TRADOC medical assets with MTF responsibilities to meet the senior commander’s mission requirements.  </w:t>
      </w:r>
    </w:p>
    <w:p w14:paraId="68D43D65" w14:textId="77777777" w:rsidR="00556297" w:rsidRPr="0033158E" w:rsidRDefault="00556297" w:rsidP="00DC0724">
      <w:pPr>
        <w:rPr>
          <w:color w:val="000000" w:themeColor="text1"/>
        </w:rPr>
      </w:pPr>
    </w:p>
    <w:p w14:paraId="31444D9E" w14:textId="4C74B360" w:rsidR="00556297" w:rsidRPr="0033158E" w:rsidRDefault="00556297" w:rsidP="00DC0724">
      <w:pPr>
        <w:rPr>
          <w:color w:val="000000" w:themeColor="text1"/>
        </w:rPr>
      </w:pPr>
      <w:r w:rsidRPr="0033158E">
        <w:rPr>
          <w:color w:val="000000" w:themeColor="text1"/>
        </w:rPr>
        <w:t xml:space="preserve">        (6)  As an alternative to an assigned, borrowed, or use of the MTF director, the senior commander may designate the senior BDE surgeon assigned to function as the CoE surgeon.</w:t>
      </w:r>
    </w:p>
    <w:p w14:paraId="24627EE4" w14:textId="77777777" w:rsidR="00556297" w:rsidRPr="0033158E" w:rsidRDefault="00556297" w:rsidP="00DC0724"/>
    <w:p w14:paraId="5332C137" w14:textId="4A2ABBBB" w:rsidR="00556297" w:rsidRPr="0033158E" w:rsidRDefault="00556297" w:rsidP="00DC0724">
      <w:r w:rsidRPr="0033158E">
        <w:t xml:space="preserve">    b.  Brigade (BDE).</w:t>
      </w:r>
      <w:r w:rsidR="00BA1191">
        <w:t xml:space="preserve">  </w:t>
      </w:r>
      <w:r w:rsidRPr="0033158E">
        <w:t xml:space="preserve">The BDE surgeon is a member of the commander’s personal and special staff.  The BDE surgeon plans and coordinates the BDE medical support activities with the BDE’s personal, special, and coordinating </w:t>
      </w:r>
      <w:r w:rsidR="006A392B" w:rsidRPr="0033158E">
        <w:t>staff</w:t>
      </w:r>
      <w:r w:rsidRPr="0033158E">
        <w:t>.  The BDE surgeon is responsible for the technical control of all medical activities in the command.  The BDE surgeon oversees and coordinates medical support activities through the BDE surgeon section and the BDE S-3.  The BDE surgeon keeps the brigade commander informed on the status of medical support for BDE operations and the health of the command.  The BDE surgeon provides input and obtains information to facilitate medical planning.  For detailed information regarding the surgeon and surgeon section at echelon, refer to the following appendices:</w:t>
      </w:r>
    </w:p>
    <w:p w14:paraId="5D2B46BA" w14:textId="77777777" w:rsidR="00556297" w:rsidRPr="0033158E" w:rsidRDefault="00556297" w:rsidP="00DC0724"/>
    <w:p w14:paraId="60452F0D" w14:textId="573A5016" w:rsidR="00556297" w:rsidRPr="0033158E" w:rsidRDefault="00556297" w:rsidP="00DC0724">
      <w:r w:rsidRPr="0033158E">
        <w:t xml:space="preserve">        (1) Appendix C, Surgeon’s Cell, Combined Arms Center</w:t>
      </w:r>
      <w:r w:rsidR="00C11997" w:rsidRPr="0033158E">
        <w:t>.</w:t>
      </w:r>
    </w:p>
    <w:p w14:paraId="592AEBA0" w14:textId="77777777" w:rsidR="00556297" w:rsidRPr="0033158E" w:rsidRDefault="00556297" w:rsidP="00DC0724"/>
    <w:p w14:paraId="5E9E3429" w14:textId="77777777" w:rsidR="00556297" w:rsidRPr="0033158E" w:rsidRDefault="00556297" w:rsidP="00DC0724">
      <w:r w:rsidRPr="0033158E">
        <w:t xml:space="preserve">        (2) Appendix D, Surgeon’s Cell, Centers of Excellence and Army Training Center Brigades.</w:t>
      </w:r>
    </w:p>
    <w:p w14:paraId="7643FD55" w14:textId="77777777" w:rsidR="00556297" w:rsidRPr="0033158E" w:rsidRDefault="00556297" w:rsidP="00DC0724"/>
    <w:p w14:paraId="295A8A0F" w14:textId="4597DCC4" w:rsidR="00556297" w:rsidRPr="0033158E" w:rsidRDefault="00556297" w:rsidP="00DC0724">
      <w:pPr>
        <w:rPr>
          <w:b/>
          <w:bCs/>
        </w:rPr>
      </w:pPr>
      <w:r w:rsidRPr="0033158E">
        <w:t xml:space="preserve">        (3) Appendix F, Brigade Behavioral Health Officer and Behavioral Health Non-Commissioned Officer (MOS 68X) Standard Operating Procedures</w:t>
      </w:r>
      <w:r w:rsidR="002C52F2" w:rsidRPr="0033158E">
        <w:t>.</w:t>
      </w:r>
    </w:p>
    <w:p w14:paraId="116F35BF" w14:textId="77777777" w:rsidR="00556297" w:rsidRPr="0033158E" w:rsidRDefault="00556297" w:rsidP="00DC0724"/>
    <w:p w14:paraId="726DA11F" w14:textId="3E13B756" w:rsidR="00556297" w:rsidRPr="0033158E" w:rsidRDefault="00556297" w:rsidP="00DC0724">
      <w:r w:rsidRPr="0033158E">
        <w:lastRenderedPageBreak/>
        <w:t xml:space="preserve">    c.  Battalion (BN)</w:t>
      </w:r>
      <w:r w:rsidR="00A541F9">
        <w:t>.</w:t>
      </w:r>
    </w:p>
    <w:p w14:paraId="72CB2010" w14:textId="77777777" w:rsidR="00556297" w:rsidRPr="0033158E" w:rsidRDefault="00556297" w:rsidP="00DC0724"/>
    <w:p w14:paraId="759A051D" w14:textId="47AA9FE1" w:rsidR="00556297" w:rsidRPr="0033158E" w:rsidRDefault="00556297" w:rsidP="00DC0724">
      <w:r w:rsidRPr="0033158E">
        <w:t xml:space="preserve">        (1)  The BN surgeon (TOMS provider) is either a physician or physician assistant (PA) or nurse practitioner (NP) who provides sick call for IET Soldiers assigned to their respective units using either their forward care stations, Troop Medical Clinic (TMC), or MTF.  The providers may conduct examinations within the scope of their approved credentials, limitations of the facility, and considerations of privacy as guided by the MTF.  Enlisted healthcare personnel utilize</w:t>
      </w:r>
      <w:r w:rsidR="00B44A0D">
        <w:t xml:space="preserve"> Algorithm Directed Troop Medical Care</w:t>
      </w:r>
      <w:r w:rsidR="00214520">
        <w:t xml:space="preserve"> (ADTMC)</w:t>
      </w:r>
      <w:r w:rsidRPr="0033158E">
        <w:t xml:space="preserve"> </w:t>
      </w:r>
      <w:r w:rsidR="00214520">
        <w:t xml:space="preserve">(see </w:t>
      </w:r>
      <w:r w:rsidR="0049404F">
        <w:t>MEDCOM Pamphlet 40-7-21</w:t>
      </w:r>
      <w:r w:rsidR="00214520">
        <w:t>).</w:t>
      </w:r>
      <w:r w:rsidRPr="0033158E">
        <w:t xml:space="preserve">.  Behavioral health (BH) providers practice under their approved credentials and </w:t>
      </w:r>
      <w:r w:rsidR="005D36AD">
        <w:t xml:space="preserve">MEDCOM Pamphlet </w:t>
      </w:r>
      <w:r w:rsidR="00D86DEB">
        <w:t>40-19</w:t>
      </w:r>
      <w:r w:rsidRPr="0033158E">
        <w:t>.</w:t>
      </w:r>
    </w:p>
    <w:p w14:paraId="30C31AC1" w14:textId="77777777" w:rsidR="00556297" w:rsidRPr="0033158E" w:rsidRDefault="00556297" w:rsidP="00DC0724">
      <w:pPr>
        <w:rPr>
          <w:szCs w:val="24"/>
        </w:rPr>
      </w:pPr>
    </w:p>
    <w:p w14:paraId="47E62346" w14:textId="530BBA5D" w:rsidR="00556297" w:rsidRPr="0033158E" w:rsidRDefault="00556297" w:rsidP="00DC0724">
      <w:r w:rsidRPr="0033158E">
        <w:t xml:space="preserve">        (2)  Treatment is limited to minor care of wounds, sprains, strains, and medical conditions as the provider is credentialed.  Medication will be dispensed only within healthcare personnel’s credentials and approval by the MTF.  Healthcare personnel will abide by applicable policies governing TMC and/or MTF operations in the care of patients.</w:t>
      </w:r>
    </w:p>
    <w:p w14:paraId="62E40101" w14:textId="77777777" w:rsidR="00556297" w:rsidRPr="0033158E" w:rsidRDefault="00556297" w:rsidP="00DC0724"/>
    <w:p w14:paraId="600775A1" w14:textId="2199C11D" w:rsidR="00556297" w:rsidRPr="0033158E" w:rsidRDefault="00556297" w:rsidP="00DC0724">
      <w:pPr>
        <w:rPr>
          <w:szCs w:val="24"/>
        </w:rPr>
      </w:pPr>
      <w:r w:rsidRPr="0033158E">
        <w:rPr>
          <w:szCs w:val="24"/>
        </w:rPr>
        <w:t xml:space="preserve">        (3)  </w:t>
      </w:r>
      <w:r w:rsidR="0060054F">
        <w:rPr>
          <w:szCs w:val="24"/>
        </w:rPr>
        <w:t xml:space="preserve">Based on the Soldier’s presentation and the provider’s clinical judgement, </w:t>
      </w:r>
      <w:r w:rsidRPr="0033158E">
        <w:rPr>
          <w:szCs w:val="24"/>
        </w:rPr>
        <w:t>TOMS providers will promptly refer a Soldier to the appropriate level of care for further evaluation and treatment in cases that are complex or require higher-level resources, in accordance with local MTF policy on consultations and referrals.</w:t>
      </w:r>
    </w:p>
    <w:p w14:paraId="19387B68" w14:textId="77777777" w:rsidR="00556297" w:rsidRPr="0033158E" w:rsidRDefault="00556297" w:rsidP="00DC0724"/>
    <w:p w14:paraId="26E2F70F" w14:textId="0EE8FA69" w:rsidR="00556297" w:rsidRPr="0033158E" w:rsidRDefault="00556297" w:rsidP="00DC0724">
      <w:r w:rsidRPr="0033158E">
        <w:t xml:space="preserve">        (4)  The BN surgeon also serves as the medical advisor to the BN commander and his or her staff, company commanders, and may have additional responsibilities found in appendix E.</w:t>
      </w:r>
    </w:p>
    <w:p w14:paraId="6C2CCFB7" w14:textId="77777777" w:rsidR="00556297" w:rsidRPr="0033158E" w:rsidRDefault="00556297" w:rsidP="00556297">
      <w:pPr>
        <w:rPr>
          <w:b/>
          <w:bCs/>
          <w:szCs w:val="24"/>
        </w:rPr>
      </w:pPr>
    </w:p>
    <w:p w14:paraId="0E299472" w14:textId="77777777" w:rsidR="00556297" w:rsidRPr="0033158E" w:rsidRDefault="00556297" w:rsidP="00C23F85">
      <w:pPr>
        <w:pStyle w:val="Heading2"/>
        <w:rPr>
          <w:bCs/>
        </w:rPr>
      </w:pPr>
      <w:bookmarkStart w:id="63" w:name="_Hlk121732795"/>
      <w:bookmarkStart w:id="64" w:name="_Toc185589263"/>
      <w:bookmarkStart w:id="65" w:name="_Toc209515645"/>
      <w:r w:rsidRPr="0033158E">
        <w:rPr>
          <w:bCs/>
        </w:rPr>
        <w:t xml:space="preserve">2-5.  </w:t>
      </w:r>
      <w:r w:rsidRPr="0033158E">
        <w:t>Existing Healthcare Personnel</w:t>
      </w:r>
      <w:bookmarkEnd w:id="63"/>
      <w:bookmarkEnd w:id="64"/>
      <w:bookmarkEnd w:id="65"/>
    </w:p>
    <w:p w14:paraId="6C30A1B8" w14:textId="77777777" w:rsidR="00556297" w:rsidRPr="0033158E" w:rsidRDefault="00556297" w:rsidP="00556297">
      <w:pPr>
        <w:rPr>
          <w:b/>
          <w:bCs/>
          <w:szCs w:val="24"/>
        </w:rPr>
      </w:pPr>
    </w:p>
    <w:p w14:paraId="20B8F48D" w14:textId="1ADB4C1D" w:rsidR="00556297" w:rsidRPr="0033158E" w:rsidRDefault="00556297" w:rsidP="00556297">
      <w:r w:rsidRPr="0033158E">
        <w:t xml:space="preserve">    a.  TRADOC’s TDA contains authorizations for personnel in healthcare roles that existed prior to implementation of the TOMS.  These positions are comprised of command surgeons, flight surgeons, clinical psychologists, nurse case managers, unit PAs, and medics for medical support to high-risk training, instructor cadre, and aviation support.  See TRADOC Circular 350-70-1 for guidance on medical support to high-risk training.</w:t>
      </w:r>
    </w:p>
    <w:p w14:paraId="728A7D7E" w14:textId="77777777" w:rsidR="00556297" w:rsidRPr="0033158E" w:rsidRDefault="00556297" w:rsidP="00556297">
      <w:pPr>
        <w:rPr>
          <w:szCs w:val="24"/>
        </w:rPr>
      </w:pPr>
    </w:p>
    <w:p w14:paraId="45FD346C" w14:textId="6A03B053" w:rsidR="00556297" w:rsidRPr="0033158E" w:rsidRDefault="00556297" w:rsidP="00556297">
      <w:r w:rsidRPr="0033158E">
        <w:rPr>
          <w:szCs w:val="24"/>
        </w:rPr>
        <w:t xml:space="preserve">    b.  The Army established the H2F system in 2019 via Headquarters Department of the Army (HQDA) Execution Order (EXORD) 149-19 to create a comprehensive, integrated, and immersive health and fitness system that optimizes Soldiers' physical and non-physical readiness and enables Soldiers to engage with and overmatch the enemy in multi-domain operations across the spectrum of conflict.  The H2F system authorizes assignment of licensed and credentialed health and fitness professionals to BDEs in U.S. Army Forces Command (FORSCOM), TRADOC, Army National Guard (ARNG), and the U.S. Army Reserve (USAR) Command to incorporate H2F concepts in training.  The TOMS healthcare personnel interact and coordinate with H2F personnel to ensure early access to care, continuity of medical care, and accomplishment of the commander’s intent.</w:t>
      </w:r>
    </w:p>
    <w:bookmarkEnd w:id="57"/>
    <w:p w14:paraId="45D40261" w14:textId="77777777" w:rsidR="00C03587" w:rsidRDefault="00C03587" w:rsidP="00C03587">
      <w:pPr>
        <w:pStyle w:val="BodyText"/>
      </w:pPr>
    </w:p>
    <w:p w14:paraId="12FAB654" w14:textId="77777777" w:rsidR="00C03587" w:rsidRDefault="00C03587" w:rsidP="00C03587">
      <w:pPr>
        <w:pStyle w:val="BodyText"/>
      </w:pPr>
    </w:p>
    <w:p w14:paraId="716C2EE8" w14:textId="77777777" w:rsidR="00C03587" w:rsidRPr="006C0383" w:rsidRDefault="00C03587" w:rsidP="00C03587">
      <w:pPr>
        <w:pBdr>
          <w:top w:val="single" w:sz="4" w:space="1" w:color="auto"/>
        </w:pBdr>
      </w:pPr>
    </w:p>
    <w:p w14:paraId="042F1468" w14:textId="77777777" w:rsidR="00556297" w:rsidRDefault="00556297" w:rsidP="00556297">
      <w:pPr>
        <w:rPr>
          <w:szCs w:val="24"/>
        </w:rPr>
      </w:pPr>
    </w:p>
    <w:p w14:paraId="3D790E0C" w14:textId="697E733F" w:rsidR="003D6E77" w:rsidRPr="00D40C94" w:rsidRDefault="009D5772" w:rsidP="00AE1989">
      <w:pPr>
        <w:pStyle w:val="Heading1"/>
      </w:pPr>
      <w:bookmarkStart w:id="66" w:name="_Toc209515646"/>
      <w:r w:rsidRPr="009E6DAC">
        <w:lastRenderedPageBreak/>
        <w:t xml:space="preserve">Chapter </w:t>
      </w:r>
      <w:r w:rsidR="00CD507C" w:rsidRPr="009E6DAC">
        <w:t>3</w:t>
      </w:r>
      <w:r w:rsidR="008F39BC">
        <w:br/>
      </w:r>
      <w:r w:rsidR="00F224E6" w:rsidRPr="003649F0">
        <w:t xml:space="preserve">TRADOC Organic Medical Structure </w:t>
      </w:r>
      <w:r w:rsidR="006F0FDF" w:rsidRPr="00D40C94">
        <w:t>Operations</w:t>
      </w:r>
      <w:bookmarkEnd w:id="66"/>
      <w:r w:rsidR="006F0FDF" w:rsidRPr="00D40C94">
        <w:t xml:space="preserve"> </w:t>
      </w:r>
    </w:p>
    <w:p w14:paraId="4528B6C3" w14:textId="77777777" w:rsidR="007263C0" w:rsidRPr="003649F0" w:rsidRDefault="007263C0" w:rsidP="007263C0">
      <w:pPr>
        <w:rPr>
          <w:szCs w:val="24"/>
        </w:rPr>
      </w:pPr>
    </w:p>
    <w:p w14:paraId="276FE731" w14:textId="2F77F903" w:rsidR="003D6E77" w:rsidRPr="003649F0" w:rsidRDefault="00CD507C" w:rsidP="00C23F85">
      <w:pPr>
        <w:pStyle w:val="Heading2"/>
      </w:pPr>
      <w:bookmarkStart w:id="67" w:name="_Toc209515647"/>
      <w:r w:rsidRPr="003649F0">
        <w:t>3</w:t>
      </w:r>
      <w:r w:rsidR="007263C0" w:rsidRPr="003649F0">
        <w:t>-1</w:t>
      </w:r>
      <w:r w:rsidR="5E395100" w:rsidRPr="003649F0">
        <w:t xml:space="preserve">. </w:t>
      </w:r>
      <w:r w:rsidR="00EF71A2" w:rsidRPr="003649F0">
        <w:t xml:space="preserve"> </w:t>
      </w:r>
      <w:r w:rsidR="05A3B697" w:rsidRPr="003649F0">
        <w:t>Scope of Care</w:t>
      </w:r>
      <w:bookmarkEnd w:id="67"/>
    </w:p>
    <w:p w14:paraId="64F04017" w14:textId="77777777" w:rsidR="00CF696B" w:rsidRPr="003649F0" w:rsidRDefault="00CF696B" w:rsidP="00C03587"/>
    <w:p w14:paraId="2F216102" w14:textId="2994BC5A" w:rsidR="003D6E77" w:rsidRPr="003649F0" w:rsidRDefault="00A76301" w:rsidP="00C03587">
      <w:r w:rsidRPr="003649F0">
        <w:t xml:space="preserve">    a.</w:t>
      </w:r>
      <w:r w:rsidR="00CF696B" w:rsidRPr="003649F0">
        <w:t xml:space="preserve"> </w:t>
      </w:r>
      <w:r w:rsidR="007F45C8" w:rsidRPr="003649F0">
        <w:t xml:space="preserve"> </w:t>
      </w:r>
      <w:r w:rsidR="00CF696B" w:rsidRPr="003649F0">
        <w:t>T</w:t>
      </w:r>
      <w:r w:rsidR="003D6E77" w:rsidRPr="003649F0">
        <w:t>he MTF will ensure TOMS providers are informed of, and comply with, all clinical</w:t>
      </w:r>
      <w:r w:rsidR="007263C0" w:rsidRPr="003649F0">
        <w:t xml:space="preserve"> </w:t>
      </w:r>
      <w:r w:rsidR="003D6E77" w:rsidRPr="003649F0">
        <w:t xml:space="preserve">guidelines, policies, and regulations mandated by the </w:t>
      </w:r>
      <w:r w:rsidR="0040530E" w:rsidRPr="003649F0">
        <w:t>DHA</w:t>
      </w:r>
      <w:r w:rsidR="00674E0B" w:rsidRPr="003649F0">
        <w:t xml:space="preserve"> </w:t>
      </w:r>
      <w:r w:rsidR="003D6E77" w:rsidRPr="003649F0">
        <w:t>and other</w:t>
      </w:r>
      <w:r w:rsidR="007263C0" w:rsidRPr="003649F0">
        <w:t xml:space="preserve"> </w:t>
      </w:r>
      <w:r w:rsidR="003D6E77" w:rsidRPr="003649F0">
        <w:t xml:space="preserve">official supervisory organizations. </w:t>
      </w:r>
    </w:p>
    <w:p w14:paraId="67E823AA" w14:textId="1F7BE514" w:rsidR="0B3D7F26" w:rsidRPr="003649F0" w:rsidRDefault="0B3D7F26" w:rsidP="00C03587"/>
    <w:p w14:paraId="5D2B5E94" w14:textId="4A0A9B7E" w:rsidR="003D6E77" w:rsidRPr="003649F0" w:rsidRDefault="00A76301" w:rsidP="00C03587">
      <w:pPr>
        <w:widowControl/>
      </w:pPr>
      <w:r w:rsidRPr="003649F0">
        <w:t xml:space="preserve">    b. </w:t>
      </w:r>
      <w:r w:rsidR="005D488F" w:rsidRPr="003649F0">
        <w:t xml:space="preserve"> </w:t>
      </w:r>
      <w:r w:rsidR="00D5645A" w:rsidRPr="003649F0">
        <w:t xml:space="preserve">The </w:t>
      </w:r>
      <w:r w:rsidR="37E2E7C1" w:rsidRPr="003649F0">
        <w:t>T</w:t>
      </w:r>
      <w:r w:rsidR="490D12C3" w:rsidRPr="003649F0">
        <w:t>OMS</w:t>
      </w:r>
      <w:r w:rsidR="37E2E7C1" w:rsidRPr="003649F0">
        <w:t xml:space="preserve"> provider</w:t>
      </w:r>
      <w:r w:rsidR="00153E81" w:rsidRPr="003649F0">
        <w:t>’</w:t>
      </w:r>
      <w:r w:rsidR="37E2E7C1" w:rsidRPr="003649F0">
        <w:t>s focus is the trainee population</w:t>
      </w:r>
      <w:r w:rsidR="3EF42FD0" w:rsidRPr="003649F0">
        <w:t xml:space="preserve">, primarily in the </w:t>
      </w:r>
      <w:r w:rsidR="00003692" w:rsidRPr="003649F0">
        <w:t>f</w:t>
      </w:r>
      <w:r w:rsidR="3EF42FD0" w:rsidRPr="003649F0">
        <w:t xml:space="preserve">orward </w:t>
      </w:r>
      <w:r w:rsidR="00003692" w:rsidRPr="003649F0">
        <w:t>c</w:t>
      </w:r>
      <w:r w:rsidR="3EF42FD0" w:rsidRPr="003649F0">
        <w:t xml:space="preserve">are setting. </w:t>
      </w:r>
      <w:r w:rsidR="005D488F" w:rsidRPr="003649F0">
        <w:t xml:space="preserve"> </w:t>
      </w:r>
      <w:r w:rsidR="3EF42FD0" w:rsidRPr="003649F0">
        <w:t>A</w:t>
      </w:r>
      <w:r w:rsidR="37E2E7C1" w:rsidRPr="003649F0">
        <w:t xml:space="preserve">s time permits, </w:t>
      </w:r>
      <w:r w:rsidR="05B4AD1D" w:rsidRPr="003649F0">
        <w:t>TOMS providers</w:t>
      </w:r>
      <w:r w:rsidR="37E2E7C1" w:rsidRPr="003649F0">
        <w:t xml:space="preserve"> may provide care to </w:t>
      </w:r>
      <w:r w:rsidR="00003692" w:rsidRPr="003649F0">
        <w:t>c</w:t>
      </w:r>
      <w:r w:rsidR="37E2E7C1" w:rsidRPr="003649F0">
        <w:t xml:space="preserve">adre on an acute </w:t>
      </w:r>
      <w:r w:rsidR="00B9114B" w:rsidRPr="003649F0">
        <w:t>basis,</w:t>
      </w:r>
      <w:r w:rsidR="5684F136" w:rsidRPr="003649F0">
        <w:t xml:space="preserve"> but T</w:t>
      </w:r>
      <w:r w:rsidR="37E2E7C1" w:rsidRPr="003649F0">
        <w:t xml:space="preserve">OMS </w:t>
      </w:r>
      <w:r w:rsidR="00817358" w:rsidRPr="003649F0">
        <w:t xml:space="preserve">providers will </w:t>
      </w:r>
      <w:r w:rsidR="37E2E7C1" w:rsidRPr="003649F0">
        <w:t xml:space="preserve">not </w:t>
      </w:r>
      <w:r w:rsidR="00817358" w:rsidRPr="003649F0">
        <w:t xml:space="preserve">serve as the assigned </w:t>
      </w:r>
      <w:r w:rsidR="37E2E7C1" w:rsidRPr="003649F0">
        <w:t>PCM</w:t>
      </w:r>
      <w:r w:rsidR="3B61E519" w:rsidRPr="003649F0">
        <w:t xml:space="preserve"> for </w:t>
      </w:r>
      <w:r w:rsidR="00817358" w:rsidRPr="003649F0">
        <w:t xml:space="preserve">permanent party personnel. </w:t>
      </w:r>
    </w:p>
    <w:p w14:paraId="79087B21" w14:textId="3C2415C4" w:rsidR="3BB60B38" w:rsidRPr="003649F0" w:rsidRDefault="3BB60B38" w:rsidP="3BB60B38">
      <w:pPr>
        <w:widowControl/>
      </w:pPr>
    </w:p>
    <w:p w14:paraId="34858D05" w14:textId="52E26BA7" w:rsidR="0040530E" w:rsidRPr="003649F0" w:rsidRDefault="2EFE97F5" w:rsidP="00C23F85">
      <w:pPr>
        <w:pStyle w:val="Heading2"/>
      </w:pPr>
      <w:bookmarkStart w:id="68" w:name="_Toc209515648"/>
      <w:r w:rsidRPr="003649F0">
        <w:t xml:space="preserve">3-2. </w:t>
      </w:r>
      <w:r w:rsidR="00EF71A2" w:rsidRPr="003649F0">
        <w:t xml:space="preserve"> </w:t>
      </w:r>
      <w:r w:rsidRPr="003649F0">
        <w:t xml:space="preserve">Forward </w:t>
      </w:r>
      <w:r w:rsidR="00AA61C5" w:rsidRPr="003649F0">
        <w:t>C</w:t>
      </w:r>
      <w:r w:rsidRPr="003649F0">
        <w:t>are</w:t>
      </w:r>
      <w:bookmarkEnd w:id="68"/>
    </w:p>
    <w:p w14:paraId="0EADD414" w14:textId="339DB291" w:rsidR="2EFE97F5" w:rsidRPr="003649F0" w:rsidRDefault="2EFE97F5" w:rsidP="00DC0724">
      <w:r w:rsidRPr="003649F0">
        <w:t>TOMS forward care is the delivery of quality</w:t>
      </w:r>
      <w:r w:rsidR="00AE56B4" w:rsidRPr="003649F0">
        <w:t>,</w:t>
      </w:r>
      <w:r w:rsidRPr="003649F0">
        <w:t xml:space="preserve"> routine care </w:t>
      </w:r>
      <w:r w:rsidR="007E4863" w:rsidRPr="003649F0">
        <w:t>to</w:t>
      </w:r>
      <w:r w:rsidRPr="003649F0">
        <w:t xml:space="preserve"> determine which Soldier </w:t>
      </w:r>
      <w:r w:rsidR="00E40766" w:rsidRPr="003649F0">
        <w:t xml:space="preserve">can be returned to training, which Soldier </w:t>
      </w:r>
      <w:r w:rsidR="00AE56B4" w:rsidRPr="003649F0">
        <w:t xml:space="preserve">requires </w:t>
      </w:r>
      <w:r w:rsidRPr="003649F0">
        <w:t>a same</w:t>
      </w:r>
      <w:r w:rsidR="00AE56B4" w:rsidRPr="003649F0">
        <w:t>-</w:t>
      </w:r>
      <w:r w:rsidRPr="003649F0">
        <w:t xml:space="preserve">day appointment </w:t>
      </w:r>
      <w:r w:rsidR="00AE56B4" w:rsidRPr="003649F0">
        <w:t xml:space="preserve">in the </w:t>
      </w:r>
      <w:r w:rsidRPr="003649F0">
        <w:t xml:space="preserve">MTF </w:t>
      </w:r>
      <w:r w:rsidR="0040530E" w:rsidRPr="003649F0">
        <w:t>or</w:t>
      </w:r>
      <w:r w:rsidRPr="003649F0">
        <w:t xml:space="preserve"> requires a higher level of care</w:t>
      </w:r>
      <w:r w:rsidR="00AE56B4" w:rsidRPr="003649F0">
        <w:t>.</w:t>
      </w:r>
      <w:r w:rsidRPr="003649F0">
        <w:t xml:space="preserve"> </w:t>
      </w:r>
      <w:r w:rsidR="000E7E58" w:rsidRPr="003649F0">
        <w:t xml:space="preserve"> </w:t>
      </w:r>
      <w:r w:rsidRPr="003649F0">
        <w:t>This includes any encounter which occurs outside of a MTF setting.</w:t>
      </w:r>
      <w:r w:rsidR="00262598" w:rsidRPr="003649F0">
        <w:t xml:space="preserve"> </w:t>
      </w:r>
      <w:r w:rsidRPr="003649F0">
        <w:t xml:space="preserve"> The intent of forward care is to minimize time away from training and maximize opportunities to identify and treat medical and </w:t>
      </w:r>
      <w:r w:rsidR="002A4ED4" w:rsidRPr="003649F0">
        <w:t xml:space="preserve">BH </w:t>
      </w:r>
      <w:r w:rsidRPr="003649F0">
        <w:t xml:space="preserve">issues within the </w:t>
      </w:r>
      <w:r w:rsidR="00AE56B4" w:rsidRPr="003649F0">
        <w:t xml:space="preserve">operational </w:t>
      </w:r>
      <w:r w:rsidRPr="003649F0">
        <w:t>footprint</w:t>
      </w:r>
      <w:r w:rsidR="00AE56B4" w:rsidRPr="003649F0">
        <w:t>, while maintaining a consistent standard of care.</w:t>
      </w:r>
      <w:r w:rsidRPr="003649F0">
        <w:t xml:space="preserve"> </w:t>
      </w:r>
    </w:p>
    <w:p w14:paraId="0B7F863B" w14:textId="77777777" w:rsidR="00D01BE9" w:rsidRPr="003649F0" w:rsidRDefault="00D01BE9" w:rsidP="00DC0724">
      <w:pPr>
        <w:rPr>
          <w:szCs w:val="24"/>
        </w:rPr>
      </w:pPr>
    </w:p>
    <w:p w14:paraId="364D44D3" w14:textId="64AC9350" w:rsidR="00D01BE9" w:rsidRPr="003649F0" w:rsidRDefault="008D6931" w:rsidP="00DC0724">
      <w:pPr>
        <w:widowControl/>
        <w:tabs>
          <w:tab w:val="left" w:pos="540"/>
        </w:tabs>
        <w:autoSpaceDE/>
        <w:autoSpaceDN/>
        <w:contextualSpacing/>
        <w:rPr>
          <w:szCs w:val="24"/>
        </w:rPr>
      </w:pPr>
      <w:r w:rsidRPr="003649F0">
        <w:rPr>
          <w:szCs w:val="24"/>
        </w:rPr>
        <w:t xml:space="preserve"> </w:t>
      </w:r>
      <w:r w:rsidR="006B0A5F" w:rsidRPr="003649F0">
        <w:rPr>
          <w:szCs w:val="24"/>
        </w:rPr>
        <w:t xml:space="preserve"> </w:t>
      </w:r>
      <w:r w:rsidRPr="003649F0">
        <w:rPr>
          <w:szCs w:val="24"/>
        </w:rPr>
        <w:t xml:space="preserve">  a.</w:t>
      </w:r>
      <w:r w:rsidR="006B0A5F" w:rsidRPr="003649F0">
        <w:rPr>
          <w:szCs w:val="24"/>
        </w:rPr>
        <w:t xml:space="preserve"> </w:t>
      </w:r>
      <w:r w:rsidRPr="003649F0">
        <w:rPr>
          <w:szCs w:val="24"/>
        </w:rPr>
        <w:t xml:space="preserve"> </w:t>
      </w:r>
      <w:r w:rsidR="00D01BE9" w:rsidRPr="003649F0">
        <w:rPr>
          <w:szCs w:val="24"/>
        </w:rPr>
        <w:t>Location</w:t>
      </w:r>
      <w:r w:rsidR="0016071A" w:rsidRPr="003649F0">
        <w:rPr>
          <w:szCs w:val="24"/>
        </w:rPr>
        <w:t>.</w:t>
      </w:r>
      <w:r w:rsidR="00EC1470" w:rsidRPr="003649F0">
        <w:rPr>
          <w:szCs w:val="24"/>
        </w:rPr>
        <w:t xml:space="preserve"> </w:t>
      </w:r>
      <w:r w:rsidR="006B0A5F" w:rsidRPr="003649F0">
        <w:rPr>
          <w:szCs w:val="24"/>
        </w:rPr>
        <w:t xml:space="preserve"> </w:t>
      </w:r>
      <w:r w:rsidR="00D01BE9" w:rsidRPr="003649F0">
        <w:rPr>
          <w:szCs w:val="24"/>
        </w:rPr>
        <w:t xml:space="preserve">The forward care station should be located within the </w:t>
      </w:r>
      <w:r w:rsidR="006B0A5F" w:rsidRPr="003649F0">
        <w:rPr>
          <w:szCs w:val="24"/>
        </w:rPr>
        <w:t>BN</w:t>
      </w:r>
      <w:r w:rsidR="00D01BE9" w:rsidRPr="003649F0">
        <w:rPr>
          <w:szCs w:val="24"/>
        </w:rPr>
        <w:t xml:space="preserve"> area. </w:t>
      </w:r>
      <w:r w:rsidR="006B0A5F" w:rsidRPr="003649F0">
        <w:rPr>
          <w:szCs w:val="24"/>
        </w:rPr>
        <w:t xml:space="preserve"> </w:t>
      </w:r>
      <w:r w:rsidR="00D01BE9" w:rsidRPr="003649F0">
        <w:rPr>
          <w:szCs w:val="24"/>
        </w:rPr>
        <w:t>See paragraphs</w:t>
      </w:r>
      <w:r w:rsidR="006B0A5F" w:rsidRPr="003649F0">
        <w:rPr>
          <w:szCs w:val="24"/>
        </w:rPr>
        <w:t xml:space="preserve"> </w:t>
      </w:r>
      <w:r w:rsidR="00D01BE9" w:rsidRPr="003649F0">
        <w:rPr>
          <w:szCs w:val="24"/>
        </w:rPr>
        <w:t xml:space="preserve">3-3c, 3-5, and appendix </w:t>
      </w:r>
      <w:r w:rsidR="00791148" w:rsidRPr="003649F0">
        <w:rPr>
          <w:szCs w:val="24"/>
        </w:rPr>
        <w:t>G</w:t>
      </w:r>
      <w:r w:rsidR="00D01BE9" w:rsidRPr="003649F0">
        <w:rPr>
          <w:szCs w:val="24"/>
        </w:rPr>
        <w:t xml:space="preserve"> for guidance on </w:t>
      </w:r>
      <w:r w:rsidR="006A392B" w:rsidRPr="003649F0">
        <w:rPr>
          <w:szCs w:val="24"/>
        </w:rPr>
        <w:t>the setup</w:t>
      </w:r>
      <w:r w:rsidR="00D01BE9" w:rsidRPr="003649F0">
        <w:rPr>
          <w:szCs w:val="24"/>
        </w:rPr>
        <w:t xml:space="preserve"> of forward care stations. </w:t>
      </w:r>
    </w:p>
    <w:p w14:paraId="7549F223" w14:textId="7CAAA09A" w:rsidR="2EFE97F5" w:rsidRPr="003649F0" w:rsidRDefault="2EFE97F5" w:rsidP="00DC0724">
      <w:pPr>
        <w:rPr>
          <w:szCs w:val="24"/>
        </w:rPr>
      </w:pPr>
    </w:p>
    <w:p w14:paraId="20BB605A" w14:textId="3B7F489A" w:rsidR="2EFE97F5" w:rsidRPr="003649F0" w:rsidRDefault="00D01BE9" w:rsidP="00DC0724">
      <w:pPr>
        <w:widowControl/>
        <w:autoSpaceDE/>
        <w:autoSpaceDN/>
        <w:contextualSpacing/>
      </w:pPr>
      <w:r w:rsidRPr="003649F0">
        <w:rPr>
          <w:szCs w:val="24"/>
        </w:rPr>
        <w:t xml:space="preserve"> </w:t>
      </w:r>
      <w:r w:rsidR="008F783E" w:rsidRPr="003649F0">
        <w:rPr>
          <w:szCs w:val="24"/>
        </w:rPr>
        <w:t xml:space="preserve"> </w:t>
      </w:r>
      <w:r w:rsidRPr="003649F0">
        <w:rPr>
          <w:szCs w:val="24"/>
        </w:rPr>
        <w:t xml:space="preserve">  b. </w:t>
      </w:r>
      <w:r w:rsidR="008F783E" w:rsidRPr="003649F0">
        <w:rPr>
          <w:szCs w:val="24"/>
        </w:rPr>
        <w:t xml:space="preserve"> </w:t>
      </w:r>
      <w:r w:rsidRPr="003649F0">
        <w:rPr>
          <w:szCs w:val="24"/>
        </w:rPr>
        <w:t>Screen</w:t>
      </w:r>
      <w:r w:rsidR="00284D08" w:rsidRPr="003649F0">
        <w:rPr>
          <w:szCs w:val="24"/>
        </w:rPr>
        <w:t>.</w:t>
      </w:r>
      <w:r w:rsidRPr="003649F0">
        <w:rPr>
          <w:szCs w:val="24"/>
        </w:rPr>
        <w:t xml:space="preserve"> </w:t>
      </w:r>
      <w:r w:rsidR="008F783E" w:rsidRPr="003649F0">
        <w:rPr>
          <w:szCs w:val="24"/>
        </w:rPr>
        <w:t xml:space="preserve"> </w:t>
      </w:r>
      <w:r w:rsidR="2EFE97F5" w:rsidRPr="003649F0">
        <w:rPr>
          <w:szCs w:val="24"/>
        </w:rPr>
        <w:t xml:space="preserve">The TOMS providers may conduct examinations within the scope of their approved credentials, limitations of the facility, and considerations of privacy as guided by the MTF. </w:t>
      </w:r>
      <w:r w:rsidR="007C1A51" w:rsidRPr="003649F0">
        <w:rPr>
          <w:szCs w:val="24"/>
        </w:rPr>
        <w:t xml:space="preserve"> </w:t>
      </w:r>
      <w:r w:rsidR="2EFE97F5" w:rsidRPr="003649F0">
        <w:rPr>
          <w:szCs w:val="24"/>
        </w:rPr>
        <w:t>Enlisted healthcare personnel utilize ADTMC (</w:t>
      </w:r>
      <w:r w:rsidR="00AD7473">
        <w:rPr>
          <w:szCs w:val="24"/>
        </w:rPr>
        <w:t xml:space="preserve">see </w:t>
      </w:r>
      <w:r w:rsidR="2EFE97F5" w:rsidRPr="003649F0">
        <w:rPr>
          <w:szCs w:val="24"/>
        </w:rPr>
        <w:t>MEDCOM Pa</w:t>
      </w:r>
      <w:r w:rsidR="002A4ED4" w:rsidRPr="003649F0">
        <w:rPr>
          <w:szCs w:val="24"/>
        </w:rPr>
        <w:t>m</w:t>
      </w:r>
      <w:r w:rsidR="00CD03F2">
        <w:rPr>
          <w:szCs w:val="24"/>
        </w:rPr>
        <w:t>phlet</w:t>
      </w:r>
      <w:r w:rsidR="2EFE97F5" w:rsidRPr="003649F0">
        <w:rPr>
          <w:szCs w:val="24"/>
        </w:rPr>
        <w:t xml:space="preserve"> 40-7-21</w:t>
      </w:r>
      <w:r w:rsidR="00AE56B4" w:rsidRPr="003649F0">
        <w:rPr>
          <w:szCs w:val="24"/>
        </w:rPr>
        <w:t xml:space="preserve"> with appropriate privileged provider oversight</w:t>
      </w:r>
      <w:r w:rsidR="2EFE97F5" w:rsidRPr="003649F0">
        <w:rPr>
          <w:szCs w:val="24"/>
        </w:rPr>
        <w:t xml:space="preserve">. </w:t>
      </w:r>
      <w:r w:rsidR="007C1A51" w:rsidRPr="003649F0">
        <w:rPr>
          <w:szCs w:val="24"/>
        </w:rPr>
        <w:t xml:space="preserve"> </w:t>
      </w:r>
      <w:r w:rsidR="002A4ED4" w:rsidRPr="003649F0">
        <w:rPr>
          <w:szCs w:val="24"/>
        </w:rPr>
        <w:t>The BH</w:t>
      </w:r>
      <w:r w:rsidR="2EFE97F5" w:rsidRPr="003649F0">
        <w:rPr>
          <w:szCs w:val="24"/>
        </w:rPr>
        <w:t xml:space="preserve"> providers practice under their approved credentials and in accordance with DHA-AI 6490.01</w:t>
      </w:r>
      <w:r w:rsidR="008D642D" w:rsidRPr="003649F0">
        <w:rPr>
          <w:szCs w:val="24"/>
        </w:rPr>
        <w:t xml:space="preserve"> and</w:t>
      </w:r>
      <w:r w:rsidR="2EFE97F5" w:rsidRPr="003649F0">
        <w:rPr>
          <w:szCs w:val="24"/>
        </w:rPr>
        <w:t xml:space="preserve"> </w:t>
      </w:r>
      <w:r w:rsidR="00F01DDF" w:rsidRPr="003649F0">
        <w:rPr>
          <w:szCs w:val="24"/>
        </w:rPr>
        <w:t>DHA-PM</w:t>
      </w:r>
      <w:r w:rsidR="005C0505" w:rsidRPr="003649F0">
        <w:rPr>
          <w:szCs w:val="24"/>
        </w:rPr>
        <w:t xml:space="preserve"> 6025.13.</w:t>
      </w:r>
    </w:p>
    <w:p w14:paraId="4540D572" w14:textId="5822FD35" w:rsidR="2EFE97F5" w:rsidRPr="003649F0" w:rsidRDefault="2EFE97F5" w:rsidP="00DC0724"/>
    <w:p w14:paraId="62F93237" w14:textId="19CABEE9" w:rsidR="2EFE97F5" w:rsidRPr="003649F0" w:rsidRDefault="2EFE97F5" w:rsidP="00DC0724">
      <w:pPr>
        <w:rPr>
          <w:szCs w:val="24"/>
        </w:rPr>
      </w:pPr>
      <w:r w:rsidRPr="003649F0">
        <w:rPr>
          <w:szCs w:val="24"/>
        </w:rPr>
        <w:t xml:space="preserve">  </w:t>
      </w:r>
      <w:r w:rsidR="00912E25" w:rsidRPr="003649F0">
        <w:rPr>
          <w:szCs w:val="24"/>
        </w:rPr>
        <w:t xml:space="preserve"> </w:t>
      </w:r>
      <w:r w:rsidRPr="003649F0">
        <w:rPr>
          <w:szCs w:val="24"/>
        </w:rPr>
        <w:t xml:space="preserve"> </w:t>
      </w:r>
      <w:r w:rsidR="00D01BE9" w:rsidRPr="003649F0">
        <w:rPr>
          <w:szCs w:val="24"/>
        </w:rPr>
        <w:t>c</w:t>
      </w:r>
      <w:r w:rsidRPr="003649F0">
        <w:rPr>
          <w:szCs w:val="24"/>
        </w:rPr>
        <w:t xml:space="preserve">. </w:t>
      </w:r>
      <w:r w:rsidR="00912E25" w:rsidRPr="003649F0">
        <w:rPr>
          <w:szCs w:val="24"/>
        </w:rPr>
        <w:t xml:space="preserve"> </w:t>
      </w:r>
      <w:r w:rsidRPr="003649F0">
        <w:rPr>
          <w:szCs w:val="24"/>
        </w:rPr>
        <w:t>Treatment</w:t>
      </w:r>
      <w:r w:rsidR="00284D08" w:rsidRPr="003649F0">
        <w:rPr>
          <w:szCs w:val="24"/>
        </w:rPr>
        <w:t>.</w:t>
      </w:r>
      <w:r w:rsidRPr="003649F0">
        <w:rPr>
          <w:szCs w:val="24"/>
        </w:rPr>
        <w:t xml:space="preserve"> </w:t>
      </w:r>
      <w:r w:rsidR="00912E25" w:rsidRPr="003649F0">
        <w:rPr>
          <w:szCs w:val="24"/>
        </w:rPr>
        <w:t xml:space="preserve"> </w:t>
      </w:r>
      <w:r w:rsidRPr="003649F0">
        <w:rPr>
          <w:szCs w:val="24"/>
        </w:rPr>
        <w:t xml:space="preserve">Medical treatment is limited to </w:t>
      </w:r>
      <w:r w:rsidR="00155843" w:rsidRPr="003649F0">
        <w:rPr>
          <w:szCs w:val="24"/>
        </w:rPr>
        <w:t>the care</w:t>
      </w:r>
      <w:r w:rsidRPr="003649F0">
        <w:rPr>
          <w:szCs w:val="24"/>
        </w:rPr>
        <w:t xml:space="preserve"> of </w:t>
      </w:r>
      <w:r w:rsidR="008D642D" w:rsidRPr="003649F0">
        <w:rPr>
          <w:szCs w:val="24"/>
        </w:rPr>
        <w:t xml:space="preserve">minor </w:t>
      </w:r>
      <w:r w:rsidRPr="003649F0">
        <w:rPr>
          <w:szCs w:val="24"/>
        </w:rPr>
        <w:t xml:space="preserve">wounds, sprains, strains, and medical conditions. </w:t>
      </w:r>
      <w:r w:rsidR="00912E25" w:rsidRPr="003649F0">
        <w:rPr>
          <w:szCs w:val="24"/>
        </w:rPr>
        <w:t xml:space="preserve"> </w:t>
      </w:r>
      <w:r w:rsidR="002A4ED4" w:rsidRPr="003649F0">
        <w:rPr>
          <w:szCs w:val="24"/>
        </w:rPr>
        <w:t>T</w:t>
      </w:r>
      <w:r w:rsidRPr="003649F0">
        <w:rPr>
          <w:szCs w:val="24"/>
        </w:rPr>
        <w:t xml:space="preserve">reatment </w:t>
      </w:r>
      <w:r w:rsidR="00DA21B8" w:rsidRPr="003649F0">
        <w:rPr>
          <w:szCs w:val="24"/>
        </w:rPr>
        <w:t xml:space="preserve">for BH </w:t>
      </w:r>
      <w:r w:rsidRPr="003649F0">
        <w:rPr>
          <w:szCs w:val="24"/>
        </w:rPr>
        <w:t xml:space="preserve">is limited to </w:t>
      </w:r>
      <w:r w:rsidR="00DA21B8" w:rsidRPr="003649F0">
        <w:rPr>
          <w:szCs w:val="24"/>
        </w:rPr>
        <w:t>BH</w:t>
      </w:r>
      <w:r w:rsidRPr="003649F0">
        <w:rPr>
          <w:szCs w:val="24"/>
        </w:rPr>
        <w:t xml:space="preserve"> screening, psychoeducation, activities that promote psychological health and resiliency, and non-clinical counseling that </w:t>
      </w:r>
      <w:r w:rsidRPr="003649F0">
        <w:rPr>
          <w:szCs w:val="24"/>
          <w:lang w:val="en"/>
        </w:rPr>
        <w:t>is supportive in nature and addresses general conditions of living, life skills, improving relationships at home and at work, stress management, adjustment issues, marital problems, parenting, and grief and loss</w:t>
      </w:r>
      <w:r w:rsidR="459CBB68" w:rsidRPr="003649F0">
        <w:rPr>
          <w:szCs w:val="24"/>
          <w:lang w:val="en"/>
        </w:rPr>
        <w:t>.</w:t>
      </w:r>
      <w:r w:rsidR="00F76C48" w:rsidRPr="003649F0">
        <w:rPr>
          <w:szCs w:val="24"/>
          <w:lang w:val="en"/>
        </w:rPr>
        <w:t xml:space="preserve"> </w:t>
      </w:r>
      <w:r w:rsidRPr="003649F0">
        <w:rPr>
          <w:szCs w:val="24"/>
        </w:rPr>
        <w:t xml:space="preserve"> Medication will be dispensed only within healthcare personnel’s credentials and </w:t>
      </w:r>
      <w:r w:rsidR="4785C0F3" w:rsidRPr="003649F0">
        <w:rPr>
          <w:szCs w:val="24"/>
        </w:rPr>
        <w:t>in accordance with local policies coordinated with the local</w:t>
      </w:r>
      <w:r w:rsidRPr="003649F0">
        <w:rPr>
          <w:szCs w:val="24"/>
        </w:rPr>
        <w:t xml:space="preserve"> MTF. </w:t>
      </w:r>
      <w:r w:rsidR="00083DD4" w:rsidRPr="003649F0">
        <w:rPr>
          <w:szCs w:val="24"/>
        </w:rPr>
        <w:t xml:space="preserve"> </w:t>
      </w:r>
      <w:r w:rsidRPr="003649F0">
        <w:rPr>
          <w:szCs w:val="24"/>
        </w:rPr>
        <w:t>Healthcare personnel will abide by all policies governing TMC/MTF operations in the care of patients.</w:t>
      </w:r>
    </w:p>
    <w:p w14:paraId="412DAE7B" w14:textId="5158B79D" w:rsidR="2EFE97F5" w:rsidRPr="003649F0" w:rsidRDefault="2EFE97F5" w:rsidP="00DC0724"/>
    <w:p w14:paraId="571A2689" w14:textId="64171D7F" w:rsidR="2EFE97F5" w:rsidRPr="003649F0" w:rsidRDefault="2EFE97F5" w:rsidP="00DC0724">
      <w:r w:rsidRPr="003649F0">
        <w:rPr>
          <w:szCs w:val="24"/>
        </w:rPr>
        <w:t xml:space="preserve">  </w:t>
      </w:r>
      <w:r w:rsidR="00083DD4" w:rsidRPr="003649F0">
        <w:rPr>
          <w:szCs w:val="24"/>
        </w:rPr>
        <w:t xml:space="preserve"> </w:t>
      </w:r>
      <w:r w:rsidRPr="003649F0">
        <w:rPr>
          <w:szCs w:val="24"/>
        </w:rPr>
        <w:t xml:space="preserve"> </w:t>
      </w:r>
      <w:r w:rsidR="00D01BE9" w:rsidRPr="003649F0">
        <w:rPr>
          <w:szCs w:val="24"/>
        </w:rPr>
        <w:t>d</w:t>
      </w:r>
      <w:r w:rsidRPr="003649F0">
        <w:rPr>
          <w:szCs w:val="24"/>
        </w:rPr>
        <w:t xml:space="preserve">. </w:t>
      </w:r>
      <w:r w:rsidR="00083DD4" w:rsidRPr="003649F0">
        <w:rPr>
          <w:szCs w:val="24"/>
        </w:rPr>
        <w:t xml:space="preserve"> </w:t>
      </w:r>
      <w:r w:rsidR="0060054F">
        <w:rPr>
          <w:szCs w:val="24"/>
        </w:rPr>
        <w:t xml:space="preserve">Based on the Soldier’s presentation and the provider’s clinical </w:t>
      </w:r>
      <w:r w:rsidR="00155843">
        <w:rPr>
          <w:szCs w:val="24"/>
        </w:rPr>
        <w:t>judgement,</w:t>
      </w:r>
      <w:r w:rsidR="0060054F" w:rsidRPr="003649F0">
        <w:rPr>
          <w:szCs w:val="24"/>
        </w:rPr>
        <w:t xml:space="preserve"> </w:t>
      </w:r>
      <w:r w:rsidRPr="003649F0">
        <w:rPr>
          <w:szCs w:val="24"/>
        </w:rPr>
        <w:t>TOMS providers will promptly refer a Soldier to the appropriate level of care for further evaluation and treatment in cases that are complex or require higher-level resources, in accordance with local MTF policy on consultations and referrals.</w:t>
      </w:r>
    </w:p>
    <w:p w14:paraId="1E22CB5C" w14:textId="5388E850" w:rsidR="2EFE97F5" w:rsidRPr="003649F0" w:rsidRDefault="2EFE97F5" w:rsidP="00DC0724"/>
    <w:p w14:paraId="7B7EBFC0" w14:textId="652278A1" w:rsidR="2EFE97F5" w:rsidRPr="003649F0" w:rsidRDefault="2EFE97F5" w:rsidP="00DC0724">
      <w:r w:rsidRPr="003649F0">
        <w:rPr>
          <w:szCs w:val="24"/>
        </w:rPr>
        <w:t xml:space="preserve">  </w:t>
      </w:r>
      <w:r w:rsidR="003B2C61" w:rsidRPr="003649F0">
        <w:rPr>
          <w:szCs w:val="24"/>
        </w:rPr>
        <w:t xml:space="preserve"> </w:t>
      </w:r>
      <w:r w:rsidRPr="003649F0">
        <w:rPr>
          <w:szCs w:val="24"/>
        </w:rPr>
        <w:t xml:space="preserve"> </w:t>
      </w:r>
      <w:r w:rsidR="00D01BE9" w:rsidRPr="003649F0">
        <w:rPr>
          <w:szCs w:val="24"/>
        </w:rPr>
        <w:t>e</w:t>
      </w:r>
      <w:r w:rsidRPr="003649F0">
        <w:rPr>
          <w:szCs w:val="24"/>
        </w:rPr>
        <w:t>.</w:t>
      </w:r>
      <w:r w:rsidR="003B2C61" w:rsidRPr="003649F0">
        <w:rPr>
          <w:szCs w:val="24"/>
        </w:rPr>
        <w:t xml:space="preserve"> </w:t>
      </w:r>
      <w:r w:rsidRPr="003649F0">
        <w:rPr>
          <w:szCs w:val="24"/>
        </w:rPr>
        <w:t xml:space="preserve"> Documentation</w:t>
      </w:r>
      <w:r w:rsidR="00D3557D" w:rsidRPr="003649F0">
        <w:rPr>
          <w:szCs w:val="24"/>
        </w:rPr>
        <w:t>.</w:t>
      </w:r>
      <w:r w:rsidRPr="003649F0">
        <w:rPr>
          <w:szCs w:val="24"/>
        </w:rPr>
        <w:t xml:space="preserve"> </w:t>
      </w:r>
      <w:r w:rsidR="00D3557D" w:rsidRPr="003649F0">
        <w:rPr>
          <w:szCs w:val="24"/>
        </w:rPr>
        <w:t xml:space="preserve"> </w:t>
      </w:r>
      <w:r w:rsidRPr="003649F0">
        <w:rPr>
          <w:szCs w:val="24"/>
        </w:rPr>
        <w:t>All patient encounters will be documented in the EHR.</w:t>
      </w:r>
      <w:r w:rsidR="00D3557D" w:rsidRPr="003649F0">
        <w:rPr>
          <w:szCs w:val="24"/>
        </w:rPr>
        <w:t xml:space="preserve"> </w:t>
      </w:r>
      <w:r w:rsidRPr="003649F0">
        <w:rPr>
          <w:szCs w:val="24"/>
        </w:rPr>
        <w:t xml:space="preserve"> If encounters occur in the field environment, the provider will complete a handwritten Standard Form 600 </w:t>
      </w:r>
      <w:r w:rsidRPr="003649F0">
        <w:rPr>
          <w:szCs w:val="24"/>
        </w:rPr>
        <w:lastRenderedPageBreak/>
        <w:t>(Chronological Record of Medical Care) and upload into the patients EHR within 24 hours or document using the operational medicine version access of EHR.</w:t>
      </w:r>
    </w:p>
    <w:p w14:paraId="420CF910" w14:textId="253DA2CB" w:rsidR="2EFE97F5" w:rsidRPr="003649F0" w:rsidRDefault="2EFE97F5" w:rsidP="00DC0724"/>
    <w:p w14:paraId="459674CB" w14:textId="1C302435" w:rsidR="2EFE97F5" w:rsidRPr="003649F0" w:rsidRDefault="2EFE97F5" w:rsidP="00DC0724">
      <w:r w:rsidRPr="003649F0">
        <w:rPr>
          <w:szCs w:val="24"/>
        </w:rPr>
        <w:t xml:space="preserve">    </w:t>
      </w:r>
      <w:r w:rsidR="00D01BE9" w:rsidRPr="003649F0">
        <w:rPr>
          <w:szCs w:val="24"/>
        </w:rPr>
        <w:t>f</w:t>
      </w:r>
      <w:r w:rsidRPr="003649F0">
        <w:rPr>
          <w:szCs w:val="24"/>
        </w:rPr>
        <w:t>.</w:t>
      </w:r>
      <w:r w:rsidR="003B2C61" w:rsidRPr="003649F0">
        <w:rPr>
          <w:szCs w:val="24"/>
        </w:rPr>
        <w:t xml:space="preserve"> </w:t>
      </w:r>
      <w:r w:rsidRPr="003649F0">
        <w:rPr>
          <w:szCs w:val="24"/>
        </w:rPr>
        <w:t xml:space="preserve"> Locally developed </w:t>
      </w:r>
      <w:r w:rsidR="002315E9" w:rsidRPr="003649F0">
        <w:rPr>
          <w:szCs w:val="24"/>
        </w:rPr>
        <w:t>s</w:t>
      </w:r>
      <w:r w:rsidRPr="003649F0">
        <w:rPr>
          <w:szCs w:val="24"/>
        </w:rPr>
        <w:t xml:space="preserve">tandard </w:t>
      </w:r>
      <w:r w:rsidR="002315E9" w:rsidRPr="003649F0">
        <w:rPr>
          <w:szCs w:val="24"/>
        </w:rPr>
        <w:t>o</w:t>
      </w:r>
      <w:r w:rsidRPr="003649F0">
        <w:rPr>
          <w:szCs w:val="24"/>
        </w:rPr>
        <w:t xml:space="preserve">perating </w:t>
      </w:r>
      <w:r w:rsidR="002315E9" w:rsidRPr="003649F0">
        <w:rPr>
          <w:szCs w:val="24"/>
        </w:rPr>
        <w:t>p</w:t>
      </w:r>
      <w:r w:rsidRPr="003649F0">
        <w:rPr>
          <w:szCs w:val="24"/>
        </w:rPr>
        <w:t xml:space="preserve">rocedures </w:t>
      </w:r>
      <w:r w:rsidR="00053F27" w:rsidRPr="003649F0">
        <w:rPr>
          <w:szCs w:val="24"/>
        </w:rPr>
        <w:t xml:space="preserve">should </w:t>
      </w:r>
      <w:r w:rsidRPr="003649F0">
        <w:rPr>
          <w:szCs w:val="24"/>
        </w:rPr>
        <w:t xml:space="preserve">incorporate guidance from this </w:t>
      </w:r>
      <w:r w:rsidR="00887DCB" w:rsidRPr="003649F0">
        <w:rPr>
          <w:szCs w:val="24"/>
        </w:rPr>
        <w:t>TRADOC circular</w:t>
      </w:r>
      <w:r w:rsidR="002315E9" w:rsidRPr="003649F0">
        <w:rPr>
          <w:szCs w:val="24"/>
        </w:rPr>
        <w:t xml:space="preserve"> and should use </w:t>
      </w:r>
      <w:r w:rsidR="00155843" w:rsidRPr="003649F0">
        <w:rPr>
          <w:szCs w:val="24"/>
        </w:rPr>
        <w:t>the best</w:t>
      </w:r>
      <w:r w:rsidRPr="003649F0">
        <w:rPr>
          <w:szCs w:val="24"/>
        </w:rPr>
        <w:t xml:space="preserve"> practices of other healthcare operations and other healthcare guidance that promote the provision of safe, quality healthcare in the TOMS environment.</w:t>
      </w:r>
    </w:p>
    <w:p w14:paraId="749F0BE6" w14:textId="1498757C" w:rsidR="003D6E77" w:rsidRPr="003649F0" w:rsidRDefault="003D6E77" w:rsidP="7022908A">
      <w:pPr>
        <w:rPr>
          <w:szCs w:val="24"/>
        </w:rPr>
      </w:pPr>
    </w:p>
    <w:p w14:paraId="4A48B800" w14:textId="1128B5C4" w:rsidR="00CD507C" w:rsidRPr="003649F0" w:rsidRDefault="00CD507C" w:rsidP="00C23F85">
      <w:pPr>
        <w:pStyle w:val="Heading2"/>
        <w:rPr>
          <w:strike/>
        </w:rPr>
      </w:pPr>
      <w:bookmarkStart w:id="69" w:name="_Toc209515649"/>
      <w:r w:rsidRPr="003649F0">
        <w:t>3</w:t>
      </w:r>
      <w:r w:rsidR="00861F32" w:rsidRPr="003649F0">
        <w:t>-</w:t>
      </w:r>
      <w:r w:rsidR="008065F3" w:rsidRPr="003649F0">
        <w:t>3</w:t>
      </w:r>
      <w:r w:rsidR="00861F32" w:rsidRPr="003649F0">
        <w:t xml:space="preserve">. </w:t>
      </w:r>
      <w:r w:rsidR="00DA7FF8" w:rsidRPr="003649F0">
        <w:t xml:space="preserve"> </w:t>
      </w:r>
      <w:r w:rsidR="664AD537" w:rsidRPr="003649F0">
        <w:t xml:space="preserve">Resourcing </w:t>
      </w:r>
      <w:r w:rsidR="00E978A0" w:rsidRPr="003649F0">
        <w:t xml:space="preserve">U.S. Army Training and </w:t>
      </w:r>
      <w:r w:rsidR="00142422" w:rsidRPr="003649F0">
        <w:t>D</w:t>
      </w:r>
      <w:r w:rsidR="00E978A0" w:rsidRPr="003649F0">
        <w:t xml:space="preserve">octrine Command </w:t>
      </w:r>
      <w:r w:rsidR="00E44537" w:rsidRPr="003649F0">
        <w:t>Organic Medical Structure O</w:t>
      </w:r>
      <w:r w:rsidR="5E3816D6" w:rsidRPr="003649F0">
        <w:t>perations</w:t>
      </w:r>
      <w:bookmarkEnd w:id="69"/>
    </w:p>
    <w:p w14:paraId="009E651C" w14:textId="72A17666" w:rsidR="006F0FDF" w:rsidRPr="003649F0" w:rsidRDefault="664AD537" w:rsidP="610F7B52">
      <w:r w:rsidRPr="003649F0">
        <w:t>To be effective in its mission, TOMS must be adequately resourced at all levels.</w:t>
      </w:r>
    </w:p>
    <w:p w14:paraId="1704ABD8" w14:textId="7AC9D44B" w:rsidR="006F0FDF" w:rsidRPr="003649F0" w:rsidRDefault="006F0FDF" w:rsidP="00DC0724"/>
    <w:p w14:paraId="55036EBA" w14:textId="78F76CDD" w:rsidR="006F0FDF" w:rsidRPr="003649F0" w:rsidRDefault="664AD537" w:rsidP="00DC0724">
      <w:pPr>
        <w:rPr>
          <w:sz w:val="18"/>
          <w:szCs w:val="18"/>
        </w:rPr>
      </w:pPr>
      <w:r w:rsidRPr="003649F0">
        <w:t xml:space="preserve">  </w:t>
      </w:r>
      <w:r w:rsidR="0022606E" w:rsidRPr="003649F0">
        <w:t xml:space="preserve"> </w:t>
      </w:r>
      <w:r w:rsidRPr="003649F0">
        <w:t xml:space="preserve"> a.</w:t>
      </w:r>
      <w:r w:rsidR="0022606E" w:rsidRPr="003649F0">
        <w:t xml:space="preserve"> </w:t>
      </w:r>
      <w:r w:rsidRPr="003649F0">
        <w:t xml:space="preserve"> Personnel. </w:t>
      </w:r>
      <w:r w:rsidR="0022606E" w:rsidRPr="003649F0">
        <w:t xml:space="preserve"> </w:t>
      </w:r>
      <w:r w:rsidR="34DA5559" w:rsidRPr="003649F0">
        <w:rPr>
          <w:color w:val="000000" w:themeColor="text1"/>
        </w:rPr>
        <w:t xml:space="preserve">The U.S. Army distributes personnel across the </w:t>
      </w:r>
      <w:r w:rsidR="00552434" w:rsidRPr="003649F0">
        <w:rPr>
          <w:color w:val="000000" w:themeColor="text1"/>
        </w:rPr>
        <w:t>A</w:t>
      </w:r>
      <w:r w:rsidR="00B620D0" w:rsidRPr="003649F0">
        <w:rPr>
          <w:color w:val="000000" w:themeColor="text1"/>
        </w:rPr>
        <w:t xml:space="preserve">ctive </w:t>
      </w:r>
      <w:r w:rsidR="00552434" w:rsidRPr="003649F0">
        <w:rPr>
          <w:color w:val="000000" w:themeColor="text1"/>
        </w:rPr>
        <w:t>C</w:t>
      </w:r>
      <w:r w:rsidR="00B620D0" w:rsidRPr="003649F0">
        <w:rPr>
          <w:color w:val="000000" w:themeColor="text1"/>
        </w:rPr>
        <w:t>omponent</w:t>
      </w:r>
      <w:r w:rsidR="00552434" w:rsidRPr="003649F0">
        <w:rPr>
          <w:color w:val="000000" w:themeColor="text1"/>
        </w:rPr>
        <w:t xml:space="preserve"> </w:t>
      </w:r>
      <w:r w:rsidR="002D5FDE" w:rsidRPr="003649F0">
        <w:rPr>
          <w:color w:val="000000" w:themeColor="text1"/>
        </w:rPr>
        <w:t xml:space="preserve">(AC) </w:t>
      </w:r>
      <w:r w:rsidR="34DA5559" w:rsidRPr="003649F0">
        <w:rPr>
          <w:color w:val="000000" w:themeColor="text1"/>
        </w:rPr>
        <w:t xml:space="preserve">based on </w:t>
      </w:r>
      <w:r w:rsidR="00DC462C" w:rsidRPr="003649F0">
        <w:rPr>
          <w:color w:val="000000" w:themeColor="text1"/>
        </w:rPr>
        <w:t>A</w:t>
      </w:r>
      <w:r w:rsidR="34DA5559" w:rsidRPr="003649F0">
        <w:rPr>
          <w:color w:val="000000" w:themeColor="text1"/>
        </w:rPr>
        <w:t xml:space="preserve">rmy priorities </w:t>
      </w:r>
      <w:r w:rsidR="00155843" w:rsidRPr="003649F0">
        <w:rPr>
          <w:color w:val="000000" w:themeColor="text1"/>
        </w:rPr>
        <w:t>to</w:t>
      </w:r>
      <w:r w:rsidR="34DA5559" w:rsidRPr="003649F0">
        <w:rPr>
          <w:color w:val="000000" w:themeColor="text1"/>
        </w:rPr>
        <w:t xml:space="preserve"> build and preserve the highest level possible of unit and service-level readiness.</w:t>
      </w:r>
      <w:r w:rsidR="0022606E" w:rsidRPr="003649F0">
        <w:rPr>
          <w:color w:val="000000" w:themeColor="text1"/>
        </w:rPr>
        <w:t xml:space="preserve"> </w:t>
      </w:r>
      <w:r w:rsidR="34DA5559" w:rsidRPr="003649F0">
        <w:t xml:space="preserve"> </w:t>
      </w:r>
      <w:r w:rsidR="008020EF" w:rsidRPr="003649F0">
        <w:t xml:space="preserve">The </w:t>
      </w:r>
      <w:r w:rsidR="34DA5559" w:rsidRPr="003649F0">
        <w:t>TOMS personnel assignments are managed by U</w:t>
      </w:r>
      <w:r w:rsidR="008D642D" w:rsidRPr="003649F0">
        <w:t>.</w:t>
      </w:r>
      <w:r w:rsidR="34DA5559" w:rsidRPr="003649F0">
        <w:t>S</w:t>
      </w:r>
      <w:r w:rsidR="008D642D" w:rsidRPr="003649F0">
        <w:t>.</w:t>
      </w:r>
      <w:r w:rsidR="34DA5559" w:rsidRPr="003649F0">
        <w:t xml:space="preserve"> Army Human Resources Command in coordination with </w:t>
      </w:r>
      <w:r w:rsidR="34DA5559" w:rsidRPr="003649F0">
        <w:rPr>
          <w:rStyle w:val="spellingerror"/>
        </w:rPr>
        <w:t>CoEs</w:t>
      </w:r>
      <w:r w:rsidR="008D642D" w:rsidRPr="003649F0">
        <w:rPr>
          <w:rStyle w:val="spellingerror"/>
        </w:rPr>
        <w:t>’</w:t>
      </w:r>
      <w:r w:rsidR="34DA5559" w:rsidRPr="003649F0">
        <w:rPr>
          <w:rStyle w:val="normaltextrun"/>
        </w:rPr>
        <w:t xml:space="preserve"> G</w:t>
      </w:r>
      <w:r w:rsidR="008D642D" w:rsidRPr="003649F0">
        <w:rPr>
          <w:rStyle w:val="normaltextrun"/>
        </w:rPr>
        <w:t>-</w:t>
      </w:r>
      <w:r w:rsidR="34DA5559" w:rsidRPr="003649F0">
        <w:rPr>
          <w:rStyle w:val="normaltextrun"/>
        </w:rPr>
        <w:t>1</w:t>
      </w:r>
      <w:r w:rsidR="008D642D" w:rsidRPr="003649F0">
        <w:rPr>
          <w:rStyle w:val="normaltextrun"/>
        </w:rPr>
        <w:t>s</w:t>
      </w:r>
      <w:r w:rsidR="34DA5559" w:rsidRPr="003649F0">
        <w:rPr>
          <w:rStyle w:val="normaltextrun"/>
        </w:rPr>
        <w:t xml:space="preserve"> and local commanders. </w:t>
      </w:r>
      <w:r w:rsidR="000E5652" w:rsidRPr="003649F0">
        <w:rPr>
          <w:rStyle w:val="normaltextrun"/>
        </w:rPr>
        <w:t xml:space="preserve"> </w:t>
      </w:r>
      <w:r w:rsidR="34DA5559" w:rsidRPr="003649F0">
        <w:rPr>
          <w:rStyle w:val="normaltextrun"/>
        </w:rPr>
        <w:t xml:space="preserve">Assignments and manning level are further guided by HQDA ACMG. </w:t>
      </w:r>
      <w:r w:rsidR="003B1057" w:rsidRPr="003649F0">
        <w:rPr>
          <w:rStyle w:val="normaltextrun"/>
        </w:rPr>
        <w:t xml:space="preserve"> </w:t>
      </w:r>
      <w:r w:rsidR="00954EC0" w:rsidRPr="003649F0">
        <w:rPr>
          <w:rStyle w:val="normaltextrun"/>
        </w:rPr>
        <w:t xml:space="preserve">The </w:t>
      </w:r>
      <w:r w:rsidR="34DA5559" w:rsidRPr="003649F0">
        <w:rPr>
          <w:rStyle w:val="normaltextrun"/>
        </w:rPr>
        <w:t>TOM</w:t>
      </w:r>
      <w:r w:rsidR="00DC462C" w:rsidRPr="003649F0">
        <w:rPr>
          <w:rStyle w:val="normaltextrun"/>
        </w:rPr>
        <w:t>S</w:t>
      </w:r>
      <w:r w:rsidR="34DA5559" w:rsidRPr="003649F0">
        <w:rPr>
          <w:rStyle w:val="normaltextrun"/>
        </w:rPr>
        <w:t xml:space="preserve"> authorizations are manned at 70</w:t>
      </w:r>
      <w:r w:rsidR="000E5652" w:rsidRPr="003649F0">
        <w:rPr>
          <w:rStyle w:val="normaltextrun"/>
        </w:rPr>
        <w:t xml:space="preserve"> percent </w:t>
      </w:r>
      <w:r w:rsidR="34DA5559" w:rsidRPr="003649F0">
        <w:rPr>
          <w:rStyle w:val="normaltextrun"/>
        </w:rPr>
        <w:t xml:space="preserve">across </w:t>
      </w:r>
      <w:r w:rsidR="00BD3A2E" w:rsidRPr="003649F0">
        <w:rPr>
          <w:rStyle w:val="normaltextrun"/>
        </w:rPr>
        <w:t>BD</w:t>
      </w:r>
      <w:r w:rsidR="002F77EA" w:rsidRPr="003649F0">
        <w:rPr>
          <w:rStyle w:val="normaltextrun"/>
        </w:rPr>
        <w:t>E</w:t>
      </w:r>
      <w:r w:rsidR="00F3647B" w:rsidRPr="003649F0">
        <w:rPr>
          <w:rStyle w:val="normaltextrun"/>
        </w:rPr>
        <w:t>s</w:t>
      </w:r>
      <w:r w:rsidR="34DA5559" w:rsidRPr="003649F0">
        <w:rPr>
          <w:rStyle w:val="normaltextrun"/>
        </w:rPr>
        <w:t>.</w:t>
      </w:r>
      <w:r w:rsidR="000918AC" w:rsidRPr="003649F0">
        <w:rPr>
          <w:rStyle w:val="normaltextrun"/>
        </w:rPr>
        <w:t xml:space="preserve"> </w:t>
      </w:r>
      <w:r w:rsidR="00051BD4" w:rsidRPr="003649F0">
        <w:rPr>
          <w:rStyle w:val="normaltextrun"/>
        </w:rPr>
        <w:t xml:space="preserve"> </w:t>
      </w:r>
      <w:r w:rsidR="000918AC" w:rsidRPr="003649F0">
        <w:rPr>
          <w:rStyle w:val="normaltextrun"/>
        </w:rPr>
        <w:t>Mission commanders should plan for manpower shortages.  Possible courses of action include, but are not limited to, sharing TOMS resources across units, consolidating limited TOMS resources to support multiple units and operations, or relying on local MTF and TMC sick call procedures.</w:t>
      </w:r>
    </w:p>
    <w:p w14:paraId="629D9500" w14:textId="07EFE012" w:rsidR="475192DF" w:rsidRPr="003649F0" w:rsidRDefault="475192DF" w:rsidP="00DC0724">
      <w:pPr>
        <w:rPr>
          <w:rStyle w:val="normaltextrun"/>
        </w:rPr>
      </w:pPr>
    </w:p>
    <w:p w14:paraId="10342C5F" w14:textId="436F2DAD" w:rsidR="71C08EF2" w:rsidRPr="003649F0" w:rsidRDefault="002F77EA" w:rsidP="00DC0724">
      <w:pPr>
        <w:rPr>
          <w:rStyle w:val="normaltextrun"/>
        </w:rPr>
      </w:pPr>
      <w:r w:rsidRPr="003649F0">
        <w:rPr>
          <w:rStyle w:val="normaltextrun"/>
        </w:rPr>
        <w:t xml:space="preserve">      </w:t>
      </w:r>
      <w:r w:rsidR="000E5652" w:rsidRPr="003649F0">
        <w:rPr>
          <w:rStyle w:val="normaltextrun"/>
        </w:rPr>
        <w:t xml:space="preserve">  </w:t>
      </w:r>
      <w:r w:rsidRPr="003649F0">
        <w:rPr>
          <w:rStyle w:val="normaltextrun"/>
        </w:rPr>
        <w:t>(1)</w:t>
      </w:r>
      <w:r w:rsidR="000E5652" w:rsidRPr="003649F0">
        <w:rPr>
          <w:rStyle w:val="normaltextrun"/>
        </w:rPr>
        <w:t xml:space="preserve"> </w:t>
      </w:r>
      <w:r w:rsidRPr="003649F0">
        <w:rPr>
          <w:rStyle w:val="normaltextrun"/>
        </w:rPr>
        <w:t xml:space="preserve"> </w:t>
      </w:r>
      <w:r w:rsidR="71C08EF2" w:rsidRPr="003649F0">
        <w:rPr>
          <w:rStyle w:val="normaltextrun"/>
        </w:rPr>
        <w:t xml:space="preserve">Requirements determination. </w:t>
      </w:r>
      <w:r w:rsidR="00F31C7D" w:rsidRPr="003649F0">
        <w:rPr>
          <w:rStyle w:val="normaltextrun"/>
        </w:rPr>
        <w:t xml:space="preserve"> </w:t>
      </w:r>
      <w:r w:rsidR="71C08EF2" w:rsidRPr="003649F0">
        <w:rPr>
          <w:rStyle w:val="normaltextrun"/>
        </w:rPr>
        <w:t xml:space="preserve">Manpower requirements are based on the most effective and efficient organization and, therefore, represent the minimum essential numbers of civilian and military positions needed to accomplish valid mission responsibilities for both TDA and </w:t>
      </w:r>
      <w:r w:rsidR="00CF0EE6" w:rsidRPr="003649F0">
        <w:rPr>
          <w:rStyle w:val="normaltextrun"/>
        </w:rPr>
        <w:t xml:space="preserve">table of organization </w:t>
      </w:r>
      <w:r w:rsidR="00A05E92" w:rsidRPr="003649F0">
        <w:rPr>
          <w:rStyle w:val="normaltextrun"/>
        </w:rPr>
        <w:t xml:space="preserve">and equipment </w:t>
      </w:r>
      <w:r w:rsidR="00CF0EE6" w:rsidRPr="003649F0">
        <w:rPr>
          <w:rStyle w:val="normaltextrun"/>
        </w:rPr>
        <w:t>(</w:t>
      </w:r>
      <w:r w:rsidR="71C08EF2" w:rsidRPr="003649F0">
        <w:rPr>
          <w:rStyle w:val="normaltextrun"/>
        </w:rPr>
        <w:t>TOE</w:t>
      </w:r>
      <w:r w:rsidR="00CF0EE6" w:rsidRPr="003649F0">
        <w:rPr>
          <w:rStyle w:val="normaltextrun"/>
        </w:rPr>
        <w:t>)</w:t>
      </w:r>
      <w:r w:rsidR="71C08EF2" w:rsidRPr="003649F0">
        <w:rPr>
          <w:rStyle w:val="normaltextrun"/>
        </w:rPr>
        <w:t xml:space="preserve"> organizations. </w:t>
      </w:r>
      <w:r w:rsidR="00F31C7D" w:rsidRPr="003649F0">
        <w:rPr>
          <w:rStyle w:val="normaltextrun"/>
        </w:rPr>
        <w:t xml:space="preserve"> </w:t>
      </w:r>
      <w:r w:rsidR="71C08EF2" w:rsidRPr="003649F0">
        <w:rPr>
          <w:rStyle w:val="normaltextrun"/>
        </w:rPr>
        <w:t>Methodologies to determine manpower requirements include manpower surveys</w:t>
      </w:r>
      <w:r w:rsidR="006A117F" w:rsidRPr="003649F0">
        <w:rPr>
          <w:rStyle w:val="normaltextrun"/>
        </w:rPr>
        <w:t xml:space="preserve"> and </w:t>
      </w:r>
      <w:r w:rsidR="71C08EF2" w:rsidRPr="003649F0">
        <w:rPr>
          <w:rStyle w:val="normaltextrun"/>
        </w:rPr>
        <w:t xml:space="preserve">studies; the Manpower Staffing Standards System; staffing guides; </w:t>
      </w:r>
      <w:r w:rsidR="00E5520F" w:rsidRPr="003649F0">
        <w:rPr>
          <w:rStyle w:val="normaltextrun"/>
        </w:rPr>
        <w:t>m</w:t>
      </w:r>
      <w:r w:rsidR="71C08EF2" w:rsidRPr="003649F0">
        <w:rPr>
          <w:rStyle w:val="normaltextrun"/>
        </w:rPr>
        <w:t>anpower</w:t>
      </w:r>
      <w:r w:rsidR="00866B6F" w:rsidRPr="003649F0">
        <w:rPr>
          <w:rStyle w:val="normaltextrun"/>
        </w:rPr>
        <w:t xml:space="preserve"> </w:t>
      </w:r>
      <w:r w:rsidR="00E5520F" w:rsidRPr="003649F0">
        <w:rPr>
          <w:rStyle w:val="normaltextrun"/>
        </w:rPr>
        <w:t>r</w:t>
      </w:r>
      <w:r w:rsidR="71C08EF2" w:rsidRPr="003649F0">
        <w:rPr>
          <w:rStyle w:val="normaltextrun"/>
        </w:rPr>
        <w:t xml:space="preserve">equirements </w:t>
      </w:r>
      <w:r w:rsidR="00E5520F" w:rsidRPr="003649F0">
        <w:rPr>
          <w:rStyle w:val="normaltextrun"/>
        </w:rPr>
        <w:t>c</w:t>
      </w:r>
      <w:r w:rsidR="71C08EF2" w:rsidRPr="003649F0">
        <w:rPr>
          <w:rStyle w:val="normaltextrun"/>
        </w:rPr>
        <w:t>riteria; doctrinal basis determinations for TOE organizations; and other TOE development programs such as Force Design Update.</w:t>
      </w:r>
      <w:r w:rsidR="00783B77" w:rsidRPr="003649F0">
        <w:rPr>
          <w:rStyle w:val="normaltextrun"/>
        </w:rPr>
        <w:t xml:space="preserve"> </w:t>
      </w:r>
      <w:r w:rsidR="71C08EF2" w:rsidRPr="003649F0">
        <w:rPr>
          <w:rStyle w:val="normaltextrun"/>
        </w:rPr>
        <w:t xml:space="preserve"> Other methodologies include computer modeling, comparative analysis, </w:t>
      </w:r>
      <w:r w:rsidR="00DC462C" w:rsidRPr="003649F0">
        <w:rPr>
          <w:rStyle w:val="normaltextrun"/>
        </w:rPr>
        <w:t xml:space="preserve">and </w:t>
      </w:r>
      <w:r w:rsidR="71C08EF2" w:rsidRPr="003649F0">
        <w:rPr>
          <w:rStyle w:val="normaltextrun"/>
        </w:rPr>
        <w:t>other statistical analyses as well as local appraisal</w:t>
      </w:r>
      <w:r w:rsidR="00DC462C" w:rsidRPr="003649F0">
        <w:rPr>
          <w:rStyle w:val="normaltextrun"/>
        </w:rPr>
        <w:t>s</w:t>
      </w:r>
      <w:r w:rsidR="71C08EF2" w:rsidRPr="003649F0">
        <w:rPr>
          <w:rStyle w:val="normaltextrun"/>
        </w:rPr>
        <w:t xml:space="preserve"> when workload is not quantifiable and measurable. </w:t>
      </w:r>
    </w:p>
    <w:p w14:paraId="3C4F23D9" w14:textId="7F67130F" w:rsidR="475192DF" w:rsidRPr="003649F0" w:rsidRDefault="475192DF" w:rsidP="00DC0724">
      <w:pPr>
        <w:rPr>
          <w:rStyle w:val="normaltextrun"/>
        </w:rPr>
      </w:pPr>
    </w:p>
    <w:p w14:paraId="215D7497" w14:textId="493450DB" w:rsidR="71C08EF2" w:rsidRPr="003649F0" w:rsidRDefault="002F77EA" w:rsidP="00DC0724">
      <w:pPr>
        <w:rPr>
          <w:rStyle w:val="normaltextrun"/>
        </w:rPr>
      </w:pPr>
      <w:r w:rsidRPr="003649F0">
        <w:rPr>
          <w:rStyle w:val="normaltextrun"/>
        </w:rPr>
        <w:t xml:space="preserve">      </w:t>
      </w:r>
      <w:r w:rsidR="006E6F0F" w:rsidRPr="003649F0">
        <w:rPr>
          <w:rStyle w:val="normaltextrun"/>
        </w:rPr>
        <w:t xml:space="preserve">  </w:t>
      </w:r>
      <w:r w:rsidRPr="003649F0">
        <w:rPr>
          <w:rStyle w:val="normaltextrun"/>
        </w:rPr>
        <w:t>(2)</w:t>
      </w:r>
      <w:r w:rsidR="006E6F0F" w:rsidRPr="003649F0">
        <w:rPr>
          <w:rStyle w:val="normaltextrun"/>
        </w:rPr>
        <w:t xml:space="preserve"> </w:t>
      </w:r>
      <w:r w:rsidRPr="003649F0">
        <w:rPr>
          <w:rStyle w:val="normaltextrun"/>
        </w:rPr>
        <w:t xml:space="preserve"> </w:t>
      </w:r>
      <w:r w:rsidR="71C08EF2" w:rsidRPr="003649F0">
        <w:rPr>
          <w:rStyle w:val="normaltextrun"/>
        </w:rPr>
        <w:t>Planning, programming</w:t>
      </w:r>
      <w:r w:rsidR="00DC462C" w:rsidRPr="003649F0">
        <w:rPr>
          <w:rStyle w:val="normaltextrun"/>
        </w:rPr>
        <w:t>,</w:t>
      </w:r>
      <w:r w:rsidR="71C08EF2" w:rsidRPr="003649F0">
        <w:rPr>
          <w:rStyle w:val="normaltextrun"/>
        </w:rPr>
        <w:t xml:space="preserve"> and budgeting. </w:t>
      </w:r>
      <w:r w:rsidR="006E6F0F" w:rsidRPr="003649F0">
        <w:rPr>
          <w:rStyle w:val="normaltextrun"/>
        </w:rPr>
        <w:t xml:space="preserve"> </w:t>
      </w:r>
      <w:r w:rsidR="71C08EF2" w:rsidRPr="003649F0">
        <w:rPr>
          <w:rStyle w:val="normaltextrun"/>
        </w:rPr>
        <w:t>These three functions are components of the D</w:t>
      </w:r>
      <w:r w:rsidR="00AC21EE" w:rsidRPr="003649F0">
        <w:rPr>
          <w:rStyle w:val="normaltextrun"/>
        </w:rPr>
        <w:t>o</w:t>
      </w:r>
      <w:r w:rsidR="71C08EF2" w:rsidRPr="003649F0">
        <w:rPr>
          <w:rStyle w:val="normaltextrun"/>
        </w:rPr>
        <w:t>D P</w:t>
      </w:r>
      <w:r w:rsidR="004A0506" w:rsidRPr="003649F0">
        <w:rPr>
          <w:rStyle w:val="normaltextrun"/>
        </w:rPr>
        <w:t>PBE</w:t>
      </w:r>
      <w:r w:rsidR="00AD3101" w:rsidRPr="003649F0">
        <w:rPr>
          <w:rStyle w:val="normaltextrun"/>
        </w:rPr>
        <w:t xml:space="preserve"> </w:t>
      </w:r>
      <w:r w:rsidR="71C08EF2" w:rsidRPr="003649F0">
        <w:rPr>
          <w:rStyle w:val="normaltextrun"/>
        </w:rPr>
        <w:t xml:space="preserve">System. </w:t>
      </w:r>
      <w:r w:rsidR="00117E88" w:rsidRPr="003649F0">
        <w:rPr>
          <w:rStyle w:val="normaltextrun"/>
        </w:rPr>
        <w:t xml:space="preserve"> </w:t>
      </w:r>
      <w:r w:rsidR="71C08EF2" w:rsidRPr="003649F0">
        <w:rPr>
          <w:rStyle w:val="normaltextrun"/>
        </w:rPr>
        <w:t>Planning includes the structuring of Army forces within established manpower</w:t>
      </w:r>
      <w:r w:rsidR="6A284177" w:rsidRPr="003649F0">
        <w:rPr>
          <w:rStyle w:val="normaltextrun"/>
        </w:rPr>
        <w:t xml:space="preserve"> </w:t>
      </w:r>
      <w:r w:rsidR="71C08EF2" w:rsidRPr="003649F0">
        <w:rPr>
          <w:rStyle w:val="normaltextrun"/>
        </w:rPr>
        <w:t xml:space="preserve">constraints </w:t>
      </w:r>
      <w:r w:rsidR="008E3FE5" w:rsidRPr="003649F0">
        <w:rPr>
          <w:rStyle w:val="normaltextrun"/>
        </w:rPr>
        <w:t>to</w:t>
      </w:r>
      <w:r w:rsidR="71C08EF2" w:rsidRPr="003649F0">
        <w:rPr>
          <w:rStyle w:val="normaltextrun"/>
        </w:rPr>
        <w:t xml:space="preserve"> accomplish national strategic goals. </w:t>
      </w:r>
      <w:r w:rsidR="00276642" w:rsidRPr="003649F0">
        <w:rPr>
          <w:rStyle w:val="normaltextrun"/>
        </w:rPr>
        <w:t xml:space="preserve"> </w:t>
      </w:r>
      <w:r w:rsidR="71C08EF2" w:rsidRPr="003649F0">
        <w:rPr>
          <w:rStyle w:val="normaltextrun"/>
        </w:rPr>
        <w:t>This includes not only peacetime maintenance but also</w:t>
      </w:r>
      <w:r w:rsidR="5D0B5AEA" w:rsidRPr="003649F0">
        <w:rPr>
          <w:rStyle w:val="normaltextrun"/>
        </w:rPr>
        <w:t xml:space="preserve"> </w:t>
      </w:r>
      <w:r w:rsidR="71C08EF2" w:rsidRPr="003649F0">
        <w:rPr>
          <w:rStyle w:val="normaltextrun"/>
        </w:rPr>
        <w:t xml:space="preserve">contingency and mobilization capabilities. </w:t>
      </w:r>
      <w:r w:rsidR="00276642" w:rsidRPr="003649F0">
        <w:rPr>
          <w:rStyle w:val="normaltextrun"/>
        </w:rPr>
        <w:t xml:space="preserve"> </w:t>
      </w:r>
      <w:r w:rsidR="71C08EF2" w:rsidRPr="003649F0">
        <w:rPr>
          <w:rStyle w:val="normaltextrun"/>
        </w:rPr>
        <w:t>Programming involves the allocation of manpower throughout the years of</w:t>
      </w:r>
      <w:r w:rsidR="20D6802A" w:rsidRPr="003649F0">
        <w:rPr>
          <w:rStyle w:val="normaltextrun"/>
        </w:rPr>
        <w:t xml:space="preserve"> </w:t>
      </w:r>
      <w:r w:rsidR="71C08EF2" w:rsidRPr="003649F0">
        <w:rPr>
          <w:rStyle w:val="normaltextrun"/>
        </w:rPr>
        <w:t xml:space="preserve">the Future Years Defense Program to support a given force structure. </w:t>
      </w:r>
      <w:r w:rsidR="00276642" w:rsidRPr="003649F0">
        <w:rPr>
          <w:rStyle w:val="normaltextrun"/>
        </w:rPr>
        <w:t xml:space="preserve"> </w:t>
      </w:r>
      <w:r w:rsidR="71C08EF2" w:rsidRPr="003649F0">
        <w:rPr>
          <w:rStyle w:val="normaltextrun"/>
        </w:rPr>
        <w:t>Due to the extended period</w:t>
      </w:r>
      <w:r w:rsidR="008E3FE5" w:rsidRPr="003649F0">
        <w:rPr>
          <w:rStyle w:val="normaltextrun"/>
        </w:rPr>
        <w:t xml:space="preserve"> </w:t>
      </w:r>
      <w:r w:rsidR="71C08EF2" w:rsidRPr="003649F0">
        <w:rPr>
          <w:rStyle w:val="normaltextrun"/>
        </w:rPr>
        <w:t>of time over</w:t>
      </w:r>
      <w:r w:rsidR="21DD08FC" w:rsidRPr="003649F0">
        <w:rPr>
          <w:rStyle w:val="normaltextrun"/>
        </w:rPr>
        <w:t xml:space="preserve"> </w:t>
      </w:r>
      <w:r w:rsidR="71C08EF2" w:rsidRPr="003649F0">
        <w:rPr>
          <w:rStyle w:val="normaltextrun"/>
        </w:rPr>
        <w:t>which manpower is programmed, revisions to the program are made and justified as needed to meet the guidance and</w:t>
      </w:r>
      <w:r w:rsidR="6808C58A" w:rsidRPr="003649F0">
        <w:rPr>
          <w:rStyle w:val="normaltextrun"/>
        </w:rPr>
        <w:t xml:space="preserve"> </w:t>
      </w:r>
      <w:r w:rsidR="71C08EF2" w:rsidRPr="003649F0">
        <w:rPr>
          <w:rStyle w:val="normaltextrun"/>
        </w:rPr>
        <w:t xml:space="preserve">evolving decisions of the Army and the Defense leadership. </w:t>
      </w:r>
      <w:r w:rsidR="0055623E" w:rsidRPr="003649F0">
        <w:rPr>
          <w:rStyle w:val="normaltextrun"/>
        </w:rPr>
        <w:t xml:space="preserve"> </w:t>
      </w:r>
      <w:r w:rsidR="71C08EF2" w:rsidRPr="003649F0">
        <w:rPr>
          <w:rStyle w:val="normaltextrun"/>
        </w:rPr>
        <w:t>Budgeting is the request, appropriation, allocation, and</w:t>
      </w:r>
      <w:r w:rsidR="45BEF566" w:rsidRPr="003649F0">
        <w:rPr>
          <w:rStyle w:val="normaltextrun"/>
        </w:rPr>
        <w:t xml:space="preserve"> </w:t>
      </w:r>
      <w:r w:rsidR="71C08EF2" w:rsidRPr="003649F0">
        <w:rPr>
          <w:rStyle w:val="normaltextrun"/>
        </w:rPr>
        <w:t>management of resources expressed in quantities, rates, and dollars.</w:t>
      </w:r>
    </w:p>
    <w:p w14:paraId="0CFD9B85" w14:textId="64ED8EC1" w:rsidR="475192DF" w:rsidRPr="003649F0" w:rsidRDefault="475192DF" w:rsidP="00DC0724">
      <w:pPr>
        <w:rPr>
          <w:rStyle w:val="normaltextrun"/>
        </w:rPr>
      </w:pPr>
    </w:p>
    <w:p w14:paraId="1EC88F8F" w14:textId="29D97286" w:rsidR="006F0FDF" w:rsidRPr="003649F0" w:rsidRDefault="002F77EA" w:rsidP="00DC0724">
      <w:r w:rsidRPr="003649F0">
        <w:t xml:space="preserve">      </w:t>
      </w:r>
      <w:r w:rsidR="00B14A29" w:rsidRPr="003649F0">
        <w:t xml:space="preserve">  </w:t>
      </w:r>
      <w:r w:rsidRPr="003649F0">
        <w:t xml:space="preserve">(3) </w:t>
      </w:r>
      <w:r w:rsidR="00B14A29" w:rsidRPr="003649F0">
        <w:t xml:space="preserve"> </w:t>
      </w:r>
      <w:r w:rsidR="23A68076" w:rsidRPr="003649F0">
        <w:t xml:space="preserve">Total Army requirements will often exceed current available manpower. </w:t>
      </w:r>
      <w:r w:rsidR="000B6587" w:rsidRPr="003649F0">
        <w:t xml:space="preserve"> </w:t>
      </w:r>
      <w:r w:rsidR="23A68076" w:rsidRPr="003649F0">
        <w:t xml:space="preserve">Each new mission and each new manpower requirement must be carefully evaluated and justified. </w:t>
      </w:r>
      <w:r w:rsidR="00B14A29" w:rsidRPr="003649F0">
        <w:t xml:space="preserve"> </w:t>
      </w:r>
      <w:r w:rsidR="23A68076" w:rsidRPr="003649F0">
        <w:t xml:space="preserve">Leaders must establish priorities, eliminate unnecessary tasks or procedures, and actively seek to </w:t>
      </w:r>
      <w:r w:rsidR="23A68076" w:rsidRPr="003649F0">
        <w:lastRenderedPageBreak/>
        <w:t xml:space="preserve">eliminate nonessential missions and identify areas of decreasing workload from which to transfer manpower </w:t>
      </w:r>
      <w:r w:rsidR="008E3FE5" w:rsidRPr="003649F0">
        <w:t>to</w:t>
      </w:r>
      <w:r w:rsidR="23A68076" w:rsidRPr="003649F0">
        <w:t xml:space="preserve"> satisfy new or changing requirements.</w:t>
      </w:r>
    </w:p>
    <w:p w14:paraId="5499D538" w14:textId="5FE594BA" w:rsidR="475192DF" w:rsidRPr="003649F0" w:rsidRDefault="475192DF" w:rsidP="00DC0724"/>
    <w:p w14:paraId="266DE97A" w14:textId="04741F34" w:rsidR="006F0FDF" w:rsidRPr="003649F0" w:rsidRDefault="002F77EA" w:rsidP="00DC0724">
      <w:r w:rsidRPr="003649F0">
        <w:t xml:space="preserve">     </w:t>
      </w:r>
      <w:r w:rsidR="00027FF9" w:rsidRPr="003649F0">
        <w:t xml:space="preserve">  </w:t>
      </w:r>
      <w:r w:rsidRPr="003649F0">
        <w:t xml:space="preserve"> (4) </w:t>
      </w:r>
      <w:r w:rsidR="00027FF9" w:rsidRPr="003649F0">
        <w:t xml:space="preserve"> </w:t>
      </w:r>
      <w:r w:rsidR="00D1572E" w:rsidRPr="003649F0">
        <w:t xml:space="preserve">The </w:t>
      </w:r>
      <w:r w:rsidR="1FBD9A83" w:rsidRPr="003649F0">
        <w:t xml:space="preserve">TOMS </w:t>
      </w:r>
      <w:r w:rsidR="00155843" w:rsidRPr="003649F0">
        <w:t>providers’</w:t>
      </w:r>
      <w:r w:rsidR="1FBD9A83" w:rsidRPr="003649F0">
        <w:t xml:space="preserve"> responsibilities include both clinical and non-clinical tasks. </w:t>
      </w:r>
      <w:r w:rsidR="00027FF9" w:rsidRPr="003649F0">
        <w:t xml:space="preserve"> </w:t>
      </w:r>
      <w:r w:rsidR="7591C9BF" w:rsidRPr="003649F0">
        <w:t>E</w:t>
      </w:r>
      <w:r w:rsidR="4C3720CC" w:rsidRPr="003649F0">
        <w:t xml:space="preserve">ach provider should allocate </w:t>
      </w:r>
      <w:r w:rsidR="1D0764E6" w:rsidRPr="003649F0">
        <w:t>specific time for clinical duties</w:t>
      </w:r>
      <w:r w:rsidR="7859D3CD" w:rsidRPr="003649F0">
        <w:t xml:space="preserve"> </w:t>
      </w:r>
      <w:r w:rsidR="76C28902" w:rsidRPr="003649F0">
        <w:t>t</w:t>
      </w:r>
      <w:r w:rsidR="7859D3CD" w:rsidRPr="003649F0">
        <w:t>o meet individual readiness and professional clinical requirements</w:t>
      </w:r>
      <w:r w:rsidR="1D0764E6" w:rsidRPr="003649F0">
        <w:t>.</w:t>
      </w:r>
      <w:r w:rsidR="00D62EF6" w:rsidRPr="003649F0">
        <w:t xml:space="preserve"> </w:t>
      </w:r>
      <w:r w:rsidR="1D0764E6" w:rsidRPr="003649F0">
        <w:t xml:space="preserve"> </w:t>
      </w:r>
      <w:r w:rsidR="1A512F49" w:rsidRPr="003649F0">
        <w:t>Clinical du</w:t>
      </w:r>
      <w:r w:rsidR="4841E280" w:rsidRPr="003649F0">
        <w:t>tie</w:t>
      </w:r>
      <w:r w:rsidR="1A512F49" w:rsidRPr="003649F0">
        <w:t>s may be performed either in TOMS specific locations</w:t>
      </w:r>
      <w:r w:rsidR="2B84536C" w:rsidRPr="003649F0">
        <w:t xml:space="preserve"> as part of TOMS </w:t>
      </w:r>
      <w:r w:rsidR="00A14782" w:rsidRPr="003649F0">
        <w:t>operations or</w:t>
      </w:r>
      <w:r w:rsidR="1A512F49" w:rsidRPr="003649F0">
        <w:t xml:space="preserve"> at local</w:t>
      </w:r>
      <w:r w:rsidR="4A73E5FB" w:rsidRPr="003649F0">
        <w:t xml:space="preserve"> </w:t>
      </w:r>
      <w:r w:rsidR="008E3FE5" w:rsidRPr="003649F0">
        <w:t>TMC</w:t>
      </w:r>
      <w:r w:rsidR="006A117F" w:rsidRPr="003649F0">
        <w:t xml:space="preserve"> </w:t>
      </w:r>
      <w:r w:rsidR="00931352" w:rsidRPr="003649F0">
        <w:t>and</w:t>
      </w:r>
      <w:r w:rsidR="006A117F" w:rsidRPr="003649F0">
        <w:t xml:space="preserve"> </w:t>
      </w:r>
      <w:r w:rsidR="1A512F49" w:rsidRPr="003649F0">
        <w:t>MTF</w:t>
      </w:r>
      <w:r w:rsidR="00AC6A7B" w:rsidRPr="003649F0">
        <w:t>.</w:t>
      </w:r>
      <w:r w:rsidR="4639737A" w:rsidRPr="003649F0">
        <w:t xml:space="preserve"> </w:t>
      </w:r>
      <w:r w:rsidR="00D348DF" w:rsidRPr="003649F0">
        <w:t xml:space="preserve"> </w:t>
      </w:r>
      <w:r w:rsidR="002D5FDE" w:rsidRPr="003649F0">
        <w:t xml:space="preserve">The </w:t>
      </w:r>
      <w:r w:rsidR="4639737A" w:rsidRPr="003649F0">
        <w:t>DH</w:t>
      </w:r>
      <w:r w:rsidR="00AC6A7B" w:rsidRPr="003649F0">
        <w:t>A</w:t>
      </w:r>
      <w:r w:rsidR="4639737A" w:rsidRPr="003649F0">
        <w:t xml:space="preserve">-PI 6025.11 and Army </w:t>
      </w:r>
      <w:r w:rsidR="00552434" w:rsidRPr="003649F0">
        <w:t>AC</w:t>
      </w:r>
      <w:r w:rsidR="4639737A" w:rsidRPr="003649F0">
        <w:t xml:space="preserve"> </w:t>
      </w:r>
      <w:r w:rsidR="00AC6A7B" w:rsidRPr="003649F0">
        <w:t>health professions (</w:t>
      </w:r>
      <w:r w:rsidR="4639737A" w:rsidRPr="003649F0">
        <w:t>HP</w:t>
      </w:r>
      <w:r w:rsidR="00AC6A7B" w:rsidRPr="003649F0">
        <w:t>)</w:t>
      </w:r>
      <w:r w:rsidR="4639737A" w:rsidRPr="003649F0">
        <w:t xml:space="preserve"> </w:t>
      </w:r>
      <w:r w:rsidR="00AC6A7B" w:rsidRPr="003649F0">
        <w:t>o</w:t>
      </w:r>
      <w:r w:rsidR="4639737A" w:rsidRPr="003649F0">
        <w:t xml:space="preserve">fficer </w:t>
      </w:r>
      <w:r w:rsidR="00AC6A7B" w:rsidRPr="003649F0">
        <w:t>s</w:t>
      </w:r>
      <w:r w:rsidR="4639737A" w:rsidRPr="003649F0">
        <w:t xml:space="preserve">pecialty and </w:t>
      </w:r>
      <w:r w:rsidR="00AC6A7B" w:rsidRPr="003649F0">
        <w:t>i</w:t>
      </w:r>
      <w:r w:rsidR="4639737A" w:rsidRPr="003649F0">
        <w:t xml:space="preserve">ncentive </w:t>
      </w:r>
      <w:r w:rsidR="00AC6A7B" w:rsidRPr="003649F0">
        <w:t>p</w:t>
      </w:r>
      <w:r w:rsidR="4639737A" w:rsidRPr="003649F0">
        <w:t xml:space="preserve">ay documents should be used </w:t>
      </w:r>
      <w:r w:rsidR="000B6ECD" w:rsidRPr="003649F0">
        <w:t>to</w:t>
      </w:r>
      <w:r w:rsidR="4639737A" w:rsidRPr="003649F0">
        <w:t xml:space="preserve"> devel</w:t>
      </w:r>
      <w:r w:rsidR="179AF9AC" w:rsidRPr="003649F0">
        <w:t>op</w:t>
      </w:r>
      <w:r w:rsidR="4639737A" w:rsidRPr="003649F0">
        <w:t xml:space="preserve"> </w:t>
      </w:r>
      <w:r w:rsidR="047958CC" w:rsidRPr="003649F0">
        <w:t>s</w:t>
      </w:r>
      <w:r w:rsidR="4639737A" w:rsidRPr="003649F0">
        <w:t xml:space="preserve">pecific </w:t>
      </w:r>
      <w:r w:rsidR="02ED06A8" w:rsidRPr="003649F0">
        <w:t xml:space="preserve">local </w:t>
      </w:r>
      <w:r w:rsidR="4639737A" w:rsidRPr="003649F0">
        <w:t>requirements</w:t>
      </w:r>
      <w:r w:rsidR="007B4F9B" w:rsidRPr="003649F0">
        <w:t xml:space="preserve"> and </w:t>
      </w:r>
      <w:r w:rsidR="4639737A" w:rsidRPr="003649F0">
        <w:t>schedules</w:t>
      </w:r>
      <w:r w:rsidR="7E2FACA3" w:rsidRPr="003649F0">
        <w:t>.</w:t>
      </w:r>
    </w:p>
    <w:p w14:paraId="4DD76713" w14:textId="77777777" w:rsidR="0067272B" w:rsidRPr="003649F0" w:rsidRDefault="0067272B" w:rsidP="00DC0724"/>
    <w:p w14:paraId="529003BF" w14:textId="27A26536" w:rsidR="1D0764E6" w:rsidRPr="003649F0" w:rsidRDefault="002F77EA" w:rsidP="00DC0724">
      <w:r w:rsidRPr="003649F0">
        <w:t xml:space="preserve">      </w:t>
      </w:r>
      <w:r w:rsidR="000B6ECD" w:rsidRPr="003649F0">
        <w:t xml:space="preserve">  </w:t>
      </w:r>
      <w:r w:rsidRPr="003649F0">
        <w:t>(5)</w:t>
      </w:r>
      <w:r w:rsidR="000B6ECD" w:rsidRPr="003649F0">
        <w:t xml:space="preserve"> </w:t>
      </w:r>
      <w:r w:rsidRPr="003649F0">
        <w:t xml:space="preserve"> </w:t>
      </w:r>
      <w:r w:rsidR="1D0764E6" w:rsidRPr="003649F0">
        <w:t xml:space="preserve">Recommended </w:t>
      </w:r>
      <w:r w:rsidR="008F0939" w:rsidRPr="003649F0">
        <w:t xml:space="preserve">minimum </w:t>
      </w:r>
      <w:r w:rsidR="1D0764E6" w:rsidRPr="003649F0">
        <w:t>time for clinical duties</w:t>
      </w:r>
      <w:r w:rsidR="558F12CE" w:rsidRPr="003649F0">
        <w:t xml:space="preserve"> to maintain </w:t>
      </w:r>
      <w:r w:rsidR="00DD6303" w:rsidRPr="003649F0">
        <w:t>clinical</w:t>
      </w:r>
      <w:r w:rsidR="558F12CE" w:rsidRPr="003649F0">
        <w:t xml:space="preserve"> readiness</w:t>
      </w:r>
      <w:r w:rsidR="007B4F9B" w:rsidRPr="003649F0">
        <w:t xml:space="preserve"> and </w:t>
      </w:r>
      <w:r w:rsidR="558F12CE" w:rsidRPr="003649F0">
        <w:t>currency</w:t>
      </w:r>
      <w:r w:rsidR="007B0E71" w:rsidRPr="003649F0">
        <w:t xml:space="preserve"> </w:t>
      </w:r>
      <w:r w:rsidR="00883B2C" w:rsidRPr="003649F0">
        <w:t xml:space="preserve">that can be performed </w:t>
      </w:r>
      <w:r w:rsidR="007B0E71" w:rsidRPr="003649F0">
        <w:t>either in TOMS</w:t>
      </w:r>
      <w:r w:rsidR="007B3BB7" w:rsidRPr="003649F0">
        <w:t xml:space="preserve"> specific locations or at local TMC/MTF</w:t>
      </w:r>
      <w:r w:rsidR="1D0764E6" w:rsidRPr="003649F0">
        <w:t>:</w:t>
      </w:r>
    </w:p>
    <w:p w14:paraId="381A347E" w14:textId="051C4E0D" w:rsidR="1353BF92" w:rsidRPr="003649F0" w:rsidRDefault="1353BF92" w:rsidP="00DC0724"/>
    <w:p w14:paraId="2326287E" w14:textId="4B5FC792" w:rsidR="0655B42E" w:rsidRPr="003649F0" w:rsidRDefault="008E3FE5" w:rsidP="00DC0724">
      <w:r w:rsidRPr="003649F0">
        <w:t xml:space="preserve"> </w:t>
      </w:r>
      <w:r w:rsidR="00155E0B" w:rsidRPr="003649F0">
        <w:t xml:space="preserve"> </w:t>
      </w:r>
      <w:r w:rsidRPr="003649F0">
        <w:t xml:space="preserve">  </w:t>
      </w:r>
      <w:r w:rsidR="00DE33CD">
        <w:t xml:space="preserve">    (a)  </w:t>
      </w:r>
      <w:r w:rsidR="0655B42E" w:rsidRPr="003649F0">
        <w:t>B</w:t>
      </w:r>
      <w:r w:rsidRPr="003649F0">
        <w:t>DE</w:t>
      </w:r>
      <w:r w:rsidR="0655B42E" w:rsidRPr="003649F0">
        <w:t xml:space="preserve"> Surgeon – 0.</w:t>
      </w:r>
      <w:r w:rsidR="00B30025">
        <w:t>3</w:t>
      </w:r>
      <w:r w:rsidR="0655B42E" w:rsidRPr="003649F0">
        <w:t xml:space="preserve"> FTE</w:t>
      </w:r>
      <w:r w:rsidR="008F0939" w:rsidRPr="003649F0">
        <w:t xml:space="preserve"> minimum</w:t>
      </w:r>
    </w:p>
    <w:p w14:paraId="1867906C" w14:textId="78CD9CF4" w:rsidR="1353BF92" w:rsidRPr="003649F0" w:rsidRDefault="1353BF92" w:rsidP="00DC0724"/>
    <w:p w14:paraId="66DB9755" w14:textId="64E10FCD" w:rsidR="0655B42E" w:rsidRPr="003649F0" w:rsidRDefault="008E3FE5" w:rsidP="00DC0724">
      <w:r w:rsidRPr="003649F0">
        <w:t xml:space="preserve"> </w:t>
      </w:r>
      <w:r w:rsidR="00155E0B" w:rsidRPr="003649F0">
        <w:t xml:space="preserve"> </w:t>
      </w:r>
      <w:r w:rsidRPr="003649F0">
        <w:t xml:space="preserve">  </w:t>
      </w:r>
      <w:r w:rsidR="00DE33CD">
        <w:t xml:space="preserve">    (b)  </w:t>
      </w:r>
      <w:r w:rsidR="072F5534" w:rsidRPr="003649F0">
        <w:t>B</w:t>
      </w:r>
      <w:r w:rsidR="00BC3800" w:rsidRPr="003649F0">
        <w:t>DE</w:t>
      </w:r>
      <w:r w:rsidR="072F5534" w:rsidRPr="003649F0">
        <w:t xml:space="preserve"> B</w:t>
      </w:r>
      <w:r w:rsidR="0141ABD9" w:rsidRPr="003649F0">
        <w:t>eha</w:t>
      </w:r>
      <w:r w:rsidR="0141ABD9" w:rsidRPr="003649F0">
        <w:rPr>
          <w:color w:val="000000" w:themeColor="text1"/>
        </w:rPr>
        <w:t>vioral Health Officer (BHO)</w:t>
      </w:r>
      <w:r w:rsidR="072F5534" w:rsidRPr="003649F0">
        <w:t xml:space="preserve"> – 0.</w:t>
      </w:r>
      <w:r w:rsidR="00B30025">
        <w:t>3</w:t>
      </w:r>
      <w:r w:rsidR="072F5534" w:rsidRPr="003649F0">
        <w:t xml:space="preserve"> FTE </w:t>
      </w:r>
      <w:r w:rsidR="008F0939" w:rsidRPr="003649F0">
        <w:t>minimum</w:t>
      </w:r>
    </w:p>
    <w:p w14:paraId="79DE8777" w14:textId="6804201E" w:rsidR="1353BF92" w:rsidRPr="003649F0" w:rsidRDefault="1353BF92" w:rsidP="00DC0724"/>
    <w:p w14:paraId="5762FC65" w14:textId="3EF7FCC0" w:rsidR="0655B42E" w:rsidRDefault="008E3FE5" w:rsidP="00DC0724">
      <w:r w:rsidRPr="003649F0">
        <w:t xml:space="preserve"> </w:t>
      </w:r>
      <w:r w:rsidR="00155E0B" w:rsidRPr="003649F0">
        <w:t xml:space="preserve"> </w:t>
      </w:r>
      <w:r w:rsidRPr="003649F0">
        <w:t xml:space="preserve">  </w:t>
      </w:r>
      <w:r w:rsidR="00DE33CD">
        <w:t xml:space="preserve">    (c)  </w:t>
      </w:r>
      <w:r w:rsidR="00BC3800" w:rsidRPr="003649F0">
        <w:t xml:space="preserve">BN </w:t>
      </w:r>
      <w:r w:rsidR="0655B42E" w:rsidRPr="003649F0">
        <w:t>PA</w:t>
      </w:r>
      <w:r w:rsidR="007B4F9B" w:rsidRPr="003649F0">
        <w:t xml:space="preserve"> and </w:t>
      </w:r>
      <w:r w:rsidR="0655B42E" w:rsidRPr="003649F0">
        <w:t>NP – 0.</w:t>
      </w:r>
      <w:r w:rsidR="00B30025">
        <w:t>5</w:t>
      </w:r>
      <w:r w:rsidR="0655B42E" w:rsidRPr="003649F0">
        <w:t xml:space="preserve"> FTE</w:t>
      </w:r>
      <w:r w:rsidR="008F0939" w:rsidRPr="003649F0">
        <w:t xml:space="preserve"> minimum</w:t>
      </w:r>
    </w:p>
    <w:p w14:paraId="2AC2CB57" w14:textId="77777777" w:rsidR="0003210B" w:rsidRDefault="0003210B" w:rsidP="00DC0724"/>
    <w:p w14:paraId="6A0B586D" w14:textId="204C6BE1" w:rsidR="0003210B" w:rsidRDefault="0003210B" w:rsidP="00DC0724">
      <w:r>
        <w:t xml:space="preserve">    </w:t>
      </w:r>
      <w:r w:rsidRPr="003649F0">
        <w:t xml:space="preserve">   </w:t>
      </w:r>
      <w:r>
        <w:t xml:space="preserve"> (</w:t>
      </w:r>
      <w:r w:rsidR="008D0C05">
        <w:t>d</w:t>
      </w:r>
      <w:r>
        <w:t xml:space="preserve">)  </w:t>
      </w:r>
      <w:r w:rsidRPr="0003210B">
        <w:t>Health profession officer incentive pay (IP) and retention bonus (RB).  All HP officers must be currently credentialed, privileged, and practicing a minimum of 40-hours per year at a facility designated by the Army, in the specialty for which the IP and RB is being paid</w:t>
      </w:r>
    </w:p>
    <w:p w14:paraId="1C91FBBE" w14:textId="6A8101CE" w:rsidR="1353BF92" w:rsidRPr="003649F0" w:rsidRDefault="1353BF92" w:rsidP="00DC0724"/>
    <w:p w14:paraId="7CE68903" w14:textId="78F8FE5B" w:rsidR="00B276EA" w:rsidRPr="003649F0" w:rsidRDefault="0655B42E" w:rsidP="00DC0724">
      <w:r w:rsidRPr="003F6978">
        <w:rPr>
          <w:i/>
          <w:iCs/>
        </w:rPr>
        <w:t>Note</w:t>
      </w:r>
      <w:r w:rsidR="008D0C05">
        <w:t>.</w:t>
      </w:r>
      <w:r w:rsidR="008D0C05" w:rsidRPr="008D0C05">
        <w:t xml:space="preserve"> This recommendation does not constitute a TRADOC endorsement of </w:t>
      </w:r>
      <w:r w:rsidR="008D78A5" w:rsidRPr="008D0C05">
        <w:t>the requirement</w:t>
      </w:r>
      <w:r w:rsidR="008D0C05" w:rsidRPr="008D0C05">
        <w:t xml:space="preserve"> that providers spend a minimum amount of time working inside an MTF and/or TMC</w:t>
      </w:r>
      <w:r w:rsidR="008D0C05">
        <w:t>.</w:t>
      </w:r>
    </w:p>
    <w:p w14:paraId="4D01F1CA" w14:textId="2EF2121A" w:rsidR="006F0FDF" w:rsidRPr="003649F0" w:rsidRDefault="006F0FDF" w:rsidP="00DC0724"/>
    <w:p w14:paraId="254E50F7" w14:textId="33DF6B78" w:rsidR="006F0FDF" w:rsidRPr="003649F0" w:rsidRDefault="00A022F1" w:rsidP="00DC0724">
      <w:r w:rsidRPr="003649F0">
        <w:t xml:space="preserve">      </w:t>
      </w:r>
      <w:r w:rsidR="00A75DDF" w:rsidRPr="003649F0">
        <w:t xml:space="preserve">  </w:t>
      </w:r>
      <w:r w:rsidRPr="003649F0">
        <w:t xml:space="preserve">(6) </w:t>
      </w:r>
      <w:r w:rsidR="00A75DDF" w:rsidRPr="003649F0">
        <w:t xml:space="preserve"> </w:t>
      </w:r>
      <w:r w:rsidR="1FBD9A83" w:rsidRPr="003649F0">
        <w:t>Local commands are encouraged to cross</w:t>
      </w:r>
      <w:r w:rsidR="000F789C" w:rsidRPr="003649F0">
        <w:t>-</w:t>
      </w:r>
      <w:r w:rsidR="1FBD9A83" w:rsidRPr="003649F0">
        <w:t xml:space="preserve">level TOMS </w:t>
      </w:r>
      <w:r w:rsidR="000F789C" w:rsidRPr="003649F0">
        <w:t>resources</w:t>
      </w:r>
      <w:r w:rsidR="1FBD9A83" w:rsidRPr="003649F0">
        <w:t xml:space="preserve"> as local conditions change</w:t>
      </w:r>
      <w:r w:rsidR="00AC6A7B" w:rsidRPr="003649F0">
        <w:t>.</w:t>
      </w:r>
    </w:p>
    <w:p w14:paraId="349CB0C9" w14:textId="72CFFF1E" w:rsidR="65A6209F" w:rsidRPr="003649F0" w:rsidRDefault="65A6209F" w:rsidP="00DC0724"/>
    <w:p w14:paraId="26CED5AD" w14:textId="2443446E" w:rsidR="006F0FDF" w:rsidRPr="003649F0" w:rsidRDefault="04422D02" w:rsidP="00DC0724">
      <w:r w:rsidRPr="003649F0">
        <w:t xml:space="preserve">   </w:t>
      </w:r>
      <w:r w:rsidR="00B2148C" w:rsidRPr="003649F0">
        <w:t xml:space="preserve"> </w:t>
      </w:r>
      <w:r w:rsidRPr="003649F0">
        <w:t xml:space="preserve">b. </w:t>
      </w:r>
      <w:r w:rsidR="00B2148C" w:rsidRPr="003649F0">
        <w:t xml:space="preserve"> </w:t>
      </w:r>
      <w:r w:rsidRPr="003649F0">
        <w:t xml:space="preserve">Funding. </w:t>
      </w:r>
      <w:r w:rsidR="00B2148C" w:rsidRPr="003649F0">
        <w:t xml:space="preserve"> </w:t>
      </w:r>
      <w:r w:rsidR="314AB821" w:rsidRPr="003649F0">
        <w:t>There will be a cost to units providing forward care for class VIII (</w:t>
      </w:r>
      <w:r w:rsidR="00AC6A7B" w:rsidRPr="003649F0">
        <w:t>m</w:t>
      </w:r>
      <w:r w:rsidR="314AB821" w:rsidRPr="003649F0">
        <w:t>edical)</w:t>
      </w:r>
      <w:r w:rsidR="00053F27" w:rsidRPr="003649F0">
        <w:t xml:space="preserve"> </w:t>
      </w:r>
      <w:r w:rsidR="314AB821" w:rsidRPr="003649F0">
        <w:t>supplies and equipment, furniture, and computer equipment</w:t>
      </w:r>
      <w:r w:rsidR="0078798D" w:rsidRPr="003649F0">
        <w:t>,</w:t>
      </w:r>
      <w:r w:rsidR="314AB821" w:rsidRPr="003649F0">
        <w:t xml:space="preserve"> and engagement of unit </w:t>
      </w:r>
      <w:r w:rsidR="008A68F4" w:rsidRPr="003649F0">
        <w:t>personnel.</w:t>
      </w:r>
      <w:r w:rsidR="272A7EE6" w:rsidRPr="003649F0">
        <w:t xml:space="preserve"> </w:t>
      </w:r>
      <w:r w:rsidR="0078798D" w:rsidRPr="003649F0">
        <w:t xml:space="preserve"> </w:t>
      </w:r>
      <w:r w:rsidR="3E4CA617" w:rsidRPr="003649F0">
        <w:t>Each TOMS B</w:t>
      </w:r>
      <w:r w:rsidR="00BC3800" w:rsidRPr="003649F0">
        <w:t>N</w:t>
      </w:r>
      <w:r w:rsidR="3E4CA617" w:rsidRPr="003649F0">
        <w:t xml:space="preserve"> is </w:t>
      </w:r>
      <w:r w:rsidR="008A68F4" w:rsidRPr="003649F0">
        <w:t>provided with</w:t>
      </w:r>
      <w:r w:rsidR="3E4CA617" w:rsidRPr="003649F0">
        <w:t xml:space="preserve"> funding in the</w:t>
      </w:r>
      <w:r w:rsidR="193F1087" w:rsidRPr="003649F0">
        <w:t xml:space="preserve"> </w:t>
      </w:r>
      <w:r w:rsidR="00A10B67" w:rsidRPr="003649F0">
        <w:t>p</w:t>
      </w:r>
      <w:r w:rsidR="3E4CA617" w:rsidRPr="003649F0">
        <w:t xml:space="preserve">rogram </w:t>
      </w:r>
      <w:r w:rsidR="00A10B67" w:rsidRPr="003649F0">
        <w:t>o</w:t>
      </w:r>
      <w:r w:rsidR="3E4CA617" w:rsidRPr="003649F0">
        <w:t xml:space="preserve">bjective </w:t>
      </w:r>
      <w:r w:rsidR="00A10B67" w:rsidRPr="003649F0">
        <w:t>m</w:t>
      </w:r>
      <w:r w:rsidR="55DD677D" w:rsidRPr="003649F0">
        <w:t xml:space="preserve">emorandum </w:t>
      </w:r>
      <w:r w:rsidR="23F775FA" w:rsidRPr="003649F0">
        <w:t xml:space="preserve">(POM) </w:t>
      </w:r>
      <w:r w:rsidR="55DD677D" w:rsidRPr="003649F0">
        <w:t xml:space="preserve">under </w:t>
      </w:r>
      <w:r w:rsidR="00946B17" w:rsidRPr="003649F0">
        <w:t>o</w:t>
      </w:r>
      <w:r w:rsidR="55DD677D" w:rsidRPr="003649F0">
        <w:t xml:space="preserve">perations and </w:t>
      </w:r>
      <w:r w:rsidR="00946B17" w:rsidRPr="003649F0">
        <w:t>m</w:t>
      </w:r>
      <w:r w:rsidR="0597BC8A" w:rsidRPr="003649F0">
        <w:t>aintenance</w:t>
      </w:r>
      <w:r w:rsidR="00583A6F" w:rsidRPr="003649F0">
        <w:t>.</w:t>
      </w:r>
    </w:p>
    <w:p w14:paraId="02080EAD" w14:textId="5CE63ACD" w:rsidR="0782EBA3" w:rsidRPr="003649F0" w:rsidRDefault="0782EBA3" w:rsidP="00DC0724"/>
    <w:p w14:paraId="49D24CF7" w14:textId="64A1A59A" w:rsidR="76E1048C" w:rsidRPr="003649F0" w:rsidRDefault="001066C9" w:rsidP="00DC0724">
      <w:pPr>
        <w:rPr>
          <w:szCs w:val="24"/>
        </w:rPr>
      </w:pPr>
      <w:r w:rsidRPr="003649F0">
        <w:t xml:space="preserve"> </w:t>
      </w:r>
      <w:r w:rsidR="053FA54C" w:rsidRPr="003649F0">
        <w:t xml:space="preserve">   c.</w:t>
      </w:r>
      <w:r w:rsidRPr="003649F0">
        <w:t xml:space="preserve"> </w:t>
      </w:r>
      <w:r w:rsidR="053FA54C" w:rsidRPr="003649F0">
        <w:t xml:space="preserve"> Facilities. </w:t>
      </w:r>
      <w:r w:rsidRPr="003649F0">
        <w:t xml:space="preserve"> </w:t>
      </w:r>
      <w:r w:rsidR="053FA54C" w:rsidRPr="003649F0">
        <w:t>Space recommendation</w:t>
      </w:r>
      <w:r w:rsidR="6C62DC63" w:rsidRPr="003649F0">
        <w:t>s</w:t>
      </w:r>
      <w:r w:rsidR="053FA54C" w:rsidRPr="003649F0">
        <w:t xml:space="preserve"> for existing re-purposed </w:t>
      </w:r>
      <w:r w:rsidR="30EA25D7" w:rsidRPr="003649F0">
        <w:t xml:space="preserve">TOMS </w:t>
      </w:r>
      <w:r w:rsidR="053FA54C" w:rsidRPr="003649F0">
        <w:t xml:space="preserve">facilities </w:t>
      </w:r>
      <w:r w:rsidR="006305F9" w:rsidRPr="003649F0">
        <w:t>are</w:t>
      </w:r>
      <w:r w:rsidR="62D0175A" w:rsidRPr="003649F0">
        <w:t xml:space="preserve"> based on t</w:t>
      </w:r>
      <w:r w:rsidR="62D0175A" w:rsidRPr="003649F0">
        <w:rPr>
          <w:noProof/>
        </w:rPr>
        <w:t xml:space="preserve">he DoD Medical Space Planning Criteria </w:t>
      </w:r>
      <w:r w:rsidR="30E07A17" w:rsidRPr="003649F0">
        <w:rPr>
          <w:noProof/>
        </w:rPr>
        <w:t>fou</w:t>
      </w:r>
      <w:r w:rsidR="053FA54C" w:rsidRPr="003649F0">
        <w:t xml:space="preserve">nd in </w:t>
      </w:r>
      <w:r w:rsidR="008A68F4">
        <w:t>A</w:t>
      </w:r>
      <w:r w:rsidR="7355D78C" w:rsidRPr="003649F0">
        <w:rPr>
          <w:color w:val="000000" w:themeColor="text1"/>
        </w:rPr>
        <w:t xml:space="preserve">ppendix </w:t>
      </w:r>
      <w:r w:rsidR="00C22C4F" w:rsidRPr="003649F0">
        <w:rPr>
          <w:color w:val="000000" w:themeColor="text1"/>
        </w:rPr>
        <w:t>I</w:t>
      </w:r>
      <w:r w:rsidR="7355D78C" w:rsidRPr="003649F0">
        <w:rPr>
          <w:color w:val="000000" w:themeColor="text1"/>
        </w:rPr>
        <w:t>.</w:t>
      </w:r>
      <w:r w:rsidR="00B3382D" w:rsidRPr="003649F0">
        <w:rPr>
          <w:color w:val="000000" w:themeColor="text1"/>
        </w:rPr>
        <w:t xml:space="preserve"> </w:t>
      </w:r>
      <w:r w:rsidR="053FA54C" w:rsidRPr="003649F0">
        <w:rPr>
          <w:color w:val="000000" w:themeColor="text1"/>
        </w:rPr>
        <w:t xml:space="preserve"> A</w:t>
      </w:r>
      <w:r w:rsidR="76E1048C" w:rsidRPr="003649F0">
        <w:rPr>
          <w:color w:val="000000" w:themeColor="text1"/>
        </w:rPr>
        <w:t>lthough not direct</w:t>
      </w:r>
      <w:r w:rsidR="76E1048C" w:rsidRPr="003649F0">
        <w:t xml:space="preserve">ly subject to </w:t>
      </w:r>
      <w:r w:rsidR="00EE747B" w:rsidRPr="003649F0">
        <w:t>JC</w:t>
      </w:r>
      <w:r w:rsidR="76E1048C" w:rsidRPr="003649F0">
        <w:t xml:space="preserve"> inspection</w:t>
      </w:r>
      <w:r w:rsidR="00774DE9" w:rsidRPr="003649F0">
        <w:t xml:space="preserve"> and </w:t>
      </w:r>
      <w:r w:rsidR="76E1048C" w:rsidRPr="003649F0">
        <w:t xml:space="preserve">review, </w:t>
      </w:r>
      <w:r w:rsidR="00EE747B" w:rsidRPr="003649F0">
        <w:t>JC</w:t>
      </w:r>
      <w:r w:rsidR="00085280" w:rsidRPr="003649F0">
        <w:t xml:space="preserve"> Environment of Care (EOC) and Life Safety (</w:t>
      </w:r>
      <w:r w:rsidR="76E1048C" w:rsidRPr="003649F0">
        <w:t>LS</w:t>
      </w:r>
      <w:r w:rsidR="00085280" w:rsidRPr="003649F0">
        <w:t>) checklist may be used for self-inspection</w:t>
      </w:r>
      <w:r w:rsidR="000F5DB2" w:rsidRPr="003649F0">
        <w:rPr>
          <w:szCs w:val="24"/>
        </w:rPr>
        <w:t xml:space="preserve"> </w:t>
      </w:r>
      <w:r w:rsidR="00085280" w:rsidRPr="003649F0">
        <w:rPr>
          <w:szCs w:val="24"/>
        </w:rPr>
        <w:t>(</w:t>
      </w:r>
      <w:r w:rsidR="007B280A" w:rsidRPr="003649F0">
        <w:rPr>
          <w:rStyle w:val="normaltextrun"/>
          <w:color w:val="000000"/>
          <w:shd w:val="clear" w:color="auto" w:fill="FFFFFF"/>
        </w:rPr>
        <w:t>a</w:t>
      </w:r>
      <w:r w:rsidR="00085280" w:rsidRPr="003649F0">
        <w:rPr>
          <w:rStyle w:val="normaltextrun"/>
          <w:color w:val="000000"/>
          <w:shd w:val="clear" w:color="auto" w:fill="FFFFFF"/>
        </w:rPr>
        <w:t xml:space="preserve">ppendix </w:t>
      </w:r>
      <w:r w:rsidR="00C22C4F" w:rsidRPr="003649F0">
        <w:rPr>
          <w:rStyle w:val="normaltextrun"/>
          <w:color w:val="000000"/>
          <w:shd w:val="clear" w:color="auto" w:fill="FFFFFF"/>
        </w:rPr>
        <w:t>J</w:t>
      </w:r>
      <w:r w:rsidR="76E1048C" w:rsidRPr="003649F0">
        <w:rPr>
          <w:szCs w:val="24"/>
        </w:rPr>
        <w:t>)</w:t>
      </w:r>
      <w:r w:rsidR="000F5DB2" w:rsidRPr="003649F0">
        <w:rPr>
          <w:szCs w:val="24"/>
        </w:rPr>
        <w:t>.</w:t>
      </w:r>
      <w:r w:rsidR="00F12C48" w:rsidRPr="003649F0">
        <w:rPr>
          <w:szCs w:val="24"/>
        </w:rPr>
        <w:t xml:space="preserve">  </w:t>
      </w:r>
      <w:r w:rsidR="76E1048C" w:rsidRPr="003649F0">
        <w:rPr>
          <w:szCs w:val="24"/>
        </w:rPr>
        <w:t>Operational healthcare units, not a component of an accredited MTF, are exempt from the accreditation requirement (</w:t>
      </w:r>
      <w:r w:rsidR="00E12E48">
        <w:rPr>
          <w:szCs w:val="24"/>
        </w:rPr>
        <w:t xml:space="preserve">see </w:t>
      </w:r>
      <w:r w:rsidR="76E1048C" w:rsidRPr="003649F0">
        <w:rPr>
          <w:szCs w:val="24"/>
        </w:rPr>
        <w:t xml:space="preserve">DoDI 6025.13, </w:t>
      </w:r>
      <w:r w:rsidR="00183D63" w:rsidRPr="003649F0">
        <w:rPr>
          <w:szCs w:val="24"/>
        </w:rPr>
        <w:t xml:space="preserve">26 </w:t>
      </w:r>
      <w:r w:rsidR="006305F9" w:rsidRPr="003649F0">
        <w:rPr>
          <w:szCs w:val="24"/>
        </w:rPr>
        <w:t>July</w:t>
      </w:r>
      <w:r w:rsidR="00183D63" w:rsidRPr="003649F0">
        <w:rPr>
          <w:szCs w:val="24"/>
        </w:rPr>
        <w:t xml:space="preserve"> 2023</w:t>
      </w:r>
      <w:r w:rsidR="76E1048C" w:rsidRPr="003649F0">
        <w:rPr>
          <w:szCs w:val="24"/>
        </w:rPr>
        <w:t>).</w:t>
      </w:r>
    </w:p>
    <w:p w14:paraId="6384B70E" w14:textId="315457B5" w:rsidR="76E1048C" w:rsidRPr="003649F0" w:rsidRDefault="76E1048C" w:rsidP="00DC0724">
      <w:pPr>
        <w:rPr>
          <w:szCs w:val="24"/>
        </w:rPr>
      </w:pPr>
    </w:p>
    <w:p w14:paraId="215D2D07" w14:textId="61723D91" w:rsidR="006F0FDF" w:rsidRPr="003649F0" w:rsidRDefault="005C3F1B" w:rsidP="00DC0724">
      <w:r w:rsidRPr="003649F0">
        <w:t xml:space="preserve"> </w:t>
      </w:r>
      <w:r w:rsidR="664AD537" w:rsidRPr="003649F0">
        <w:t xml:space="preserve">   </w:t>
      </w:r>
      <w:r w:rsidR="18A785AC" w:rsidRPr="003649F0">
        <w:t>d</w:t>
      </w:r>
      <w:r w:rsidR="664AD537" w:rsidRPr="003649F0">
        <w:t>.</w:t>
      </w:r>
      <w:r w:rsidRPr="003649F0">
        <w:t xml:space="preserve"> </w:t>
      </w:r>
      <w:r w:rsidR="664AD537" w:rsidRPr="003649F0">
        <w:t xml:space="preserve"> I</w:t>
      </w:r>
      <w:r w:rsidR="000D12D0" w:rsidRPr="003649F0">
        <w:t xml:space="preserve">nformation </w:t>
      </w:r>
      <w:r w:rsidR="008F07FC" w:rsidRPr="003649F0">
        <w:t>T</w:t>
      </w:r>
      <w:r w:rsidR="000D12D0" w:rsidRPr="003649F0">
        <w:t>echnology (IT)</w:t>
      </w:r>
      <w:r w:rsidR="664AD537" w:rsidRPr="003649F0">
        <w:t xml:space="preserve">. </w:t>
      </w:r>
      <w:r w:rsidRPr="003649F0">
        <w:t xml:space="preserve"> </w:t>
      </w:r>
      <w:r w:rsidR="697400B5" w:rsidRPr="003649F0">
        <w:t xml:space="preserve">All requirements for </w:t>
      </w:r>
      <w:r w:rsidR="000D12D0" w:rsidRPr="003649F0">
        <w:t xml:space="preserve">IT </w:t>
      </w:r>
      <w:r w:rsidR="697400B5" w:rsidRPr="003649F0">
        <w:t xml:space="preserve">support will be coordinated through </w:t>
      </w:r>
      <w:r w:rsidR="0A0F52EC" w:rsidRPr="003649F0">
        <w:rPr>
          <w:szCs w:val="24"/>
        </w:rPr>
        <w:t>S-6</w:t>
      </w:r>
      <w:r w:rsidR="002B6301">
        <w:rPr>
          <w:szCs w:val="24"/>
        </w:rPr>
        <w:t>/</w:t>
      </w:r>
      <w:r w:rsidR="0A0F52EC" w:rsidRPr="003649F0">
        <w:rPr>
          <w:szCs w:val="24"/>
        </w:rPr>
        <w:t xml:space="preserve">G-6 channels. </w:t>
      </w:r>
      <w:r w:rsidRPr="003649F0">
        <w:rPr>
          <w:szCs w:val="24"/>
        </w:rPr>
        <w:t xml:space="preserve"> </w:t>
      </w:r>
      <w:r w:rsidR="00134696" w:rsidRPr="003649F0">
        <w:rPr>
          <w:szCs w:val="24"/>
        </w:rPr>
        <w:t xml:space="preserve">The </w:t>
      </w:r>
      <w:r w:rsidR="0A0F52EC" w:rsidRPr="003649F0">
        <w:rPr>
          <w:szCs w:val="24"/>
        </w:rPr>
        <w:t>S</w:t>
      </w:r>
      <w:r w:rsidR="008F3CAF" w:rsidRPr="003649F0">
        <w:rPr>
          <w:szCs w:val="24"/>
        </w:rPr>
        <w:t>-</w:t>
      </w:r>
      <w:r w:rsidR="0A0F52EC" w:rsidRPr="003649F0">
        <w:rPr>
          <w:szCs w:val="24"/>
        </w:rPr>
        <w:t>6</w:t>
      </w:r>
      <w:r w:rsidR="002B6301">
        <w:rPr>
          <w:szCs w:val="24"/>
        </w:rPr>
        <w:t>/</w:t>
      </w:r>
      <w:r w:rsidR="0A0F52EC" w:rsidRPr="003649F0">
        <w:rPr>
          <w:szCs w:val="24"/>
        </w:rPr>
        <w:t xml:space="preserve">G-6 will coordinate with the supporting MTF for connectivity to the </w:t>
      </w:r>
      <w:r w:rsidR="7450AACB" w:rsidRPr="003649F0">
        <w:rPr>
          <w:szCs w:val="24"/>
        </w:rPr>
        <w:t>EHR</w:t>
      </w:r>
      <w:r w:rsidR="00774DE9" w:rsidRPr="003649F0">
        <w:rPr>
          <w:szCs w:val="24"/>
        </w:rPr>
        <w:t xml:space="preserve"> </w:t>
      </w:r>
      <w:r w:rsidR="00FC3D4D">
        <w:rPr>
          <w:szCs w:val="24"/>
        </w:rPr>
        <w:t>(</w:t>
      </w:r>
      <w:r w:rsidR="0A0F52EC" w:rsidRPr="003649F0">
        <w:rPr>
          <w:szCs w:val="24"/>
        </w:rPr>
        <w:t>MHS G</w:t>
      </w:r>
      <w:r w:rsidR="00946B17" w:rsidRPr="003649F0">
        <w:rPr>
          <w:szCs w:val="24"/>
        </w:rPr>
        <w:t>ENESIS</w:t>
      </w:r>
      <w:r w:rsidR="00FC3D4D">
        <w:rPr>
          <w:szCs w:val="24"/>
        </w:rPr>
        <w:t>)</w:t>
      </w:r>
      <w:r w:rsidR="21B24F83" w:rsidRPr="003649F0">
        <w:rPr>
          <w:szCs w:val="24"/>
        </w:rPr>
        <w:t>, medical logist</w:t>
      </w:r>
      <w:r w:rsidR="44913D36" w:rsidRPr="003649F0">
        <w:rPr>
          <w:szCs w:val="24"/>
        </w:rPr>
        <w:t>i</w:t>
      </w:r>
      <w:r w:rsidR="21B24F83" w:rsidRPr="003649F0">
        <w:rPr>
          <w:szCs w:val="24"/>
        </w:rPr>
        <w:t>cs support systems</w:t>
      </w:r>
      <w:r w:rsidR="0063557B" w:rsidRPr="003649F0">
        <w:rPr>
          <w:szCs w:val="24"/>
        </w:rPr>
        <w:t>,</w:t>
      </w:r>
      <w:r w:rsidR="21B24F83" w:rsidRPr="003649F0">
        <w:rPr>
          <w:szCs w:val="24"/>
        </w:rPr>
        <w:t xml:space="preserve"> and</w:t>
      </w:r>
      <w:r w:rsidR="3931F175" w:rsidRPr="003649F0">
        <w:rPr>
          <w:szCs w:val="24"/>
        </w:rPr>
        <w:t xml:space="preserve"> </w:t>
      </w:r>
      <w:r w:rsidR="30AA91CD" w:rsidRPr="003649F0">
        <w:rPr>
          <w:szCs w:val="24"/>
        </w:rPr>
        <w:t xml:space="preserve">any </w:t>
      </w:r>
      <w:r w:rsidR="0A0F52EC" w:rsidRPr="003649F0">
        <w:rPr>
          <w:szCs w:val="24"/>
        </w:rPr>
        <w:t>other equivalent medical database systems.</w:t>
      </w:r>
      <w:r w:rsidR="0A0F52EC" w:rsidRPr="003649F0">
        <w:rPr>
          <w:b/>
          <w:bCs/>
          <w:szCs w:val="24"/>
        </w:rPr>
        <w:t xml:space="preserve"> </w:t>
      </w:r>
      <w:r w:rsidR="00C049CF" w:rsidRPr="003649F0">
        <w:rPr>
          <w:b/>
          <w:bCs/>
          <w:szCs w:val="24"/>
        </w:rPr>
        <w:t xml:space="preserve"> </w:t>
      </w:r>
      <w:r w:rsidR="79D2CEC1" w:rsidRPr="003649F0">
        <w:rPr>
          <w:szCs w:val="24"/>
        </w:rPr>
        <w:t>All care provided by TOMS must be entered into the</w:t>
      </w:r>
      <w:r w:rsidR="00FD5859" w:rsidRPr="003649F0">
        <w:t xml:space="preserve"> EHR </w:t>
      </w:r>
      <w:r w:rsidR="000D6CBF" w:rsidRPr="003649F0">
        <w:t xml:space="preserve">in accordance with </w:t>
      </w:r>
      <w:r w:rsidR="79D2CEC1" w:rsidRPr="003649F0">
        <w:t>AR 40-68, and in accordance with DHA</w:t>
      </w:r>
      <w:r w:rsidR="00B6213D" w:rsidRPr="003649F0">
        <w:rPr>
          <w:szCs w:val="24"/>
        </w:rPr>
        <w:t xml:space="preserve"> and </w:t>
      </w:r>
      <w:r w:rsidR="79D2CEC1" w:rsidRPr="003649F0">
        <w:t>local MTF policy</w:t>
      </w:r>
      <w:r w:rsidR="00E304D5" w:rsidRPr="003649F0">
        <w:t>,</w:t>
      </w:r>
      <w:r w:rsidR="09B67173" w:rsidRPr="003649F0">
        <w:t xml:space="preserve"> and therefore</w:t>
      </w:r>
      <w:r w:rsidR="000D12D0" w:rsidRPr="003649F0">
        <w:t>,</w:t>
      </w:r>
      <w:r w:rsidR="4B118C41" w:rsidRPr="003649F0">
        <w:t xml:space="preserve"> </w:t>
      </w:r>
      <w:r w:rsidR="54C08EB4" w:rsidRPr="003649F0">
        <w:t xml:space="preserve">TOMS </w:t>
      </w:r>
      <w:r w:rsidR="664AD537" w:rsidRPr="003649F0">
        <w:t xml:space="preserve">must be </w:t>
      </w:r>
      <w:r w:rsidR="664AD537" w:rsidRPr="003649F0">
        <w:lastRenderedPageBreak/>
        <w:t xml:space="preserve">adequately </w:t>
      </w:r>
      <w:r w:rsidR="6908E40B" w:rsidRPr="003649F0">
        <w:t>re</w:t>
      </w:r>
      <w:r w:rsidR="664AD537" w:rsidRPr="003649F0">
        <w:t xml:space="preserve">sourced </w:t>
      </w:r>
      <w:r w:rsidR="25D9A878" w:rsidRPr="003649F0">
        <w:t xml:space="preserve">for IT requirements </w:t>
      </w:r>
      <w:r w:rsidR="664AD537" w:rsidRPr="003649F0">
        <w:t xml:space="preserve">at all levels including local sourcing of IT </w:t>
      </w:r>
      <w:r w:rsidR="39D92825" w:rsidRPr="003649F0">
        <w:t xml:space="preserve">requirements. </w:t>
      </w:r>
      <w:r w:rsidR="00E304D5" w:rsidRPr="003649F0">
        <w:t xml:space="preserve"> </w:t>
      </w:r>
      <w:r w:rsidR="001E38D8" w:rsidRPr="003649F0">
        <w:t xml:space="preserve">For </w:t>
      </w:r>
      <w:r w:rsidR="39D92825" w:rsidRPr="003649F0">
        <w:t>EHR</w:t>
      </w:r>
      <w:r w:rsidR="0096793E" w:rsidRPr="003649F0">
        <w:t xml:space="preserve"> and </w:t>
      </w:r>
      <w:r w:rsidR="6CD0D6AB" w:rsidRPr="003649F0">
        <w:t>MHS G</w:t>
      </w:r>
      <w:r w:rsidR="00BE7D67" w:rsidRPr="003649F0">
        <w:rPr>
          <w:szCs w:val="24"/>
        </w:rPr>
        <w:t>ENESIS</w:t>
      </w:r>
      <w:r w:rsidR="6CD0D6AB" w:rsidRPr="003649F0">
        <w:t xml:space="preserve"> access, hardware and training is required. </w:t>
      </w:r>
      <w:r w:rsidR="007223C3" w:rsidRPr="003649F0">
        <w:t xml:space="preserve"> </w:t>
      </w:r>
      <w:r w:rsidR="15A5D14A" w:rsidRPr="003649F0">
        <w:t>TOMS p</w:t>
      </w:r>
      <w:r w:rsidR="544AB67B" w:rsidRPr="003649F0">
        <w:t>ersonnel</w:t>
      </w:r>
      <w:r w:rsidR="15A5D14A" w:rsidRPr="003649F0">
        <w:t xml:space="preserve"> will also need to access healthcare related databases and electronic domains </w:t>
      </w:r>
      <w:r w:rsidR="043220F7" w:rsidRPr="003649F0">
        <w:t>for safe and efficient delivery of healthcare.</w:t>
      </w:r>
      <w:r w:rsidR="339D2914" w:rsidRPr="003649F0">
        <w:t xml:space="preserve"> </w:t>
      </w:r>
      <w:r w:rsidR="002732B2" w:rsidRPr="003649F0">
        <w:t xml:space="preserve"> </w:t>
      </w:r>
      <w:r w:rsidR="664AD537" w:rsidRPr="003649F0">
        <w:t>Execution remain</w:t>
      </w:r>
      <w:r w:rsidR="00053F27" w:rsidRPr="003649F0">
        <w:t>s</w:t>
      </w:r>
      <w:r w:rsidR="664AD537" w:rsidRPr="003649F0">
        <w:t xml:space="preserve"> a local responsibility.</w:t>
      </w:r>
    </w:p>
    <w:p w14:paraId="1841C13E" w14:textId="1AD3BE6A" w:rsidR="006F0FDF" w:rsidRPr="003649F0" w:rsidRDefault="006F0FDF" w:rsidP="2C761997">
      <w:pPr>
        <w:spacing w:line="259" w:lineRule="auto"/>
      </w:pPr>
    </w:p>
    <w:p w14:paraId="3B5A13AB" w14:textId="45D8FAF7" w:rsidR="006F0FDF" w:rsidRPr="003649F0" w:rsidRDefault="79B9379C" w:rsidP="0B3D7F26">
      <w:r w:rsidRPr="003649F0">
        <w:t xml:space="preserve">  </w:t>
      </w:r>
      <w:r w:rsidR="002732B2" w:rsidRPr="003649F0">
        <w:t xml:space="preserve"> </w:t>
      </w:r>
      <w:r w:rsidRPr="003649F0">
        <w:t xml:space="preserve"> </w:t>
      </w:r>
      <w:r w:rsidR="05F9A26E" w:rsidRPr="003649F0">
        <w:t>e</w:t>
      </w:r>
      <w:r w:rsidRPr="003649F0">
        <w:t>.</w:t>
      </w:r>
      <w:r w:rsidR="002732B2" w:rsidRPr="003649F0">
        <w:t xml:space="preserve"> </w:t>
      </w:r>
      <w:r w:rsidRPr="003649F0">
        <w:t xml:space="preserve"> Class VIII</w:t>
      </w:r>
      <w:r w:rsidR="35CEE000" w:rsidRPr="003649F0">
        <w:t>,</w:t>
      </w:r>
      <w:r w:rsidRPr="003649F0">
        <w:t xml:space="preserve"> Durable</w:t>
      </w:r>
      <w:r w:rsidR="00B424DC" w:rsidRPr="003649F0">
        <w:t xml:space="preserve"> and </w:t>
      </w:r>
      <w:r w:rsidRPr="003649F0">
        <w:t>Non-Expendable</w:t>
      </w:r>
      <w:r w:rsidR="00B424DC" w:rsidRPr="003649F0">
        <w:t xml:space="preserve"> and </w:t>
      </w:r>
      <w:r w:rsidRPr="003649F0">
        <w:t>Expendable</w:t>
      </w:r>
      <w:r w:rsidR="632694E3" w:rsidRPr="003649F0">
        <w:t xml:space="preserve">. </w:t>
      </w:r>
      <w:r w:rsidR="006D7838" w:rsidRPr="003649F0">
        <w:t xml:space="preserve"> </w:t>
      </w:r>
      <w:r w:rsidR="632694E3" w:rsidRPr="003649F0">
        <w:t>Each</w:t>
      </w:r>
      <w:r w:rsidR="5EA84673" w:rsidRPr="003649F0">
        <w:t xml:space="preserve"> unit gaining TOMS forward care capabilities will be required to develop their own MEDLOG policies based upon the requirements at their specific location. </w:t>
      </w:r>
      <w:r w:rsidR="006D0526" w:rsidRPr="003649F0">
        <w:t xml:space="preserve"> </w:t>
      </w:r>
      <w:r w:rsidR="5EA84673" w:rsidRPr="003649F0">
        <w:t xml:space="preserve">Specific guidance is in </w:t>
      </w:r>
      <w:r w:rsidR="005B481C" w:rsidRPr="003649F0">
        <w:t>a</w:t>
      </w:r>
      <w:r w:rsidR="5EA84673" w:rsidRPr="003649F0">
        <w:t xml:space="preserve">ppendix </w:t>
      </w:r>
      <w:r w:rsidR="005B481C" w:rsidRPr="003649F0">
        <w:t>G</w:t>
      </w:r>
      <w:r w:rsidR="5EA84673" w:rsidRPr="003649F0">
        <w:t>.</w:t>
      </w:r>
    </w:p>
    <w:p w14:paraId="5E70B8C5" w14:textId="18DF3939" w:rsidR="65A6209F" w:rsidRPr="003649F0" w:rsidRDefault="65A6209F" w:rsidP="65A6209F"/>
    <w:p w14:paraId="19CEFCF8" w14:textId="4DD3D262" w:rsidR="151F00D3" w:rsidRPr="003649F0" w:rsidRDefault="151F00D3" w:rsidP="00C23F85">
      <w:pPr>
        <w:pStyle w:val="Heading2"/>
      </w:pPr>
      <w:bookmarkStart w:id="70" w:name="_Toc209515650"/>
      <w:r w:rsidRPr="003649F0">
        <w:t>3-4.</w:t>
      </w:r>
      <w:r w:rsidR="006D0526" w:rsidRPr="003649F0">
        <w:t xml:space="preserve"> </w:t>
      </w:r>
      <w:r w:rsidRPr="003649F0">
        <w:t xml:space="preserve"> Local </w:t>
      </w:r>
      <w:r w:rsidR="0075380A" w:rsidRPr="003649F0">
        <w:t>Memorandum of Understanding</w:t>
      </w:r>
      <w:r w:rsidR="002D01D5" w:rsidRPr="003649F0">
        <w:t xml:space="preserve"> </w:t>
      </w:r>
      <w:r w:rsidRPr="003649F0">
        <w:t>-</w:t>
      </w:r>
      <w:r w:rsidR="001E38D8" w:rsidRPr="003649F0">
        <w:t xml:space="preserve"> </w:t>
      </w:r>
      <w:r w:rsidR="007B3CC4" w:rsidRPr="003649F0">
        <w:t xml:space="preserve">U.S. Army Training and Doctrine Command </w:t>
      </w:r>
      <w:r w:rsidR="007D062C" w:rsidRPr="003649F0">
        <w:t>Organic Medical Structure</w:t>
      </w:r>
      <w:r w:rsidRPr="003649F0">
        <w:t xml:space="preserve"> Operations</w:t>
      </w:r>
      <w:bookmarkEnd w:id="70"/>
    </w:p>
    <w:p w14:paraId="55C035C0" w14:textId="2459823C" w:rsidR="00880177" w:rsidRPr="003649F0" w:rsidRDefault="00880177" w:rsidP="2C761997">
      <w:pPr>
        <w:rPr>
          <w:b/>
          <w:bCs/>
          <w:sz w:val="22"/>
        </w:rPr>
      </w:pPr>
    </w:p>
    <w:p w14:paraId="3ADADAAD" w14:textId="560304FC" w:rsidR="00880177" w:rsidRPr="003649F0" w:rsidRDefault="00CC36F6" w:rsidP="3BB60B38">
      <w:pPr>
        <w:rPr>
          <w:b/>
          <w:bCs/>
          <w:strike/>
          <w:sz w:val="22"/>
        </w:rPr>
      </w:pPr>
      <w:r w:rsidRPr="003649F0">
        <w:rPr>
          <w:szCs w:val="24"/>
        </w:rPr>
        <w:t xml:space="preserve"> </w:t>
      </w:r>
      <w:r w:rsidR="006D0526" w:rsidRPr="003649F0">
        <w:rPr>
          <w:szCs w:val="24"/>
        </w:rPr>
        <w:t xml:space="preserve"> </w:t>
      </w:r>
      <w:r w:rsidRPr="003649F0">
        <w:rPr>
          <w:szCs w:val="24"/>
        </w:rPr>
        <w:t xml:space="preserve">  a. </w:t>
      </w:r>
      <w:r w:rsidR="006D0526" w:rsidRPr="003649F0">
        <w:rPr>
          <w:szCs w:val="24"/>
        </w:rPr>
        <w:t xml:space="preserve"> </w:t>
      </w:r>
      <w:r w:rsidR="00B97954" w:rsidRPr="003649F0">
        <w:rPr>
          <w:szCs w:val="24"/>
        </w:rPr>
        <w:t xml:space="preserve">The </w:t>
      </w:r>
      <w:r w:rsidR="7F3C6EF3" w:rsidRPr="003649F0">
        <w:rPr>
          <w:szCs w:val="24"/>
        </w:rPr>
        <w:t>TOMS is part of the continu</w:t>
      </w:r>
      <w:r w:rsidR="6520655A" w:rsidRPr="003649F0">
        <w:rPr>
          <w:szCs w:val="24"/>
        </w:rPr>
        <w:t>u</w:t>
      </w:r>
      <w:r w:rsidR="7F3C6EF3" w:rsidRPr="003649F0">
        <w:rPr>
          <w:szCs w:val="24"/>
        </w:rPr>
        <w:t xml:space="preserve">m of healthcare </w:t>
      </w:r>
      <w:r w:rsidR="715A1BDC" w:rsidRPr="003649F0">
        <w:rPr>
          <w:szCs w:val="24"/>
        </w:rPr>
        <w:t>operations supporting operations at TRADOC installations</w:t>
      </w:r>
      <w:r w:rsidR="3247790B" w:rsidRPr="003649F0">
        <w:rPr>
          <w:szCs w:val="24"/>
        </w:rPr>
        <w:t xml:space="preserve"> that include DHA</w:t>
      </w:r>
      <w:r w:rsidR="00B424DC" w:rsidRPr="003649F0">
        <w:rPr>
          <w:szCs w:val="24"/>
        </w:rPr>
        <w:t xml:space="preserve"> and </w:t>
      </w:r>
      <w:r w:rsidR="3247790B" w:rsidRPr="003649F0">
        <w:rPr>
          <w:szCs w:val="24"/>
        </w:rPr>
        <w:t xml:space="preserve">MTF activities. </w:t>
      </w:r>
      <w:r w:rsidR="00973F1F" w:rsidRPr="003649F0">
        <w:rPr>
          <w:szCs w:val="24"/>
        </w:rPr>
        <w:t xml:space="preserve"> </w:t>
      </w:r>
      <w:r w:rsidR="0FA510C4" w:rsidRPr="003649F0">
        <w:rPr>
          <w:szCs w:val="24"/>
        </w:rPr>
        <w:t xml:space="preserve">A </w:t>
      </w:r>
      <w:r w:rsidR="002D01D5" w:rsidRPr="003649F0">
        <w:rPr>
          <w:szCs w:val="24"/>
        </w:rPr>
        <w:t>m</w:t>
      </w:r>
      <w:r w:rsidR="0FA510C4" w:rsidRPr="003649F0">
        <w:rPr>
          <w:szCs w:val="24"/>
        </w:rPr>
        <w:t xml:space="preserve">emorandum of </w:t>
      </w:r>
      <w:r w:rsidR="002D01D5" w:rsidRPr="003649F0">
        <w:rPr>
          <w:szCs w:val="24"/>
        </w:rPr>
        <w:t>u</w:t>
      </w:r>
      <w:r w:rsidR="0FA510C4" w:rsidRPr="003649F0">
        <w:rPr>
          <w:szCs w:val="24"/>
        </w:rPr>
        <w:t xml:space="preserve">nderstanding </w:t>
      </w:r>
      <w:r w:rsidR="372F2D97" w:rsidRPr="003649F0">
        <w:rPr>
          <w:szCs w:val="24"/>
        </w:rPr>
        <w:t xml:space="preserve">(MOU) </w:t>
      </w:r>
      <w:r w:rsidR="0FA510C4" w:rsidRPr="003649F0">
        <w:rPr>
          <w:szCs w:val="24"/>
        </w:rPr>
        <w:t>should be developed between units with TOMS capabilities and the local MTF that</w:t>
      </w:r>
      <w:r w:rsidR="160BA728" w:rsidRPr="003649F0">
        <w:rPr>
          <w:szCs w:val="24"/>
        </w:rPr>
        <w:t xml:space="preserve"> establish</w:t>
      </w:r>
      <w:r w:rsidR="009571AE" w:rsidRPr="003649F0">
        <w:rPr>
          <w:szCs w:val="24"/>
        </w:rPr>
        <w:t>es</w:t>
      </w:r>
      <w:r w:rsidR="160BA728" w:rsidRPr="003649F0">
        <w:rPr>
          <w:szCs w:val="24"/>
        </w:rPr>
        <w:t xml:space="preserve"> a basic agreement, defining relationships, </w:t>
      </w:r>
      <w:r w:rsidR="5E253088" w:rsidRPr="003649F0">
        <w:rPr>
          <w:szCs w:val="24"/>
        </w:rPr>
        <w:t>outlin</w:t>
      </w:r>
      <w:r w:rsidR="00B97954" w:rsidRPr="003649F0">
        <w:rPr>
          <w:szCs w:val="24"/>
        </w:rPr>
        <w:t>ing</w:t>
      </w:r>
      <w:r w:rsidR="5E253088" w:rsidRPr="003649F0">
        <w:rPr>
          <w:szCs w:val="24"/>
        </w:rPr>
        <w:t xml:space="preserve"> </w:t>
      </w:r>
      <w:r w:rsidR="43F52A01" w:rsidRPr="003649F0">
        <w:rPr>
          <w:szCs w:val="24"/>
        </w:rPr>
        <w:t>common intention</w:t>
      </w:r>
      <w:r w:rsidR="60EB4DE5" w:rsidRPr="003649F0">
        <w:rPr>
          <w:szCs w:val="24"/>
        </w:rPr>
        <w:t>s</w:t>
      </w:r>
      <w:r w:rsidR="43F52A01" w:rsidRPr="003649F0">
        <w:rPr>
          <w:szCs w:val="24"/>
        </w:rPr>
        <w:t>, and provid</w:t>
      </w:r>
      <w:r w:rsidR="00B97954" w:rsidRPr="003649F0">
        <w:rPr>
          <w:szCs w:val="24"/>
        </w:rPr>
        <w:t>ing</w:t>
      </w:r>
      <w:r w:rsidR="43F52A01" w:rsidRPr="003649F0">
        <w:rPr>
          <w:szCs w:val="24"/>
        </w:rPr>
        <w:t xml:space="preserve"> a framework for future actions. </w:t>
      </w:r>
      <w:r w:rsidR="00155F32" w:rsidRPr="003649F0">
        <w:rPr>
          <w:szCs w:val="24"/>
        </w:rPr>
        <w:t xml:space="preserve"> </w:t>
      </w:r>
      <w:r w:rsidR="2BE766D7" w:rsidRPr="003649F0">
        <w:rPr>
          <w:szCs w:val="24"/>
        </w:rPr>
        <w:t>The MOU should also communicate mutually accepted expectations of all parties</w:t>
      </w:r>
      <w:r w:rsidR="7AE148E3" w:rsidRPr="003649F0">
        <w:rPr>
          <w:szCs w:val="24"/>
        </w:rPr>
        <w:t xml:space="preserve"> which will help r</w:t>
      </w:r>
      <w:r w:rsidR="48CEA3BF" w:rsidRPr="003649F0">
        <w:rPr>
          <w:szCs w:val="24"/>
        </w:rPr>
        <w:t xml:space="preserve">educe </w:t>
      </w:r>
      <w:r w:rsidR="006305F9" w:rsidRPr="003649F0">
        <w:rPr>
          <w:szCs w:val="24"/>
        </w:rPr>
        <w:t>the risk</w:t>
      </w:r>
      <w:r w:rsidR="48CEA3BF" w:rsidRPr="003649F0">
        <w:rPr>
          <w:szCs w:val="24"/>
        </w:rPr>
        <w:t xml:space="preserve"> of uncertainty</w:t>
      </w:r>
      <w:r w:rsidR="75D412C8" w:rsidRPr="003649F0">
        <w:rPr>
          <w:szCs w:val="24"/>
        </w:rPr>
        <w:t xml:space="preserve">. </w:t>
      </w:r>
      <w:r w:rsidR="002E483B" w:rsidRPr="003649F0">
        <w:rPr>
          <w:szCs w:val="24"/>
        </w:rPr>
        <w:t xml:space="preserve"> </w:t>
      </w:r>
    </w:p>
    <w:p w14:paraId="630B01E7" w14:textId="3387967F" w:rsidR="2C761997" w:rsidRPr="003649F0" w:rsidRDefault="2C761997" w:rsidP="2C761997">
      <w:pPr>
        <w:rPr>
          <w:rStyle w:val="eop"/>
          <w:color w:val="000000" w:themeColor="text1"/>
        </w:rPr>
      </w:pPr>
    </w:p>
    <w:p w14:paraId="124A5688" w14:textId="106FFB98" w:rsidR="68437991" w:rsidRPr="003649F0" w:rsidRDefault="00CC36F6" w:rsidP="2C761997">
      <w:pPr>
        <w:rPr>
          <w:rStyle w:val="normaltextrun"/>
          <w:color w:val="000000" w:themeColor="text1"/>
        </w:rPr>
      </w:pPr>
      <w:r w:rsidRPr="003649F0">
        <w:rPr>
          <w:rStyle w:val="eop"/>
          <w:color w:val="000000" w:themeColor="text1"/>
        </w:rPr>
        <w:t xml:space="preserve">    b. </w:t>
      </w:r>
      <w:r w:rsidR="00303BA5" w:rsidRPr="003649F0">
        <w:rPr>
          <w:rStyle w:val="eop"/>
          <w:color w:val="000000" w:themeColor="text1"/>
        </w:rPr>
        <w:t xml:space="preserve"> </w:t>
      </w:r>
      <w:r w:rsidR="68437991" w:rsidRPr="003649F0">
        <w:rPr>
          <w:rStyle w:val="eop"/>
          <w:color w:val="000000" w:themeColor="text1"/>
        </w:rPr>
        <w:t xml:space="preserve">The </w:t>
      </w:r>
      <w:r w:rsidR="68437991" w:rsidRPr="003649F0">
        <w:rPr>
          <w:rStyle w:val="normaltextrun"/>
          <w:color w:val="000000" w:themeColor="text1"/>
        </w:rPr>
        <w:t>Installation Health Service</w:t>
      </w:r>
      <w:r w:rsidR="000E3742" w:rsidRPr="003649F0">
        <w:rPr>
          <w:rStyle w:val="normaltextrun"/>
          <w:color w:val="000000" w:themeColor="text1"/>
        </w:rPr>
        <w:t>s Support</w:t>
      </w:r>
      <w:r w:rsidR="68437991" w:rsidRPr="003649F0">
        <w:rPr>
          <w:rStyle w:val="normaltextrun"/>
          <w:color w:val="000000" w:themeColor="text1"/>
        </w:rPr>
        <w:t xml:space="preserve"> Plan (IHS</w:t>
      </w:r>
      <w:r w:rsidR="000E3742" w:rsidRPr="003649F0">
        <w:rPr>
          <w:rStyle w:val="normaltextrun"/>
          <w:color w:val="000000" w:themeColor="text1"/>
        </w:rPr>
        <w:t>S</w:t>
      </w:r>
      <w:r w:rsidR="68437991" w:rsidRPr="003649F0">
        <w:rPr>
          <w:rStyle w:val="normaltextrun"/>
          <w:color w:val="000000" w:themeColor="text1"/>
        </w:rPr>
        <w:t>P) is developed by the local MTF</w:t>
      </w:r>
      <w:r w:rsidR="000F789C" w:rsidRPr="003649F0">
        <w:rPr>
          <w:rStyle w:val="normaltextrun"/>
          <w:color w:val="000000" w:themeColor="text1"/>
        </w:rPr>
        <w:t xml:space="preserve"> in conjunction with the installation senior commander and staff</w:t>
      </w:r>
      <w:r w:rsidR="0C1D359E" w:rsidRPr="003649F0">
        <w:rPr>
          <w:rStyle w:val="normaltextrun"/>
          <w:color w:val="000000" w:themeColor="text1"/>
        </w:rPr>
        <w:t>.</w:t>
      </w:r>
      <w:r w:rsidR="0089029A">
        <w:rPr>
          <w:rStyle w:val="normaltextrun"/>
          <w:color w:val="000000" w:themeColor="text1"/>
        </w:rPr>
        <w:t xml:space="preserve"> </w:t>
      </w:r>
      <w:r w:rsidR="0089029A" w:rsidRPr="0089029A">
        <w:rPr>
          <w:rStyle w:val="normaltextrun"/>
          <w:color w:val="000000" w:themeColor="text1"/>
        </w:rPr>
        <w:t>See appendix H for IHSSP/MOU considerations between the local MTF and TRADOC.</w:t>
      </w:r>
      <w:r w:rsidR="00303BA5" w:rsidRPr="003649F0">
        <w:rPr>
          <w:rStyle w:val="normaltextrun"/>
          <w:color w:val="000000" w:themeColor="text1"/>
        </w:rPr>
        <w:t xml:space="preserve"> </w:t>
      </w:r>
      <w:r w:rsidR="0C1D359E" w:rsidRPr="003649F0">
        <w:rPr>
          <w:rStyle w:val="normaltextrun"/>
          <w:color w:val="000000" w:themeColor="text1"/>
        </w:rPr>
        <w:t xml:space="preserve"> </w:t>
      </w:r>
      <w:r w:rsidR="00FB442F" w:rsidRPr="003649F0">
        <w:rPr>
          <w:rStyle w:val="normaltextrun"/>
          <w:color w:val="000000" w:themeColor="text1"/>
        </w:rPr>
        <w:t xml:space="preserve">The </w:t>
      </w:r>
      <w:r w:rsidR="0C1D359E" w:rsidRPr="003649F0">
        <w:rPr>
          <w:rStyle w:val="normaltextrun"/>
          <w:color w:val="000000" w:themeColor="text1"/>
        </w:rPr>
        <w:t>TOMS capabilit</w:t>
      </w:r>
      <w:r w:rsidR="0300699D" w:rsidRPr="003649F0">
        <w:rPr>
          <w:rStyle w:val="normaltextrun"/>
          <w:color w:val="000000" w:themeColor="text1"/>
        </w:rPr>
        <w:t>i</w:t>
      </w:r>
      <w:r w:rsidR="0C1D359E" w:rsidRPr="003649F0">
        <w:rPr>
          <w:rStyle w:val="normaltextrun"/>
          <w:color w:val="000000" w:themeColor="text1"/>
        </w:rPr>
        <w:t xml:space="preserve">es and their roles should </w:t>
      </w:r>
      <w:r w:rsidR="68437991" w:rsidRPr="003649F0">
        <w:rPr>
          <w:rStyle w:val="normaltextrun"/>
          <w:color w:val="000000" w:themeColor="text1"/>
        </w:rPr>
        <w:t>be a</w:t>
      </w:r>
      <w:r w:rsidR="2CCAC305" w:rsidRPr="003649F0">
        <w:rPr>
          <w:rStyle w:val="normaltextrun"/>
          <w:color w:val="000000" w:themeColor="text1"/>
        </w:rPr>
        <w:t>ddressed in the local IHS</w:t>
      </w:r>
      <w:r w:rsidR="000E3742" w:rsidRPr="003649F0">
        <w:rPr>
          <w:rStyle w:val="normaltextrun"/>
          <w:color w:val="000000" w:themeColor="text1"/>
        </w:rPr>
        <w:t>S</w:t>
      </w:r>
      <w:r w:rsidR="2CCAC305" w:rsidRPr="003649F0">
        <w:rPr>
          <w:rStyle w:val="normaltextrun"/>
          <w:color w:val="000000" w:themeColor="text1"/>
        </w:rPr>
        <w:t>P.</w:t>
      </w:r>
    </w:p>
    <w:p w14:paraId="2D623198" w14:textId="32212D46" w:rsidR="006F0FDF" w:rsidRPr="003649F0" w:rsidRDefault="006F0FDF" w:rsidP="7022908A">
      <w:pPr>
        <w:rPr>
          <w:b/>
          <w:bCs/>
        </w:rPr>
      </w:pPr>
    </w:p>
    <w:p w14:paraId="554F0234" w14:textId="4436A50F" w:rsidR="008C300E" w:rsidRPr="002934CC" w:rsidRDefault="00F224E6" w:rsidP="00C23F85">
      <w:pPr>
        <w:pStyle w:val="Heading2"/>
      </w:pPr>
      <w:bookmarkStart w:id="71" w:name="_Toc209515651"/>
      <w:r w:rsidRPr="003649F0">
        <w:t>3-</w:t>
      </w:r>
      <w:r>
        <w:t>5</w:t>
      </w:r>
      <w:r w:rsidRPr="003649F0">
        <w:t xml:space="preserve">.  </w:t>
      </w:r>
      <w:r w:rsidR="008C300E" w:rsidRPr="002934CC">
        <w:t>Use of Facilities for Healthcare</w:t>
      </w:r>
      <w:r w:rsidR="004B51D1" w:rsidRPr="002934CC">
        <w:t xml:space="preserve"> and </w:t>
      </w:r>
      <w:r w:rsidR="0C866A8D" w:rsidRPr="002934CC">
        <w:t>Use of Non-</w:t>
      </w:r>
      <w:r w:rsidR="007352A1" w:rsidRPr="002934CC">
        <w:t>C</w:t>
      </w:r>
      <w:r w:rsidR="0C866A8D" w:rsidRPr="002934CC">
        <w:t>ategory 500 Facilities for Healthcare</w:t>
      </w:r>
      <w:bookmarkEnd w:id="71"/>
    </w:p>
    <w:p w14:paraId="7DB58113" w14:textId="78F5DCCA" w:rsidR="008C300E" w:rsidRPr="002934CC" w:rsidRDefault="008C300E" w:rsidP="3BA865AB">
      <w:pPr>
        <w:rPr>
          <w:szCs w:val="24"/>
        </w:rPr>
      </w:pPr>
    </w:p>
    <w:p w14:paraId="0EBC937F" w14:textId="235A3C89" w:rsidR="008C300E" w:rsidRPr="002934CC" w:rsidRDefault="0C866A8D" w:rsidP="099A9620">
      <w:pPr>
        <w:tabs>
          <w:tab w:val="left" w:pos="630"/>
        </w:tabs>
        <w:rPr>
          <w:szCs w:val="24"/>
        </w:rPr>
      </w:pPr>
      <w:r w:rsidRPr="002934CC">
        <w:rPr>
          <w:szCs w:val="24"/>
        </w:rPr>
        <w:t xml:space="preserve">    a. </w:t>
      </w:r>
      <w:r w:rsidR="007352A1" w:rsidRPr="002934CC">
        <w:rPr>
          <w:szCs w:val="24"/>
        </w:rPr>
        <w:t xml:space="preserve"> </w:t>
      </w:r>
      <w:r w:rsidRPr="002934CC">
        <w:rPr>
          <w:szCs w:val="24"/>
        </w:rPr>
        <w:t>Per D</w:t>
      </w:r>
      <w:r w:rsidR="00C27360" w:rsidRPr="002934CC">
        <w:rPr>
          <w:szCs w:val="24"/>
        </w:rPr>
        <w:t>o</w:t>
      </w:r>
      <w:r w:rsidRPr="002934CC">
        <w:rPr>
          <w:szCs w:val="24"/>
        </w:rPr>
        <w:t>DI 6010.13-M, military</w:t>
      </w:r>
      <w:r w:rsidR="0075380A" w:rsidRPr="002934CC">
        <w:rPr>
          <w:szCs w:val="24"/>
        </w:rPr>
        <w:t xml:space="preserve"> </w:t>
      </w:r>
      <w:r w:rsidRPr="002934CC">
        <w:rPr>
          <w:szCs w:val="24"/>
        </w:rPr>
        <w:t>MTFs utilize a standardized costing system for all DHP fixed facilities.</w:t>
      </w:r>
      <w:r w:rsidR="005A5CF6" w:rsidRPr="002934CC">
        <w:rPr>
          <w:szCs w:val="24"/>
        </w:rPr>
        <w:t xml:space="preserve"> </w:t>
      </w:r>
      <w:r w:rsidRPr="002934CC">
        <w:rPr>
          <w:szCs w:val="24"/>
        </w:rPr>
        <w:t xml:space="preserve"> DA P</w:t>
      </w:r>
      <w:r w:rsidR="008A5293" w:rsidRPr="002934CC">
        <w:rPr>
          <w:szCs w:val="24"/>
        </w:rPr>
        <w:t>am</w:t>
      </w:r>
      <w:r w:rsidR="007F3AF5">
        <w:rPr>
          <w:szCs w:val="24"/>
        </w:rPr>
        <w:t>phlet</w:t>
      </w:r>
      <w:r w:rsidRPr="002934CC">
        <w:rPr>
          <w:szCs w:val="24"/>
        </w:rPr>
        <w:t xml:space="preserve"> 415-28 list</w:t>
      </w:r>
      <w:r w:rsidR="00E15A2D" w:rsidRPr="002934CC">
        <w:rPr>
          <w:szCs w:val="24"/>
        </w:rPr>
        <w:t>s</w:t>
      </w:r>
      <w:r w:rsidRPr="002934CC">
        <w:rPr>
          <w:szCs w:val="24"/>
        </w:rPr>
        <w:t xml:space="preserve"> the category 500 facilities in which the </w:t>
      </w:r>
      <w:r w:rsidR="00E15A2D" w:rsidRPr="002934CC">
        <w:rPr>
          <w:szCs w:val="24"/>
        </w:rPr>
        <w:t>MEDCOM</w:t>
      </w:r>
      <w:r w:rsidRPr="002934CC">
        <w:rPr>
          <w:szCs w:val="24"/>
        </w:rPr>
        <w:t xml:space="preserve"> operates, sustains, and programs for replacement through the </w:t>
      </w:r>
      <w:r w:rsidR="00F44175" w:rsidRPr="002934CC">
        <w:rPr>
          <w:szCs w:val="24"/>
        </w:rPr>
        <w:t>m</w:t>
      </w:r>
      <w:r w:rsidRPr="002934CC">
        <w:rPr>
          <w:szCs w:val="24"/>
        </w:rPr>
        <w:t xml:space="preserve">ilitary </w:t>
      </w:r>
      <w:r w:rsidR="00F44175" w:rsidRPr="002934CC">
        <w:rPr>
          <w:szCs w:val="24"/>
        </w:rPr>
        <w:t>c</w:t>
      </w:r>
      <w:r w:rsidRPr="002934CC">
        <w:rPr>
          <w:szCs w:val="24"/>
        </w:rPr>
        <w:t xml:space="preserve">onstruction program defined in AR 420-1. </w:t>
      </w:r>
      <w:r w:rsidR="00C552CA" w:rsidRPr="002934CC">
        <w:rPr>
          <w:szCs w:val="24"/>
        </w:rPr>
        <w:t xml:space="preserve"> </w:t>
      </w:r>
      <w:r w:rsidRPr="002934CC">
        <w:rPr>
          <w:szCs w:val="24"/>
        </w:rPr>
        <w:t xml:space="preserve">In today's environment, direct healthcare has been extended to non-category 500 facilities, including gymnasiums, schools, barracks, and aid stations in order to meet clinical and operational requirements. </w:t>
      </w:r>
      <w:r w:rsidR="00F44175" w:rsidRPr="002934CC">
        <w:rPr>
          <w:szCs w:val="24"/>
        </w:rPr>
        <w:t xml:space="preserve"> </w:t>
      </w:r>
      <w:r w:rsidRPr="002934CC">
        <w:rPr>
          <w:szCs w:val="24"/>
        </w:rPr>
        <w:t xml:space="preserve">Healthcare providers </w:t>
      </w:r>
      <w:r w:rsidR="006305F9" w:rsidRPr="002934CC">
        <w:rPr>
          <w:szCs w:val="24"/>
        </w:rPr>
        <w:t>treat</w:t>
      </w:r>
      <w:r w:rsidRPr="002934CC">
        <w:rPr>
          <w:szCs w:val="24"/>
        </w:rPr>
        <w:t xml:space="preserve"> patients for a variety of conditions, including</w:t>
      </w:r>
      <w:r w:rsidR="00E15A2D" w:rsidRPr="002934CC">
        <w:rPr>
          <w:szCs w:val="24"/>
        </w:rPr>
        <w:t xml:space="preserve"> BH</w:t>
      </w:r>
      <w:r w:rsidRPr="002934CC">
        <w:rPr>
          <w:szCs w:val="24"/>
        </w:rPr>
        <w:t xml:space="preserve">, physical therapy, and primary care visits within non-category 500 facilities and are capturing the workload data in </w:t>
      </w:r>
      <w:r w:rsidR="00733F66">
        <w:rPr>
          <w:szCs w:val="24"/>
        </w:rPr>
        <w:t>the Medical Expense and Performance Reporting System (</w:t>
      </w:r>
      <w:r w:rsidRPr="002934CC">
        <w:rPr>
          <w:szCs w:val="24"/>
        </w:rPr>
        <w:t>MEPRS</w:t>
      </w:r>
      <w:r w:rsidR="00733F66">
        <w:rPr>
          <w:szCs w:val="24"/>
        </w:rPr>
        <w:t>)</w:t>
      </w:r>
      <w:r w:rsidRPr="002934CC">
        <w:rPr>
          <w:szCs w:val="24"/>
        </w:rPr>
        <w:t>.</w:t>
      </w:r>
      <w:r w:rsidR="702E1589" w:rsidRPr="002934CC">
        <w:rPr>
          <w:szCs w:val="24"/>
        </w:rPr>
        <w:t xml:space="preserve"> </w:t>
      </w:r>
      <w:r w:rsidR="00831F99" w:rsidRPr="002934CC">
        <w:rPr>
          <w:szCs w:val="24"/>
        </w:rPr>
        <w:t xml:space="preserve"> </w:t>
      </w:r>
      <w:r w:rsidR="702E1589" w:rsidRPr="002934CC">
        <w:rPr>
          <w:szCs w:val="24"/>
        </w:rPr>
        <w:t>The local MOU</w:t>
      </w:r>
      <w:r w:rsidR="00EA7DFE" w:rsidRPr="002934CC">
        <w:rPr>
          <w:szCs w:val="24"/>
        </w:rPr>
        <w:t xml:space="preserve"> or </w:t>
      </w:r>
      <w:r w:rsidR="00160652" w:rsidRPr="002934CC">
        <w:rPr>
          <w:szCs w:val="24"/>
        </w:rPr>
        <w:t>memorandum of agreement (</w:t>
      </w:r>
      <w:r w:rsidR="702E1589" w:rsidRPr="002934CC">
        <w:rPr>
          <w:szCs w:val="24"/>
        </w:rPr>
        <w:t>MOA</w:t>
      </w:r>
      <w:r w:rsidR="00160652" w:rsidRPr="002934CC">
        <w:rPr>
          <w:szCs w:val="24"/>
        </w:rPr>
        <w:t>)</w:t>
      </w:r>
      <w:r w:rsidR="702E1589" w:rsidRPr="002934CC">
        <w:rPr>
          <w:szCs w:val="24"/>
        </w:rPr>
        <w:t xml:space="preserve"> </w:t>
      </w:r>
      <w:r w:rsidR="2D897E9E" w:rsidRPr="002934CC">
        <w:rPr>
          <w:szCs w:val="24"/>
        </w:rPr>
        <w:t xml:space="preserve">should provide organizational </w:t>
      </w:r>
      <w:r w:rsidR="00E913E8" w:rsidRPr="002934CC">
        <w:rPr>
          <w:szCs w:val="24"/>
        </w:rPr>
        <w:t>responsibilities</w:t>
      </w:r>
      <w:r w:rsidR="2D897E9E" w:rsidRPr="002934CC">
        <w:rPr>
          <w:szCs w:val="24"/>
        </w:rPr>
        <w:t xml:space="preserve"> of both non-category 500 and MTF</w:t>
      </w:r>
      <w:r w:rsidR="00CA07A3" w:rsidRPr="002934CC">
        <w:rPr>
          <w:szCs w:val="24"/>
        </w:rPr>
        <w:t>s</w:t>
      </w:r>
      <w:r w:rsidR="2D897E9E" w:rsidRPr="002934CC">
        <w:rPr>
          <w:szCs w:val="24"/>
        </w:rPr>
        <w:t>.</w:t>
      </w:r>
    </w:p>
    <w:p w14:paraId="7841BE54" w14:textId="7395EA43" w:rsidR="008C300E" w:rsidRPr="002934CC" w:rsidRDefault="008C300E" w:rsidP="3BA865AB">
      <w:pPr>
        <w:tabs>
          <w:tab w:val="left" w:pos="630"/>
        </w:tabs>
        <w:rPr>
          <w:szCs w:val="24"/>
        </w:rPr>
      </w:pPr>
    </w:p>
    <w:p w14:paraId="0004DE80" w14:textId="08A8DD23" w:rsidR="008C300E" w:rsidRPr="002934CC" w:rsidRDefault="00CA07A3" w:rsidP="3BA865AB">
      <w:pPr>
        <w:tabs>
          <w:tab w:val="left" w:pos="630"/>
        </w:tabs>
        <w:rPr>
          <w:szCs w:val="24"/>
        </w:rPr>
      </w:pPr>
      <w:r w:rsidRPr="002934CC">
        <w:rPr>
          <w:szCs w:val="24"/>
        </w:rPr>
        <w:t xml:space="preserve"> </w:t>
      </w:r>
      <w:r w:rsidR="0C866A8D" w:rsidRPr="002934CC">
        <w:rPr>
          <w:szCs w:val="24"/>
        </w:rPr>
        <w:t xml:space="preserve">   b. </w:t>
      </w:r>
      <w:r w:rsidRPr="002934CC">
        <w:rPr>
          <w:szCs w:val="24"/>
        </w:rPr>
        <w:t xml:space="preserve"> </w:t>
      </w:r>
      <w:r w:rsidR="00E15A2D" w:rsidRPr="002934CC">
        <w:rPr>
          <w:szCs w:val="24"/>
        </w:rPr>
        <w:t xml:space="preserve">The </w:t>
      </w:r>
      <w:r w:rsidR="0C866A8D" w:rsidRPr="002934CC">
        <w:rPr>
          <w:szCs w:val="24"/>
        </w:rPr>
        <w:t>DHA receives DHP funding to operate MTFs including staffing, supplies</w:t>
      </w:r>
      <w:r w:rsidR="00E15A2D" w:rsidRPr="002934CC">
        <w:rPr>
          <w:szCs w:val="24"/>
        </w:rPr>
        <w:t>,</w:t>
      </w:r>
      <w:r w:rsidR="0C866A8D" w:rsidRPr="002934CC">
        <w:rPr>
          <w:szCs w:val="24"/>
        </w:rPr>
        <w:t xml:space="preserve"> and facility operations. </w:t>
      </w:r>
      <w:r w:rsidR="005E2014" w:rsidRPr="002934CC">
        <w:rPr>
          <w:szCs w:val="24"/>
        </w:rPr>
        <w:t xml:space="preserve"> </w:t>
      </w:r>
      <w:r w:rsidR="006305F9" w:rsidRPr="002934CC">
        <w:rPr>
          <w:szCs w:val="24"/>
        </w:rPr>
        <w:t>DHA</w:t>
      </w:r>
      <w:r w:rsidR="0C866A8D" w:rsidRPr="002934CC">
        <w:rPr>
          <w:szCs w:val="24"/>
        </w:rPr>
        <w:t xml:space="preserve"> utilizes </w:t>
      </w:r>
      <w:r w:rsidR="005E2014" w:rsidRPr="002934CC">
        <w:rPr>
          <w:szCs w:val="24"/>
        </w:rPr>
        <w:t xml:space="preserve">the </w:t>
      </w:r>
      <w:r w:rsidR="00EE747B" w:rsidRPr="002934CC">
        <w:rPr>
          <w:szCs w:val="24"/>
        </w:rPr>
        <w:t>JC</w:t>
      </w:r>
      <w:r w:rsidR="0C866A8D" w:rsidRPr="002934CC">
        <w:rPr>
          <w:szCs w:val="24"/>
        </w:rPr>
        <w:t xml:space="preserve"> to accredit its MTFs.</w:t>
      </w:r>
      <w:r w:rsidR="005E2014" w:rsidRPr="002934CC">
        <w:rPr>
          <w:szCs w:val="24"/>
        </w:rPr>
        <w:t xml:space="preserve"> </w:t>
      </w:r>
      <w:r w:rsidR="0C866A8D" w:rsidRPr="002934CC">
        <w:rPr>
          <w:szCs w:val="24"/>
        </w:rPr>
        <w:t xml:space="preserve"> As part of </w:t>
      </w:r>
      <w:r w:rsidR="005E2014" w:rsidRPr="002934CC">
        <w:rPr>
          <w:szCs w:val="24"/>
        </w:rPr>
        <w:t xml:space="preserve">the </w:t>
      </w:r>
      <w:r w:rsidR="00EE747B" w:rsidRPr="002934CC">
        <w:rPr>
          <w:szCs w:val="24"/>
        </w:rPr>
        <w:t>JC</w:t>
      </w:r>
      <w:r w:rsidR="0C866A8D" w:rsidRPr="002934CC">
        <w:rPr>
          <w:szCs w:val="24"/>
        </w:rPr>
        <w:t xml:space="preserve"> accreditation, the EOC and LS </w:t>
      </w:r>
      <w:r w:rsidR="00CC36F6" w:rsidRPr="002934CC">
        <w:rPr>
          <w:szCs w:val="24"/>
        </w:rPr>
        <w:t>c</w:t>
      </w:r>
      <w:r w:rsidR="0015425F" w:rsidRPr="002934CC">
        <w:rPr>
          <w:szCs w:val="24"/>
        </w:rPr>
        <w:t xml:space="preserve">odes </w:t>
      </w:r>
      <w:r w:rsidR="0C866A8D" w:rsidRPr="002934CC">
        <w:rPr>
          <w:szCs w:val="24"/>
        </w:rPr>
        <w:t>apply to the MTFs and ancillary facilities.</w:t>
      </w:r>
      <w:r w:rsidR="000C7622" w:rsidRPr="002934CC">
        <w:rPr>
          <w:szCs w:val="24"/>
        </w:rPr>
        <w:t xml:space="preserve"> </w:t>
      </w:r>
      <w:r w:rsidR="0C866A8D" w:rsidRPr="002934CC">
        <w:rPr>
          <w:szCs w:val="24"/>
        </w:rPr>
        <w:t xml:space="preserve"> Although </w:t>
      </w:r>
      <w:r w:rsidR="000C7622" w:rsidRPr="002934CC">
        <w:rPr>
          <w:szCs w:val="24"/>
        </w:rPr>
        <w:t xml:space="preserve">the </w:t>
      </w:r>
      <w:r w:rsidR="00EE747B" w:rsidRPr="002934CC">
        <w:rPr>
          <w:szCs w:val="24"/>
        </w:rPr>
        <w:t>JC</w:t>
      </w:r>
      <w:r w:rsidR="0C866A8D" w:rsidRPr="002934CC">
        <w:rPr>
          <w:szCs w:val="24"/>
        </w:rPr>
        <w:t xml:space="preserve"> does not accredit business occupancies, </w:t>
      </w:r>
      <w:r w:rsidR="00EE747B" w:rsidRPr="002934CC">
        <w:rPr>
          <w:szCs w:val="24"/>
        </w:rPr>
        <w:t>JC</w:t>
      </w:r>
      <w:r w:rsidR="0C866A8D" w:rsidRPr="002934CC">
        <w:rPr>
          <w:szCs w:val="24"/>
        </w:rPr>
        <w:t xml:space="preserve"> Tracer Methodology does allow a </w:t>
      </w:r>
      <w:r w:rsidR="00EE747B" w:rsidRPr="002934CC">
        <w:rPr>
          <w:szCs w:val="24"/>
        </w:rPr>
        <w:t>JC</w:t>
      </w:r>
      <w:r w:rsidR="0C866A8D" w:rsidRPr="002934CC">
        <w:rPr>
          <w:szCs w:val="24"/>
        </w:rPr>
        <w:t xml:space="preserve"> surveyor to visit any location where a patient may </w:t>
      </w:r>
      <w:r w:rsidR="00014325" w:rsidRPr="002934CC">
        <w:rPr>
          <w:szCs w:val="24"/>
        </w:rPr>
        <w:t>have</w:t>
      </w:r>
      <w:r w:rsidR="00C372C1" w:rsidRPr="002934CC">
        <w:rPr>
          <w:szCs w:val="24"/>
        </w:rPr>
        <w:t xml:space="preserve"> </w:t>
      </w:r>
      <w:r w:rsidR="0C866A8D" w:rsidRPr="002934CC">
        <w:rPr>
          <w:szCs w:val="24"/>
        </w:rPr>
        <w:t>received treatment.</w:t>
      </w:r>
    </w:p>
    <w:p w14:paraId="4D512005" w14:textId="6E9A58A7" w:rsidR="008C300E" w:rsidRPr="002934CC" w:rsidRDefault="008C300E" w:rsidP="3BA865AB">
      <w:pPr>
        <w:tabs>
          <w:tab w:val="left" w:pos="630"/>
        </w:tabs>
        <w:rPr>
          <w:szCs w:val="24"/>
        </w:rPr>
      </w:pPr>
    </w:p>
    <w:p w14:paraId="4FD8D989" w14:textId="17AFE640" w:rsidR="008C300E" w:rsidRPr="002934CC" w:rsidRDefault="0C866A8D" w:rsidP="3BA865AB">
      <w:pPr>
        <w:tabs>
          <w:tab w:val="left" w:pos="630"/>
        </w:tabs>
      </w:pPr>
      <w:r w:rsidRPr="002934CC">
        <w:t xml:space="preserve">  </w:t>
      </w:r>
      <w:r w:rsidR="00FE6C2E" w:rsidRPr="002934CC">
        <w:t xml:space="preserve"> </w:t>
      </w:r>
      <w:r w:rsidRPr="002934CC">
        <w:t xml:space="preserve"> c. </w:t>
      </w:r>
      <w:r w:rsidR="00FE6C2E" w:rsidRPr="002934CC">
        <w:t xml:space="preserve"> </w:t>
      </w:r>
      <w:r w:rsidRPr="002934CC">
        <w:t>The non-category 5</w:t>
      </w:r>
      <w:r w:rsidR="29412E99" w:rsidRPr="002934CC">
        <w:t>00</w:t>
      </w:r>
      <w:r w:rsidRPr="002934CC">
        <w:t xml:space="preserve"> facilities are not funded or operated by the MTF and validation of compliance with the E</w:t>
      </w:r>
      <w:r w:rsidR="7BFA4913" w:rsidRPr="002934CC">
        <w:t>O</w:t>
      </w:r>
      <w:r w:rsidRPr="002934CC">
        <w:t>C</w:t>
      </w:r>
      <w:r w:rsidR="00EA7DFE" w:rsidRPr="002934CC">
        <w:t xml:space="preserve"> and</w:t>
      </w:r>
      <w:r w:rsidR="00FC7398" w:rsidRPr="002934CC">
        <w:t xml:space="preserve"> </w:t>
      </w:r>
      <w:r w:rsidRPr="002934CC">
        <w:t xml:space="preserve">LS standards of </w:t>
      </w:r>
      <w:r w:rsidR="00BC0DD2" w:rsidRPr="002934CC">
        <w:t xml:space="preserve">the </w:t>
      </w:r>
      <w:r w:rsidR="00EE747B" w:rsidRPr="002934CC">
        <w:t>JC</w:t>
      </w:r>
      <w:r w:rsidRPr="002934CC">
        <w:t xml:space="preserve"> can be problematic. </w:t>
      </w:r>
      <w:r w:rsidR="0074306E" w:rsidRPr="002934CC">
        <w:t xml:space="preserve"> </w:t>
      </w:r>
      <w:r w:rsidRPr="002934CC">
        <w:t>The E</w:t>
      </w:r>
      <w:r w:rsidR="6E2FDEA0" w:rsidRPr="002934CC">
        <w:t>O</w:t>
      </w:r>
      <w:r w:rsidRPr="002934CC">
        <w:t>C and LS standards do require the non-category 5</w:t>
      </w:r>
      <w:r w:rsidR="10343785" w:rsidRPr="002934CC">
        <w:t>00</w:t>
      </w:r>
      <w:r w:rsidRPr="002934CC">
        <w:t xml:space="preserve"> facilities to meet the LS Code (</w:t>
      </w:r>
      <w:r w:rsidR="009619D0" w:rsidRPr="002934CC">
        <w:t xml:space="preserve">National Fire </w:t>
      </w:r>
      <w:r w:rsidR="009619D0" w:rsidRPr="002934CC">
        <w:lastRenderedPageBreak/>
        <w:t>Prevention Association</w:t>
      </w:r>
      <w:r w:rsidRPr="002934CC">
        <w:t xml:space="preserve"> 101) for their designated facility classifications. </w:t>
      </w:r>
      <w:r w:rsidR="007C747E" w:rsidRPr="002934CC">
        <w:t xml:space="preserve"> </w:t>
      </w:r>
      <w:r w:rsidRPr="002934CC">
        <w:t>Typical E</w:t>
      </w:r>
      <w:r w:rsidR="000F5DB2" w:rsidRPr="002934CC">
        <w:t>O</w:t>
      </w:r>
      <w:r w:rsidRPr="002934CC">
        <w:t xml:space="preserve">C and LS items are listed in </w:t>
      </w:r>
      <w:r w:rsidR="00B25D1E" w:rsidRPr="002934CC">
        <w:t>a</w:t>
      </w:r>
      <w:r w:rsidR="000F5DB2" w:rsidRPr="002934CC">
        <w:t xml:space="preserve">ppendix </w:t>
      </w:r>
      <w:r w:rsidR="00B25D1E" w:rsidRPr="002934CC">
        <w:t>J</w:t>
      </w:r>
      <w:r w:rsidRPr="002934CC">
        <w:t>.</w:t>
      </w:r>
    </w:p>
    <w:p w14:paraId="48411C70" w14:textId="06AF2E70" w:rsidR="008C300E" w:rsidRPr="002934CC" w:rsidRDefault="008C300E" w:rsidP="3BA865AB">
      <w:pPr>
        <w:tabs>
          <w:tab w:val="left" w:pos="630"/>
        </w:tabs>
        <w:rPr>
          <w:szCs w:val="24"/>
        </w:rPr>
      </w:pPr>
    </w:p>
    <w:p w14:paraId="0B3C1279" w14:textId="190CCB95" w:rsidR="008C300E" w:rsidRPr="00275DD2" w:rsidRDefault="4DCFC174" w:rsidP="3BA865AB">
      <w:pPr>
        <w:tabs>
          <w:tab w:val="left" w:pos="630"/>
        </w:tabs>
      </w:pPr>
      <w:r w:rsidRPr="002934CC">
        <w:t xml:space="preserve">   </w:t>
      </w:r>
      <w:r w:rsidR="007C747E" w:rsidRPr="002934CC">
        <w:t xml:space="preserve"> </w:t>
      </w:r>
      <w:r w:rsidRPr="002934CC">
        <w:t xml:space="preserve">d. </w:t>
      </w:r>
      <w:r w:rsidR="007C747E" w:rsidRPr="002934CC">
        <w:t xml:space="preserve"> </w:t>
      </w:r>
      <w:r w:rsidRPr="00275DD2">
        <w:t xml:space="preserve">The MTF </w:t>
      </w:r>
      <w:r w:rsidR="00B62C0F" w:rsidRPr="00275DD2">
        <w:t>q</w:t>
      </w:r>
      <w:r w:rsidRPr="00275DD2">
        <w:t xml:space="preserve">uality </w:t>
      </w:r>
      <w:r w:rsidR="00B62C0F" w:rsidRPr="00275DD2">
        <w:t>m</w:t>
      </w:r>
      <w:r w:rsidRPr="00275DD2">
        <w:t xml:space="preserve">anager must determine if </w:t>
      </w:r>
      <w:r w:rsidR="44B2F573" w:rsidRPr="00275DD2">
        <w:t xml:space="preserve">TOMS </w:t>
      </w:r>
      <w:r w:rsidRPr="00275DD2">
        <w:t xml:space="preserve">facilities will be on the MTF's </w:t>
      </w:r>
      <w:r w:rsidR="00EE747B" w:rsidRPr="00275DD2">
        <w:t>JC</w:t>
      </w:r>
      <w:r w:rsidRPr="00275DD2">
        <w:t xml:space="preserve"> survey application. </w:t>
      </w:r>
      <w:r w:rsidR="00487F9F" w:rsidRPr="00275DD2">
        <w:t xml:space="preserve"> </w:t>
      </w:r>
      <w:r w:rsidR="00B527F9" w:rsidRPr="00275DD2">
        <w:t>If</w:t>
      </w:r>
      <w:r w:rsidR="0AB16BD5" w:rsidRPr="00275DD2">
        <w:t xml:space="preserve"> </w:t>
      </w:r>
      <w:r w:rsidR="5D79DD03" w:rsidRPr="00275DD2">
        <w:t xml:space="preserve">the MTF </w:t>
      </w:r>
      <w:r w:rsidR="00B62C0F" w:rsidRPr="00275DD2">
        <w:t>q</w:t>
      </w:r>
      <w:r w:rsidR="5D79DD03" w:rsidRPr="00275DD2">
        <w:t xml:space="preserve">uality </w:t>
      </w:r>
      <w:r w:rsidR="00B62C0F" w:rsidRPr="00275DD2">
        <w:t>m</w:t>
      </w:r>
      <w:r w:rsidR="5D79DD03" w:rsidRPr="00275DD2">
        <w:t>anager determines</w:t>
      </w:r>
      <w:r w:rsidRPr="00275DD2">
        <w:t xml:space="preserve"> </w:t>
      </w:r>
      <w:r w:rsidR="631915E7" w:rsidRPr="00275DD2">
        <w:t xml:space="preserve">TOMS </w:t>
      </w:r>
      <w:r w:rsidR="38A6AB62" w:rsidRPr="00275DD2">
        <w:t>facilities</w:t>
      </w:r>
      <w:r w:rsidR="631915E7" w:rsidRPr="00275DD2">
        <w:t xml:space="preserve"> will be added to </w:t>
      </w:r>
      <w:r w:rsidR="004E5141" w:rsidRPr="00275DD2">
        <w:t xml:space="preserve">a </w:t>
      </w:r>
      <w:r w:rsidR="00EE747B" w:rsidRPr="00275DD2">
        <w:t>JC</w:t>
      </w:r>
      <w:r w:rsidR="631915E7" w:rsidRPr="00275DD2">
        <w:t xml:space="preserve"> survey</w:t>
      </w:r>
      <w:r w:rsidRPr="00275DD2">
        <w:t xml:space="preserve">, the MTF must ensure they meet appropriate EOC and LS standards. </w:t>
      </w:r>
      <w:r w:rsidR="004E5141" w:rsidRPr="00275DD2">
        <w:t xml:space="preserve"> </w:t>
      </w:r>
      <w:r w:rsidRPr="00275DD2">
        <w:t>Since these non-cat</w:t>
      </w:r>
      <w:r w:rsidR="00C63B5A" w:rsidRPr="00275DD2">
        <w:t>egory</w:t>
      </w:r>
      <w:r w:rsidRPr="00275DD2">
        <w:t xml:space="preserve"> 500 facilities are not funded with DHP funding, the MTF commander shall coordinate with the facility proponents to ensure the buildings are meeting the EOC and LS standards and have a MOU in place to cover any </w:t>
      </w:r>
      <w:r w:rsidR="00EE747B" w:rsidRPr="00275DD2">
        <w:t>JC</w:t>
      </w:r>
      <w:r w:rsidRPr="00275DD2">
        <w:t xml:space="preserve"> standard requirement.</w:t>
      </w:r>
    </w:p>
    <w:p w14:paraId="70CE5F87" w14:textId="3868D024" w:rsidR="008C300E" w:rsidRPr="00275DD2" w:rsidRDefault="008C300E" w:rsidP="3BA865AB">
      <w:pPr>
        <w:tabs>
          <w:tab w:val="left" w:pos="630"/>
        </w:tabs>
        <w:rPr>
          <w:szCs w:val="24"/>
        </w:rPr>
      </w:pPr>
    </w:p>
    <w:p w14:paraId="68A25708" w14:textId="4B845115" w:rsidR="008C300E" w:rsidRPr="00275DD2" w:rsidRDefault="0C866A8D" w:rsidP="3BA865AB">
      <w:pPr>
        <w:tabs>
          <w:tab w:val="left" w:pos="630"/>
        </w:tabs>
        <w:rPr>
          <w:szCs w:val="24"/>
        </w:rPr>
      </w:pPr>
      <w:r w:rsidRPr="00275DD2">
        <w:rPr>
          <w:szCs w:val="24"/>
        </w:rPr>
        <w:t xml:space="preserve">    e.</w:t>
      </w:r>
      <w:r w:rsidR="00C57034" w:rsidRPr="00275DD2">
        <w:rPr>
          <w:szCs w:val="24"/>
        </w:rPr>
        <w:t xml:space="preserve"> </w:t>
      </w:r>
      <w:r w:rsidRPr="00275DD2">
        <w:rPr>
          <w:szCs w:val="24"/>
        </w:rPr>
        <w:t xml:space="preserve"> Operational healthcare units, not a component of an accredited MTF, are exempt from the accreditation requirement (</w:t>
      </w:r>
      <w:r w:rsidR="00884F11">
        <w:rPr>
          <w:szCs w:val="24"/>
        </w:rPr>
        <w:t xml:space="preserve">see </w:t>
      </w:r>
      <w:r w:rsidRPr="00275DD2">
        <w:rPr>
          <w:szCs w:val="24"/>
        </w:rPr>
        <w:t>DoDI 6025.13).</w:t>
      </w:r>
    </w:p>
    <w:p w14:paraId="67DB6E16" w14:textId="41884977" w:rsidR="1353BF92" w:rsidRPr="00275DD2" w:rsidRDefault="1353BF92" w:rsidP="1353BF92">
      <w:pPr>
        <w:tabs>
          <w:tab w:val="left" w:pos="630"/>
        </w:tabs>
        <w:rPr>
          <w:szCs w:val="24"/>
        </w:rPr>
      </w:pPr>
    </w:p>
    <w:p w14:paraId="3001E0BC" w14:textId="2A4B0F3C" w:rsidR="7B0E6717" w:rsidRPr="00275DD2" w:rsidRDefault="4751AFE6" w:rsidP="1353BF92">
      <w:pPr>
        <w:tabs>
          <w:tab w:val="left" w:pos="630"/>
        </w:tabs>
      </w:pPr>
      <w:r w:rsidRPr="00275DD2">
        <w:t xml:space="preserve">   </w:t>
      </w:r>
      <w:r w:rsidR="41067B2F" w:rsidRPr="00275DD2">
        <w:rPr>
          <w:szCs w:val="24"/>
        </w:rPr>
        <w:t xml:space="preserve"> </w:t>
      </w:r>
      <w:r w:rsidR="4A207A58" w:rsidRPr="00275DD2">
        <w:t>f</w:t>
      </w:r>
      <w:r w:rsidR="41067B2F" w:rsidRPr="00275DD2">
        <w:t xml:space="preserve">. </w:t>
      </w:r>
      <w:r w:rsidR="00E50471" w:rsidRPr="00275DD2">
        <w:t xml:space="preserve"> </w:t>
      </w:r>
      <w:r w:rsidR="41067B2F" w:rsidRPr="00275DD2">
        <w:t>The MTF staff</w:t>
      </w:r>
      <w:r w:rsidR="000F789C" w:rsidRPr="00275DD2">
        <w:t xml:space="preserve"> may</w:t>
      </w:r>
      <w:r w:rsidR="41067B2F" w:rsidRPr="00275DD2">
        <w:t xml:space="preserve"> survey the non-category 5</w:t>
      </w:r>
      <w:r w:rsidR="00CD373A" w:rsidRPr="00275DD2">
        <w:t>00</w:t>
      </w:r>
      <w:r w:rsidR="41067B2F" w:rsidRPr="00275DD2">
        <w:t xml:space="preserve"> facilities for compliance </w:t>
      </w:r>
      <w:r w:rsidR="00014325" w:rsidRPr="00275DD2">
        <w:t>with</w:t>
      </w:r>
      <w:r w:rsidR="41067B2F" w:rsidRPr="00275DD2">
        <w:t xml:space="preserve"> </w:t>
      </w:r>
      <w:r w:rsidR="00EE747B" w:rsidRPr="00275DD2">
        <w:t>JC</w:t>
      </w:r>
      <w:r w:rsidR="41067B2F" w:rsidRPr="00275DD2">
        <w:t xml:space="preserve"> standards. </w:t>
      </w:r>
      <w:r w:rsidR="00E50471" w:rsidRPr="00275DD2">
        <w:t xml:space="preserve"> </w:t>
      </w:r>
      <w:r w:rsidR="006E4511" w:rsidRPr="00275DD2">
        <w:t xml:space="preserve">The </w:t>
      </w:r>
      <w:r w:rsidR="41067B2F" w:rsidRPr="00275DD2">
        <w:t xml:space="preserve">MTF will provide written documentation of findings to the facility proponent. </w:t>
      </w:r>
      <w:r w:rsidR="00454AFE" w:rsidRPr="00275DD2">
        <w:t xml:space="preserve"> </w:t>
      </w:r>
      <w:r w:rsidR="41067B2F" w:rsidRPr="00275DD2">
        <w:t xml:space="preserve">Any unresolved findings will be noted in the MOU with resolution timelines. </w:t>
      </w:r>
      <w:r w:rsidR="00454AFE" w:rsidRPr="00275DD2">
        <w:t xml:space="preserve"> </w:t>
      </w:r>
      <w:r w:rsidR="41067B2F" w:rsidRPr="00275DD2">
        <w:t xml:space="preserve">The MTF's MOU will include requirements to keep records of all maintenance of any LS system. </w:t>
      </w:r>
      <w:r w:rsidR="005979B3" w:rsidRPr="00275DD2">
        <w:t xml:space="preserve"> </w:t>
      </w:r>
      <w:r w:rsidR="41067B2F" w:rsidRPr="00275DD2">
        <w:t xml:space="preserve">See </w:t>
      </w:r>
      <w:r w:rsidR="00B33BDA" w:rsidRPr="00275DD2">
        <w:t>a</w:t>
      </w:r>
      <w:r w:rsidR="000F5DB2" w:rsidRPr="00275DD2">
        <w:t xml:space="preserve">ppendix </w:t>
      </w:r>
      <w:r w:rsidR="001F356D" w:rsidRPr="00275DD2">
        <w:t>I</w:t>
      </w:r>
      <w:r w:rsidR="41067B2F" w:rsidRPr="00275DD2">
        <w:t xml:space="preserve"> for a complete listing of applicable systems.</w:t>
      </w:r>
    </w:p>
    <w:p w14:paraId="5BDE0463" w14:textId="2473C306" w:rsidR="7B0E6717" w:rsidRPr="00275DD2" w:rsidRDefault="7B0E6717" w:rsidP="2A806970">
      <w:pPr>
        <w:tabs>
          <w:tab w:val="left" w:pos="630"/>
        </w:tabs>
      </w:pPr>
    </w:p>
    <w:p w14:paraId="12871865" w14:textId="61E3CA56" w:rsidR="7B0E6717" w:rsidRPr="00275DD2" w:rsidRDefault="7B0E6717" w:rsidP="2A806970">
      <w:pPr>
        <w:tabs>
          <w:tab w:val="left" w:pos="630"/>
        </w:tabs>
        <w:rPr>
          <w:szCs w:val="24"/>
        </w:rPr>
      </w:pPr>
      <w:r w:rsidRPr="00275DD2">
        <w:rPr>
          <w:szCs w:val="24"/>
        </w:rPr>
        <w:t xml:space="preserve">  </w:t>
      </w:r>
      <w:r w:rsidR="005979B3" w:rsidRPr="00275DD2">
        <w:rPr>
          <w:szCs w:val="24"/>
        </w:rPr>
        <w:t xml:space="preserve"> </w:t>
      </w:r>
      <w:r w:rsidRPr="00275DD2">
        <w:rPr>
          <w:szCs w:val="24"/>
        </w:rPr>
        <w:t xml:space="preserve"> g</w:t>
      </w:r>
      <w:r w:rsidR="5D20A515" w:rsidRPr="00275DD2">
        <w:rPr>
          <w:szCs w:val="24"/>
        </w:rPr>
        <w:t>.</w:t>
      </w:r>
      <w:r w:rsidR="005979B3" w:rsidRPr="00275DD2">
        <w:rPr>
          <w:szCs w:val="24"/>
        </w:rPr>
        <w:t xml:space="preserve"> </w:t>
      </w:r>
      <w:r w:rsidRPr="00275DD2">
        <w:rPr>
          <w:szCs w:val="24"/>
        </w:rPr>
        <w:t xml:space="preserve"> Accreditation and </w:t>
      </w:r>
      <w:r w:rsidR="007B2BC2" w:rsidRPr="00275DD2">
        <w:rPr>
          <w:szCs w:val="24"/>
        </w:rPr>
        <w:t>C</w:t>
      </w:r>
      <w:r w:rsidRPr="00275DD2">
        <w:rPr>
          <w:szCs w:val="24"/>
        </w:rPr>
        <w:t>ertification</w:t>
      </w:r>
      <w:r w:rsidR="00160652" w:rsidRPr="00275DD2">
        <w:rPr>
          <w:szCs w:val="24"/>
        </w:rPr>
        <w:t>.</w:t>
      </w:r>
      <w:r w:rsidRPr="00275DD2">
        <w:rPr>
          <w:szCs w:val="24"/>
        </w:rPr>
        <w:t xml:space="preserve"> </w:t>
      </w:r>
      <w:r w:rsidR="005979B3" w:rsidRPr="00275DD2">
        <w:rPr>
          <w:szCs w:val="24"/>
        </w:rPr>
        <w:t xml:space="preserve"> </w:t>
      </w:r>
      <w:r w:rsidRPr="00275DD2">
        <w:rPr>
          <w:szCs w:val="24"/>
        </w:rPr>
        <w:t>Operational healthcare units are under separate rules with respect to accreditation.</w:t>
      </w:r>
    </w:p>
    <w:p w14:paraId="25EE3FA2" w14:textId="7BC1775F" w:rsidR="5080ED7A" w:rsidRPr="00275DD2" w:rsidRDefault="5080ED7A" w:rsidP="00160652"/>
    <w:p w14:paraId="7D976601" w14:textId="11FAB367" w:rsidR="0C5000ED" w:rsidRPr="00275DD2" w:rsidRDefault="667EEE3C" w:rsidP="5080ED7A">
      <w:pPr>
        <w:rPr>
          <w:szCs w:val="24"/>
        </w:rPr>
      </w:pPr>
      <w:r w:rsidRPr="00275DD2">
        <w:t xml:space="preserve">      </w:t>
      </w:r>
      <w:r w:rsidR="003B256D" w:rsidRPr="00275DD2">
        <w:t xml:space="preserve">  </w:t>
      </w:r>
      <w:r w:rsidRPr="00275DD2">
        <w:t>(1)</w:t>
      </w:r>
      <w:r w:rsidR="003B256D" w:rsidRPr="00275DD2">
        <w:t xml:space="preserve"> </w:t>
      </w:r>
      <w:r w:rsidRPr="00275DD2">
        <w:t xml:space="preserve"> </w:t>
      </w:r>
      <w:r w:rsidR="0C5000ED" w:rsidRPr="00275DD2">
        <w:t>On a military installation in or outside the U</w:t>
      </w:r>
      <w:r w:rsidR="002C72AF" w:rsidRPr="00275DD2">
        <w:t>.</w:t>
      </w:r>
      <w:r w:rsidR="0C5000ED" w:rsidRPr="00275DD2">
        <w:t>S</w:t>
      </w:r>
      <w:r w:rsidR="002C72AF" w:rsidRPr="00275DD2">
        <w:t>.</w:t>
      </w:r>
      <w:r w:rsidR="0C5000ED" w:rsidRPr="00275DD2">
        <w:t>, unless under the operational control of Combatant Commands, if the unit provides healthcare services in a fixed facility, the facility is subject to accreditation.</w:t>
      </w:r>
      <w:r w:rsidR="0035160E" w:rsidRPr="00275DD2">
        <w:t xml:space="preserve"> </w:t>
      </w:r>
      <w:r w:rsidR="0C5000ED" w:rsidRPr="00275DD2">
        <w:t xml:space="preserve"> Although not under the control of an MTF on the installation, the facility may</w:t>
      </w:r>
      <w:r w:rsidR="00160652" w:rsidRPr="00275DD2">
        <w:t>,</w:t>
      </w:r>
      <w:r w:rsidR="0C5000ED" w:rsidRPr="00275DD2">
        <w:t xml:space="preserve"> for accreditation purposes</w:t>
      </w:r>
      <w:r w:rsidR="00160652" w:rsidRPr="00275DD2">
        <w:t>,</w:t>
      </w:r>
      <w:r w:rsidR="0C5000ED" w:rsidRPr="00275DD2">
        <w:t xml:space="preserve"> be affiliated with the MTF, such as by </w:t>
      </w:r>
      <w:r w:rsidR="00160652" w:rsidRPr="00275DD2">
        <w:t>a</w:t>
      </w:r>
      <w:r w:rsidR="00312258" w:rsidRPr="00275DD2">
        <w:t xml:space="preserve"> </w:t>
      </w:r>
      <w:r w:rsidR="00160652" w:rsidRPr="00275DD2">
        <w:t>MOA</w:t>
      </w:r>
      <w:r w:rsidR="0C5000ED" w:rsidRPr="00275DD2">
        <w:t xml:space="preserve">, </w:t>
      </w:r>
      <w:r w:rsidR="00E913E8" w:rsidRPr="00275DD2">
        <w:t>to</w:t>
      </w:r>
      <w:r w:rsidR="0C5000ED" w:rsidRPr="00275DD2">
        <w:t xml:space="preserve"> be covered by the MTF's accreditation.</w:t>
      </w:r>
      <w:r w:rsidR="003E5906" w:rsidRPr="00275DD2">
        <w:t xml:space="preserve"> </w:t>
      </w:r>
      <w:r w:rsidR="0C5000ED" w:rsidRPr="00275DD2">
        <w:t xml:space="preserve"> For purposes of command and control, this may affiliate with the </w:t>
      </w:r>
      <w:r w:rsidR="00312258" w:rsidRPr="00275DD2">
        <w:t>c</w:t>
      </w:r>
      <w:r w:rsidR="0C5000ED" w:rsidRPr="00275DD2">
        <w:t>ommander responsibilities of the dual-hatted MTF</w:t>
      </w:r>
      <w:r w:rsidR="350C95EC" w:rsidRPr="00275DD2">
        <w:t xml:space="preserve"> </w:t>
      </w:r>
      <w:r w:rsidR="00312258" w:rsidRPr="00275DD2">
        <w:t>d</w:t>
      </w:r>
      <w:r w:rsidR="0C5000ED" w:rsidRPr="00275DD2">
        <w:t>irector</w:t>
      </w:r>
      <w:r w:rsidR="00FC7398" w:rsidRPr="00275DD2">
        <w:t xml:space="preserve"> and </w:t>
      </w:r>
      <w:r w:rsidR="00312258" w:rsidRPr="00275DD2">
        <w:t>c</w:t>
      </w:r>
      <w:r w:rsidR="0C5000ED" w:rsidRPr="00275DD2">
        <w:t xml:space="preserve">ommander. </w:t>
      </w:r>
      <w:r w:rsidR="00825CF8" w:rsidRPr="00275DD2">
        <w:t xml:space="preserve"> </w:t>
      </w:r>
      <w:r w:rsidR="0C5000ED" w:rsidRPr="00275DD2">
        <w:t>Alternatively, the separate facility may obtain accreditation in its own right.</w:t>
      </w:r>
    </w:p>
    <w:p w14:paraId="19D67DA8" w14:textId="29BEFA53" w:rsidR="5080ED7A" w:rsidRPr="00275DD2" w:rsidRDefault="5080ED7A" w:rsidP="008E6BD3">
      <w:pPr>
        <w:rPr>
          <w:szCs w:val="24"/>
        </w:rPr>
      </w:pPr>
    </w:p>
    <w:p w14:paraId="310A9B6A" w14:textId="5E10DD80" w:rsidR="29E18EF5" w:rsidRPr="00275DD2" w:rsidRDefault="29E18EF5" w:rsidP="610F7B52">
      <w:bookmarkStart w:id="72" w:name="_Hlk130562867"/>
      <w:r w:rsidRPr="00275DD2">
        <w:t xml:space="preserve">      </w:t>
      </w:r>
      <w:r w:rsidR="002B666E" w:rsidRPr="00275DD2">
        <w:t xml:space="preserve">  </w:t>
      </w:r>
      <w:r w:rsidRPr="00275DD2">
        <w:t>(</w:t>
      </w:r>
      <w:r w:rsidR="0C5000ED" w:rsidRPr="00275DD2">
        <w:t>2</w:t>
      </w:r>
      <w:r w:rsidR="219E1816" w:rsidRPr="00275DD2">
        <w:t>)</w:t>
      </w:r>
      <w:r w:rsidR="002B666E" w:rsidRPr="00275DD2">
        <w:t xml:space="preserve"> </w:t>
      </w:r>
      <w:r w:rsidR="0C5000ED" w:rsidRPr="00275DD2">
        <w:t xml:space="preserve"> As an alternative to satisfying the accreditation requirement in </w:t>
      </w:r>
      <w:r w:rsidR="001E7835" w:rsidRPr="00275DD2">
        <w:t>p</w:t>
      </w:r>
      <w:r w:rsidR="0C5000ED" w:rsidRPr="00275DD2">
        <w:t xml:space="preserve">aragraph </w:t>
      </w:r>
      <w:r w:rsidR="001E7835" w:rsidRPr="00275DD2">
        <w:t>3-</w:t>
      </w:r>
      <w:r w:rsidR="0C5000ED" w:rsidRPr="00275DD2">
        <w:t>5g</w:t>
      </w:r>
      <w:r w:rsidR="001E7835" w:rsidRPr="00275DD2">
        <w:t>(</w:t>
      </w:r>
      <w:r w:rsidR="0C5000ED" w:rsidRPr="00275DD2">
        <w:t>1</w:t>
      </w:r>
      <w:r w:rsidR="001E7835" w:rsidRPr="00275DD2">
        <w:t>)</w:t>
      </w:r>
      <w:r w:rsidR="0C5000ED" w:rsidRPr="00275DD2">
        <w:t>, the facility involved may obtain from the A</w:t>
      </w:r>
      <w:r w:rsidR="00493A02" w:rsidRPr="00275DD2">
        <w:t xml:space="preserve">ssistant </w:t>
      </w:r>
      <w:r w:rsidR="0C5000ED" w:rsidRPr="00275DD2">
        <w:t>S</w:t>
      </w:r>
      <w:r w:rsidR="00493A02" w:rsidRPr="00275DD2">
        <w:t xml:space="preserve">ecretary of </w:t>
      </w:r>
      <w:r w:rsidR="0C5000ED" w:rsidRPr="00275DD2">
        <w:t>D</w:t>
      </w:r>
      <w:r w:rsidR="00493A02" w:rsidRPr="00275DD2">
        <w:t xml:space="preserve">efense for </w:t>
      </w:r>
      <w:r w:rsidR="0C5000ED" w:rsidRPr="00275DD2">
        <w:t>H</w:t>
      </w:r>
      <w:r w:rsidR="00493A02" w:rsidRPr="00275DD2">
        <w:t xml:space="preserve">ealth </w:t>
      </w:r>
      <w:r w:rsidR="0C5000ED" w:rsidRPr="00275DD2">
        <w:t>A</w:t>
      </w:r>
      <w:r w:rsidR="00493A02" w:rsidRPr="00275DD2">
        <w:t>ffairs</w:t>
      </w:r>
      <w:r w:rsidR="0C5000ED" w:rsidRPr="00275DD2">
        <w:t>, upon a request from the</w:t>
      </w:r>
      <w:r w:rsidR="00493A02" w:rsidRPr="00275DD2">
        <w:t xml:space="preserve"> OTSG</w:t>
      </w:r>
      <w:r w:rsidR="0C5000ED" w:rsidRPr="00275DD2">
        <w:t xml:space="preserve">, an exemption from accreditation based on documentation that it operates under comparable </w:t>
      </w:r>
      <w:r w:rsidR="00B6223D" w:rsidRPr="00275DD2">
        <w:t>clinical quality management (</w:t>
      </w:r>
      <w:r w:rsidR="0C5000ED" w:rsidRPr="00275DD2">
        <w:t>CQM</w:t>
      </w:r>
      <w:r w:rsidR="00B6223D" w:rsidRPr="00275DD2">
        <w:t>)</w:t>
      </w:r>
      <w:r w:rsidR="0C5000ED" w:rsidRPr="00275DD2">
        <w:t xml:space="preserve"> compliance mechanisms established and implemented by the </w:t>
      </w:r>
      <w:r w:rsidR="00312258" w:rsidRPr="00275DD2">
        <w:t>m</w:t>
      </w:r>
      <w:r w:rsidR="0C5000ED" w:rsidRPr="00275DD2">
        <w:t xml:space="preserve">ilitary </w:t>
      </w:r>
      <w:r w:rsidR="00312258" w:rsidRPr="00275DD2">
        <w:t>d</w:t>
      </w:r>
      <w:r w:rsidR="0C5000ED" w:rsidRPr="00275DD2">
        <w:t xml:space="preserve">epartment. </w:t>
      </w:r>
      <w:r w:rsidR="003610D5" w:rsidRPr="00275DD2">
        <w:t xml:space="preserve"> </w:t>
      </w:r>
      <w:r w:rsidR="0C5000ED" w:rsidRPr="00275DD2">
        <w:t>At a minimum, the functions of patient safety, healthcare risk management, credentialing and privileging, clinical measurement, and clinical quality improvement programs must be included in the CQM compliance mechanisms, and</w:t>
      </w:r>
      <w:r w:rsidR="7EBC88F9" w:rsidRPr="00275DD2">
        <w:t xml:space="preserve"> </w:t>
      </w:r>
      <w:r w:rsidR="0C5000ED" w:rsidRPr="00275DD2">
        <w:t xml:space="preserve">assessments done by the </w:t>
      </w:r>
      <w:r w:rsidR="00312258" w:rsidRPr="00275DD2">
        <w:t>m</w:t>
      </w:r>
      <w:r w:rsidR="0C5000ED" w:rsidRPr="00275DD2">
        <w:t xml:space="preserve">ilitary </w:t>
      </w:r>
      <w:r w:rsidR="00312258" w:rsidRPr="00275DD2">
        <w:t>d</w:t>
      </w:r>
      <w:r w:rsidR="0C5000ED" w:rsidRPr="00275DD2">
        <w:t>epartments no less than every 3 years shall be sent to the DHA H</w:t>
      </w:r>
      <w:r w:rsidR="00571EF9" w:rsidRPr="00275DD2">
        <w:t>Q</w:t>
      </w:r>
      <w:r w:rsidR="0C5000ED" w:rsidRPr="00275DD2">
        <w:t xml:space="preserve"> </w:t>
      </w:r>
      <w:r w:rsidR="00743061" w:rsidRPr="00275DD2">
        <w:t>Accreditation and Compliance</w:t>
      </w:r>
      <w:r w:rsidR="0C5000ED" w:rsidRPr="00275DD2">
        <w:t xml:space="preserve"> Program.</w:t>
      </w:r>
    </w:p>
    <w:bookmarkEnd w:id="72"/>
    <w:p w14:paraId="26D49954" w14:textId="28B566BA" w:rsidR="00A3117F" w:rsidRPr="00275DD2" w:rsidRDefault="00A3117F" w:rsidP="008E6BD3">
      <w:pPr>
        <w:pStyle w:val="ListParagraph"/>
        <w:ind w:left="0" w:firstLine="0"/>
      </w:pPr>
    </w:p>
    <w:p w14:paraId="4CAC7466" w14:textId="4FF216A1" w:rsidR="4C6EB7E9" w:rsidRPr="00275DD2" w:rsidRDefault="4C6EB7E9" w:rsidP="610F7B52">
      <w:pPr>
        <w:tabs>
          <w:tab w:val="left" w:pos="630"/>
        </w:tabs>
      </w:pPr>
      <w:r w:rsidRPr="00275DD2">
        <w:t xml:space="preserve">    </w:t>
      </w:r>
      <w:r w:rsidR="00DA21B8" w:rsidRPr="00275DD2">
        <w:t>h</w:t>
      </w:r>
      <w:r w:rsidRPr="00275DD2">
        <w:t xml:space="preserve">. </w:t>
      </w:r>
      <w:r w:rsidR="00D64076" w:rsidRPr="00275DD2">
        <w:t xml:space="preserve"> </w:t>
      </w:r>
      <w:r w:rsidR="00A3117F" w:rsidRPr="00275DD2">
        <w:t>Medical Specific</w:t>
      </w:r>
      <w:r w:rsidR="00312258" w:rsidRPr="00275DD2">
        <w:t>.</w:t>
      </w:r>
      <w:r w:rsidR="6D563A28" w:rsidRPr="00275DD2">
        <w:t xml:space="preserve"> </w:t>
      </w:r>
      <w:r w:rsidR="00D64076" w:rsidRPr="00275DD2">
        <w:t xml:space="preserve"> </w:t>
      </w:r>
      <w:r w:rsidR="6D563A28" w:rsidRPr="00275DD2">
        <w:t>Although not subject to</w:t>
      </w:r>
      <w:r w:rsidR="007E500B" w:rsidRPr="00275DD2">
        <w:t xml:space="preserve"> the</w:t>
      </w:r>
      <w:r w:rsidR="6D563A28" w:rsidRPr="00275DD2">
        <w:t xml:space="preserve"> </w:t>
      </w:r>
      <w:r w:rsidR="00EE747B" w:rsidRPr="00275DD2">
        <w:t>JC</w:t>
      </w:r>
      <w:r w:rsidR="6D563A28" w:rsidRPr="00275DD2">
        <w:t xml:space="preserve"> inspection and accreditation, </w:t>
      </w:r>
      <w:r w:rsidR="007E500B" w:rsidRPr="00275DD2">
        <w:t xml:space="preserve">the </w:t>
      </w:r>
      <w:r w:rsidR="00EE747B" w:rsidRPr="00275DD2">
        <w:t>JC</w:t>
      </w:r>
      <w:r w:rsidR="6D563A28" w:rsidRPr="00275DD2">
        <w:t xml:space="preserve"> </w:t>
      </w:r>
      <w:r w:rsidR="00FC59B1" w:rsidRPr="00275DD2">
        <w:t xml:space="preserve">EOC and </w:t>
      </w:r>
      <w:r w:rsidR="6D563A28" w:rsidRPr="00275DD2">
        <w:t>LS checklist can be used as</w:t>
      </w:r>
      <w:r w:rsidR="00312258" w:rsidRPr="00275DD2">
        <w:t xml:space="preserve"> an</w:t>
      </w:r>
      <w:r w:rsidR="6D563A28" w:rsidRPr="00275DD2">
        <w:t xml:space="preserve"> internal checklist by TOMS personnel for self-inspection and planning.</w:t>
      </w:r>
      <w:r w:rsidR="60F526BA" w:rsidRPr="00275DD2">
        <w:t xml:space="preserve"> </w:t>
      </w:r>
      <w:r w:rsidR="007E500B" w:rsidRPr="00275DD2">
        <w:t xml:space="preserve"> The </w:t>
      </w:r>
      <w:r w:rsidR="00EE747B" w:rsidRPr="00275DD2">
        <w:t>JC</w:t>
      </w:r>
      <w:r w:rsidR="794961B7" w:rsidRPr="00275DD2">
        <w:t xml:space="preserve"> guidelines are considered </w:t>
      </w:r>
      <w:r w:rsidR="00014325">
        <w:t>the best</w:t>
      </w:r>
      <w:r w:rsidR="60F526BA" w:rsidRPr="00275DD2">
        <w:t xml:space="preserve"> practice </w:t>
      </w:r>
      <w:r w:rsidR="0C273646" w:rsidRPr="00275DD2">
        <w:t xml:space="preserve">for high reliability </w:t>
      </w:r>
      <w:r w:rsidR="60F526BA" w:rsidRPr="00275DD2">
        <w:t>organization</w:t>
      </w:r>
      <w:r w:rsidR="28E34EA1" w:rsidRPr="00275DD2">
        <w:t>s.</w:t>
      </w:r>
    </w:p>
    <w:p w14:paraId="39CF2074" w14:textId="77777777" w:rsidR="00A3117F" w:rsidRPr="00275DD2" w:rsidRDefault="00A3117F" w:rsidP="008E6BD3">
      <w:pPr>
        <w:pStyle w:val="ListParagraph"/>
        <w:ind w:left="0" w:firstLine="0"/>
        <w:rPr>
          <w:szCs w:val="24"/>
        </w:rPr>
      </w:pPr>
    </w:p>
    <w:p w14:paraId="6E6B31D4" w14:textId="4156D0DC" w:rsidR="009E7A57" w:rsidRPr="00275DD2" w:rsidRDefault="1D46D146" w:rsidP="5080ED7A">
      <w:pPr>
        <w:tabs>
          <w:tab w:val="left" w:pos="630"/>
        </w:tabs>
      </w:pPr>
      <w:r w:rsidRPr="00275DD2">
        <w:t xml:space="preserve">    </w:t>
      </w:r>
      <w:r w:rsidR="00DA21B8" w:rsidRPr="00275DD2">
        <w:t>i</w:t>
      </w:r>
      <w:r w:rsidRPr="00275DD2">
        <w:t xml:space="preserve">. </w:t>
      </w:r>
      <w:r w:rsidR="00764AC6" w:rsidRPr="00275DD2">
        <w:t xml:space="preserve"> </w:t>
      </w:r>
      <w:r w:rsidR="00A3117F" w:rsidRPr="00275DD2">
        <w:t>B</w:t>
      </w:r>
      <w:r w:rsidR="00366E31" w:rsidRPr="00275DD2">
        <w:t xml:space="preserve">ehavioral </w:t>
      </w:r>
      <w:r w:rsidR="00A3117F" w:rsidRPr="00275DD2">
        <w:t>H</w:t>
      </w:r>
      <w:r w:rsidR="00366E31" w:rsidRPr="00275DD2">
        <w:t>ealthcare</w:t>
      </w:r>
      <w:r w:rsidR="00A3117F" w:rsidRPr="00275DD2">
        <w:t xml:space="preserve"> Specific</w:t>
      </w:r>
      <w:r w:rsidR="00C037ED" w:rsidRPr="00275DD2">
        <w:t xml:space="preserve"> </w:t>
      </w:r>
      <w:r w:rsidR="009E7A57" w:rsidRPr="00275DD2">
        <w:t>Delivery of Service</w:t>
      </w:r>
      <w:r w:rsidR="00312258" w:rsidRPr="00275DD2">
        <w:t>.</w:t>
      </w:r>
      <w:r w:rsidR="009E7A57" w:rsidRPr="00275DD2">
        <w:t xml:space="preserve"> </w:t>
      </w:r>
      <w:r w:rsidR="00764AC6" w:rsidRPr="00275DD2">
        <w:t xml:space="preserve"> </w:t>
      </w:r>
      <w:r w:rsidR="00CE29E6" w:rsidRPr="00275DD2">
        <w:t>B</w:t>
      </w:r>
      <w:r w:rsidR="00C1190E" w:rsidRPr="00275DD2">
        <w:t xml:space="preserve">ehavioral </w:t>
      </w:r>
      <w:r w:rsidR="00167FA6" w:rsidRPr="00275DD2">
        <w:t>health</w:t>
      </w:r>
      <w:r w:rsidR="00CE29E6" w:rsidRPr="00275DD2">
        <w:t xml:space="preserve">care may be provided in non-category 500 facilities in accordance with MEDCOM facility regulations and </w:t>
      </w:r>
      <w:r w:rsidR="00CE29E6" w:rsidRPr="00275DD2">
        <w:lastRenderedPageBreak/>
        <w:t>policy.</w:t>
      </w:r>
      <w:r w:rsidR="00377125" w:rsidRPr="00275DD2">
        <w:t xml:space="preserve"> </w:t>
      </w:r>
      <w:r w:rsidR="00CE29E6" w:rsidRPr="00275DD2">
        <w:t xml:space="preserve"> F</w:t>
      </w:r>
      <w:r w:rsidR="009E7A57" w:rsidRPr="00275DD2">
        <w:t xml:space="preserve">acilities used to deliver </w:t>
      </w:r>
      <w:r w:rsidR="00312258" w:rsidRPr="00275DD2">
        <w:t xml:space="preserve">BH </w:t>
      </w:r>
      <w:r w:rsidR="009E7A57" w:rsidRPr="00275DD2">
        <w:t xml:space="preserve">care </w:t>
      </w:r>
      <w:r w:rsidR="00CE29E6" w:rsidRPr="00275DD2">
        <w:t xml:space="preserve">should </w:t>
      </w:r>
      <w:r w:rsidR="009E7A57" w:rsidRPr="00275DD2">
        <w:t xml:space="preserve">meet </w:t>
      </w:r>
      <w:r w:rsidR="00377125" w:rsidRPr="00275DD2">
        <w:t>t</w:t>
      </w:r>
      <w:r w:rsidR="00A12F48" w:rsidRPr="00275DD2">
        <w:t xml:space="preserve">he </w:t>
      </w:r>
      <w:r w:rsidR="00EE747B" w:rsidRPr="00275DD2">
        <w:t>JC</w:t>
      </w:r>
      <w:r w:rsidR="009E7A57" w:rsidRPr="00275DD2">
        <w:t xml:space="preserve"> standards and </w:t>
      </w:r>
      <w:r w:rsidR="00CE29E6" w:rsidRPr="00275DD2">
        <w:t xml:space="preserve">may </w:t>
      </w:r>
      <w:r w:rsidR="009E7A57" w:rsidRPr="00275DD2">
        <w:t xml:space="preserve">be listed by the MTF on </w:t>
      </w:r>
      <w:r w:rsidR="009B298C" w:rsidRPr="00275DD2">
        <w:t xml:space="preserve">a </w:t>
      </w:r>
      <w:r w:rsidR="00EE747B" w:rsidRPr="00275DD2">
        <w:t>JC</w:t>
      </w:r>
      <w:r w:rsidR="009E7A57" w:rsidRPr="00275DD2">
        <w:t xml:space="preserve"> application</w:t>
      </w:r>
      <w:r w:rsidR="00CE29E6" w:rsidRPr="00275DD2">
        <w:t xml:space="preserve"> as determined by </w:t>
      </w:r>
      <w:r w:rsidR="009B298C" w:rsidRPr="00275DD2">
        <w:t xml:space="preserve">the </w:t>
      </w:r>
      <w:r w:rsidR="00CE29E6" w:rsidRPr="00275DD2">
        <w:t>MTF Quality Manager</w:t>
      </w:r>
      <w:r w:rsidR="009E7A57" w:rsidRPr="00275DD2">
        <w:t>.</w:t>
      </w:r>
    </w:p>
    <w:p w14:paraId="44A98FDF" w14:textId="07808863" w:rsidR="5F1B39DF" w:rsidRPr="00275DD2" w:rsidRDefault="5F1B39DF" w:rsidP="5F1B39DF">
      <w:pPr>
        <w:tabs>
          <w:tab w:val="left" w:pos="630"/>
        </w:tabs>
      </w:pPr>
    </w:p>
    <w:p w14:paraId="32B51EF4" w14:textId="3F5BA2FD" w:rsidR="00CD507C" w:rsidRPr="00275DD2" w:rsidRDefault="0073C996" w:rsidP="1353BF92">
      <w:pPr>
        <w:tabs>
          <w:tab w:val="left" w:pos="630"/>
        </w:tabs>
      </w:pPr>
      <w:r w:rsidRPr="00275DD2">
        <w:t xml:space="preserve">  </w:t>
      </w:r>
      <w:r w:rsidR="009B298C" w:rsidRPr="00275DD2">
        <w:t xml:space="preserve"> </w:t>
      </w:r>
      <w:r w:rsidRPr="00275DD2">
        <w:t xml:space="preserve"> </w:t>
      </w:r>
      <w:r w:rsidR="004E10EE" w:rsidRPr="00275DD2">
        <w:t>j</w:t>
      </w:r>
      <w:r w:rsidRPr="00275DD2">
        <w:t xml:space="preserve">. </w:t>
      </w:r>
      <w:r w:rsidR="009B298C" w:rsidRPr="00275DD2">
        <w:t xml:space="preserve"> </w:t>
      </w:r>
      <w:r w:rsidRPr="00275DD2">
        <w:t xml:space="preserve">Facilities. </w:t>
      </w:r>
      <w:r w:rsidR="009B298C" w:rsidRPr="00275DD2">
        <w:t xml:space="preserve"> </w:t>
      </w:r>
      <w:r w:rsidRPr="00275DD2">
        <w:t xml:space="preserve">Space recommendation for existing re-purposed facilities for TOMS may be found in </w:t>
      </w:r>
      <w:r w:rsidR="00167FA6" w:rsidRPr="00275DD2">
        <w:rPr>
          <w:color w:val="000000" w:themeColor="text1"/>
        </w:rPr>
        <w:t>a</w:t>
      </w:r>
      <w:r w:rsidRPr="00275DD2">
        <w:rPr>
          <w:color w:val="000000" w:themeColor="text1"/>
        </w:rPr>
        <w:t xml:space="preserve">ppendix </w:t>
      </w:r>
      <w:r w:rsidR="00E66335" w:rsidRPr="00275DD2">
        <w:rPr>
          <w:color w:val="000000" w:themeColor="text1"/>
        </w:rPr>
        <w:t>I</w:t>
      </w:r>
      <w:r w:rsidRPr="00275DD2">
        <w:rPr>
          <w:color w:val="6E09BA"/>
        </w:rPr>
        <w:t>.</w:t>
      </w:r>
      <w:r w:rsidRPr="00275DD2">
        <w:rPr>
          <w:color w:val="000000" w:themeColor="text1"/>
        </w:rPr>
        <w:t xml:space="preserve"> </w:t>
      </w:r>
      <w:r w:rsidR="002D7CE4" w:rsidRPr="00275DD2">
        <w:rPr>
          <w:color w:val="000000" w:themeColor="text1"/>
        </w:rPr>
        <w:t xml:space="preserve"> </w:t>
      </w:r>
      <w:r w:rsidR="000F5DB2" w:rsidRPr="00275DD2">
        <w:t xml:space="preserve">Although not directly subject to </w:t>
      </w:r>
      <w:r w:rsidR="00EE747B" w:rsidRPr="00275DD2">
        <w:t>JC</w:t>
      </w:r>
      <w:r w:rsidR="000F5DB2" w:rsidRPr="00275DD2">
        <w:t xml:space="preserve"> inspection</w:t>
      </w:r>
      <w:r w:rsidR="00FC7398" w:rsidRPr="00275DD2">
        <w:t xml:space="preserve"> and </w:t>
      </w:r>
      <w:r w:rsidR="000F5DB2" w:rsidRPr="00275DD2">
        <w:t xml:space="preserve">review, </w:t>
      </w:r>
      <w:r w:rsidR="00EE747B" w:rsidRPr="00275DD2">
        <w:t>JC</w:t>
      </w:r>
      <w:r w:rsidR="000F5DB2" w:rsidRPr="00275DD2">
        <w:t xml:space="preserve"> EOC and LS checklist may be used for self-inspection (</w:t>
      </w:r>
      <w:r w:rsidR="00E66335" w:rsidRPr="00275DD2">
        <w:t>a</w:t>
      </w:r>
      <w:r w:rsidR="000F5DB2" w:rsidRPr="00275DD2">
        <w:t xml:space="preserve">ppendix </w:t>
      </w:r>
      <w:r w:rsidR="00E66335" w:rsidRPr="00275DD2">
        <w:t>J</w:t>
      </w:r>
      <w:r w:rsidR="000F5DB2" w:rsidRPr="00275DD2">
        <w:t>).</w:t>
      </w:r>
    </w:p>
    <w:p w14:paraId="24C00611" w14:textId="77777777" w:rsidR="00C03587" w:rsidRDefault="00C03587" w:rsidP="00C03587">
      <w:pPr>
        <w:pStyle w:val="BodyText"/>
      </w:pPr>
    </w:p>
    <w:p w14:paraId="75B56F12" w14:textId="77777777" w:rsidR="00C03587" w:rsidRPr="006C0383" w:rsidRDefault="00C03587" w:rsidP="00C03587">
      <w:pPr>
        <w:pBdr>
          <w:top w:val="single" w:sz="4" w:space="1" w:color="auto"/>
        </w:pBdr>
      </w:pPr>
    </w:p>
    <w:p w14:paraId="2536F400" w14:textId="384BC966" w:rsidR="00CD507C" w:rsidRPr="001C22B5" w:rsidRDefault="00CD507C" w:rsidP="00B27E8A">
      <w:pPr>
        <w:pStyle w:val="Heading1"/>
      </w:pPr>
      <w:bookmarkStart w:id="73" w:name="_Toc209515652"/>
      <w:r w:rsidRPr="00275DD2">
        <w:t xml:space="preserve">Chapter </w:t>
      </w:r>
      <w:r w:rsidR="008B5C6A" w:rsidRPr="00275DD2">
        <w:t>4</w:t>
      </w:r>
      <w:r w:rsidR="008F39BC">
        <w:br/>
      </w:r>
      <w:r w:rsidRPr="001C22B5">
        <w:t>Workload Measurement</w:t>
      </w:r>
      <w:bookmarkEnd w:id="73"/>
    </w:p>
    <w:p w14:paraId="483B61F7" w14:textId="77777777" w:rsidR="00CD507C" w:rsidRPr="001C22B5" w:rsidRDefault="00CD507C" w:rsidP="00CD507C">
      <w:pPr>
        <w:rPr>
          <w:szCs w:val="24"/>
        </w:rPr>
      </w:pPr>
    </w:p>
    <w:p w14:paraId="292A22E3" w14:textId="79FA3577" w:rsidR="00CD507C" w:rsidRPr="001C22B5" w:rsidRDefault="008B5C6A" w:rsidP="00C23F85">
      <w:pPr>
        <w:pStyle w:val="Heading2"/>
      </w:pPr>
      <w:bookmarkStart w:id="74" w:name="_Toc209515653"/>
      <w:r w:rsidRPr="001C22B5">
        <w:t>4</w:t>
      </w:r>
      <w:r w:rsidR="00CD507C" w:rsidRPr="001C22B5">
        <w:t xml:space="preserve">-1. </w:t>
      </w:r>
      <w:r w:rsidR="00D46247" w:rsidRPr="001C22B5">
        <w:t xml:space="preserve"> </w:t>
      </w:r>
      <w:r w:rsidR="00CD507C" w:rsidRPr="001C22B5">
        <w:t>Medical Expense and Reporting System</w:t>
      </w:r>
      <w:bookmarkEnd w:id="74"/>
    </w:p>
    <w:p w14:paraId="5089365B" w14:textId="77777777" w:rsidR="00CD507C" w:rsidRPr="001C22B5" w:rsidRDefault="00CD507C" w:rsidP="00CD507C">
      <w:pPr>
        <w:rPr>
          <w:szCs w:val="24"/>
        </w:rPr>
      </w:pPr>
    </w:p>
    <w:p w14:paraId="3AF71D5F" w14:textId="4813A038" w:rsidR="00CD507C" w:rsidRPr="001C22B5" w:rsidRDefault="00CD507C" w:rsidP="00CD507C">
      <w:r w:rsidRPr="001C22B5">
        <w:t xml:space="preserve">  </w:t>
      </w:r>
      <w:r w:rsidR="009C4270" w:rsidRPr="001C22B5">
        <w:t xml:space="preserve"> </w:t>
      </w:r>
      <w:r w:rsidRPr="001C22B5">
        <w:t xml:space="preserve"> a. </w:t>
      </w:r>
      <w:r w:rsidR="009C4270" w:rsidRPr="001C22B5">
        <w:t xml:space="preserve"> </w:t>
      </w:r>
      <w:r w:rsidRPr="001C22B5">
        <w:t xml:space="preserve">The MTF relies on workload data to account for personnel authorizations and operating expenses, which generate requirements for the facility. </w:t>
      </w:r>
      <w:r w:rsidR="009C4270" w:rsidRPr="001C22B5">
        <w:t xml:space="preserve"> </w:t>
      </w:r>
      <w:r w:rsidRPr="001C22B5">
        <w:t>Th</w:t>
      </w:r>
      <w:r w:rsidR="00E919CA" w:rsidRPr="001C22B5">
        <w:t>is</w:t>
      </w:r>
      <w:r w:rsidRPr="001C22B5">
        <w:t xml:space="preserve"> data </w:t>
      </w:r>
      <w:r w:rsidR="00E919CA" w:rsidRPr="001C22B5">
        <w:t>is</w:t>
      </w:r>
      <w:r w:rsidRPr="001C22B5">
        <w:t xml:space="preserve"> entered in the MEPRS, operated by </w:t>
      </w:r>
      <w:r w:rsidR="00F5617D" w:rsidRPr="001C22B5">
        <w:t>DHA</w:t>
      </w:r>
      <w:r w:rsidRPr="001C22B5">
        <w:t>.</w:t>
      </w:r>
    </w:p>
    <w:p w14:paraId="352E96F6" w14:textId="77777777" w:rsidR="00CD507C" w:rsidRPr="001C22B5" w:rsidRDefault="00CD507C" w:rsidP="00CD507C">
      <w:pPr>
        <w:rPr>
          <w:szCs w:val="24"/>
        </w:rPr>
      </w:pPr>
    </w:p>
    <w:p w14:paraId="3B085CFE" w14:textId="5FAF385F" w:rsidR="001D7C8F" w:rsidRPr="001C22B5" w:rsidRDefault="00CD507C" w:rsidP="00CD507C">
      <w:r w:rsidRPr="001C22B5">
        <w:t xml:space="preserve"> </w:t>
      </w:r>
      <w:r w:rsidR="00E919CA" w:rsidRPr="001C22B5">
        <w:t xml:space="preserve"> </w:t>
      </w:r>
      <w:r w:rsidRPr="001C22B5">
        <w:t xml:space="preserve">  b.</w:t>
      </w:r>
      <w:r w:rsidR="00E919CA" w:rsidRPr="001C22B5">
        <w:t xml:space="preserve"> </w:t>
      </w:r>
      <w:r w:rsidRPr="001C22B5">
        <w:t xml:space="preserve"> </w:t>
      </w:r>
      <w:r w:rsidR="00AE2F09" w:rsidRPr="001C22B5">
        <w:t>The DHA-PM 6010.13 Volume 1</w:t>
      </w:r>
      <w:r w:rsidRPr="001C22B5">
        <w:t xml:space="preserve"> provides a uniform and standardized system of healthcare managerial cost accounting for the MHS. </w:t>
      </w:r>
    </w:p>
    <w:p w14:paraId="31B1EBC6" w14:textId="77777777" w:rsidR="001D7C8F" w:rsidRPr="001C22B5" w:rsidRDefault="001D7C8F" w:rsidP="00CD507C"/>
    <w:p w14:paraId="57621FDA" w14:textId="1E5A3F9A" w:rsidR="00CD507C" w:rsidRPr="001C22B5" w:rsidRDefault="001D7C8F" w:rsidP="00CD507C">
      <w:r w:rsidRPr="001C22B5">
        <w:t xml:space="preserve"> </w:t>
      </w:r>
      <w:r w:rsidR="000253CA" w:rsidRPr="001C22B5">
        <w:t xml:space="preserve"> </w:t>
      </w:r>
      <w:r w:rsidRPr="001C22B5">
        <w:t xml:space="preserve">  c. </w:t>
      </w:r>
      <w:r w:rsidR="000253CA" w:rsidRPr="001C22B5">
        <w:t xml:space="preserve"> </w:t>
      </w:r>
      <w:r w:rsidR="00CD507C" w:rsidRPr="001C22B5">
        <w:t>MEPRS</w:t>
      </w:r>
      <w:r w:rsidR="00820A97" w:rsidRPr="001C22B5">
        <w:t>.</w:t>
      </w:r>
    </w:p>
    <w:p w14:paraId="6A6CC8C8" w14:textId="77777777" w:rsidR="00CD507C" w:rsidRPr="001C22B5" w:rsidRDefault="00CD507C" w:rsidP="00CD507C">
      <w:pPr>
        <w:rPr>
          <w:szCs w:val="24"/>
        </w:rPr>
      </w:pPr>
    </w:p>
    <w:p w14:paraId="6A5F91A5" w14:textId="2D8B204C" w:rsidR="00CD507C" w:rsidRPr="001C22B5" w:rsidRDefault="00CD507C" w:rsidP="00CD507C">
      <w:r w:rsidRPr="001C22B5">
        <w:t xml:space="preserve">      </w:t>
      </w:r>
      <w:r w:rsidR="00820A97" w:rsidRPr="001C22B5">
        <w:t xml:space="preserve">  </w:t>
      </w:r>
      <w:r w:rsidRPr="001C22B5">
        <w:t xml:space="preserve">(1) </w:t>
      </w:r>
      <w:r w:rsidR="00820A97" w:rsidRPr="001C22B5">
        <w:t xml:space="preserve"> </w:t>
      </w:r>
      <w:r w:rsidRPr="001C22B5">
        <w:t>Provides detailed uniform performance indicators, common expense classification by work center</w:t>
      </w:r>
      <w:r w:rsidR="00EE74AB" w:rsidRPr="001C22B5">
        <w:t xml:space="preserve"> and </w:t>
      </w:r>
      <w:r w:rsidRPr="001C22B5">
        <w:t>cost center, uniform reporting of personnel utilization data by work centers, and a labor cost assignment methodology.</w:t>
      </w:r>
    </w:p>
    <w:p w14:paraId="6F6363D8" w14:textId="77777777" w:rsidR="00CD507C" w:rsidRPr="001C22B5" w:rsidRDefault="00CD507C" w:rsidP="00CD507C">
      <w:pPr>
        <w:rPr>
          <w:szCs w:val="24"/>
        </w:rPr>
      </w:pPr>
    </w:p>
    <w:p w14:paraId="52FA4DCE" w14:textId="2F7E1766" w:rsidR="00CD507C" w:rsidRPr="001C22B5" w:rsidRDefault="00CD507C" w:rsidP="00CD507C">
      <w:r w:rsidRPr="001C22B5">
        <w:t xml:space="preserve">      </w:t>
      </w:r>
      <w:r w:rsidR="00463315" w:rsidRPr="001C22B5">
        <w:t xml:space="preserve">  </w:t>
      </w:r>
      <w:r w:rsidRPr="001C22B5">
        <w:t xml:space="preserve">(2) </w:t>
      </w:r>
      <w:r w:rsidR="00463315" w:rsidRPr="001C22B5">
        <w:t xml:space="preserve"> </w:t>
      </w:r>
      <w:r w:rsidR="000316FE" w:rsidRPr="001C22B5">
        <w:t xml:space="preserve">Provides </w:t>
      </w:r>
      <w:r w:rsidRPr="001C22B5">
        <w:t>consistent performance data to managers responsible for healthcare delivery in support of dual Warfighter Support Operations and integrated Tri-Service healthcare missions.</w:t>
      </w:r>
    </w:p>
    <w:p w14:paraId="6787A6E2" w14:textId="77777777" w:rsidR="00CD507C" w:rsidRPr="001C22B5" w:rsidRDefault="00CD507C" w:rsidP="00CD507C">
      <w:pPr>
        <w:rPr>
          <w:szCs w:val="24"/>
        </w:rPr>
      </w:pPr>
    </w:p>
    <w:p w14:paraId="5A1A1E24" w14:textId="31E9AED9" w:rsidR="00CD507C" w:rsidRPr="001C22B5" w:rsidRDefault="00CD507C" w:rsidP="00CD507C">
      <w:r w:rsidRPr="001C22B5">
        <w:t xml:space="preserve">        (3) </w:t>
      </w:r>
      <w:r w:rsidR="00EB563B" w:rsidRPr="001C22B5">
        <w:t xml:space="preserve"> </w:t>
      </w:r>
      <w:r w:rsidRPr="001C22B5">
        <w:t>Defines a set of functional work centers/cost centers, applies a uniform performance measurement system, prescribes a cost assignment methodology, and obtains reported information in standard formats for fixed Military MTFs.</w:t>
      </w:r>
      <w:r w:rsidR="00EB563B" w:rsidRPr="001C22B5">
        <w:t xml:space="preserve"> </w:t>
      </w:r>
      <w:r w:rsidRPr="001C22B5">
        <w:t xml:space="preserve"> Resource and performance data must reflect the resources used in delivering healthcare services and </w:t>
      </w:r>
      <w:r w:rsidR="00344C49" w:rsidRPr="001C22B5">
        <w:t xml:space="preserve">must </w:t>
      </w:r>
      <w:r w:rsidRPr="001C22B5">
        <w:t xml:space="preserve">also comply with MEPRS functional work/cost center requirements. </w:t>
      </w:r>
      <w:r w:rsidR="000321F1" w:rsidRPr="001C22B5">
        <w:t xml:space="preserve"> </w:t>
      </w:r>
      <w:r w:rsidRPr="001C22B5">
        <w:t>Data must be complete, accurate, and timely, and in sufficient detail to permit review and audit by management at all levels of the H</w:t>
      </w:r>
      <w:r w:rsidR="00E96EBA">
        <w:t xml:space="preserve">ealth </w:t>
      </w:r>
      <w:r w:rsidR="004D019A" w:rsidRPr="001C22B5">
        <w:t>A</w:t>
      </w:r>
      <w:r w:rsidR="00E96EBA">
        <w:t>ffairs</w:t>
      </w:r>
      <w:r w:rsidR="00606BC0">
        <w:t xml:space="preserve"> (HA)</w:t>
      </w:r>
      <w:r w:rsidRPr="001C22B5">
        <w:t xml:space="preserve"> and DHA organizations.</w:t>
      </w:r>
    </w:p>
    <w:p w14:paraId="37033674" w14:textId="77777777" w:rsidR="00CD507C" w:rsidRPr="001C22B5" w:rsidRDefault="00CD507C" w:rsidP="00CD507C">
      <w:pPr>
        <w:rPr>
          <w:szCs w:val="24"/>
        </w:rPr>
      </w:pPr>
    </w:p>
    <w:p w14:paraId="483FD2CD" w14:textId="3AC1617B" w:rsidR="00CD507C" w:rsidRPr="001C22B5" w:rsidRDefault="00CD507C" w:rsidP="00CD507C">
      <w:bookmarkStart w:id="75" w:name="_Hlk130488204"/>
      <w:r w:rsidRPr="001C22B5">
        <w:t xml:space="preserve">        (4) </w:t>
      </w:r>
      <w:r w:rsidR="00EB563B" w:rsidRPr="001C22B5">
        <w:t xml:space="preserve"> </w:t>
      </w:r>
      <w:r w:rsidRPr="001C22B5">
        <w:t>Support to Non-MEPRS Reporting Activities:</w:t>
      </w:r>
      <w:r w:rsidR="00037CA1" w:rsidRPr="001C22B5">
        <w:t xml:space="preserve"> </w:t>
      </w:r>
      <w:r w:rsidR="002A3335" w:rsidRPr="001C22B5">
        <w:t xml:space="preserve">Code </w:t>
      </w:r>
      <w:r w:rsidRPr="001C22B5">
        <w:t xml:space="preserve">FCG. </w:t>
      </w:r>
      <w:r w:rsidR="00EB563B" w:rsidRPr="001C22B5">
        <w:t xml:space="preserve"> </w:t>
      </w:r>
      <w:r w:rsidRPr="001C22B5">
        <w:t xml:space="preserve">The function of the </w:t>
      </w:r>
      <w:r w:rsidR="009C0404" w:rsidRPr="001C22B5">
        <w:t>s</w:t>
      </w:r>
      <w:r w:rsidRPr="001C22B5">
        <w:t>upport</w:t>
      </w:r>
      <w:r w:rsidR="002566F5" w:rsidRPr="001C22B5">
        <w:t xml:space="preserve"> </w:t>
      </w:r>
      <w:r w:rsidRPr="001C22B5">
        <w:t xml:space="preserve">to non-MEPRS reporting activities includes the time and expenses incurred by a fixed MTF, when performing medical or non- medical-related services for, or loaning personnel to, non-MEPRS reporting activities. </w:t>
      </w:r>
      <w:r w:rsidR="00F0328B" w:rsidRPr="001C22B5">
        <w:t xml:space="preserve"> </w:t>
      </w:r>
      <w:r w:rsidRPr="001C22B5">
        <w:t xml:space="preserve">This includes time and expenses incurred in support of headquarters, regional, and base activities. </w:t>
      </w:r>
      <w:r w:rsidR="00F0328B" w:rsidRPr="001C22B5">
        <w:t xml:space="preserve"> </w:t>
      </w:r>
      <w:r w:rsidRPr="001C22B5">
        <w:t xml:space="preserve">This account will not collect time or expense generated as a result of support to other MEPRS reporting MTFs. </w:t>
      </w:r>
      <w:r w:rsidR="00F0328B" w:rsidRPr="001C22B5">
        <w:t xml:space="preserve"> </w:t>
      </w:r>
      <w:r w:rsidRPr="001C22B5">
        <w:t>Such time and expense</w:t>
      </w:r>
      <w:r w:rsidR="00C65083" w:rsidRPr="001C22B5">
        <w:t>s</w:t>
      </w:r>
      <w:r w:rsidRPr="001C22B5">
        <w:t xml:space="preserve"> should be charged to </w:t>
      </w:r>
      <w:r w:rsidR="002A3335" w:rsidRPr="001C22B5">
        <w:t xml:space="preserve">code </w:t>
      </w:r>
      <w:r w:rsidRPr="001C22B5">
        <w:t>FCD – Support to Other Military Medical Activities account.</w:t>
      </w:r>
      <w:bookmarkEnd w:id="75"/>
    </w:p>
    <w:p w14:paraId="5386DBA3" w14:textId="77777777" w:rsidR="00CD507C" w:rsidRDefault="00CD507C" w:rsidP="00CD507C">
      <w:pPr>
        <w:rPr>
          <w:szCs w:val="24"/>
        </w:rPr>
      </w:pPr>
    </w:p>
    <w:p w14:paraId="11B34423" w14:textId="77777777" w:rsidR="00AE2F09" w:rsidRPr="001C22B5" w:rsidRDefault="00AE2F09" w:rsidP="00CD507C">
      <w:pPr>
        <w:rPr>
          <w:szCs w:val="24"/>
        </w:rPr>
      </w:pPr>
    </w:p>
    <w:p w14:paraId="2868E54A" w14:textId="03CDC0F1" w:rsidR="00CD507C" w:rsidRPr="001C22B5" w:rsidRDefault="008B5C6A" w:rsidP="00C23F85">
      <w:pPr>
        <w:pStyle w:val="Heading2"/>
      </w:pPr>
      <w:bookmarkStart w:id="76" w:name="_Toc209515654"/>
      <w:r w:rsidRPr="001C22B5">
        <w:lastRenderedPageBreak/>
        <w:t>4</w:t>
      </w:r>
      <w:r w:rsidR="00CD507C" w:rsidRPr="001C22B5">
        <w:t xml:space="preserve">-2. </w:t>
      </w:r>
      <w:r w:rsidR="00C65083" w:rsidRPr="001C22B5">
        <w:t xml:space="preserve"> </w:t>
      </w:r>
      <w:r w:rsidR="00CD507C" w:rsidRPr="001C22B5">
        <w:t>Defense Medical Information System Identifier</w:t>
      </w:r>
      <w:bookmarkEnd w:id="76"/>
    </w:p>
    <w:p w14:paraId="77A4DBE5" w14:textId="480618AF" w:rsidR="00CD507C" w:rsidRPr="001C22B5" w:rsidRDefault="00CD507C" w:rsidP="00CD507C"/>
    <w:p w14:paraId="2D0BE244" w14:textId="0DF244A3" w:rsidR="00CD507C" w:rsidRPr="001C22B5" w:rsidRDefault="00C65083" w:rsidP="2C761997">
      <w:r w:rsidRPr="001C22B5">
        <w:t xml:space="preserve"> </w:t>
      </w:r>
      <w:r w:rsidR="00D87133" w:rsidRPr="001C22B5">
        <w:t xml:space="preserve">   a. </w:t>
      </w:r>
      <w:r w:rsidRPr="001C22B5">
        <w:t xml:space="preserve"> </w:t>
      </w:r>
      <w:r w:rsidR="00CD507C" w:rsidRPr="001C22B5">
        <w:t>The TOMS initiative provides medical personnel forward to a variety of TRADOC units who are otherwise reliant on MTF</w:t>
      </w:r>
      <w:r w:rsidR="009C0404" w:rsidRPr="001C22B5">
        <w:t>s</w:t>
      </w:r>
      <w:r w:rsidR="00CD507C" w:rsidRPr="001C22B5">
        <w:t xml:space="preserve"> and </w:t>
      </w:r>
      <w:r w:rsidR="009C0404" w:rsidRPr="001C22B5">
        <w:t>TMC</w:t>
      </w:r>
      <w:r w:rsidR="00CD507C" w:rsidRPr="001C22B5">
        <w:t xml:space="preserve">s for healthcare, with the expectation that closer proximity to primary healthcare will result in increased access to care for trainees. </w:t>
      </w:r>
      <w:r w:rsidR="006F41B8" w:rsidRPr="001C22B5">
        <w:t xml:space="preserve"> </w:t>
      </w:r>
      <w:r w:rsidR="00CD507C" w:rsidRPr="001C22B5">
        <w:t xml:space="preserve">Costs, workload, and EHR must be easily accessible to these new forward care </w:t>
      </w:r>
      <w:r w:rsidR="0036358B" w:rsidRPr="001C22B5">
        <w:t>stations</w:t>
      </w:r>
      <w:r w:rsidR="00CD507C" w:rsidRPr="001C22B5">
        <w:t xml:space="preserve">. </w:t>
      </w:r>
      <w:r w:rsidR="006F41B8" w:rsidRPr="001C22B5">
        <w:t xml:space="preserve"> </w:t>
      </w:r>
      <w:r w:rsidR="00CD507C" w:rsidRPr="001C22B5">
        <w:t xml:space="preserve">Creating a unique identification for a TOMS forward care </w:t>
      </w:r>
      <w:r w:rsidR="00B74258" w:rsidRPr="001C22B5">
        <w:t>station</w:t>
      </w:r>
      <w:r w:rsidR="00CD507C" w:rsidRPr="001C22B5">
        <w:t xml:space="preserve"> is critical to accurately capturing data and workload/ costs</w:t>
      </w:r>
      <w:r w:rsidR="00FC208B" w:rsidRPr="001C22B5">
        <w:t>.  U</w:t>
      </w:r>
      <w:r w:rsidR="00CD507C" w:rsidRPr="001C22B5">
        <w:t xml:space="preserve">sing a web-based platform to access EHRs and appointing systems allows flexibility outside of the </w:t>
      </w:r>
      <w:r w:rsidR="004051F6" w:rsidRPr="001C22B5">
        <w:t>MEDCOM</w:t>
      </w:r>
      <w:r w:rsidR="00CD507C" w:rsidRPr="001C22B5">
        <w:t xml:space="preserve"> infrastructure. </w:t>
      </w:r>
    </w:p>
    <w:p w14:paraId="659128E5" w14:textId="77C7A25D" w:rsidR="00CD507C" w:rsidRPr="001C22B5" w:rsidRDefault="00CD507C" w:rsidP="610F7B52"/>
    <w:p w14:paraId="77C181C2" w14:textId="34EAEE8F" w:rsidR="00CD507C" w:rsidRPr="001C22B5" w:rsidRDefault="23263E3B" w:rsidP="3BB60B38">
      <w:r w:rsidRPr="001C22B5">
        <w:t xml:space="preserve">    b. </w:t>
      </w:r>
      <w:r w:rsidR="00FC208B" w:rsidRPr="001C22B5">
        <w:t xml:space="preserve"> </w:t>
      </w:r>
      <w:r w:rsidR="1BF0DB23" w:rsidRPr="001C22B5">
        <w:t xml:space="preserve">The </w:t>
      </w:r>
      <w:r w:rsidR="0A840EB0" w:rsidRPr="001C22B5">
        <w:t>D</w:t>
      </w:r>
      <w:r w:rsidR="469C26EC" w:rsidRPr="001C22B5">
        <w:t>HA</w:t>
      </w:r>
      <w:r w:rsidR="0A840EB0" w:rsidRPr="001C22B5">
        <w:t xml:space="preserve"> MEPRS office can provide the </w:t>
      </w:r>
      <w:r w:rsidR="00442070" w:rsidRPr="001C22B5">
        <w:t>Defense Medical Information System (</w:t>
      </w:r>
      <w:r w:rsidR="0A840EB0" w:rsidRPr="001C22B5">
        <w:t>DMIS</w:t>
      </w:r>
      <w:r w:rsidR="00442070" w:rsidRPr="001C22B5">
        <w:t>)</w:t>
      </w:r>
      <w:r w:rsidR="0A840EB0" w:rsidRPr="001C22B5">
        <w:t xml:space="preserve"> and </w:t>
      </w:r>
      <w:r w:rsidR="2E26EE81" w:rsidRPr="001C22B5">
        <w:t>Functional Cost Code (</w:t>
      </w:r>
      <w:r w:rsidR="0A840EB0" w:rsidRPr="001C22B5">
        <w:t>FCC</w:t>
      </w:r>
      <w:r w:rsidR="2E26EE81" w:rsidRPr="001C22B5">
        <w:t>)</w:t>
      </w:r>
      <w:r w:rsidR="0A840EB0" w:rsidRPr="001C22B5">
        <w:t xml:space="preserve"> request forms. </w:t>
      </w:r>
      <w:r w:rsidR="00FC208B" w:rsidRPr="001C22B5">
        <w:t xml:space="preserve"> </w:t>
      </w:r>
      <w:r w:rsidR="0A840EB0" w:rsidRPr="001C22B5">
        <w:t xml:space="preserve">The </w:t>
      </w:r>
      <w:r w:rsidR="765E9FDE" w:rsidRPr="001C22B5">
        <w:t>Defense Medical Information System Identifier (</w:t>
      </w:r>
      <w:r w:rsidR="0A840EB0" w:rsidRPr="001C22B5">
        <w:t>DMIS ID</w:t>
      </w:r>
      <w:r w:rsidR="765E9FDE" w:rsidRPr="001C22B5">
        <w:t>)</w:t>
      </w:r>
      <w:r w:rsidR="0A840EB0" w:rsidRPr="001C22B5">
        <w:t xml:space="preserve"> request must be completed and submitted for approval to your MTF’s DHA MEPRS </w:t>
      </w:r>
      <w:r w:rsidR="00834C5E" w:rsidRPr="001C22B5">
        <w:t>a</w:t>
      </w:r>
      <w:r w:rsidR="0A840EB0" w:rsidRPr="001C22B5">
        <w:t xml:space="preserve">nalyst. </w:t>
      </w:r>
      <w:r w:rsidR="00834C5E" w:rsidRPr="001C22B5">
        <w:t xml:space="preserve"> </w:t>
      </w:r>
      <w:r w:rsidR="0A840EB0" w:rsidRPr="001C22B5">
        <w:t>Once the DMIS ID is approved and returned to the MTF</w:t>
      </w:r>
      <w:r w:rsidR="008A3334" w:rsidRPr="001C22B5">
        <w:t>,</w:t>
      </w:r>
      <w:r w:rsidR="0A840EB0" w:rsidRPr="001C22B5">
        <w:t xml:space="preserve"> they can then complete and submit the request for </w:t>
      </w:r>
      <w:r w:rsidR="6CBE22E3" w:rsidRPr="001C22B5">
        <w:t xml:space="preserve">a </w:t>
      </w:r>
      <w:r w:rsidR="00834C5E" w:rsidRPr="001C22B5">
        <w:t>f</w:t>
      </w:r>
      <w:r w:rsidR="61AACE0A" w:rsidRPr="001C22B5">
        <w:t xml:space="preserve">orward </w:t>
      </w:r>
      <w:r w:rsidR="00834C5E" w:rsidRPr="001C22B5">
        <w:t>c</w:t>
      </w:r>
      <w:r w:rsidR="61AACE0A" w:rsidRPr="001C22B5">
        <w:t xml:space="preserve">are </w:t>
      </w:r>
      <w:r w:rsidR="48D3EB0E" w:rsidRPr="001C22B5">
        <w:t>station</w:t>
      </w:r>
      <w:r w:rsidR="0A840EB0" w:rsidRPr="001C22B5">
        <w:t xml:space="preserve"> to your MTF’s DHA MEPRS </w:t>
      </w:r>
      <w:r w:rsidR="00834C5E" w:rsidRPr="001C22B5">
        <w:t>a</w:t>
      </w:r>
      <w:r w:rsidR="0A840EB0" w:rsidRPr="001C22B5">
        <w:t>nalyst.</w:t>
      </w:r>
      <w:r w:rsidR="00834C5E" w:rsidRPr="001C22B5">
        <w:t xml:space="preserve"> </w:t>
      </w:r>
      <w:r w:rsidR="0A840EB0" w:rsidRPr="001C22B5">
        <w:t xml:space="preserve"> Once the FCC is approved and sent back to the MTF, then the MTF Information Management Di</w:t>
      </w:r>
      <w:r w:rsidR="00415B9B" w:rsidRPr="001C22B5">
        <w:t>rectorate</w:t>
      </w:r>
      <w:r w:rsidR="00962D15" w:rsidRPr="001C22B5">
        <w:t>/Di</w:t>
      </w:r>
      <w:r w:rsidR="0A840EB0" w:rsidRPr="001C22B5">
        <w:t xml:space="preserve">vision (IMD) can build the forward care </w:t>
      </w:r>
      <w:r w:rsidR="48D3EB0E" w:rsidRPr="001C22B5">
        <w:t>station</w:t>
      </w:r>
      <w:r w:rsidR="0A840EB0" w:rsidRPr="001C22B5">
        <w:t xml:space="preserve"> into the </w:t>
      </w:r>
      <w:r w:rsidR="2F78EEC8" w:rsidRPr="001C22B5">
        <w:t>MHS G</w:t>
      </w:r>
      <w:r w:rsidR="595C2950" w:rsidRPr="001C22B5">
        <w:t>ENESIS</w:t>
      </w:r>
      <w:r w:rsidR="0A840EB0" w:rsidRPr="001C22B5">
        <w:t xml:space="preserve"> system. </w:t>
      </w:r>
      <w:r w:rsidR="00D6241E" w:rsidRPr="001C22B5">
        <w:t xml:space="preserve"> </w:t>
      </w:r>
      <w:r w:rsidR="0A840EB0" w:rsidRPr="001C22B5">
        <w:t xml:space="preserve">Once the forward care </w:t>
      </w:r>
      <w:r w:rsidR="48D3EB0E" w:rsidRPr="001C22B5">
        <w:t>stations</w:t>
      </w:r>
      <w:r w:rsidR="5D7BBC76" w:rsidRPr="001C22B5">
        <w:t xml:space="preserve"> </w:t>
      </w:r>
      <w:r w:rsidR="3C388999" w:rsidRPr="001C22B5">
        <w:t>are</w:t>
      </w:r>
      <w:r w:rsidR="0A840EB0" w:rsidRPr="001C22B5">
        <w:t xml:space="preserve"> built into the </w:t>
      </w:r>
      <w:r w:rsidR="5431EA2E" w:rsidRPr="001C22B5">
        <w:t>MHS G</w:t>
      </w:r>
      <w:r w:rsidR="595C2950" w:rsidRPr="001C22B5">
        <w:t>ENESIS</w:t>
      </w:r>
      <w:r w:rsidR="0A840EB0" w:rsidRPr="001C22B5">
        <w:t xml:space="preserve"> </w:t>
      </w:r>
      <w:r w:rsidR="3C388999" w:rsidRPr="001C22B5">
        <w:t>system</w:t>
      </w:r>
      <w:r w:rsidR="00751C4C" w:rsidRPr="001C22B5">
        <w:t>,</w:t>
      </w:r>
      <w:r w:rsidR="3C388999" w:rsidRPr="001C22B5">
        <w:t xml:space="preserve"> </w:t>
      </w:r>
      <w:r w:rsidR="0A840EB0" w:rsidRPr="001C22B5">
        <w:t xml:space="preserve">it can take up to 20-30 days to be visible in the </w:t>
      </w:r>
      <w:r w:rsidR="1CFD8AB6" w:rsidRPr="001C22B5">
        <w:t>MHS G</w:t>
      </w:r>
      <w:r w:rsidR="595C2950" w:rsidRPr="001C22B5">
        <w:t>ENESIS</w:t>
      </w:r>
      <w:r w:rsidR="0A840EB0" w:rsidRPr="001C22B5">
        <w:t xml:space="preserve"> system</w:t>
      </w:r>
      <w:r w:rsidR="3C388999" w:rsidRPr="001C22B5">
        <w:t xml:space="preserve"> at the user station</w:t>
      </w:r>
      <w:r w:rsidR="0A840EB0" w:rsidRPr="001C22B5">
        <w:t>.</w:t>
      </w:r>
      <w:r w:rsidR="00D6241E" w:rsidRPr="001C22B5">
        <w:t xml:space="preserve"> </w:t>
      </w:r>
      <w:r w:rsidR="0A840EB0" w:rsidRPr="001C22B5">
        <w:t xml:space="preserve"> </w:t>
      </w:r>
      <w:r w:rsidR="3C388999" w:rsidRPr="001C22B5">
        <w:t xml:space="preserve">The </w:t>
      </w:r>
      <w:r w:rsidR="33D1076E" w:rsidRPr="001C22B5">
        <w:t>MHS G</w:t>
      </w:r>
      <w:r w:rsidR="595C2950" w:rsidRPr="001C22B5">
        <w:t>ENESIS</w:t>
      </w:r>
      <w:r w:rsidR="0A840EB0" w:rsidRPr="001C22B5">
        <w:t xml:space="preserve"> system </w:t>
      </w:r>
      <w:r w:rsidR="3C388999" w:rsidRPr="001C22B5">
        <w:t xml:space="preserve">updates </w:t>
      </w:r>
      <w:r w:rsidR="0A840EB0" w:rsidRPr="001C22B5">
        <w:t xml:space="preserve">once </w:t>
      </w:r>
      <w:r w:rsidR="3C388999" w:rsidRPr="001C22B5">
        <w:t>per</w:t>
      </w:r>
      <w:r w:rsidR="0A840EB0" w:rsidRPr="001C22B5">
        <w:t xml:space="preserve"> month and </w:t>
      </w:r>
      <w:r w:rsidR="3C388999" w:rsidRPr="001C22B5">
        <w:t xml:space="preserve">may </w:t>
      </w:r>
      <w:r w:rsidR="77C32206" w:rsidRPr="001C22B5">
        <w:t>not be seen at the user station until the monthly update is complete.</w:t>
      </w:r>
    </w:p>
    <w:p w14:paraId="0C2F3757" w14:textId="6A8B7909" w:rsidR="00CD507C" w:rsidRPr="001C22B5" w:rsidRDefault="00CD507C" w:rsidP="610F7B52">
      <w:pPr>
        <w:spacing w:line="257" w:lineRule="auto"/>
      </w:pPr>
    </w:p>
    <w:p w14:paraId="0A6AC9B1" w14:textId="4BE5E3ED" w:rsidR="00CD507C" w:rsidRPr="001C22B5" w:rsidRDefault="008B5C6A" w:rsidP="00C23F85">
      <w:pPr>
        <w:pStyle w:val="Heading2"/>
      </w:pPr>
      <w:bookmarkStart w:id="77" w:name="_Toc209515655"/>
      <w:r w:rsidRPr="001C22B5">
        <w:t>4</w:t>
      </w:r>
      <w:r w:rsidR="00CD507C" w:rsidRPr="001C22B5">
        <w:t xml:space="preserve">-3. </w:t>
      </w:r>
      <w:r w:rsidR="00264B09" w:rsidRPr="001C22B5">
        <w:t xml:space="preserve"> </w:t>
      </w:r>
      <w:r w:rsidR="00576067" w:rsidRPr="001C22B5">
        <w:t>Workload</w:t>
      </w:r>
      <w:r w:rsidR="00CD507C" w:rsidRPr="001C22B5">
        <w:t xml:space="preserve"> Utilization Defense Medical Human Resource System-Internet</w:t>
      </w:r>
      <w:bookmarkEnd w:id="77"/>
    </w:p>
    <w:p w14:paraId="79E96BF8" w14:textId="3D0F0415" w:rsidR="610F7B52" w:rsidRPr="001C22B5" w:rsidRDefault="610F7B52" w:rsidP="610F7B52">
      <w:pPr>
        <w:rPr>
          <w:b/>
          <w:bCs/>
        </w:rPr>
      </w:pPr>
    </w:p>
    <w:p w14:paraId="7D300611" w14:textId="76AD621C" w:rsidR="4C9AD6E6" w:rsidRPr="001C22B5" w:rsidRDefault="00264B09" w:rsidP="610F7B52">
      <w:pPr>
        <w:rPr>
          <w:b/>
          <w:bCs/>
        </w:rPr>
      </w:pPr>
      <w:r w:rsidRPr="001C22B5">
        <w:t xml:space="preserve"> </w:t>
      </w:r>
      <w:r w:rsidR="00D87133" w:rsidRPr="001C22B5">
        <w:t xml:space="preserve">   a.</w:t>
      </w:r>
      <w:r w:rsidRPr="001C22B5">
        <w:t xml:space="preserve"> </w:t>
      </w:r>
      <w:r w:rsidR="00D87133" w:rsidRPr="001C22B5">
        <w:t xml:space="preserve"> </w:t>
      </w:r>
      <w:r w:rsidR="00DD4CD8" w:rsidRPr="001C22B5">
        <w:t>Defense Medical Human Resource System-Internet</w:t>
      </w:r>
      <w:r w:rsidR="00DD4CD8" w:rsidRPr="001C22B5">
        <w:rPr>
          <w:szCs w:val="24"/>
        </w:rPr>
        <w:t xml:space="preserve"> </w:t>
      </w:r>
      <w:r w:rsidR="00D87133" w:rsidRPr="001C22B5">
        <w:rPr>
          <w:szCs w:val="24"/>
        </w:rPr>
        <w:t>(</w:t>
      </w:r>
      <w:r w:rsidR="4C9AD6E6" w:rsidRPr="001C22B5">
        <w:rPr>
          <w:szCs w:val="24"/>
        </w:rPr>
        <w:t>DMHRSi</w:t>
      </w:r>
      <w:r w:rsidR="00D87133" w:rsidRPr="001C22B5">
        <w:rPr>
          <w:szCs w:val="24"/>
        </w:rPr>
        <w:t>)</w:t>
      </w:r>
      <w:r w:rsidR="4C9AD6E6" w:rsidRPr="001C22B5">
        <w:rPr>
          <w:szCs w:val="24"/>
        </w:rPr>
        <w:t xml:space="preserve"> is a human resources (HR) management application and is designed to manage essential HR information affecting </w:t>
      </w:r>
      <w:r w:rsidR="00191D6B" w:rsidRPr="001C22B5">
        <w:rPr>
          <w:szCs w:val="24"/>
        </w:rPr>
        <w:t>MHS</w:t>
      </w:r>
      <w:r w:rsidR="4C9AD6E6" w:rsidRPr="001C22B5">
        <w:rPr>
          <w:szCs w:val="24"/>
        </w:rPr>
        <w:t xml:space="preserve"> activities. </w:t>
      </w:r>
      <w:r w:rsidR="00191D6B" w:rsidRPr="001C22B5">
        <w:rPr>
          <w:szCs w:val="24"/>
        </w:rPr>
        <w:t xml:space="preserve"> </w:t>
      </w:r>
      <w:r w:rsidR="00F43569" w:rsidRPr="001C22B5">
        <w:rPr>
          <w:szCs w:val="24"/>
        </w:rPr>
        <w:t xml:space="preserve">The </w:t>
      </w:r>
      <w:r w:rsidR="4C9AD6E6" w:rsidRPr="001C22B5">
        <w:rPr>
          <w:szCs w:val="24"/>
        </w:rPr>
        <w:t xml:space="preserve">DMHRSi is a joint-service web-based information system for use in military </w:t>
      </w:r>
      <w:r w:rsidR="000316FE" w:rsidRPr="001C22B5">
        <w:rPr>
          <w:szCs w:val="24"/>
        </w:rPr>
        <w:t>MTFs</w:t>
      </w:r>
      <w:r w:rsidR="4C9AD6E6" w:rsidRPr="001C22B5">
        <w:rPr>
          <w:szCs w:val="24"/>
        </w:rPr>
        <w:t xml:space="preserve">. </w:t>
      </w:r>
      <w:r w:rsidR="00F43569" w:rsidRPr="001C22B5">
        <w:rPr>
          <w:szCs w:val="24"/>
        </w:rPr>
        <w:t xml:space="preserve"> The </w:t>
      </w:r>
      <w:r w:rsidR="4C9AD6E6" w:rsidRPr="001C22B5">
        <w:rPr>
          <w:szCs w:val="24"/>
        </w:rPr>
        <w:t xml:space="preserve">DMHRSi </w:t>
      </w:r>
      <w:r w:rsidR="00B40C6B" w:rsidRPr="001C22B5">
        <w:rPr>
          <w:szCs w:val="24"/>
        </w:rPr>
        <w:t xml:space="preserve">assists in managing </w:t>
      </w:r>
      <w:r w:rsidR="4C9AD6E6" w:rsidRPr="001C22B5">
        <w:rPr>
          <w:szCs w:val="24"/>
        </w:rPr>
        <w:t>HR for DHA.</w:t>
      </w:r>
      <w:r w:rsidR="00014325">
        <w:rPr>
          <w:szCs w:val="24"/>
        </w:rPr>
        <w:t xml:space="preserve"> </w:t>
      </w:r>
      <w:r w:rsidR="00F43569" w:rsidRPr="001C22B5">
        <w:rPr>
          <w:szCs w:val="24"/>
        </w:rPr>
        <w:t xml:space="preserve"> It </w:t>
      </w:r>
      <w:r w:rsidR="4C9AD6E6" w:rsidRPr="001C22B5">
        <w:rPr>
          <w:szCs w:val="24"/>
        </w:rPr>
        <w:t xml:space="preserve">supports time-sensitive decisions regarding medical personnel readiness, training, financial reporting and other HR requirements for efficient contingency planning. </w:t>
      </w:r>
      <w:r w:rsidR="00F43569" w:rsidRPr="001C22B5">
        <w:rPr>
          <w:szCs w:val="24"/>
        </w:rPr>
        <w:t xml:space="preserve"> The </w:t>
      </w:r>
      <w:r w:rsidR="4C9AD6E6" w:rsidRPr="001C22B5">
        <w:rPr>
          <w:szCs w:val="24"/>
        </w:rPr>
        <w:t>DMHRSi is hosted behind the Defense Information Systems Agency (DISA) firewall at centralized DISA facilities.</w:t>
      </w:r>
    </w:p>
    <w:p w14:paraId="173F6157" w14:textId="5520A638" w:rsidR="610F7B52" w:rsidRPr="001C22B5" w:rsidRDefault="610F7B52" w:rsidP="610F7B52">
      <w:pPr>
        <w:rPr>
          <w:szCs w:val="24"/>
        </w:rPr>
      </w:pPr>
    </w:p>
    <w:p w14:paraId="3DC850E9" w14:textId="3F4177F3" w:rsidR="00CD507C" w:rsidRPr="001C22B5" w:rsidRDefault="002476CD" w:rsidP="65A6209F">
      <w:r w:rsidRPr="001C22B5">
        <w:t xml:space="preserve"> </w:t>
      </w:r>
      <w:r w:rsidR="00D87133" w:rsidRPr="001C22B5">
        <w:t xml:space="preserve">   b. </w:t>
      </w:r>
      <w:r w:rsidRPr="001C22B5">
        <w:t xml:space="preserve"> The </w:t>
      </w:r>
      <w:r w:rsidR="4C9AD6E6" w:rsidRPr="001C22B5">
        <w:t>TOMS personnel are not required to complete DMHRS</w:t>
      </w:r>
      <w:r w:rsidR="00576067" w:rsidRPr="001C22B5">
        <w:t>i</w:t>
      </w:r>
      <w:r w:rsidR="4C9AD6E6" w:rsidRPr="001C22B5">
        <w:t xml:space="preserve"> while engage</w:t>
      </w:r>
      <w:r w:rsidR="003840D4" w:rsidRPr="001C22B5">
        <w:t>d</w:t>
      </w:r>
      <w:r w:rsidR="4C9AD6E6" w:rsidRPr="001C22B5">
        <w:t xml:space="preserve"> in </w:t>
      </w:r>
      <w:r w:rsidR="553AA123" w:rsidRPr="001C22B5">
        <w:t xml:space="preserve">TOMS forward care or other TOMS activities. </w:t>
      </w:r>
      <w:r w:rsidRPr="001C22B5">
        <w:t xml:space="preserve"> The </w:t>
      </w:r>
      <w:r w:rsidR="553AA123" w:rsidRPr="001C22B5">
        <w:t xml:space="preserve">TOMS personnel </w:t>
      </w:r>
      <w:r w:rsidR="4C1DD522" w:rsidRPr="001C22B5">
        <w:t>should use DMHRS</w:t>
      </w:r>
      <w:r w:rsidR="00EB5462" w:rsidRPr="001C22B5">
        <w:t>i</w:t>
      </w:r>
      <w:r w:rsidR="4C1DD522" w:rsidRPr="001C22B5">
        <w:t xml:space="preserve"> when working inside a local MTF</w:t>
      </w:r>
      <w:r w:rsidR="00D77B5D" w:rsidRPr="001C22B5">
        <w:t xml:space="preserve"> and </w:t>
      </w:r>
      <w:r w:rsidR="56539BDC" w:rsidRPr="001C22B5">
        <w:t>TMC</w:t>
      </w:r>
      <w:r w:rsidR="4C1DD522" w:rsidRPr="001C22B5">
        <w:t xml:space="preserve"> if required by the MTF </w:t>
      </w:r>
      <w:r w:rsidR="003840D4" w:rsidRPr="001C22B5">
        <w:t>c</w:t>
      </w:r>
      <w:r w:rsidR="4C1DD522" w:rsidRPr="001C22B5">
        <w:t>ommand.</w:t>
      </w:r>
      <w:r w:rsidR="553AA123" w:rsidRPr="001C22B5">
        <w:t xml:space="preserve"> </w:t>
      </w:r>
    </w:p>
    <w:p w14:paraId="7246A874" w14:textId="77777777" w:rsidR="00E03063" w:rsidRPr="001C22B5" w:rsidRDefault="00E03063" w:rsidP="00CD507C">
      <w:pPr>
        <w:rPr>
          <w:szCs w:val="24"/>
        </w:rPr>
      </w:pPr>
    </w:p>
    <w:p w14:paraId="7F1F660E" w14:textId="17356309" w:rsidR="00CD507C" w:rsidRPr="001C22B5" w:rsidRDefault="008B5C6A" w:rsidP="00C23F85">
      <w:pPr>
        <w:pStyle w:val="Heading2"/>
      </w:pPr>
      <w:bookmarkStart w:id="78" w:name="_Toc209515656"/>
      <w:r w:rsidRPr="001C22B5">
        <w:t>4</w:t>
      </w:r>
      <w:r w:rsidR="00CD507C" w:rsidRPr="001C22B5">
        <w:t xml:space="preserve">-4. </w:t>
      </w:r>
      <w:r w:rsidR="005C0A19" w:rsidRPr="001C22B5">
        <w:t xml:space="preserve"> </w:t>
      </w:r>
      <w:r w:rsidR="00CD507C" w:rsidRPr="001C22B5">
        <w:t>Metrics</w:t>
      </w:r>
      <w:bookmarkEnd w:id="78"/>
    </w:p>
    <w:p w14:paraId="266FDBAA" w14:textId="6D4D7CB4" w:rsidR="00CD507C" w:rsidRPr="001C22B5" w:rsidRDefault="00CD507C" w:rsidP="00CD507C"/>
    <w:p w14:paraId="72637F0E" w14:textId="5DAA5ED5" w:rsidR="00CD507C" w:rsidRPr="001C22B5" w:rsidRDefault="23263E3B" w:rsidP="2C761997">
      <w:r w:rsidRPr="001C22B5">
        <w:t xml:space="preserve">  </w:t>
      </w:r>
      <w:r w:rsidR="005C0A19" w:rsidRPr="001C22B5">
        <w:t xml:space="preserve"> </w:t>
      </w:r>
      <w:r w:rsidRPr="001C22B5">
        <w:t xml:space="preserve"> a. </w:t>
      </w:r>
      <w:r w:rsidR="005C0A19" w:rsidRPr="001C22B5">
        <w:t xml:space="preserve"> </w:t>
      </w:r>
      <w:r w:rsidR="66CFA129" w:rsidRPr="001C22B5">
        <w:t xml:space="preserve">The objective of the TOMS </w:t>
      </w:r>
      <w:r w:rsidR="43FCC38D" w:rsidRPr="001C22B5">
        <w:t xml:space="preserve">metric </w:t>
      </w:r>
      <w:r w:rsidR="66CFA129" w:rsidRPr="001C22B5">
        <w:t xml:space="preserve">initiative </w:t>
      </w:r>
      <w:r w:rsidR="571221A0" w:rsidRPr="001C22B5">
        <w:t xml:space="preserve">is </w:t>
      </w:r>
      <w:r w:rsidR="6AA32620" w:rsidRPr="001C22B5">
        <w:t>to</w:t>
      </w:r>
      <w:r w:rsidR="66CFA129" w:rsidRPr="001C22B5">
        <w:t xml:space="preserve"> </w:t>
      </w:r>
      <w:r w:rsidR="7DD0F0AF" w:rsidRPr="001C22B5">
        <w:t>e</w:t>
      </w:r>
      <w:r w:rsidR="66CFA129" w:rsidRPr="001C22B5">
        <w:t xml:space="preserve">valuate the effect of TOMS on Soldier readiness with the use of medical and administrative data by conducting healthcare metrics collection, analysis, and reporting. </w:t>
      </w:r>
      <w:r w:rsidR="005C0A19" w:rsidRPr="001C22B5">
        <w:t xml:space="preserve"> </w:t>
      </w:r>
      <w:r w:rsidR="66CFA129" w:rsidRPr="001C22B5">
        <w:t>The parameters on TOMS metrics to be collected and analyzed will focus on conserv</w:t>
      </w:r>
      <w:r w:rsidR="001F3E03" w:rsidRPr="001C22B5">
        <w:t>ed</w:t>
      </w:r>
      <w:r w:rsidR="66CFA129" w:rsidRPr="001C22B5">
        <w:t xml:space="preserve"> P</w:t>
      </w:r>
      <w:r w:rsidR="3575A742" w:rsidRPr="001C22B5">
        <w:t>OI</w:t>
      </w:r>
      <w:r w:rsidR="66CFA129" w:rsidRPr="001C22B5">
        <w:t xml:space="preserve"> training hours, training related injuries, attrition, and medical readiness.</w:t>
      </w:r>
      <w:r w:rsidR="00EA3212" w:rsidRPr="001C22B5">
        <w:t xml:space="preserve"> </w:t>
      </w:r>
      <w:r w:rsidR="66CFA129" w:rsidRPr="001C22B5">
        <w:t xml:space="preserve"> </w:t>
      </w:r>
      <w:r w:rsidR="00EA3212" w:rsidRPr="001C22B5">
        <w:t xml:space="preserve">The </w:t>
      </w:r>
      <w:r w:rsidR="66CFA129" w:rsidRPr="001C22B5">
        <w:t>TOMS will work in concert with CIMT’s H</w:t>
      </w:r>
      <w:r w:rsidR="3575A742" w:rsidRPr="001C22B5">
        <w:t>2F</w:t>
      </w:r>
      <w:r w:rsidR="66CFA129" w:rsidRPr="001C22B5">
        <w:t xml:space="preserve"> to ensure maximum transparency when collecting, analyzing, storing, and reporting return on investment metrics.</w:t>
      </w:r>
    </w:p>
    <w:p w14:paraId="688E8BF4" w14:textId="4BB38AA1" w:rsidR="00CD507C" w:rsidRPr="001C22B5" w:rsidRDefault="00CD507C" w:rsidP="610F7B52"/>
    <w:p w14:paraId="38671B83" w14:textId="5268F697" w:rsidR="00CD507C" w:rsidRDefault="00D87133" w:rsidP="2C761997">
      <w:r w:rsidRPr="001C22B5">
        <w:t xml:space="preserve">  </w:t>
      </w:r>
      <w:r w:rsidR="00EA3212" w:rsidRPr="001C22B5">
        <w:t xml:space="preserve"> </w:t>
      </w:r>
      <w:r w:rsidRPr="001C22B5">
        <w:t xml:space="preserve"> b. </w:t>
      </w:r>
      <w:r w:rsidR="00EA3212" w:rsidRPr="001C22B5">
        <w:t xml:space="preserve"> The </w:t>
      </w:r>
      <w:r w:rsidR="6FF7912E" w:rsidRPr="001C22B5">
        <w:t xml:space="preserve">TOMS data collection and reporting </w:t>
      </w:r>
      <w:r w:rsidR="2460F7D8" w:rsidRPr="001C22B5">
        <w:t xml:space="preserve">will </w:t>
      </w:r>
      <w:r w:rsidR="17511D60" w:rsidRPr="001C22B5">
        <w:t xml:space="preserve">take advantage of </w:t>
      </w:r>
      <w:r w:rsidR="6FF7912E" w:rsidRPr="001C22B5">
        <w:t xml:space="preserve">automated workload </w:t>
      </w:r>
      <w:r w:rsidR="6FF7912E" w:rsidRPr="001C22B5">
        <w:lastRenderedPageBreak/>
        <w:t>collection system</w:t>
      </w:r>
      <w:r w:rsidR="1ACE32CF" w:rsidRPr="001C22B5">
        <w:t>s</w:t>
      </w:r>
      <w:r w:rsidR="6FF7912E" w:rsidRPr="001C22B5">
        <w:t xml:space="preserve"> </w:t>
      </w:r>
      <w:r w:rsidR="16E177D5" w:rsidRPr="001C22B5">
        <w:t xml:space="preserve">and other data collection systems as </w:t>
      </w:r>
      <w:r w:rsidR="6FF7912E" w:rsidRPr="001C22B5">
        <w:t>those systems become operational and avai</w:t>
      </w:r>
      <w:r w:rsidR="61F994D1" w:rsidRPr="001C22B5">
        <w:t>lable.</w:t>
      </w:r>
      <w:r w:rsidR="07C6E825" w:rsidRPr="001C22B5">
        <w:t xml:space="preserve"> </w:t>
      </w:r>
      <w:r w:rsidR="00EA3212" w:rsidRPr="001C22B5">
        <w:t xml:space="preserve"> The </w:t>
      </w:r>
      <w:r w:rsidR="07C6E825" w:rsidRPr="001C22B5">
        <w:t xml:space="preserve">TOMS will augment automated data collection with manual systems when automated systems are not available or </w:t>
      </w:r>
      <w:r w:rsidR="0CD03672" w:rsidRPr="001C22B5">
        <w:t>do not meet information requirements.</w:t>
      </w:r>
    </w:p>
    <w:p w14:paraId="7AA7F41A" w14:textId="77777777" w:rsidR="00015F5E" w:rsidRDefault="00015F5E" w:rsidP="2C761997"/>
    <w:p w14:paraId="15181B09" w14:textId="77777777" w:rsidR="00015F5E" w:rsidRDefault="00015F5E" w:rsidP="2C761997"/>
    <w:p w14:paraId="41210080" w14:textId="77777777" w:rsidR="00015F5E" w:rsidRDefault="00015F5E" w:rsidP="2C761997"/>
    <w:p w14:paraId="3DFDAAEF" w14:textId="77777777" w:rsidR="00015F5E" w:rsidRDefault="00015F5E" w:rsidP="2C761997"/>
    <w:p w14:paraId="44625313" w14:textId="77777777" w:rsidR="00015F5E" w:rsidRDefault="00015F5E" w:rsidP="2C761997"/>
    <w:p w14:paraId="006DB5E5" w14:textId="77777777" w:rsidR="00015F5E" w:rsidRDefault="00015F5E" w:rsidP="2C761997"/>
    <w:p w14:paraId="609E08D8" w14:textId="77777777" w:rsidR="00015F5E" w:rsidRDefault="00015F5E" w:rsidP="2C761997"/>
    <w:p w14:paraId="079ED3B5" w14:textId="77777777" w:rsidR="00015F5E" w:rsidRDefault="00015F5E" w:rsidP="2C761997"/>
    <w:p w14:paraId="209A9EC7" w14:textId="77777777" w:rsidR="00015F5E" w:rsidRDefault="00015F5E" w:rsidP="2C761997"/>
    <w:p w14:paraId="3002B797" w14:textId="77777777" w:rsidR="00015F5E" w:rsidRDefault="00015F5E" w:rsidP="2C761997"/>
    <w:p w14:paraId="4537B012" w14:textId="77777777" w:rsidR="00015F5E" w:rsidRDefault="00015F5E" w:rsidP="2C761997"/>
    <w:p w14:paraId="45C72406" w14:textId="77777777" w:rsidR="00015F5E" w:rsidRDefault="00015F5E" w:rsidP="2C761997"/>
    <w:p w14:paraId="6C3F032A" w14:textId="77777777" w:rsidR="00015F5E" w:rsidRDefault="00015F5E" w:rsidP="2C761997"/>
    <w:p w14:paraId="14B83AF8" w14:textId="77777777" w:rsidR="00015F5E" w:rsidRDefault="00015F5E" w:rsidP="2C761997"/>
    <w:p w14:paraId="42C90DAE" w14:textId="77777777" w:rsidR="00015F5E" w:rsidRDefault="00015F5E" w:rsidP="2C761997"/>
    <w:p w14:paraId="4178B150" w14:textId="77777777" w:rsidR="00015F5E" w:rsidRDefault="00015F5E" w:rsidP="2C761997"/>
    <w:p w14:paraId="22249BB5" w14:textId="77777777" w:rsidR="00015F5E" w:rsidRDefault="00015F5E" w:rsidP="2C761997"/>
    <w:p w14:paraId="644210EC" w14:textId="77777777" w:rsidR="00015F5E" w:rsidRDefault="00015F5E" w:rsidP="2C761997"/>
    <w:p w14:paraId="2C147990" w14:textId="77777777" w:rsidR="00015F5E" w:rsidRDefault="00015F5E" w:rsidP="2C761997"/>
    <w:p w14:paraId="70281FCB" w14:textId="77777777" w:rsidR="00015F5E" w:rsidRDefault="00015F5E" w:rsidP="2C761997"/>
    <w:p w14:paraId="34E97D41" w14:textId="77777777" w:rsidR="00015F5E" w:rsidRDefault="00015F5E" w:rsidP="2C761997"/>
    <w:p w14:paraId="537331C5" w14:textId="77777777" w:rsidR="00015F5E" w:rsidRDefault="00015F5E" w:rsidP="2C761997"/>
    <w:p w14:paraId="1614DE68" w14:textId="77777777" w:rsidR="00015F5E" w:rsidRDefault="00015F5E" w:rsidP="2C761997"/>
    <w:p w14:paraId="11DCBACD" w14:textId="77777777" w:rsidR="00015F5E" w:rsidRDefault="00015F5E" w:rsidP="2C761997"/>
    <w:p w14:paraId="33BA76AF" w14:textId="77777777" w:rsidR="00015F5E" w:rsidRDefault="00015F5E" w:rsidP="2C761997"/>
    <w:p w14:paraId="149ADA28" w14:textId="77777777" w:rsidR="00015F5E" w:rsidRDefault="00015F5E" w:rsidP="2C761997"/>
    <w:p w14:paraId="3BF6DF42" w14:textId="77777777" w:rsidR="00015F5E" w:rsidRDefault="00015F5E" w:rsidP="2C761997"/>
    <w:p w14:paraId="492DACE3" w14:textId="77777777" w:rsidR="00015F5E" w:rsidRDefault="00015F5E" w:rsidP="2C761997"/>
    <w:p w14:paraId="6A729797" w14:textId="77777777" w:rsidR="00015F5E" w:rsidRDefault="00015F5E" w:rsidP="2C761997"/>
    <w:p w14:paraId="67E8C9E4" w14:textId="77777777" w:rsidR="00015F5E" w:rsidRDefault="00015F5E" w:rsidP="2C761997"/>
    <w:p w14:paraId="5E15F4E3" w14:textId="77777777" w:rsidR="00015F5E" w:rsidRDefault="00015F5E" w:rsidP="2C761997"/>
    <w:p w14:paraId="6B9CC893" w14:textId="77777777" w:rsidR="00015F5E" w:rsidRDefault="00015F5E" w:rsidP="2C761997"/>
    <w:p w14:paraId="60709209" w14:textId="77777777" w:rsidR="00015F5E" w:rsidRDefault="00015F5E" w:rsidP="2C761997"/>
    <w:p w14:paraId="77F589A2" w14:textId="77777777" w:rsidR="00015F5E" w:rsidRDefault="00015F5E" w:rsidP="2C761997"/>
    <w:p w14:paraId="001945EF" w14:textId="77777777" w:rsidR="00015F5E" w:rsidRDefault="00015F5E" w:rsidP="2C761997"/>
    <w:p w14:paraId="47F4A0AC" w14:textId="77777777" w:rsidR="00015F5E" w:rsidRDefault="00015F5E" w:rsidP="2C761997"/>
    <w:p w14:paraId="279D7EE0" w14:textId="77777777" w:rsidR="00015F5E" w:rsidRDefault="00015F5E" w:rsidP="2C761997"/>
    <w:p w14:paraId="780FDFB2" w14:textId="77777777" w:rsidR="00015F5E" w:rsidRDefault="00015F5E" w:rsidP="2C761997"/>
    <w:p w14:paraId="396B58A1" w14:textId="77777777" w:rsidR="00015F5E" w:rsidRDefault="00015F5E" w:rsidP="2C761997"/>
    <w:p w14:paraId="0C8DC543" w14:textId="77777777" w:rsidR="00015F5E" w:rsidRDefault="00015F5E" w:rsidP="2C761997"/>
    <w:p w14:paraId="5EECD46C" w14:textId="77777777" w:rsidR="00357465" w:rsidRDefault="00357465" w:rsidP="00357465">
      <w:pPr>
        <w:pStyle w:val="BodyText"/>
      </w:pPr>
    </w:p>
    <w:p w14:paraId="3E9E29D9" w14:textId="77777777" w:rsidR="00357465" w:rsidRPr="006C0383" w:rsidRDefault="00357465" w:rsidP="00357465">
      <w:pPr>
        <w:pBdr>
          <w:top w:val="single" w:sz="4" w:space="1" w:color="auto"/>
        </w:pBdr>
      </w:pPr>
    </w:p>
    <w:p w14:paraId="63D1F28D" w14:textId="5B311096" w:rsidR="008641BA" w:rsidRPr="001C22B5" w:rsidRDefault="008641BA" w:rsidP="610F7B52">
      <w:pPr>
        <w:spacing w:line="259" w:lineRule="auto"/>
      </w:pPr>
      <w:r w:rsidRPr="001C22B5">
        <w:br w:type="page"/>
      </w:r>
    </w:p>
    <w:p w14:paraId="7AECFF24" w14:textId="6581A6AC" w:rsidR="749B5774" w:rsidRPr="001C22B5" w:rsidRDefault="55F5079A" w:rsidP="00F83107">
      <w:pPr>
        <w:pStyle w:val="Heading1"/>
      </w:pPr>
      <w:bookmarkStart w:id="79" w:name="_Toc1798444785"/>
      <w:bookmarkStart w:id="80" w:name="_Toc209515657"/>
      <w:r w:rsidRPr="001C22B5">
        <w:lastRenderedPageBreak/>
        <w:t>Appendix A</w:t>
      </w:r>
      <w:r w:rsidR="00710AF8" w:rsidRPr="001C22B5">
        <w:t xml:space="preserve"> </w:t>
      </w:r>
      <w:bookmarkStart w:id="81" w:name="_Toc1191751676"/>
      <w:bookmarkEnd w:id="79"/>
      <w:r w:rsidR="008F39BC">
        <w:br/>
      </w:r>
      <w:r w:rsidRPr="001C22B5">
        <w:t>References</w:t>
      </w:r>
      <w:bookmarkEnd w:id="80"/>
      <w:bookmarkEnd w:id="81"/>
    </w:p>
    <w:p w14:paraId="00551ECB" w14:textId="77777777" w:rsidR="00A55B44" w:rsidRPr="001C22B5" w:rsidRDefault="00A55B44" w:rsidP="00DD49E3"/>
    <w:p w14:paraId="66A45AC2" w14:textId="2382260A" w:rsidR="003C722C" w:rsidRPr="001C22B5" w:rsidRDefault="003C722C" w:rsidP="00C23F85">
      <w:pPr>
        <w:pStyle w:val="Heading2"/>
      </w:pPr>
      <w:bookmarkStart w:id="82" w:name="_Toc209515658"/>
      <w:r w:rsidRPr="001C22B5">
        <w:t xml:space="preserve">Section I </w:t>
      </w:r>
      <w:r w:rsidR="008F39BC">
        <w:br/>
      </w:r>
      <w:r w:rsidRPr="001C22B5">
        <w:t>Required Publications</w:t>
      </w:r>
      <w:bookmarkEnd w:id="82"/>
      <w:r w:rsidRPr="001C22B5">
        <w:t xml:space="preserve"> </w:t>
      </w:r>
    </w:p>
    <w:p w14:paraId="4A3AA0A3" w14:textId="6AAC1E94" w:rsidR="003C722C" w:rsidRPr="001C22B5" w:rsidRDefault="003C722C" w:rsidP="0011389D">
      <w:r w:rsidRPr="001C22B5">
        <w:t xml:space="preserve">Unless otherwise indicated, TRADOC publications and forms are available </w:t>
      </w:r>
      <w:r w:rsidR="000A334B">
        <w:t xml:space="preserve">on the TRADOC </w:t>
      </w:r>
      <w:r w:rsidR="008D7514">
        <w:t xml:space="preserve">administrative publications website </w:t>
      </w:r>
      <w:r w:rsidRPr="001C22B5">
        <w:t xml:space="preserve">at </w:t>
      </w:r>
      <w:hyperlink r:id="rId12" w:history="1">
        <w:r w:rsidR="00DE2714" w:rsidRPr="00DA15AB">
          <w:rPr>
            <w:rStyle w:val="Hyperlink"/>
          </w:rPr>
          <w:t>https://adminpubs.tradoc.army.mil/</w:t>
        </w:r>
      </w:hyperlink>
      <w:r w:rsidR="00DE2714">
        <w:t>.</w:t>
      </w:r>
      <w:r w:rsidR="00DE7E46">
        <w:t xml:space="preserve">  MEDCOM publications are available at </w:t>
      </w:r>
      <w:hyperlink r:id="rId13" w:history="1">
        <w:r w:rsidR="00DE7E46" w:rsidRPr="00DA15AB">
          <w:rPr>
            <w:rStyle w:val="Hyperlink"/>
          </w:rPr>
          <w:t>https://amp.health.mil/sites/DC/Pages/DocumentDashboard.aspx</w:t>
        </w:r>
      </w:hyperlink>
      <w:r w:rsidR="00DE7E46">
        <w:t xml:space="preserve">. </w:t>
      </w:r>
      <w:r w:rsidRPr="001C22B5">
        <w:t xml:space="preserve"> </w:t>
      </w:r>
      <w:r w:rsidR="008D7514">
        <w:t>Army</w:t>
      </w:r>
      <w:r w:rsidR="000D62A8" w:rsidRPr="001C22B5">
        <w:t xml:space="preserve"> publications are available on the Army Publishing Directorate website at </w:t>
      </w:r>
      <w:hyperlink r:id="rId14" w:history="1">
        <w:r w:rsidR="000D62A8" w:rsidRPr="00DA15AB">
          <w:rPr>
            <w:rStyle w:val="Hyperlink"/>
          </w:rPr>
          <w:t>https://armypubs.army.mil/</w:t>
        </w:r>
      </w:hyperlink>
      <w:r w:rsidR="000D62A8">
        <w:t xml:space="preserve">. </w:t>
      </w:r>
      <w:r w:rsidR="000D62A8" w:rsidRPr="001C22B5">
        <w:t xml:space="preserve"> </w:t>
      </w:r>
      <w:r w:rsidR="00C03A8C" w:rsidRPr="00F1472A">
        <w:t xml:space="preserve">DHA publications are available at </w:t>
      </w:r>
      <w:hyperlink r:id="rId15" w:tgtFrame="_blank" w:tooltip="https://health.mil/reference-center" w:history="1">
        <w:r w:rsidR="00C03A8C" w:rsidRPr="00F1472A">
          <w:rPr>
            <w:rStyle w:val="Hyperlink"/>
          </w:rPr>
          <w:t>https://health.mil/Reference-Center</w:t>
        </w:r>
      </w:hyperlink>
      <w:r w:rsidR="00C03A8C" w:rsidRPr="00F1472A">
        <w:t xml:space="preserve">; external users may contact </w:t>
      </w:r>
      <w:hyperlink r:id="rId16" w:history="1">
        <w:r w:rsidR="00C03A8C" w:rsidRPr="00DA15AB">
          <w:rPr>
            <w:rStyle w:val="Hyperlink"/>
          </w:rPr>
          <w:t>dha.ncr.j-6.mbx.publications-office@health.mil</w:t>
        </w:r>
      </w:hyperlink>
      <w:r w:rsidR="00C03A8C" w:rsidRPr="00F1472A">
        <w:t>.</w:t>
      </w:r>
      <w:r w:rsidR="00C03A8C">
        <w:t xml:space="preserve">  </w:t>
      </w:r>
      <w:r w:rsidRPr="001C22B5">
        <w:t xml:space="preserve">DOD issuances are available on the Executive Services Division website at </w:t>
      </w:r>
      <w:hyperlink r:id="rId17" w:history="1">
        <w:r w:rsidR="000D62A8" w:rsidRPr="00DA15AB">
          <w:rPr>
            <w:rStyle w:val="Hyperlink"/>
          </w:rPr>
          <w:t>https://www.esd.whs.mil/DD/</w:t>
        </w:r>
      </w:hyperlink>
      <w:r w:rsidR="000D62A8">
        <w:t xml:space="preserve">. </w:t>
      </w:r>
      <w:r w:rsidR="001B27DA">
        <w:t xml:space="preserve"> </w:t>
      </w:r>
    </w:p>
    <w:p w14:paraId="7467FCFE" w14:textId="7D4D2134" w:rsidR="749B5774" w:rsidRPr="001C22B5" w:rsidRDefault="749B5774" w:rsidP="0011389D">
      <w:pPr>
        <w:rPr>
          <w:szCs w:val="24"/>
        </w:rPr>
      </w:pPr>
    </w:p>
    <w:p w14:paraId="0F0FBC0A" w14:textId="77777777" w:rsidR="004F3B52" w:rsidRPr="001C22B5" w:rsidRDefault="004F3B52" w:rsidP="004F3B52">
      <w:pPr>
        <w:spacing w:line="259" w:lineRule="auto"/>
      </w:pPr>
      <w:r w:rsidRPr="001C22B5">
        <w:t>AR 40-61</w:t>
      </w:r>
    </w:p>
    <w:p w14:paraId="69AD90B7" w14:textId="77777777" w:rsidR="004F3B52" w:rsidRPr="001C22B5" w:rsidRDefault="004F3B52" w:rsidP="004F3B52">
      <w:pPr>
        <w:spacing w:line="259" w:lineRule="auto"/>
      </w:pPr>
      <w:r w:rsidRPr="001C22B5">
        <w:t>Medical Logistics Policies</w:t>
      </w:r>
    </w:p>
    <w:p w14:paraId="4295A874" w14:textId="77777777" w:rsidR="004F3B52" w:rsidRPr="001C22B5" w:rsidRDefault="004F3B52" w:rsidP="004F3B52">
      <w:pPr>
        <w:spacing w:line="259" w:lineRule="auto"/>
      </w:pPr>
    </w:p>
    <w:p w14:paraId="026C3A2B" w14:textId="77777777" w:rsidR="004F3B52" w:rsidRPr="001C22B5" w:rsidRDefault="004F3B52" w:rsidP="004F3B52">
      <w:pPr>
        <w:spacing w:line="259" w:lineRule="auto"/>
      </w:pPr>
      <w:r w:rsidRPr="001C22B5">
        <w:t>AR 40-66</w:t>
      </w:r>
    </w:p>
    <w:p w14:paraId="0D0036CD" w14:textId="77777777" w:rsidR="004F3B52" w:rsidRPr="001C22B5" w:rsidRDefault="004F3B52" w:rsidP="004F3B52">
      <w:pPr>
        <w:spacing w:line="259" w:lineRule="auto"/>
      </w:pPr>
      <w:r w:rsidRPr="001C22B5">
        <w:t>Medical Records Administration and Health Care Documentation</w:t>
      </w:r>
    </w:p>
    <w:p w14:paraId="5C430C46" w14:textId="77777777" w:rsidR="004F3B52" w:rsidRPr="001C22B5" w:rsidRDefault="004F3B52" w:rsidP="004F3B52">
      <w:pPr>
        <w:spacing w:line="259" w:lineRule="auto"/>
      </w:pPr>
    </w:p>
    <w:p w14:paraId="133AB3F0" w14:textId="77777777" w:rsidR="004F3B52" w:rsidRPr="001C22B5" w:rsidRDefault="004F3B52" w:rsidP="004F3B52">
      <w:pPr>
        <w:spacing w:line="259" w:lineRule="auto"/>
      </w:pPr>
      <w:r w:rsidRPr="001C22B5">
        <w:t>AR 40-68</w:t>
      </w:r>
    </w:p>
    <w:p w14:paraId="4E15B290" w14:textId="78670E42" w:rsidR="004F3B52" w:rsidRPr="001C22B5" w:rsidRDefault="004F3B52" w:rsidP="004F3B52">
      <w:pPr>
        <w:spacing w:line="259" w:lineRule="auto"/>
      </w:pPr>
      <w:r w:rsidRPr="001C22B5">
        <w:t>Clinical Quality Management.</w:t>
      </w:r>
    </w:p>
    <w:p w14:paraId="795D2B46" w14:textId="77777777" w:rsidR="004F3B52" w:rsidRPr="001C22B5" w:rsidRDefault="004F3B52" w:rsidP="004F3B52">
      <w:pPr>
        <w:spacing w:line="259" w:lineRule="auto"/>
      </w:pPr>
    </w:p>
    <w:p w14:paraId="37889615" w14:textId="77777777" w:rsidR="004F3B52" w:rsidRPr="001C22B5" w:rsidRDefault="004F3B52" w:rsidP="004F3B52">
      <w:pPr>
        <w:spacing w:line="259" w:lineRule="auto"/>
        <w:rPr>
          <w:color w:val="000000" w:themeColor="text1"/>
          <w:lang w:bidi="ar-SA"/>
        </w:rPr>
      </w:pPr>
      <w:r w:rsidRPr="001C22B5">
        <w:rPr>
          <w:color w:val="000000" w:themeColor="text1"/>
          <w:lang w:bidi="ar-SA"/>
        </w:rPr>
        <w:t>STP 8-68X14-SM-TG</w:t>
      </w:r>
    </w:p>
    <w:p w14:paraId="0DF267AB" w14:textId="77777777" w:rsidR="004F3B52" w:rsidRPr="001C22B5" w:rsidRDefault="004F3B52" w:rsidP="004F3B52">
      <w:pPr>
        <w:spacing w:line="259" w:lineRule="auto"/>
        <w:rPr>
          <w:color w:val="000000" w:themeColor="text1"/>
        </w:rPr>
      </w:pPr>
      <w:r w:rsidRPr="001C22B5">
        <w:rPr>
          <w:color w:val="000000" w:themeColor="text1"/>
          <w:lang w:bidi="ar-SA"/>
        </w:rPr>
        <w:t>Soldier’s Manual and Trainer's Guide MOS 68X BH Specialist</w:t>
      </w:r>
    </w:p>
    <w:p w14:paraId="5E5B0947" w14:textId="77777777" w:rsidR="005172FF" w:rsidRDefault="005172FF" w:rsidP="005172FF">
      <w:pPr>
        <w:rPr>
          <w:color w:val="000000" w:themeColor="text1"/>
        </w:rPr>
      </w:pPr>
    </w:p>
    <w:p w14:paraId="24EA543C" w14:textId="4DEB7E59" w:rsidR="005172FF" w:rsidRPr="001C22B5" w:rsidRDefault="005172FF" w:rsidP="005172FF">
      <w:pPr>
        <w:rPr>
          <w:color w:val="000000" w:themeColor="text1"/>
        </w:rPr>
      </w:pPr>
      <w:r w:rsidRPr="001C22B5">
        <w:rPr>
          <w:color w:val="000000" w:themeColor="text1"/>
        </w:rPr>
        <w:t>TRADOC Circular 350-70-1</w:t>
      </w:r>
    </w:p>
    <w:p w14:paraId="4CAE37AB" w14:textId="77777777" w:rsidR="005172FF" w:rsidRPr="001C22B5" w:rsidRDefault="005172FF" w:rsidP="005172FF">
      <w:pPr>
        <w:rPr>
          <w:color w:val="000000" w:themeColor="text1"/>
        </w:rPr>
      </w:pPr>
      <w:r w:rsidRPr="001C22B5">
        <w:rPr>
          <w:color w:val="000000" w:themeColor="text1"/>
        </w:rPr>
        <w:t>Medical Support to Training</w:t>
      </w:r>
    </w:p>
    <w:p w14:paraId="529A8BF6" w14:textId="77777777" w:rsidR="005172FF" w:rsidRPr="001C22B5" w:rsidRDefault="005172FF" w:rsidP="005172FF">
      <w:pPr>
        <w:spacing w:line="259" w:lineRule="auto"/>
        <w:rPr>
          <w:color w:val="000000" w:themeColor="text1"/>
        </w:rPr>
      </w:pPr>
    </w:p>
    <w:p w14:paraId="0DF84B57" w14:textId="77777777" w:rsidR="005172FF" w:rsidRPr="001C22B5" w:rsidRDefault="005172FF" w:rsidP="005172FF">
      <w:pPr>
        <w:spacing w:line="259" w:lineRule="auto"/>
        <w:rPr>
          <w:color w:val="000000" w:themeColor="text1"/>
        </w:rPr>
      </w:pPr>
      <w:r w:rsidRPr="001C22B5">
        <w:rPr>
          <w:color w:val="000000" w:themeColor="text1"/>
        </w:rPr>
        <w:t>TRADOC Regulation 350-6</w:t>
      </w:r>
    </w:p>
    <w:p w14:paraId="096EFC76" w14:textId="77777777" w:rsidR="005172FF" w:rsidRPr="001C22B5" w:rsidRDefault="005172FF" w:rsidP="005172FF">
      <w:pPr>
        <w:spacing w:line="259" w:lineRule="auto"/>
        <w:rPr>
          <w:color w:val="000000" w:themeColor="text1"/>
        </w:rPr>
      </w:pPr>
      <w:r w:rsidRPr="001C22B5">
        <w:rPr>
          <w:color w:val="000000" w:themeColor="text1"/>
        </w:rPr>
        <w:t>Enlisted Initial Entry Training (IET) Policies and Administration</w:t>
      </w:r>
    </w:p>
    <w:p w14:paraId="13520F69" w14:textId="77777777" w:rsidR="009C2D09" w:rsidRPr="001C22B5" w:rsidRDefault="009C2D09" w:rsidP="21D685A7">
      <w:pPr>
        <w:rPr>
          <w:szCs w:val="24"/>
        </w:rPr>
      </w:pPr>
    </w:p>
    <w:p w14:paraId="6B668376" w14:textId="152A35E2" w:rsidR="00F723C2" w:rsidRPr="009A6A25" w:rsidRDefault="00F723C2" w:rsidP="00C23F85">
      <w:pPr>
        <w:pStyle w:val="Heading2"/>
      </w:pPr>
      <w:bookmarkStart w:id="83" w:name="_Toc209515659"/>
      <w:r w:rsidRPr="001C22B5">
        <w:t xml:space="preserve">Section II </w:t>
      </w:r>
      <w:r w:rsidR="008F39BC">
        <w:br/>
      </w:r>
      <w:r w:rsidRPr="009A6A25">
        <w:t>Related Publications</w:t>
      </w:r>
      <w:bookmarkEnd w:id="83"/>
      <w:r w:rsidRPr="009A6A25">
        <w:t xml:space="preserve"> </w:t>
      </w:r>
    </w:p>
    <w:p w14:paraId="21539E54" w14:textId="75D82ADE" w:rsidR="009C2D09" w:rsidRPr="009A6A25" w:rsidRDefault="00F723C2" w:rsidP="00F723C2">
      <w:pPr>
        <w:rPr>
          <w:sz w:val="23"/>
          <w:szCs w:val="23"/>
        </w:rPr>
      </w:pPr>
      <w:r w:rsidRPr="009A6A25">
        <w:rPr>
          <w:sz w:val="23"/>
          <w:szCs w:val="23"/>
        </w:rPr>
        <w:t xml:space="preserve">A related publication is a source of additional information. </w:t>
      </w:r>
      <w:r w:rsidR="00CF271E" w:rsidRPr="009A6A25">
        <w:rPr>
          <w:sz w:val="23"/>
          <w:szCs w:val="23"/>
        </w:rPr>
        <w:t xml:space="preserve"> </w:t>
      </w:r>
      <w:r w:rsidRPr="009A6A25">
        <w:rPr>
          <w:sz w:val="23"/>
          <w:szCs w:val="23"/>
        </w:rPr>
        <w:t>The user does not have to read a related reference to understand this publication.</w:t>
      </w:r>
    </w:p>
    <w:p w14:paraId="758414A3" w14:textId="77777777" w:rsidR="004F3B52" w:rsidRPr="009A6A25" w:rsidRDefault="004F3B52" w:rsidP="00F723C2">
      <w:pPr>
        <w:rPr>
          <w:szCs w:val="24"/>
        </w:rPr>
      </w:pPr>
    </w:p>
    <w:p w14:paraId="45846501" w14:textId="3F5EFC85" w:rsidR="004F3B52" w:rsidRPr="009A6A25" w:rsidRDefault="004F3B52" w:rsidP="004F3B52">
      <w:pPr>
        <w:spacing w:line="259" w:lineRule="auto"/>
      </w:pPr>
      <w:r w:rsidRPr="009A6A25">
        <w:t>AR 5-9</w:t>
      </w:r>
    </w:p>
    <w:p w14:paraId="0323A4D8" w14:textId="77777777" w:rsidR="004F3B52" w:rsidRPr="009A6A25" w:rsidRDefault="004F3B52" w:rsidP="004F3B52">
      <w:pPr>
        <w:spacing w:line="259" w:lineRule="auto"/>
      </w:pPr>
      <w:r w:rsidRPr="009A6A25">
        <w:t>Installation Agreements</w:t>
      </w:r>
    </w:p>
    <w:p w14:paraId="500C6393" w14:textId="77777777" w:rsidR="00E03063" w:rsidRPr="009A6A25" w:rsidRDefault="00E03063" w:rsidP="004F3B52">
      <w:pPr>
        <w:spacing w:line="259" w:lineRule="auto"/>
      </w:pPr>
    </w:p>
    <w:p w14:paraId="7208C096" w14:textId="37B896BE" w:rsidR="004F3B52" w:rsidRPr="009A6A25" w:rsidRDefault="004F3B52" w:rsidP="004F3B52">
      <w:pPr>
        <w:spacing w:line="259" w:lineRule="auto"/>
      </w:pPr>
      <w:r w:rsidRPr="009A6A25">
        <w:t>AR 40-501</w:t>
      </w:r>
    </w:p>
    <w:p w14:paraId="54D12BA2" w14:textId="77777777" w:rsidR="004F3B52" w:rsidRPr="009A6A25" w:rsidRDefault="004F3B52" w:rsidP="004F3B52">
      <w:pPr>
        <w:spacing w:line="259" w:lineRule="auto"/>
      </w:pPr>
      <w:r w:rsidRPr="009A6A25">
        <w:t>Standards of Medical Fitness</w:t>
      </w:r>
    </w:p>
    <w:p w14:paraId="7F54149C" w14:textId="77777777" w:rsidR="009C2D09" w:rsidRPr="009A6A25" w:rsidRDefault="009C2D09" w:rsidP="21D685A7">
      <w:pPr>
        <w:rPr>
          <w:szCs w:val="24"/>
        </w:rPr>
      </w:pPr>
    </w:p>
    <w:p w14:paraId="588A42D7" w14:textId="77777777" w:rsidR="004F3B52" w:rsidRPr="009A6A25" w:rsidRDefault="004F3B52" w:rsidP="004F3B52">
      <w:pPr>
        <w:spacing w:line="259" w:lineRule="auto"/>
      </w:pPr>
      <w:r w:rsidRPr="009A6A25">
        <w:t>AR 40-502</w:t>
      </w:r>
    </w:p>
    <w:p w14:paraId="4B3313F6" w14:textId="77777777" w:rsidR="004F3B52" w:rsidRPr="009A6A25" w:rsidRDefault="004F3B52" w:rsidP="004F3B52">
      <w:pPr>
        <w:spacing w:line="259" w:lineRule="auto"/>
      </w:pPr>
      <w:r w:rsidRPr="009A6A25">
        <w:t>Medical Readiness</w:t>
      </w:r>
    </w:p>
    <w:p w14:paraId="0191A6C1" w14:textId="77777777" w:rsidR="004F3B52" w:rsidRPr="009A6A25" w:rsidRDefault="004F3B52" w:rsidP="004F3B52">
      <w:pPr>
        <w:spacing w:line="259" w:lineRule="auto"/>
      </w:pPr>
    </w:p>
    <w:p w14:paraId="4D557F3F" w14:textId="77777777" w:rsidR="004F3B52" w:rsidRPr="009A6A25" w:rsidRDefault="004F3B52" w:rsidP="004F3B52">
      <w:pPr>
        <w:spacing w:line="259" w:lineRule="auto"/>
      </w:pPr>
      <w:r w:rsidRPr="009A6A25">
        <w:t>AR 351-3</w:t>
      </w:r>
    </w:p>
    <w:p w14:paraId="63FF6CD3" w14:textId="77777777" w:rsidR="004F3B52" w:rsidRPr="009A6A25" w:rsidRDefault="004F3B52" w:rsidP="004F3B52">
      <w:pPr>
        <w:spacing w:line="259" w:lineRule="auto"/>
      </w:pPr>
      <w:r w:rsidRPr="009A6A25">
        <w:t xml:space="preserve">Professional Education and Training Programs of the Army Medical Department </w:t>
      </w:r>
    </w:p>
    <w:p w14:paraId="58FECBCB" w14:textId="77777777" w:rsidR="004F3B52" w:rsidRDefault="004F3B52" w:rsidP="004F3B52">
      <w:pPr>
        <w:spacing w:line="259" w:lineRule="auto"/>
      </w:pPr>
    </w:p>
    <w:p w14:paraId="51ECCBE7" w14:textId="77777777" w:rsidR="00A454AB" w:rsidRPr="009A6A25" w:rsidRDefault="00A454AB" w:rsidP="00A454AB">
      <w:pPr>
        <w:spacing w:line="259" w:lineRule="auto"/>
        <w:rPr>
          <w:szCs w:val="24"/>
        </w:rPr>
      </w:pPr>
      <w:r w:rsidRPr="009A6A25">
        <w:rPr>
          <w:szCs w:val="24"/>
        </w:rPr>
        <w:t>AR 420-1</w:t>
      </w:r>
    </w:p>
    <w:p w14:paraId="045734E3" w14:textId="77777777" w:rsidR="00A454AB" w:rsidRPr="009A6A25" w:rsidRDefault="00A454AB" w:rsidP="00A454AB">
      <w:pPr>
        <w:spacing w:line="259" w:lineRule="auto"/>
      </w:pPr>
      <w:r w:rsidRPr="009A6A25">
        <w:rPr>
          <w:szCs w:val="24"/>
        </w:rPr>
        <w:t>Army Facilities Management</w:t>
      </w:r>
      <w:r w:rsidRPr="009A6A25">
        <w:t xml:space="preserve"> </w:t>
      </w:r>
    </w:p>
    <w:p w14:paraId="737C313B" w14:textId="77777777" w:rsidR="00A454AB" w:rsidRPr="009A6A25" w:rsidRDefault="00A454AB" w:rsidP="004F3B52">
      <w:pPr>
        <w:spacing w:line="259" w:lineRule="auto"/>
      </w:pPr>
    </w:p>
    <w:p w14:paraId="41DD0F3A" w14:textId="77777777" w:rsidR="004F3B52" w:rsidRPr="009A6A25" w:rsidRDefault="004F3B52" w:rsidP="004F3B52">
      <w:pPr>
        <w:spacing w:line="259" w:lineRule="auto"/>
      </w:pPr>
      <w:r w:rsidRPr="009A6A25">
        <w:t>AR 612–201</w:t>
      </w:r>
    </w:p>
    <w:p w14:paraId="589DEDCC" w14:textId="77777777" w:rsidR="004F3B52" w:rsidRPr="009A6A25" w:rsidRDefault="004F3B52" w:rsidP="004F3B52">
      <w:pPr>
        <w:spacing w:line="259" w:lineRule="auto"/>
      </w:pPr>
      <w:r w:rsidRPr="009A6A25">
        <w:t>Initial Entry/Prior Service Trainee Support</w:t>
      </w:r>
    </w:p>
    <w:p w14:paraId="3DB8A11F" w14:textId="77777777" w:rsidR="004F3B52" w:rsidRPr="009A6A25" w:rsidRDefault="004F3B52" w:rsidP="004F3B52">
      <w:pPr>
        <w:spacing w:line="259" w:lineRule="auto"/>
      </w:pPr>
    </w:p>
    <w:p w14:paraId="6F09FF52" w14:textId="77777777" w:rsidR="004F3B52" w:rsidRPr="009A6A25" w:rsidRDefault="004F3B52" w:rsidP="004F3B52">
      <w:pPr>
        <w:spacing w:line="259" w:lineRule="auto"/>
      </w:pPr>
      <w:r w:rsidRPr="009A6A25">
        <w:t>AR 623-3</w:t>
      </w:r>
    </w:p>
    <w:p w14:paraId="6D94DD8E" w14:textId="77777777" w:rsidR="004F3B52" w:rsidRPr="009A6A25" w:rsidRDefault="004F3B52" w:rsidP="004F3B52">
      <w:pPr>
        <w:spacing w:line="259" w:lineRule="auto"/>
      </w:pPr>
      <w:r w:rsidRPr="009A6A25">
        <w:t>Evaluation Reporting System</w:t>
      </w:r>
    </w:p>
    <w:p w14:paraId="030478AA" w14:textId="77777777" w:rsidR="004F3B52" w:rsidRPr="009A6A25" w:rsidRDefault="004F3B52" w:rsidP="004F3B52">
      <w:pPr>
        <w:spacing w:line="259" w:lineRule="auto"/>
      </w:pPr>
    </w:p>
    <w:p w14:paraId="5D95D0C5" w14:textId="77777777" w:rsidR="004F3B52" w:rsidRPr="009A6A25" w:rsidRDefault="004F3B52" w:rsidP="004F3B52">
      <w:pPr>
        <w:spacing w:line="259" w:lineRule="auto"/>
        <w:rPr>
          <w:szCs w:val="24"/>
        </w:rPr>
      </w:pPr>
      <w:r w:rsidRPr="009A6A25">
        <w:rPr>
          <w:szCs w:val="24"/>
        </w:rPr>
        <w:t>AR 635-200</w:t>
      </w:r>
    </w:p>
    <w:p w14:paraId="57770C8E" w14:textId="77777777" w:rsidR="004F3B52" w:rsidRPr="009A6A25" w:rsidRDefault="004F3B52" w:rsidP="004F3B52">
      <w:pPr>
        <w:spacing w:line="259" w:lineRule="auto"/>
      </w:pPr>
      <w:r w:rsidRPr="009A6A25">
        <w:rPr>
          <w:szCs w:val="24"/>
        </w:rPr>
        <w:t>Active Duty Enlisted Administrative Separations</w:t>
      </w:r>
    </w:p>
    <w:p w14:paraId="0D297F27" w14:textId="77777777" w:rsidR="004F3B52" w:rsidRPr="009A6A25" w:rsidRDefault="004F3B52" w:rsidP="004F3B52">
      <w:pPr>
        <w:spacing w:line="259" w:lineRule="auto"/>
      </w:pPr>
    </w:p>
    <w:p w14:paraId="4472AC42" w14:textId="6D078509" w:rsidR="00681D56" w:rsidRDefault="00681D56" w:rsidP="004F3B52">
      <w:pPr>
        <w:rPr>
          <w:color w:val="000000" w:themeColor="text1"/>
        </w:rPr>
      </w:pPr>
      <w:r w:rsidRPr="0033158E">
        <w:rPr>
          <w:color w:val="000000" w:themeColor="text1"/>
        </w:rPr>
        <w:t xml:space="preserve">DA Pam 25–403 </w:t>
      </w:r>
    </w:p>
    <w:p w14:paraId="412810BA" w14:textId="701AF07B" w:rsidR="00681D56" w:rsidRDefault="00681D56" w:rsidP="004F3B52">
      <w:pPr>
        <w:rPr>
          <w:color w:val="000000" w:themeColor="text1"/>
        </w:rPr>
      </w:pPr>
      <w:r>
        <w:rPr>
          <w:color w:val="000000" w:themeColor="text1"/>
        </w:rPr>
        <w:t>Army Guide to Recordkeeping</w:t>
      </w:r>
    </w:p>
    <w:p w14:paraId="3EED1FF5" w14:textId="77777777" w:rsidR="00681D56" w:rsidRDefault="00681D56" w:rsidP="004F3B52">
      <w:pPr>
        <w:rPr>
          <w:color w:val="000000" w:themeColor="text1"/>
        </w:rPr>
      </w:pPr>
    </w:p>
    <w:p w14:paraId="0BFFAD4C" w14:textId="77EC4A59" w:rsidR="004F3B52" w:rsidRPr="009A6A25" w:rsidRDefault="004F3B52" w:rsidP="004F3B52">
      <w:pPr>
        <w:rPr>
          <w:szCs w:val="24"/>
        </w:rPr>
      </w:pPr>
      <w:r w:rsidRPr="009A6A25">
        <w:rPr>
          <w:szCs w:val="24"/>
        </w:rPr>
        <w:t>DA Pam 415-28</w:t>
      </w:r>
    </w:p>
    <w:p w14:paraId="6AA803F0" w14:textId="2389B8E6" w:rsidR="004F3B52" w:rsidRPr="009A6A25" w:rsidRDefault="004F3B52" w:rsidP="004F3B52">
      <w:pPr>
        <w:rPr>
          <w:szCs w:val="24"/>
        </w:rPr>
      </w:pPr>
      <w:r w:rsidRPr="009A6A25">
        <w:rPr>
          <w:szCs w:val="24"/>
        </w:rPr>
        <w:t xml:space="preserve">Guide to Army Real Property </w:t>
      </w:r>
      <w:r w:rsidR="00D22AC5" w:rsidRPr="009A6A25">
        <w:rPr>
          <w:szCs w:val="24"/>
        </w:rPr>
        <w:t>Category Codes</w:t>
      </w:r>
    </w:p>
    <w:p w14:paraId="4AAC0B64" w14:textId="77777777" w:rsidR="004F3B52" w:rsidRPr="009A6A25" w:rsidRDefault="004F3B52" w:rsidP="004F3B52">
      <w:pPr>
        <w:rPr>
          <w:szCs w:val="24"/>
        </w:rPr>
      </w:pPr>
    </w:p>
    <w:p w14:paraId="453DE92C" w14:textId="4DFC8B77" w:rsidR="004F3B52" w:rsidRPr="009A6A25" w:rsidRDefault="004F3B52" w:rsidP="004F3B52">
      <w:pPr>
        <w:rPr>
          <w:szCs w:val="24"/>
        </w:rPr>
      </w:pPr>
      <w:r w:rsidRPr="009A6A25">
        <w:rPr>
          <w:szCs w:val="24"/>
        </w:rPr>
        <w:t>DoDD 5101.09E</w:t>
      </w:r>
    </w:p>
    <w:p w14:paraId="732721C3" w14:textId="53B83666" w:rsidR="004F3B52" w:rsidRPr="009A6A25" w:rsidRDefault="004F3B52" w:rsidP="004F3B52">
      <w:r w:rsidRPr="009A6A25">
        <w:rPr>
          <w:szCs w:val="24"/>
        </w:rPr>
        <w:t>Class VIIIA Medical Materiel Supply Management</w:t>
      </w:r>
    </w:p>
    <w:p w14:paraId="3F471B71" w14:textId="5D0BCE01" w:rsidR="004F3B52" w:rsidRPr="009A6A25" w:rsidRDefault="004F3B52" w:rsidP="004F3B52"/>
    <w:p w14:paraId="25F4A395" w14:textId="77777777" w:rsidR="004F3B52" w:rsidRPr="009A6A25" w:rsidRDefault="004F3B52" w:rsidP="004F3B52">
      <w:pPr>
        <w:rPr>
          <w:color w:val="000000" w:themeColor="text1"/>
        </w:rPr>
      </w:pPr>
      <w:r w:rsidRPr="009A6A25">
        <w:rPr>
          <w:color w:val="000000" w:themeColor="text1"/>
        </w:rPr>
        <w:t>DoDD 5136.13</w:t>
      </w:r>
    </w:p>
    <w:p w14:paraId="35344353" w14:textId="49DEF84C" w:rsidR="004F3B52" w:rsidRPr="009A6A25" w:rsidRDefault="004F3B52" w:rsidP="004F3B52">
      <w:pPr>
        <w:rPr>
          <w:color w:val="000000" w:themeColor="text1"/>
        </w:rPr>
      </w:pPr>
      <w:r w:rsidRPr="009A6A25">
        <w:rPr>
          <w:color w:val="000000" w:themeColor="text1"/>
        </w:rPr>
        <w:t>Defense Health Agency</w:t>
      </w:r>
    </w:p>
    <w:p w14:paraId="3107A9D6" w14:textId="77777777" w:rsidR="004F3B52" w:rsidRPr="009A6A25" w:rsidRDefault="004F3B52" w:rsidP="004F3B52"/>
    <w:p w14:paraId="0E0B32B0" w14:textId="77777777" w:rsidR="004F3B52" w:rsidRPr="009A6A25" w:rsidRDefault="004F3B52" w:rsidP="004F3B52">
      <w:r w:rsidRPr="009A6A25">
        <w:t>DoDI 3020.41</w:t>
      </w:r>
    </w:p>
    <w:p w14:paraId="5EA44966" w14:textId="0878D1A7" w:rsidR="004F3B52" w:rsidRPr="009A6A25" w:rsidRDefault="004F3B52" w:rsidP="004F3B52">
      <w:r w:rsidRPr="009A6A25">
        <w:t xml:space="preserve">Operational Contract Support </w:t>
      </w:r>
      <w:r w:rsidR="00436732" w:rsidRPr="009A6A25">
        <w:t>outside the United States</w:t>
      </w:r>
    </w:p>
    <w:p w14:paraId="5FA0C87C" w14:textId="77777777" w:rsidR="004F3B52" w:rsidRPr="009A6A25" w:rsidRDefault="004F3B52" w:rsidP="004F3B52"/>
    <w:p w14:paraId="3638359B" w14:textId="77777777" w:rsidR="004F3B52" w:rsidRPr="009A6A25" w:rsidRDefault="004F3B52" w:rsidP="004F3B52">
      <w:r w:rsidRPr="009A6A25">
        <w:t>DoDI 5000.64</w:t>
      </w:r>
    </w:p>
    <w:p w14:paraId="256D5F1D" w14:textId="77777777" w:rsidR="004F3B52" w:rsidRPr="009A6A25" w:rsidRDefault="004F3B52" w:rsidP="004F3B52">
      <w:pPr>
        <w:rPr>
          <w:b/>
          <w:bCs/>
        </w:rPr>
      </w:pPr>
      <w:r w:rsidRPr="009A6A25">
        <w:t>Accountability and Management of DOD Equipment and Other Accountable Property</w:t>
      </w:r>
    </w:p>
    <w:p w14:paraId="3BE8C895" w14:textId="7C7CB1C2" w:rsidR="26CF34F2" w:rsidRPr="009A6A25" w:rsidRDefault="26CF34F2" w:rsidP="26CF34F2"/>
    <w:p w14:paraId="29D4563A" w14:textId="77777777" w:rsidR="00357465" w:rsidRDefault="19886F51" w:rsidP="26CF34F2">
      <w:r w:rsidRPr="009A6A25">
        <w:t>DoDI 6025.19</w:t>
      </w:r>
    </w:p>
    <w:p w14:paraId="454972F4" w14:textId="1951B4AA" w:rsidR="47284338" w:rsidRPr="009A6A25" w:rsidRDefault="19886F51" w:rsidP="26CF34F2">
      <w:r w:rsidRPr="009A6A25">
        <w:t>Individual Medical Readiness Program</w:t>
      </w:r>
    </w:p>
    <w:p w14:paraId="076844C8" w14:textId="77777777" w:rsidR="00B06146" w:rsidRPr="009A6A25" w:rsidRDefault="00B06146" w:rsidP="004F3B52"/>
    <w:p w14:paraId="0078792C" w14:textId="77777777" w:rsidR="004F3B52" w:rsidRPr="009A6A25" w:rsidRDefault="004F3B52" w:rsidP="004F3B52">
      <w:pPr>
        <w:rPr>
          <w:szCs w:val="24"/>
        </w:rPr>
      </w:pPr>
      <w:r w:rsidRPr="009A6A25">
        <w:rPr>
          <w:szCs w:val="24"/>
        </w:rPr>
        <w:t>DoDI 6430.02</w:t>
      </w:r>
    </w:p>
    <w:p w14:paraId="652EC08A" w14:textId="68AC4EBC" w:rsidR="004F3B52" w:rsidRDefault="004F3B52" w:rsidP="004F3B52">
      <w:r w:rsidRPr="009A6A25">
        <w:rPr>
          <w:szCs w:val="24"/>
        </w:rPr>
        <w:t>Defense Medical Logistics Program</w:t>
      </w:r>
    </w:p>
    <w:p w14:paraId="2BB7018A" w14:textId="77777777" w:rsidR="00E03063" w:rsidRPr="009A6A25" w:rsidRDefault="00E03063" w:rsidP="004F3B52"/>
    <w:p w14:paraId="4D9D5306" w14:textId="77777777" w:rsidR="004F3B52" w:rsidRPr="009A6A25" w:rsidRDefault="004F3B52" w:rsidP="004F3B52">
      <w:pPr>
        <w:rPr>
          <w:szCs w:val="24"/>
        </w:rPr>
      </w:pPr>
      <w:r w:rsidRPr="009A6A25">
        <w:rPr>
          <w:szCs w:val="24"/>
        </w:rPr>
        <w:t>DoDM 4147.27 Vol. 1</w:t>
      </w:r>
    </w:p>
    <w:p w14:paraId="2786EA18" w14:textId="77777777" w:rsidR="004F3B52" w:rsidRPr="009A6A25" w:rsidRDefault="004F3B52" w:rsidP="004F3B52">
      <w:r w:rsidRPr="009A6A25">
        <w:rPr>
          <w:szCs w:val="24"/>
        </w:rPr>
        <w:t>DOD Shelf-Life Management Program: Program Administration</w:t>
      </w:r>
    </w:p>
    <w:p w14:paraId="7DCF572F" w14:textId="77777777" w:rsidR="004F3B52" w:rsidRPr="009A6A25" w:rsidRDefault="004F3B52" w:rsidP="004F3B52"/>
    <w:p w14:paraId="16509652" w14:textId="77777777" w:rsidR="004F3B52" w:rsidRPr="009A6A25" w:rsidRDefault="004F3B52" w:rsidP="004F3B52">
      <w:pPr>
        <w:rPr>
          <w:szCs w:val="24"/>
        </w:rPr>
      </w:pPr>
      <w:r w:rsidRPr="009A6A25">
        <w:rPr>
          <w:szCs w:val="24"/>
        </w:rPr>
        <w:t>DoDM 4147.27 Vol. 2</w:t>
      </w:r>
    </w:p>
    <w:p w14:paraId="2CA37F2A" w14:textId="77777777" w:rsidR="004F3B52" w:rsidRPr="009A6A25" w:rsidRDefault="004F3B52" w:rsidP="004F3B52">
      <w:r w:rsidRPr="009A6A25">
        <w:rPr>
          <w:szCs w:val="24"/>
        </w:rPr>
        <w:t>DOD Shelf-Life Management Program: Material Quality Control Standards</w:t>
      </w:r>
    </w:p>
    <w:p w14:paraId="463B0B94" w14:textId="77777777" w:rsidR="004F3B52" w:rsidRPr="009A6A25" w:rsidRDefault="004F3B52" w:rsidP="004F3B52">
      <w:r w:rsidRPr="009A6A25">
        <w:lastRenderedPageBreak/>
        <w:t>DoDM 6025.18</w:t>
      </w:r>
    </w:p>
    <w:p w14:paraId="62380E78" w14:textId="77777777" w:rsidR="004F3B52" w:rsidRPr="009A6A25" w:rsidRDefault="004F3B52" w:rsidP="004F3B52">
      <w:r w:rsidRPr="009A6A25">
        <w:t>Implementation of the Health Insurance Portability and Accountability Act (HIPAA) Privacy Rule in DoD Health Care Programs</w:t>
      </w:r>
    </w:p>
    <w:p w14:paraId="1B900C67" w14:textId="77777777" w:rsidR="004F3B52" w:rsidRPr="009A6A25" w:rsidRDefault="004F3B52" w:rsidP="004F3B52"/>
    <w:p w14:paraId="00389A19" w14:textId="77777777" w:rsidR="004F3B52" w:rsidRPr="009A6A25" w:rsidRDefault="004F3B52" w:rsidP="004F3B52">
      <w:pPr>
        <w:rPr>
          <w:color w:val="000000" w:themeColor="text1"/>
        </w:rPr>
      </w:pPr>
      <w:r w:rsidRPr="009A6A25">
        <w:rPr>
          <w:color w:val="000000" w:themeColor="text1"/>
        </w:rPr>
        <w:t>DHA-AI 5136.03</w:t>
      </w:r>
    </w:p>
    <w:p w14:paraId="167C59EC" w14:textId="77777777" w:rsidR="004F3B52" w:rsidRPr="009A6A25" w:rsidRDefault="004F3B52" w:rsidP="004F3B52">
      <w:r w:rsidRPr="009A6A25">
        <w:rPr>
          <w:color w:val="000000" w:themeColor="text1"/>
        </w:rPr>
        <w:t>Del</w:t>
      </w:r>
      <w:r w:rsidRPr="009A6A25">
        <w:rPr>
          <w:color w:val="000000" w:themeColor="text1"/>
          <w:szCs w:val="24"/>
        </w:rPr>
        <w:t>egation of Authority and Assignment of Responsibility for Administration and Management of Direct Care</w:t>
      </w:r>
      <w:r w:rsidRPr="009A6A25">
        <w:t xml:space="preserve"> </w:t>
      </w:r>
    </w:p>
    <w:p w14:paraId="7D437AA4" w14:textId="3D612E05" w:rsidR="1895AA89" w:rsidRPr="009B6937" w:rsidRDefault="1895AA89" w:rsidP="1895AA89"/>
    <w:p w14:paraId="572C2D63" w14:textId="77777777" w:rsidR="00426409" w:rsidRDefault="00426409" w:rsidP="00426409">
      <w:r w:rsidRPr="00A32DC8">
        <w:t xml:space="preserve">DHA-AI 6490.01 </w:t>
      </w:r>
    </w:p>
    <w:p w14:paraId="54D61B9C" w14:textId="77777777" w:rsidR="00426409" w:rsidRPr="009B6937" w:rsidRDefault="00426409" w:rsidP="00426409">
      <w:r w:rsidRPr="006A5015">
        <w:t>Behavioral Health System of Care</w:t>
      </w:r>
    </w:p>
    <w:p w14:paraId="34EE180C" w14:textId="77777777" w:rsidR="00426409" w:rsidRPr="009B6937" w:rsidRDefault="00426409" w:rsidP="00426409"/>
    <w:p w14:paraId="178262D7" w14:textId="7393DD3B" w:rsidR="2DAB0F38" w:rsidRPr="009B6937" w:rsidRDefault="2DAB0F38" w:rsidP="1895AA89">
      <w:r w:rsidRPr="009B6937">
        <w:t>DHA-PI 6200</w:t>
      </w:r>
      <w:r w:rsidR="00EE7ADF">
        <w:t>.06</w:t>
      </w:r>
    </w:p>
    <w:p w14:paraId="3887C845" w14:textId="5B04A672" w:rsidR="2DAB0F38" w:rsidRPr="009B6937" w:rsidRDefault="2DAB0F38" w:rsidP="1895AA89">
      <w:r w:rsidRPr="009B6937">
        <w:t>Periodic Health Assessment (PHA) Program</w:t>
      </w:r>
    </w:p>
    <w:p w14:paraId="6087C67C" w14:textId="77777777" w:rsidR="004F3B52" w:rsidRPr="009B6937" w:rsidRDefault="004F3B52" w:rsidP="004F3B52"/>
    <w:p w14:paraId="53D668A6" w14:textId="77777777" w:rsidR="004F3B52" w:rsidRPr="009B6937" w:rsidRDefault="004F3B52" w:rsidP="004F3B52">
      <w:pPr>
        <w:rPr>
          <w:szCs w:val="24"/>
        </w:rPr>
      </w:pPr>
      <w:r w:rsidRPr="009B6937">
        <w:rPr>
          <w:szCs w:val="24"/>
        </w:rPr>
        <w:t>DHA-PI 6430.02</w:t>
      </w:r>
    </w:p>
    <w:p w14:paraId="63798DD5" w14:textId="77777777" w:rsidR="004F3B52" w:rsidRDefault="004F3B52" w:rsidP="004F3B52">
      <w:pPr>
        <w:rPr>
          <w:szCs w:val="24"/>
        </w:rPr>
      </w:pPr>
      <w:r w:rsidRPr="009B6937">
        <w:rPr>
          <w:szCs w:val="24"/>
        </w:rPr>
        <w:t>Defense Medical Logistics (MEDLOG) Enterprise Activity (EA)</w:t>
      </w:r>
    </w:p>
    <w:p w14:paraId="5ECD551A" w14:textId="77777777" w:rsidR="00A32DC8" w:rsidRDefault="00A32DC8" w:rsidP="004F3B52">
      <w:pPr>
        <w:rPr>
          <w:szCs w:val="24"/>
        </w:rPr>
      </w:pPr>
    </w:p>
    <w:p w14:paraId="367300E6" w14:textId="43C76E20" w:rsidR="00112B25" w:rsidRDefault="00112B25" w:rsidP="004F3B52">
      <w:r w:rsidRPr="00112B25">
        <w:t>DHA-PM 6010.13 Volume 1</w:t>
      </w:r>
    </w:p>
    <w:p w14:paraId="4632A3BC" w14:textId="0A09AC72" w:rsidR="00112B25" w:rsidRDefault="00C7351B" w:rsidP="004F3B52">
      <w:r w:rsidRPr="001C22B5">
        <w:t>Medical Expense and Performance Reporting System (MEPRS) for Fixed Military Medical and Dental Treatment Facilities (DTFs):  Business Rules</w:t>
      </w:r>
    </w:p>
    <w:p w14:paraId="78363E16" w14:textId="77777777" w:rsidR="003864F0" w:rsidRDefault="003864F0" w:rsidP="004F3B52"/>
    <w:p w14:paraId="4E343AE4" w14:textId="77777777" w:rsidR="00A00273" w:rsidRPr="009B6937" w:rsidRDefault="00A00273" w:rsidP="00A00273">
      <w:r w:rsidRPr="009B6937">
        <w:t>DHA-PM 6025.13</w:t>
      </w:r>
    </w:p>
    <w:p w14:paraId="44C413AC" w14:textId="77777777" w:rsidR="00A00273" w:rsidRDefault="00A00273" w:rsidP="00A00273">
      <w:r w:rsidRPr="009B6937">
        <w:t>Clinical Quality Management in the Military Health System</w:t>
      </w:r>
    </w:p>
    <w:p w14:paraId="313374F8" w14:textId="77777777" w:rsidR="00A00273" w:rsidRDefault="00A00273" w:rsidP="00A00273"/>
    <w:p w14:paraId="3A9FE064" w14:textId="0D963985" w:rsidR="003864F0" w:rsidRDefault="003864F0" w:rsidP="004F3B52">
      <w:r w:rsidRPr="003864F0">
        <w:t>DHA-PM 6050.0</w:t>
      </w:r>
      <w:r>
        <w:t>1</w:t>
      </w:r>
    </w:p>
    <w:p w14:paraId="7BAAAF4A" w14:textId="3E74E1A2" w:rsidR="003864F0" w:rsidRPr="009B6937" w:rsidRDefault="003864F0" w:rsidP="004F3B52">
      <w:r w:rsidRPr="003864F0">
        <w:t>MEDLOG Regulated Medical Waste</w:t>
      </w:r>
    </w:p>
    <w:p w14:paraId="1307AF79" w14:textId="77777777" w:rsidR="004F3B52" w:rsidRPr="009B6937" w:rsidRDefault="004F3B52" w:rsidP="004F3B52"/>
    <w:p w14:paraId="28E362AA" w14:textId="77777777" w:rsidR="004F3B52" w:rsidRPr="009B6937" w:rsidRDefault="004F3B52" w:rsidP="004F3B52">
      <w:pPr>
        <w:rPr>
          <w:szCs w:val="24"/>
        </w:rPr>
      </w:pPr>
      <w:r w:rsidRPr="009B6937">
        <w:rPr>
          <w:szCs w:val="24"/>
        </w:rPr>
        <w:t>DLAR 4155.24</w:t>
      </w:r>
    </w:p>
    <w:p w14:paraId="364CE5F4" w14:textId="77777777" w:rsidR="004F3B52" w:rsidRPr="009B6937" w:rsidRDefault="004F3B52" w:rsidP="004F3B52">
      <w:pPr>
        <w:rPr>
          <w:szCs w:val="24"/>
        </w:rPr>
      </w:pPr>
      <w:r w:rsidRPr="009B6937">
        <w:rPr>
          <w:szCs w:val="24"/>
        </w:rPr>
        <w:t>Product Quality Deficiency Report Program</w:t>
      </w:r>
    </w:p>
    <w:p w14:paraId="7A87130D" w14:textId="644FEC97" w:rsidR="00B24A6F" w:rsidRDefault="0074641A" w:rsidP="004F3B52">
      <w:r w:rsidRPr="0074641A">
        <w:t>https://issuances.dla.mil/Pages/ViewAllIssuances.aspx</w:t>
      </w:r>
    </w:p>
    <w:p w14:paraId="467AC833" w14:textId="77777777" w:rsidR="0074641A" w:rsidRPr="009B6937" w:rsidRDefault="0074641A" w:rsidP="004F3B52">
      <w:pPr>
        <w:rPr>
          <w:highlight w:val="yellow"/>
        </w:rPr>
      </w:pPr>
    </w:p>
    <w:p w14:paraId="15BDDE28" w14:textId="77777777" w:rsidR="004F3B52" w:rsidRPr="009B6937" w:rsidRDefault="004F3B52" w:rsidP="004F3B52">
      <w:pPr>
        <w:rPr>
          <w:szCs w:val="24"/>
        </w:rPr>
      </w:pPr>
      <w:r w:rsidRPr="009B6937">
        <w:rPr>
          <w:szCs w:val="24"/>
        </w:rPr>
        <w:t>DLAR 4155.37</w:t>
      </w:r>
    </w:p>
    <w:p w14:paraId="300072E8" w14:textId="77777777" w:rsidR="004F3B52" w:rsidRPr="009B6937" w:rsidRDefault="004F3B52" w:rsidP="004F3B52">
      <w:r w:rsidRPr="009B6937">
        <w:rPr>
          <w:szCs w:val="24"/>
        </w:rPr>
        <w:t>Department of Defense (DoD) Shelf-Life Materiel Quality Control Storage Standards</w:t>
      </w:r>
    </w:p>
    <w:p w14:paraId="53502A96" w14:textId="4ACC59C6" w:rsidR="00BE71FE" w:rsidRDefault="0074641A" w:rsidP="004F3B52">
      <w:pPr>
        <w:spacing w:line="259" w:lineRule="auto"/>
      </w:pPr>
      <w:r w:rsidRPr="0074641A">
        <w:t>https://issuances.dla.mil/Pages/ViewAllIssuances.aspx</w:t>
      </w:r>
    </w:p>
    <w:p w14:paraId="02A343BD" w14:textId="77777777" w:rsidR="0074641A" w:rsidRDefault="0074641A" w:rsidP="004F3B52">
      <w:pPr>
        <w:spacing w:line="259" w:lineRule="auto"/>
      </w:pPr>
    </w:p>
    <w:p w14:paraId="651A0ED3" w14:textId="3B41B402" w:rsidR="00BE71FE" w:rsidRPr="00F53AC7" w:rsidRDefault="00BE71FE" w:rsidP="004F3B52">
      <w:pPr>
        <w:spacing w:line="259" w:lineRule="auto"/>
      </w:pPr>
      <w:r>
        <w:rPr>
          <w:color w:val="000000" w:themeColor="text1"/>
        </w:rPr>
        <w:t>FM</w:t>
      </w:r>
      <w:r w:rsidRPr="0033158E">
        <w:rPr>
          <w:color w:val="000000" w:themeColor="text1"/>
        </w:rPr>
        <w:t xml:space="preserve"> 4.02 </w:t>
      </w:r>
    </w:p>
    <w:p w14:paraId="7BCFC351" w14:textId="75572E4F" w:rsidR="009566FD" w:rsidRDefault="009566FD" w:rsidP="004F3B52">
      <w:pPr>
        <w:spacing w:line="259" w:lineRule="auto"/>
      </w:pPr>
      <w:r w:rsidRPr="009566FD">
        <w:t>Army Health System</w:t>
      </w:r>
    </w:p>
    <w:p w14:paraId="678E9E46" w14:textId="2D345EDB" w:rsidR="000B231B" w:rsidRDefault="0074641A" w:rsidP="004F3B52">
      <w:pPr>
        <w:spacing w:line="259" w:lineRule="auto"/>
      </w:pPr>
      <w:r w:rsidRPr="0074641A">
        <w:t>https://armypubs.army.mil/epubs/DR_pubs/DR_a/ARN35791-FM_4-02-001-WEB-3.pdf</w:t>
      </w:r>
    </w:p>
    <w:p w14:paraId="2F88D5F5" w14:textId="77777777" w:rsidR="00BE71FE" w:rsidRPr="00F53AC7" w:rsidRDefault="00BE71FE" w:rsidP="004F3B52">
      <w:pPr>
        <w:spacing w:line="259" w:lineRule="auto"/>
      </w:pPr>
    </w:p>
    <w:p w14:paraId="1F4F9F32" w14:textId="77777777" w:rsidR="004F3B52" w:rsidRPr="00F53AC7" w:rsidRDefault="004F3B52" w:rsidP="004F3B52">
      <w:pPr>
        <w:spacing w:line="259" w:lineRule="auto"/>
        <w:rPr>
          <w:szCs w:val="24"/>
        </w:rPr>
      </w:pPr>
      <w:r w:rsidRPr="00F53AC7">
        <w:rPr>
          <w:szCs w:val="24"/>
        </w:rPr>
        <w:t>Health Affairs Policy 11-005</w:t>
      </w:r>
    </w:p>
    <w:p w14:paraId="4C9AFC6F" w14:textId="77777777" w:rsidR="004F3B52" w:rsidRPr="00F53AC7" w:rsidRDefault="004F3B52" w:rsidP="004F3B52">
      <w:pPr>
        <w:spacing w:line="259" w:lineRule="auto"/>
      </w:pPr>
      <w:r w:rsidRPr="00F53AC7">
        <w:rPr>
          <w:szCs w:val="24"/>
        </w:rPr>
        <w:t>TRICARE Policy for Access to Care</w:t>
      </w:r>
      <w:r w:rsidRPr="00F53AC7">
        <w:t xml:space="preserve"> </w:t>
      </w:r>
    </w:p>
    <w:p w14:paraId="02229F91" w14:textId="77777777" w:rsidR="006246C5" w:rsidRDefault="006246C5" w:rsidP="006246C5"/>
    <w:p w14:paraId="0DB4CDED" w14:textId="62F59359" w:rsidR="006246C5" w:rsidRDefault="006246C5" w:rsidP="006246C5">
      <w:r w:rsidRPr="002263E7">
        <w:t>HQDA EXORD 149-19</w:t>
      </w:r>
    </w:p>
    <w:p w14:paraId="6864CCD9" w14:textId="07738A35" w:rsidR="002075DA" w:rsidRDefault="006246C5" w:rsidP="006246C5">
      <w:pPr>
        <w:rPr>
          <w:sz w:val="23"/>
          <w:szCs w:val="23"/>
        </w:rPr>
      </w:pPr>
      <w:r w:rsidRPr="00F53AC7">
        <w:t xml:space="preserve">Establish the Army Holistic Health and Fitness (H2F) System, DTG: 131759Z MAY 19 </w:t>
      </w:r>
      <w:r w:rsidR="002075DA">
        <w:t>(</w:t>
      </w:r>
      <w:hyperlink r:id="rId18" w:history="1">
        <w:r w:rsidR="002075DA" w:rsidRPr="00DA15AB">
          <w:rPr>
            <w:rStyle w:val="Hyperlink"/>
            <w:sz w:val="23"/>
            <w:szCs w:val="23"/>
          </w:rPr>
          <w:t>https://armyeitaas.sharepoint-mil.us/sites/HQDA-G357-DAMO-OD/HQDA%20EXORDS/Forms/AllItems.aspx</w:t>
        </w:r>
      </w:hyperlink>
      <w:r w:rsidR="002075DA">
        <w:rPr>
          <w:sz w:val="23"/>
          <w:szCs w:val="23"/>
        </w:rPr>
        <w:t>).</w:t>
      </w:r>
    </w:p>
    <w:p w14:paraId="54D9CC2D" w14:textId="77777777" w:rsidR="006246C5" w:rsidRPr="00F53AC7" w:rsidRDefault="006246C5" w:rsidP="006246C5"/>
    <w:p w14:paraId="427ACA11" w14:textId="77777777" w:rsidR="006246C5" w:rsidRPr="00F53AC7" w:rsidRDefault="006246C5" w:rsidP="006246C5">
      <w:r w:rsidRPr="00F53AC7">
        <w:t>Individual Critical Task Lists (ICTLs)</w:t>
      </w:r>
    </w:p>
    <w:p w14:paraId="7BA6C158" w14:textId="77777777" w:rsidR="006246C5" w:rsidRPr="00F53AC7" w:rsidRDefault="006246C5" w:rsidP="006246C5">
      <w:r w:rsidRPr="00F53AC7">
        <w:t>https://rdl.train.army.mil/catalog/dashboard.</w:t>
      </w:r>
    </w:p>
    <w:p w14:paraId="70D2FBCC" w14:textId="77777777" w:rsidR="004F3B52" w:rsidRDefault="004F3B52" w:rsidP="004F3B52">
      <w:pPr>
        <w:spacing w:line="259" w:lineRule="auto"/>
      </w:pPr>
    </w:p>
    <w:p w14:paraId="53FDEABD" w14:textId="77777777" w:rsidR="00796BDA" w:rsidRPr="00F53AC7" w:rsidRDefault="00796BDA" w:rsidP="00796BDA">
      <w:r w:rsidRPr="00F53AC7">
        <w:t>MEDCOM Pamphlet 40-7-21</w:t>
      </w:r>
    </w:p>
    <w:p w14:paraId="4F23273B" w14:textId="77777777" w:rsidR="00796BDA" w:rsidRPr="00F53AC7" w:rsidRDefault="00796BDA" w:rsidP="00796BDA">
      <w:pPr>
        <w:rPr>
          <w:color w:val="000000" w:themeColor="text1"/>
        </w:rPr>
      </w:pPr>
      <w:r w:rsidRPr="00F53AC7">
        <w:t>Algorithm Directed Troop Medical</w:t>
      </w:r>
      <w:r w:rsidRPr="00F53AC7">
        <w:rPr>
          <w:color w:val="000000" w:themeColor="text1"/>
        </w:rPr>
        <w:t xml:space="preserve"> Care (ADTMC), A Guide for Patient Screening</w:t>
      </w:r>
    </w:p>
    <w:p w14:paraId="12A4E2B8" w14:textId="77777777" w:rsidR="00796BDA" w:rsidRPr="00F53AC7" w:rsidRDefault="00796BDA" w:rsidP="00796BDA">
      <w:pPr>
        <w:rPr>
          <w:color w:val="000000" w:themeColor="text1"/>
        </w:rPr>
      </w:pPr>
    </w:p>
    <w:p w14:paraId="5A9A6FFA" w14:textId="77777777" w:rsidR="00796BDA" w:rsidRPr="00F53AC7" w:rsidRDefault="00796BDA" w:rsidP="00796BDA">
      <w:pPr>
        <w:rPr>
          <w:color w:val="000000" w:themeColor="text1"/>
        </w:rPr>
      </w:pPr>
      <w:r w:rsidRPr="00F53AC7">
        <w:rPr>
          <w:color w:val="000000" w:themeColor="text1"/>
        </w:rPr>
        <w:t>MEDCOM Pamphlet 40-19</w:t>
      </w:r>
    </w:p>
    <w:p w14:paraId="71C6C06E" w14:textId="77777777" w:rsidR="00796BDA" w:rsidRPr="00F53AC7" w:rsidRDefault="00796BDA" w:rsidP="00796BDA">
      <w:pPr>
        <w:rPr>
          <w:color w:val="000000" w:themeColor="text1"/>
        </w:rPr>
      </w:pPr>
      <w:r w:rsidRPr="00F53AC7">
        <w:rPr>
          <w:color w:val="000000" w:themeColor="text1"/>
        </w:rPr>
        <w:t>U.S. Army Medical Command Embedded Behavioral Health Guide,</w:t>
      </w:r>
    </w:p>
    <w:p w14:paraId="70D12A67" w14:textId="77777777" w:rsidR="00796BDA" w:rsidRDefault="00796BDA" w:rsidP="00796BDA">
      <w:pPr>
        <w:rPr>
          <w:color w:val="000000" w:themeColor="text1"/>
        </w:rPr>
      </w:pPr>
    </w:p>
    <w:p w14:paraId="6912BA44" w14:textId="77777777" w:rsidR="004F3B52" w:rsidRPr="00F53AC7" w:rsidRDefault="004F3B52" w:rsidP="004F3B52">
      <w:pPr>
        <w:spacing w:line="259" w:lineRule="auto"/>
      </w:pPr>
      <w:r w:rsidRPr="00F53AC7">
        <w:t>MEDCOM Regulation 10-1</w:t>
      </w:r>
    </w:p>
    <w:p w14:paraId="7B1E62D5" w14:textId="27421B23" w:rsidR="004F3B52" w:rsidRDefault="004F3B52" w:rsidP="004F3B52">
      <w:pPr>
        <w:spacing w:line="259" w:lineRule="auto"/>
      </w:pPr>
      <w:r w:rsidRPr="00F53AC7">
        <w:t>U.S. Army Medical Command (MEDCOM) Organization and Functions</w:t>
      </w:r>
    </w:p>
    <w:p w14:paraId="61396003" w14:textId="77777777" w:rsidR="00B06146" w:rsidRPr="00F53AC7" w:rsidRDefault="00B06146" w:rsidP="004F3B52">
      <w:pPr>
        <w:spacing w:line="259" w:lineRule="auto"/>
      </w:pPr>
    </w:p>
    <w:p w14:paraId="5F570756" w14:textId="77777777" w:rsidR="004F3B52" w:rsidRPr="00F53AC7" w:rsidRDefault="004F3B52" w:rsidP="00357465">
      <w:r w:rsidRPr="00F53AC7">
        <w:t>MEDCOM Regulation 40-50, Career Management Field (CMF) 68 Clinical Baseline Competencies for Enlisted Medical Personnel Performing Direct Patient Care at the Military Treatment Facility</w:t>
      </w:r>
    </w:p>
    <w:p w14:paraId="6AF194EA" w14:textId="77777777" w:rsidR="00796BDA" w:rsidRDefault="00796BDA" w:rsidP="00796BDA"/>
    <w:p w14:paraId="337EAFE7" w14:textId="699742FB" w:rsidR="00796BDA" w:rsidRPr="00F53AC7" w:rsidRDefault="00796BDA" w:rsidP="00796BDA">
      <w:r w:rsidRPr="00F53AC7">
        <w:t>MEDCOM Regulation 600-3</w:t>
      </w:r>
    </w:p>
    <w:p w14:paraId="1E2EED16" w14:textId="77777777" w:rsidR="00796BDA" w:rsidRPr="00F53AC7" w:rsidRDefault="00796BDA" w:rsidP="00796BDA">
      <w:r w:rsidRPr="00F53AC7">
        <w:t>Off-Duty Employment</w:t>
      </w:r>
    </w:p>
    <w:p w14:paraId="28C14A8E" w14:textId="77777777" w:rsidR="004F3B52" w:rsidRPr="00F53AC7" w:rsidRDefault="004F3B52" w:rsidP="00357465"/>
    <w:p w14:paraId="6EBAAF00" w14:textId="77777777" w:rsidR="00357465" w:rsidRPr="009A6A25" w:rsidRDefault="00357465" w:rsidP="00357465">
      <w:r w:rsidRPr="009A6A25">
        <w:t>National Defense Authorization Act for Fiscal Year 2017/Public Law 114-378</w:t>
      </w:r>
    </w:p>
    <w:p w14:paraId="0AD88F29" w14:textId="77777777" w:rsidR="00357465" w:rsidRPr="009A6A25" w:rsidRDefault="00357465" w:rsidP="00357465">
      <w:r w:rsidRPr="009A6A25">
        <w:t>https://www.congress.gov/bill</w:t>
      </w:r>
    </w:p>
    <w:p w14:paraId="30F8CA9F" w14:textId="77777777" w:rsidR="00357465" w:rsidRPr="009A6A25" w:rsidRDefault="00357465" w:rsidP="00357465"/>
    <w:p w14:paraId="53820E7A" w14:textId="77777777" w:rsidR="00357465" w:rsidRPr="009A6A25" w:rsidRDefault="00357465" w:rsidP="00357465">
      <w:r w:rsidRPr="009A6A25">
        <w:t>National Defense Authorization Act for Fiscal Year 2019, Public Law 115-232</w:t>
      </w:r>
    </w:p>
    <w:p w14:paraId="3F723A8F" w14:textId="77777777" w:rsidR="00357465" w:rsidRPr="009A6A25" w:rsidRDefault="00357465" w:rsidP="00357465">
      <w:r w:rsidRPr="009A6A25">
        <w:t>https://www.congress.gov/bill</w:t>
      </w:r>
    </w:p>
    <w:p w14:paraId="181D7211" w14:textId="77777777" w:rsidR="00357465" w:rsidRPr="00F53AC7" w:rsidRDefault="00357465" w:rsidP="00357465">
      <w:pPr>
        <w:rPr>
          <w:color w:val="000000" w:themeColor="text1"/>
        </w:rPr>
      </w:pPr>
    </w:p>
    <w:p w14:paraId="5D2196AF" w14:textId="77777777" w:rsidR="004F3B52" w:rsidRPr="00F53AC7" w:rsidRDefault="004F3B52" w:rsidP="00357465">
      <w:pPr>
        <w:rPr>
          <w:color w:val="000000" w:themeColor="text1"/>
          <w:lang w:bidi="ar-SA"/>
        </w:rPr>
      </w:pPr>
      <w:r w:rsidRPr="00F53AC7">
        <w:rPr>
          <w:color w:val="000000" w:themeColor="text1"/>
          <w:lang w:bidi="ar-SA"/>
        </w:rPr>
        <w:t>OTSG MEDCOM Policy Memorandum 22-108</w:t>
      </w:r>
    </w:p>
    <w:p w14:paraId="6C9E9887" w14:textId="77777777" w:rsidR="004F3B52" w:rsidRPr="00F53AC7" w:rsidRDefault="004F3B52" w:rsidP="00357465">
      <w:pPr>
        <w:rPr>
          <w:color w:val="000000" w:themeColor="text1"/>
          <w:lang w:bidi="ar-SA"/>
        </w:rPr>
      </w:pPr>
      <w:r w:rsidRPr="00F53AC7">
        <w:rPr>
          <w:color w:val="000000" w:themeColor="text1"/>
          <w:lang w:bidi="ar-SA"/>
        </w:rPr>
        <w:t>Transferring Behavioral Health, Substance Use Disorder, and Family Advocacy Program Care for Transitioning Soldiers</w:t>
      </w:r>
    </w:p>
    <w:p w14:paraId="56306E54" w14:textId="77777777" w:rsidR="009C2D09" w:rsidRPr="00F53AC7" w:rsidRDefault="009C2D09" w:rsidP="00357465">
      <w:pPr>
        <w:rPr>
          <w:szCs w:val="24"/>
        </w:rPr>
      </w:pPr>
    </w:p>
    <w:p w14:paraId="4CD541C3" w14:textId="518ADAB6" w:rsidR="004F3B52" w:rsidRPr="00F53AC7" w:rsidRDefault="004F3B52" w:rsidP="00357465">
      <w:pPr>
        <w:rPr>
          <w:color w:val="000000" w:themeColor="text1"/>
        </w:rPr>
      </w:pPr>
      <w:r w:rsidRPr="00F53AC7">
        <w:rPr>
          <w:color w:val="000000" w:themeColor="text1"/>
        </w:rPr>
        <w:t>Training Circular 8-800</w:t>
      </w:r>
    </w:p>
    <w:p w14:paraId="2C48C0C4" w14:textId="77777777" w:rsidR="004F3B52" w:rsidRPr="00F53AC7" w:rsidRDefault="004F3B52" w:rsidP="00357465">
      <w:pPr>
        <w:rPr>
          <w:color w:val="000000" w:themeColor="text1"/>
        </w:rPr>
      </w:pPr>
      <w:r w:rsidRPr="00F53AC7">
        <w:rPr>
          <w:color w:val="000000" w:themeColor="text1"/>
        </w:rPr>
        <w:t>Medical Education and Demonstration of Individual Competence</w:t>
      </w:r>
    </w:p>
    <w:p w14:paraId="7E17DA65" w14:textId="77777777" w:rsidR="004F3B52" w:rsidRPr="00F53AC7" w:rsidRDefault="004F3B52" w:rsidP="00357465">
      <w:pPr>
        <w:rPr>
          <w:color w:val="000000" w:themeColor="text1"/>
        </w:rPr>
      </w:pPr>
    </w:p>
    <w:p w14:paraId="7422418F" w14:textId="77777777" w:rsidR="004F3B52" w:rsidRPr="00F53AC7" w:rsidRDefault="004F3B52" w:rsidP="00357465">
      <w:pPr>
        <w:rPr>
          <w:color w:val="000000" w:themeColor="text1"/>
        </w:rPr>
      </w:pPr>
      <w:r w:rsidRPr="00F53AC7">
        <w:rPr>
          <w:color w:val="000000" w:themeColor="text1"/>
        </w:rPr>
        <w:t>Table of Distribution and Allowances (TDA) for TRADOC</w:t>
      </w:r>
    </w:p>
    <w:p w14:paraId="613A084D" w14:textId="77777777" w:rsidR="004F3B52" w:rsidRPr="00F53AC7" w:rsidRDefault="004F3B52" w:rsidP="00357465">
      <w:pPr>
        <w:rPr>
          <w:color w:val="000000" w:themeColor="text1"/>
        </w:rPr>
      </w:pPr>
      <w:r w:rsidRPr="00F53AC7">
        <w:rPr>
          <w:color w:val="000000" w:themeColor="text1"/>
        </w:rPr>
        <w:t>https://fmsweb.fms.army.mil/</w:t>
      </w:r>
    </w:p>
    <w:p w14:paraId="1D0B36A7" w14:textId="77777777" w:rsidR="000B688F" w:rsidRPr="00F53AC7" w:rsidRDefault="000B688F" w:rsidP="00357465">
      <w:pPr>
        <w:rPr>
          <w:szCs w:val="24"/>
        </w:rPr>
      </w:pPr>
    </w:p>
    <w:p w14:paraId="71A3A2E0" w14:textId="4786CC89" w:rsidR="000B688F" w:rsidRPr="00F53AC7" w:rsidRDefault="000B688F" w:rsidP="00C23F85">
      <w:pPr>
        <w:pStyle w:val="Heading2"/>
      </w:pPr>
      <w:bookmarkStart w:id="84" w:name="_Toc209515660"/>
      <w:r w:rsidRPr="00F53AC7">
        <w:t xml:space="preserve">Section III </w:t>
      </w:r>
      <w:r w:rsidR="008F39BC">
        <w:br/>
      </w:r>
      <w:r w:rsidRPr="00F53AC7">
        <w:t>Prescribed Forms</w:t>
      </w:r>
      <w:bookmarkEnd w:id="84"/>
    </w:p>
    <w:p w14:paraId="7530520C" w14:textId="6699E9BC" w:rsidR="004E6B47" w:rsidRPr="00F53AC7" w:rsidRDefault="004E6B47" w:rsidP="21D685A7">
      <w:pPr>
        <w:rPr>
          <w:szCs w:val="24"/>
        </w:rPr>
      </w:pPr>
      <w:r w:rsidRPr="00F53AC7">
        <w:rPr>
          <w:szCs w:val="24"/>
        </w:rPr>
        <w:t>No Entries for this section</w:t>
      </w:r>
    </w:p>
    <w:p w14:paraId="5AFA68D9" w14:textId="77777777" w:rsidR="000B688F" w:rsidRPr="00F53AC7" w:rsidRDefault="000B688F" w:rsidP="21D685A7">
      <w:pPr>
        <w:rPr>
          <w:szCs w:val="24"/>
        </w:rPr>
      </w:pPr>
    </w:p>
    <w:p w14:paraId="722BA2AC" w14:textId="2CA4047A" w:rsidR="006C5921" w:rsidRPr="00F53AC7" w:rsidRDefault="006C5921" w:rsidP="00C23F85">
      <w:pPr>
        <w:pStyle w:val="Heading2"/>
      </w:pPr>
      <w:bookmarkStart w:id="85" w:name="_Toc209515661"/>
      <w:r w:rsidRPr="00F53AC7">
        <w:t xml:space="preserve">Section IV </w:t>
      </w:r>
      <w:r w:rsidR="008F39BC">
        <w:br/>
      </w:r>
      <w:r w:rsidRPr="00F53AC7">
        <w:t>Referenced Forms</w:t>
      </w:r>
      <w:bookmarkEnd w:id="85"/>
      <w:r w:rsidRPr="00F53AC7">
        <w:t xml:space="preserve"> </w:t>
      </w:r>
    </w:p>
    <w:p w14:paraId="6B0A7952" w14:textId="77777777" w:rsidR="00D6589B" w:rsidRPr="00F53AC7" w:rsidRDefault="00D6589B" w:rsidP="006C5921">
      <w:pPr>
        <w:pStyle w:val="Default"/>
        <w:rPr>
          <w:sz w:val="23"/>
          <w:szCs w:val="23"/>
        </w:rPr>
      </w:pPr>
    </w:p>
    <w:p w14:paraId="0F0CA4E3" w14:textId="2162EC28" w:rsidR="006C5921" w:rsidRPr="00F53AC7" w:rsidRDefault="006C5921" w:rsidP="006C5921">
      <w:pPr>
        <w:pStyle w:val="Default"/>
        <w:rPr>
          <w:sz w:val="23"/>
          <w:szCs w:val="23"/>
        </w:rPr>
      </w:pPr>
      <w:r w:rsidRPr="00F53AC7">
        <w:rPr>
          <w:sz w:val="23"/>
          <w:szCs w:val="23"/>
        </w:rPr>
        <w:t xml:space="preserve">DA Form 2028 </w:t>
      </w:r>
    </w:p>
    <w:p w14:paraId="027B7617" w14:textId="731E4A70" w:rsidR="000B688F" w:rsidRPr="00F53AC7" w:rsidRDefault="006C5921" w:rsidP="006C5921">
      <w:pPr>
        <w:rPr>
          <w:sz w:val="23"/>
          <w:szCs w:val="23"/>
        </w:rPr>
      </w:pPr>
      <w:r w:rsidRPr="00F53AC7">
        <w:rPr>
          <w:sz w:val="23"/>
          <w:szCs w:val="23"/>
        </w:rPr>
        <w:t>Recommended Changes to Publications and Blank Forms</w:t>
      </w:r>
    </w:p>
    <w:p w14:paraId="6C965592" w14:textId="216D52D4" w:rsidR="004402E3" w:rsidRPr="00F53AC7" w:rsidRDefault="004402E3" w:rsidP="004402E3">
      <w:pPr>
        <w:spacing w:line="259" w:lineRule="auto"/>
      </w:pPr>
    </w:p>
    <w:p w14:paraId="52C76644" w14:textId="77777777" w:rsidR="00E03063" w:rsidRDefault="009D754A" w:rsidP="004402E3">
      <w:pPr>
        <w:spacing w:line="259" w:lineRule="auto"/>
        <w:rPr>
          <w:bCs/>
        </w:rPr>
      </w:pPr>
      <w:r w:rsidRPr="00F53AC7">
        <w:rPr>
          <w:bCs/>
        </w:rPr>
        <w:lastRenderedPageBreak/>
        <w:t>Standard Form 600</w:t>
      </w:r>
      <w:r w:rsidR="00BC105A" w:rsidRPr="00F53AC7">
        <w:rPr>
          <w:bCs/>
        </w:rPr>
        <w:t xml:space="preserve"> </w:t>
      </w:r>
    </w:p>
    <w:p w14:paraId="60AFCC45" w14:textId="3CCC9E1C" w:rsidR="007603FE" w:rsidRDefault="00BC105A" w:rsidP="004402E3">
      <w:pPr>
        <w:spacing w:line="259" w:lineRule="auto"/>
        <w:rPr>
          <w:bCs/>
        </w:rPr>
      </w:pPr>
      <w:r w:rsidRPr="00F53AC7">
        <w:rPr>
          <w:bCs/>
        </w:rPr>
        <w:t>Chronological Record of Medical Care</w:t>
      </w:r>
      <w:r w:rsidR="00B81AE0">
        <w:rPr>
          <w:bCs/>
        </w:rPr>
        <w:t xml:space="preserve"> (available at </w:t>
      </w:r>
      <w:hyperlink r:id="rId19" w:history="1">
        <w:r w:rsidR="00B81AE0" w:rsidRPr="00DA15AB">
          <w:rPr>
            <w:rStyle w:val="Hyperlink"/>
            <w:bCs/>
          </w:rPr>
          <w:t>https://www.gsa.gov/forms</w:t>
        </w:r>
      </w:hyperlink>
      <w:r w:rsidR="00B81AE0">
        <w:rPr>
          <w:bCs/>
        </w:rPr>
        <w:t>)</w:t>
      </w:r>
    </w:p>
    <w:p w14:paraId="6419DFB4" w14:textId="77777777" w:rsidR="00B81AE0" w:rsidRDefault="00B81AE0" w:rsidP="004402E3">
      <w:pPr>
        <w:spacing w:line="259" w:lineRule="auto"/>
        <w:rPr>
          <w:bCs/>
        </w:rPr>
      </w:pPr>
    </w:p>
    <w:p w14:paraId="65D3DEDA" w14:textId="77777777" w:rsidR="00B81AE0" w:rsidRDefault="00B81AE0" w:rsidP="004402E3">
      <w:pPr>
        <w:spacing w:line="259" w:lineRule="auto"/>
        <w:rPr>
          <w:bCs/>
        </w:rPr>
      </w:pPr>
    </w:p>
    <w:p w14:paraId="200AB4DA" w14:textId="77777777" w:rsidR="00B81AE0" w:rsidRDefault="00B81AE0" w:rsidP="004402E3">
      <w:pPr>
        <w:spacing w:line="259" w:lineRule="auto"/>
        <w:rPr>
          <w:bCs/>
        </w:rPr>
      </w:pPr>
    </w:p>
    <w:p w14:paraId="08DA0715" w14:textId="77777777" w:rsidR="00B81AE0" w:rsidRDefault="00B81AE0" w:rsidP="004402E3">
      <w:pPr>
        <w:spacing w:line="259" w:lineRule="auto"/>
        <w:rPr>
          <w:bCs/>
        </w:rPr>
      </w:pPr>
    </w:p>
    <w:p w14:paraId="51D66273" w14:textId="77777777" w:rsidR="00B81AE0" w:rsidRDefault="00B81AE0" w:rsidP="004402E3">
      <w:pPr>
        <w:spacing w:line="259" w:lineRule="auto"/>
        <w:rPr>
          <w:bCs/>
        </w:rPr>
      </w:pPr>
    </w:p>
    <w:p w14:paraId="323431D5" w14:textId="77777777" w:rsidR="00B81AE0" w:rsidRDefault="00B81AE0" w:rsidP="004402E3">
      <w:pPr>
        <w:spacing w:line="259" w:lineRule="auto"/>
        <w:rPr>
          <w:bCs/>
        </w:rPr>
      </w:pPr>
    </w:p>
    <w:p w14:paraId="66D2C5BE" w14:textId="77777777" w:rsidR="00B81AE0" w:rsidRDefault="00B81AE0" w:rsidP="004402E3">
      <w:pPr>
        <w:spacing w:line="259" w:lineRule="auto"/>
        <w:rPr>
          <w:bCs/>
        </w:rPr>
      </w:pPr>
    </w:p>
    <w:p w14:paraId="2F783BF8" w14:textId="77777777" w:rsidR="00B81AE0" w:rsidRDefault="00B81AE0" w:rsidP="004402E3">
      <w:pPr>
        <w:spacing w:line="259" w:lineRule="auto"/>
        <w:rPr>
          <w:bCs/>
        </w:rPr>
      </w:pPr>
    </w:p>
    <w:p w14:paraId="10F79D78" w14:textId="77777777" w:rsidR="00B81AE0" w:rsidRDefault="00B81AE0" w:rsidP="004402E3">
      <w:pPr>
        <w:spacing w:line="259" w:lineRule="auto"/>
        <w:rPr>
          <w:bCs/>
        </w:rPr>
      </w:pPr>
    </w:p>
    <w:p w14:paraId="75E0F3B9" w14:textId="77777777" w:rsidR="00B81AE0" w:rsidRDefault="00B81AE0" w:rsidP="004402E3">
      <w:pPr>
        <w:spacing w:line="259" w:lineRule="auto"/>
        <w:rPr>
          <w:bCs/>
        </w:rPr>
      </w:pPr>
    </w:p>
    <w:p w14:paraId="7BED87F4" w14:textId="77777777" w:rsidR="00B81AE0" w:rsidRDefault="00B81AE0" w:rsidP="004402E3">
      <w:pPr>
        <w:spacing w:line="259" w:lineRule="auto"/>
        <w:rPr>
          <w:bCs/>
        </w:rPr>
      </w:pPr>
    </w:p>
    <w:p w14:paraId="50E238BE" w14:textId="77777777" w:rsidR="00B81AE0" w:rsidRDefault="00B81AE0" w:rsidP="004402E3">
      <w:pPr>
        <w:spacing w:line="259" w:lineRule="auto"/>
        <w:rPr>
          <w:bCs/>
        </w:rPr>
      </w:pPr>
    </w:p>
    <w:p w14:paraId="7BA0C4F0" w14:textId="77777777" w:rsidR="00B81AE0" w:rsidRDefault="00B81AE0" w:rsidP="004402E3">
      <w:pPr>
        <w:spacing w:line="259" w:lineRule="auto"/>
        <w:rPr>
          <w:bCs/>
        </w:rPr>
      </w:pPr>
    </w:p>
    <w:p w14:paraId="2F44B44D" w14:textId="77777777" w:rsidR="00B81AE0" w:rsidRDefault="00B81AE0" w:rsidP="004402E3">
      <w:pPr>
        <w:spacing w:line="259" w:lineRule="auto"/>
        <w:rPr>
          <w:bCs/>
        </w:rPr>
      </w:pPr>
    </w:p>
    <w:p w14:paraId="01B9AF6D" w14:textId="77777777" w:rsidR="00B81AE0" w:rsidRDefault="00B81AE0" w:rsidP="004402E3">
      <w:pPr>
        <w:spacing w:line="259" w:lineRule="auto"/>
        <w:rPr>
          <w:bCs/>
        </w:rPr>
      </w:pPr>
    </w:p>
    <w:p w14:paraId="33556097" w14:textId="77777777" w:rsidR="00B81AE0" w:rsidRDefault="00B81AE0" w:rsidP="004402E3">
      <w:pPr>
        <w:spacing w:line="259" w:lineRule="auto"/>
        <w:rPr>
          <w:bCs/>
        </w:rPr>
      </w:pPr>
    </w:p>
    <w:p w14:paraId="265963AA" w14:textId="77777777" w:rsidR="00B81AE0" w:rsidRDefault="00B81AE0" w:rsidP="004402E3">
      <w:pPr>
        <w:spacing w:line="259" w:lineRule="auto"/>
        <w:rPr>
          <w:bCs/>
        </w:rPr>
      </w:pPr>
    </w:p>
    <w:p w14:paraId="3B635AFB" w14:textId="77777777" w:rsidR="00B81AE0" w:rsidRDefault="00B81AE0" w:rsidP="004402E3">
      <w:pPr>
        <w:spacing w:line="259" w:lineRule="auto"/>
        <w:rPr>
          <w:bCs/>
        </w:rPr>
      </w:pPr>
    </w:p>
    <w:p w14:paraId="46FFBE9B" w14:textId="77777777" w:rsidR="00B81AE0" w:rsidRDefault="00B81AE0" w:rsidP="004402E3">
      <w:pPr>
        <w:spacing w:line="259" w:lineRule="auto"/>
        <w:rPr>
          <w:bCs/>
        </w:rPr>
      </w:pPr>
    </w:p>
    <w:p w14:paraId="29D10666" w14:textId="77777777" w:rsidR="00B81AE0" w:rsidRDefault="00B81AE0" w:rsidP="004402E3">
      <w:pPr>
        <w:spacing w:line="259" w:lineRule="auto"/>
        <w:rPr>
          <w:bCs/>
        </w:rPr>
      </w:pPr>
    </w:p>
    <w:p w14:paraId="5C2148A5" w14:textId="77777777" w:rsidR="00B81AE0" w:rsidRDefault="00B81AE0" w:rsidP="004402E3">
      <w:pPr>
        <w:spacing w:line="259" w:lineRule="auto"/>
        <w:rPr>
          <w:bCs/>
        </w:rPr>
      </w:pPr>
    </w:p>
    <w:p w14:paraId="444478F0" w14:textId="77777777" w:rsidR="00B81AE0" w:rsidRDefault="00B81AE0" w:rsidP="004402E3">
      <w:pPr>
        <w:spacing w:line="259" w:lineRule="auto"/>
        <w:rPr>
          <w:bCs/>
        </w:rPr>
      </w:pPr>
    </w:p>
    <w:p w14:paraId="09B28059" w14:textId="77777777" w:rsidR="00B81AE0" w:rsidRDefault="00B81AE0" w:rsidP="004402E3">
      <w:pPr>
        <w:spacing w:line="259" w:lineRule="auto"/>
        <w:rPr>
          <w:bCs/>
        </w:rPr>
      </w:pPr>
    </w:p>
    <w:p w14:paraId="4D8F04E6" w14:textId="77777777" w:rsidR="00B81AE0" w:rsidRDefault="00B81AE0" w:rsidP="004402E3">
      <w:pPr>
        <w:spacing w:line="259" w:lineRule="auto"/>
        <w:rPr>
          <w:bCs/>
        </w:rPr>
      </w:pPr>
    </w:p>
    <w:p w14:paraId="3A02E75B" w14:textId="77777777" w:rsidR="00B81AE0" w:rsidRDefault="00B81AE0" w:rsidP="004402E3">
      <w:pPr>
        <w:spacing w:line="259" w:lineRule="auto"/>
        <w:rPr>
          <w:bCs/>
        </w:rPr>
      </w:pPr>
    </w:p>
    <w:p w14:paraId="2259AA25" w14:textId="77777777" w:rsidR="00B81AE0" w:rsidRDefault="00B81AE0" w:rsidP="004402E3">
      <w:pPr>
        <w:spacing w:line="259" w:lineRule="auto"/>
        <w:rPr>
          <w:bCs/>
        </w:rPr>
      </w:pPr>
    </w:p>
    <w:p w14:paraId="5AED62BD" w14:textId="77777777" w:rsidR="00B81AE0" w:rsidRDefault="00B81AE0" w:rsidP="004402E3">
      <w:pPr>
        <w:spacing w:line="259" w:lineRule="auto"/>
        <w:rPr>
          <w:bCs/>
        </w:rPr>
      </w:pPr>
    </w:p>
    <w:p w14:paraId="359C6C3C" w14:textId="77777777" w:rsidR="00B81AE0" w:rsidRDefault="00B81AE0" w:rsidP="004402E3">
      <w:pPr>
        <w:spacing w:line="259" w:lineRule="auto"/>
        <w:rPr>
          <w:bCs/>
        </w:rPr>
      </w:pPr>
    </w:p>
    <w:p w14:paraId="6EABF8BD" w14:textId="77777777" w:rsidR="00B81AE0" w:rsidRDefault="00B81AE0" w:rsidP="004402E3">
      <w:pPr>
        <w:spacing w:line="259" w:lineRule="auto"/>
        <w:rPr>
          <w:bCs/>
        </w:rPr>
      </w:pPr>
    </w:p>
    <w:p w14:paraId="1678593D" w14:textId="77777777" w:rsidR="00B81AE0" w:rsidRDefault="00B81AE0" w:rsidP="004402E3">
      <w:pPr>
        <w:spacing w:line="259" w:lineRule="auto"/>
        <w:rPr>
          <w:bCs/>
        </w:rPr>
      </w:pPr>
    </w:p>
    <w:p w14:paraId="60F0ABAC" w14:textId="77777777" w:rsidR="00B81AE0" w:rsidRDefault="00B81AE0" w:rsidP="004402E3">
      <w:pPr>
        <w:spacing w:line="259" w:lineRule="auto"/>
        <w:rPr>
          <w:bCs/>
        </w:rPr>
      </w:pPr>
    </w:p>
    <w:p w14:paraId="0623EC41" w14:textId="77777777" w:rsidR="00B81AE0" w:rsidRDefault="00B81AE0" w:rsidP="004402E3">
      <w:pPr>
        <w:spacing w:line="259" w:lineRule="auto"/>
        <w:rPr>
          <w:bCs/>
        </w:rPr>
      </w:pPr>
    </w:p>
    <w:p w14:paraId="3D7061CF" w14:textId="77777777" w:rsidR="00B81AE0" w:rsidRDefault="00B81AE0" w:rsidP="004402E3">
      <w:pPr>
        <w:spacing w:line="259" w:lineRule="auto"/>
        <w:rPr>
          <w:bCs/>
        </w:rPr>
      </w:pPr>
    </w:p>
    <w:p w14:paraId="1EFD80A4" w14:textId="77777777" w:rsidR="00B81AE0" w:rsidRDefault="00B81AE0" w:rsidP="004402E3">
      <w:pPr>
        <w:spacing w:line="259" w:lineRule="auto"/>
        <w:rPr>
          <w:bCs/>
        </w:rPr>
      </w:pPr>
    </w:p>
    <w:p w14:paraId="05992813" w14:textId="77777777" w:rsidR="00B81AE0" w:rsidRDefault="00B81AE0" w:rsidP="004402E3">
      <w:pPr>
        <w:spacing w:line="259" w:lineRule="auto"/>
        <w:rPr>
          <w:bCs/>
        </w:rPr>
      </w:pPr>
    </w:p>
    <w:p w14:paraId="4908FB7D" w14:textId="77777777" w:rsidR="00B81AE0" w:rsidRDefault="00B81AE0" w:rsidP="004402E3">
      <w:pPr>
        <w:spacing w:line="259" w:lineRule="auto"/>
        <w:rPr>
          <w:bCs/>
        </w:rPr>
      </w:pPr>
    </w:p>
    <w:p w14:paraId="75155D24" w14:textId="77777777" w:rsidR="00B81AE0" w:rsidRDefault="00B81AE0" w:rsidP="004402E3">
      <w:pPr>
        <w:spacing w:line="259" w:lineRule="auto"/>
        <w:rPr>
          <w:bCs/>
        </w:rPr>
      </w:pPr>
    </w:p>
    <w:p w14:paraId="0590FDAC" w14:textId="77777777" w:rsidR="00B81AE0" w:rsidRDefault="00B81AE0" w:rsidP="004402E3">
      <w:pPr>
        <w:spacing w:line="259" w:lineRule="auto"/>
        <w:rPr>
          <w:bCs/>
        </w:rPr>
      </w:pPr>
    </w:p>
    <w:p w14:paraId="73D86613" w14:textId="77777777" w:rsidR="00B81AE0" w:rsidRPr="00A85741" w:rsidRDefault="00B81AE0" w:rsidP="004402E3">
      <w:pPr>
        <w:spacing w:line="259" w:lineRule="auto"/>
        <w:rPr>
          <w:bCs/>
        </w:rPr>
      </w:pPr>
    </w:p>
    <w:bookmarkStart w:id="86" w:name="Appendix_B"/>
    <w:bookmarkStart w:id="87" w:name="Helpful_Hints_for_Preparing_Corresponden"/>
    <w:bookmarkStart w:id="88" w:name="_bookmark1"/>
    <w:bookmarkStart w:id="89" w:name="_bookmark0"/>
    <w:bookmarkEnd w:id="86"/>
    <w:bookmarkEnd w:id="87"/>
    <w:bookmarkEnd w:id="88"/>
    <w:bookmarkEnd w:id="89"/>
    <w:p w14:paraId="1833CA9D" w14:textId="544AEBA4" w:rsidR="00650095" w:rsidRPr="00CF2947" w:rsidRDefault="00650095" w:rsidP="00650095">
      <w:pPr>
        <w:widowControl/>
        <w:kinsoku w:val="0"/>
        <w:overflowPunct w:val="0"/>
        <w:adjustRightInd w:val="0"/>
        <w:rPr>
          <w:rFonts w:eastAsiaTheme="minorHAnsi"/>
          <w:sz w:val="20"/>
          <w:szCs w:val="20"/>
          <w:lang w:bidi="ar-SA"/>
        </w:rPr>
      </w:pPr>
      <w:r w:rsidRPr="00CF2947">
        <w:rPr>
          <w:rFonts w:eastAsiaTheme="minorHAnsi"/>
          <w:noProof/>
          <w:sz w:val="20"/>
          <w:szCs w:val="20"/>
          <w:lang w:bidi="ar-SA"/>
        </w:rPr>
        <mc:AlternateContent>
          <mc:Choice Requires="wps">
            <w:drawing>
              <wp:inline distT="0" distB="0" distL="0" distR="0" wp14:anchorId="563CC857" wp14:editId="23CB961F">
                <wp:extent cx="5980430" cy="6350"/>
                <wp:effectExtent l="0" t="0" r="1270" b="3175"/>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50B7BB1" id="Freeform: Shape 1" o:spid="_x0000_s1026" style="width:470.9pt;height:.5pt;visibility:visible;mso-wrap-style:square;mso-left-percent:-10001;mso-top-percent:-10001;mso-position-horizontal:absolute;mso-position-horizontal-relative:char;mso-position-vertical:absolute;mso-position-vertical-relative:line;mso-left-percent:-10001;mso-top-percent:-10001;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" path="m9417,l,,,9r9417,l9417,xe" fillcolor="black" stroked="f">
                <v:path arrowok="t" o:connecttype="custom" o:connectlocs="5979795,0;0,0;0,5715;5979795,5715;5979795,0" o:connectangles="0,0,0,0,0"/>
                <w10:anchorlock/>
              </v:shape>
            </w:pict>
          </mc:Fallback>
        </mc:AlternateContent>
      </w:r>
    </w:p>
    <w:p w14:paraId="792EB533" w14:textId="0FEA53AD" w:rsidR="000305E0" w:rsidRPr="00CF2947" w:rsidRDefault="000305E0">
      <w:pPr>
        <w:rPr>
          <w:rFonts w:eastAsiaTheme="minorHAnsi"/>
          <w:sz w:val="20"/>
          <w:szCs w:val="20"/>
          <w:lang w:bidi="ar-SA"/>
        </w:rPr>
      </w:pPr>
      <w:r w:rsidRPr="00CF2947">
        <w:rPr>
          <w:rFonts w:eastAsiaTheme="minorHAnsi"/>
          <w:sz w:val="20"/>
          <w:szCs w:val="20"/>
          <w:lang w:bidi="ar-SA"/>
        </w:rPr>
        <w:br w:type="page"/>
      </w:r>
    </w:p>
    <w:p w14:paraId="0EE4F77E" w14:textId="32825D0E" w:rsidR="0092285E" w:rsidRPr="00A9135F" w:rsidRDefault="002F007C" w:rsidP="0092285E">
      <w:pPr>
        <w:pStyle w:val="Heading1"/>
      </w:pPr>
      <w:bookmarkStart w:id="90" w:name="_Toc130493143"/>
      <w:bookmarkStart w:id="91" w:name="_Toc209515662"/>
      <w:bookmarkStart w:id="92" w:name="_Hlk150952625"/>
      <w:r w:rsidRPr="00CF2947">
        <w:lastRenderedPageBreak/>
        <w:t>Appendix B</w:t>
      </w:r>
      <w:bookmarkEnd w:id="90"/>
      <w:r w:rsidRPr="00CF2947">
        <w:t xml:space="preserve"> </w:t>
      </w:r>
      <w:bookmarkStart w:id="93" w:name="_Toc130493144"/>
      <w:r w:rsidR="00060047">
        <w:br/>
      </w:r>
      <w:r w:rsidR="4C8E957E" w:rsidRPr="00A9135F">
        <w:t>Surgeon’s Cell, Centers of Excellence</w:t>
      </w:r>
      <w:r w:rsidR="003E54E4" w:rsidRPr="00A9135F">
        <w:t>,</w:t>
      </w:r>
      <w:r w:rsidR="4C8E957E" w:rsidRPr="00A9135F">
        <w:t xml:space="preserve"> and Army Training Center</w:t>
      </w:r>
      <w:r w:rsidR="65DDFC65" w:rsidRPr="00A9135F">
        <w:t>s</w:t>
      </w:r>
      <w:bookmarkEnd w:id="91"/>
    </w:p>
    <w:p w14:paraId="5DFBE645" w14:textId="47D2F53F" w:rsidR="00454239" w:rsidRPr="00A9135F" w:rsidRDefault="7161D87C" w:rsidP="11024A42">
      <w:pPr>
        <w:spacing w:line="254" w:lineRule="auto"/>
        <w:rPr>
          <w:color w:val="000000" w:themeColor="text1"/>
          <w:sz w:val="22"/>
          <w:lang w:bidi="ar-SA"/>
        </w:rPr>
      </w:pPr>
      <w:r w:rsidRPr="00A9135F">
        <w:t>Not all C</w:t>
      </w:r>
      <w:r w:rsidR="00E74061" w:rsidRPr="00A9135F">
        <w:t>oEs</w:t>
      </w:r>
      <w:r w:rsidRPr="00A9135F">
        <w:t xml:space="preserve"> are resourced for</w:t>
      </w:r>
      <w:r w:rsidR="63D8F51E" w:rsidRPr="00A9135F">
        <w:t xml:space="preserve"> a Su</w:t>
      </w:r>
      <w:r w:rsidR="65EEDFF8" w:rsidRPr="00A9135F">
        <w:t>r</w:t>
      </w:r>
      <w:r w:rsidR="63D8F51E" w:rsidRPr="00A9135F">
        <w:t>geon’s Cell.</w:t>
      </w:r>
      <w:r w:rsidR="29092FC8" w:rsidRPr="00A9135F">
        <w:t xml:space="preserve">  </w:t>
      </w:r>
      <w:r w:rsidR="004B5BA0" w:rsidRPr="00A9135F">
        <w:t xml:space="preserve">The CoE </w:t>
      </w:r>
      <w:r w:rsidR="29092FC8" w:rsidRPr="00A9135F">
        <w:t>Surgeon responsibilities may be delegated (para 2-</w:t>
      </w:r>
      <w:r w:rsidR="006D15AC" w:rsidRPr="00A9135F">
        <w:t>4</w:t>
      </w:r>
      <w:r w:rsidR="29092FC8" w:rsidRPr="00A9135F">
        <w:t>(a)</w:t>
      </w:r>
      <w:r w:rsidR="00BA29C3" w:rsidRPr="00A9135F">
        <w:t>(</w:t>
      </w:r>
      <w:r w:rsidR="006D15AC" w:rsidRPr="00A9135F">
        <w:t>1</w:t>
      </w:r>
      <w:r w:rsidR="00BA29C3" w:rsidRPr="00A9135F">
        <w:t>)</w:t>
      </w:r>
      <w:r w:rsidR="29092FC8" w:rsidRPr="00A9135F">
        <w:t>) or may not be able to be fully executed</w:t>
      </w:r>
      <w:r w:rsidR="135EDC57" w:rsidRPr="00A9135F">
        <w:t xml:space="preserve"> to perform the mission</w:t>
      </w:r>
      <w:r w:rsidR="001C487C" w:rsidRPr="00A9135F">
        <w:t>.</w:t>
      </w:r>
    </w:p>
    <w:bookmarkEnd w:id="92"/>
    <w:bookmarkEnd w:id="93"/>
    <w:p w14:paraId="2E4A59F3" w14:textId="7DB48984" w:rsidR="002F007C" w:rsidRPr="00A9135F" w:rsidRDefault="002F007C" w:rsidP="00060047"/>
    <w:p w14:paraId="6D2FBC12" w14:textId="77503F02" w:rsidR="002F007C" w:rsidRPr="00A9135F" w:rsidRDefault="00AB7D45" w:rsidP="008F644C">
      <w:pPr>
        <w:pStyle w:val="Heading2"/>
        <w:rPr>
          <w:szCs w:val="24"/>
        </w:rPr>
      </w:pPr>
      <w:bookmarkStart w:id="94" w:name="_Toc209515663"/>
      <w:r w:rsidRPr="00A9135F">
        <w:t xml:space="preserve">B-1. </w:t>
      </w:r>
      <w:r w:rsidR="000C0C35" w:rsidRPr="00A9135F">
        <w:t xml:space="preserve"> </w:t>
      </w:r>
      <w:bookmarkStart w:id="95" w:name="_Hlk209520203"/>
      <w:bookmarkEnd w:id="94"/>
      <w:r w:rsidR="00621991">
        <w:rPr>
          <w:szCs w:val="24"/>
        </w:rPr>
        <w:t xml:space="preserve">CoE and ATC </w:t>
      </w:r>
      <w:r w:rsidR="002F007C" w:rsidRPr="00A9135F">
        <w:rPr>
          <w:szCs w:val="24"/>
        </w:rPr>
        <w:t xml:space="preserve">Surgeon’s </w:t>
      </w:r>
      <w:r w:rsidR="00621991">
        <w:rPr>
          <w:szCs w:val="24"/>
        </w:rPr>
        <w:t>C</w:t>
      </w:r>
      <w:r w:rsidR="002F007C" w:rsidRPr="00A9135F">
        <w:rPr>
          <w:szCs w:val="24"/>
        </w:rPr>
        <w:t xml:space="preserve">ell </w:t>
      </w:r>
      <w:r w:rsidR="00621991">
        <w:rPr>
          <w:szCs w:val="24"/>
        </w:rPr>
        <w:t>Recommended Personnel</w:t>
      </w:r>
      <w:bookmarkEnd w:id="95"/>
      <w:r w:rsidR="002F007C" w:rsidRPr="00A9135F">
        <w:rPr>
          <w:szCs w:val="24"/>
        </w:rPr>
        <w:t>:</w:t>
      </w:r>
    </w:p>
    <w:p w14:paraId="405AD7DA" w14:textId="77777777" w:rsidR="00213A6E" w:rsidRPr="00A9135F" w:rsidRDefault="00213A6E" w:rsidP="002F007C">
      <w:pPr>
        <w:rPr>
          <w:szCs w:val="24"/>
        </w:rPr>
      </w:pPr>
    </w:p>
    <w:p w14:paraId="5B4EF274" w14:textId="44016AAA" w:rsidR="002F007C" w:rsidRPr="00A9135F" w:rsidRDefault="482AC072" w:rsidP="11024A42">
      <w:r w:rsidRPr="00A9135F">
        <w:t xml:space="preserve">      </w:t>
      </w:r>
      <w:r w:rsidR="000C0C35" w:rsidRPr="00A9135F">
        <w:t xml:space="preserve">  </w:t>
      </w:r>
      <w:r w:rsidR="7B645ECC" w:rsidRPr="00A9135F">
        <w:t xml:space="preserve">(1) </w:t>
      </w:r>
      <w:r w:rsidR="000C0C35" w:rsidRPr="00A9135F">
        <w:t xml:space="preserve"> </w:t>
      </w:r>
      <w:r w:rsidR="4C8E957E" w:rsidRPr="00A9135F">
        <w:t>Surgeon (</w:t>
      </w:r>
      <w:r w:rsidR="1F852388" w:rsidRPr="00A9135F">
        <w:t>f</w:t>
      </w:r>
      <w:r w:rsidR="31C58693" w:rsidRPr="00A9135F">
        <w:t xml:space="preserve">ield </w:t>
      </w:r>
      <w:r w:rsidR="1F852388" w:rsidRPr="00A9135F">
        <w:t>s</w:t>
      </w:r>
      <w:r w:rsidR="31C58693" w:rsidRPr="00A9135F">
        <w:t>urgeon, A</w:t>
      </w:r>
      <w:r w:rsidR="4FE4FA6A" w:rsidRPr="00A9135F">
        <w:t>rea of Concentration (A</w:t>
      </w:r>
      <w:r w:rsidR="31C58693" w:rsidRPr="00A9135F">
        <w:t>OC</w:t>
      </w:r>
      <w:r w:rsidR="4B6B4527" w:rsidRPr="00A9135F">
        <w:t>)</w:t>
      </w:r>
      <w:r w:rsidR="31C58693" w:rsidRPr="00A9135F">
        <w:t xml:space="preserve"> </w:t>
      </w:r>
      <w:r w:rsidR="4C8E957E" w:rsidRPr="00A9135F">
        <w:t>62B</w:t>
      </w:r>
      <w:r w:rsidR="31C58693" w:rsidRPr="00A9135F">
        <w:t>,</w:t>
      </w:r>
      <w:r w:rsidR="4C8E957E" w:rsidRPr="00A9135F">
        <w:t xml:space="preserve"> is recommended)</w:t>
      </w:r>
    </w:p>
    <w:p w14:paraId="3E1862CB" w14:textId="77777777" w:rsidR="00213A6E" w:rsidRPr="00A9135F" w:rsidRDefault="00213A6E" w:rsidP="00AA731E">
      <w:pPr>
        <w:rPr>
          <w:szCs w:val="24"/>
        </w:rPr>
      </w:pPr>
    </w:p>
    <w:p w14:paraId="7EB825FA" w14:textId="2F94D6AF" w:rsidR="002F007C" w:rsidRPr="00A9135F" w:rsidRDefault="00213A6E" w:rsidP="00AA731E">
      <w:pPr>
        <w:rPr>
          <w:szCs w:val="24"/>
        </w:rPr>
      </w:pPr>
      <w:r w:rsidRPr="00A9135F">
        <w:rPr>
          <w:szCs w:val="24"/>
        </w:rPr>
        <w:t xml:space="preserve">        (2)</w:t>
      </w:r>
      <w:r w:rsidR="000C0C35" w:rsidRPr="00A9135F">
        <w:rPr>
          <w:szCs w:val="24"/>
        </w:rPr>
        <w:t xml:space="preserve"> </w:t>
      </w:r>
      <w:r w:rsidRPr="00A9135F">
        <w:rPr>
          <w:szCs w:val="24"/>
        </w:rPr>
        <w:t xml:space="preserve"> </w:t>
      </w:r>
      <w:r w:rsidR="002F007C" w:rsidRPr="00A9135F">
        <w:rPr>
          <w:szCs w:val="24"/>
        </w:rPr>
        <w:t>Senior Non</w:t>
      </w:r>
      <w:r w:rsidR="00C90494" w:rsidRPr="00A9135F">
        <w:rPr>
          <w:szCs w:val="24"/>
        </w:rPr>
        <w:t>-</w:t>
      </w:r>
      <w:r w:rsidR="00F764FF" w:rsidRPr="00A9135F">
        <w:rPr>
          <w:szCs w:val="24"/>
        </w:rPr>
        <w:t>c</w:t>
      </w:r>
      <w:r w:rsidR="002F007C" w:rsidRPr="00A9135F">
        <w:rPr>
          <w:szCs w:val="24"/>
        </w:rPr>
        <w:t xml:space="preserve">ommissioned officer </w:t>
      </w:r>
      <w:r w:rsidR="003C7E55" w:rsidRPr="00A9135F">
        <w:rPr>
          <w:szCs w:val="24"/>
        </w:rPr>
        <w:t xml:space="preserve">(NCO) </w:t>
      </w:r>
      <w:r w:rsidR="002F007C" w:rsidRPr="00A9135F">
        <w:rPr>
          <w:szCs w:val="24"/>
        </w:rPr>
        <w:t>(68 Series is recommended)</w:t>
      </w:r>
    </w:p>
    <w:p w14:paraId="46E0006C" w14:textId="77777777" w:rsidR="00213A6E" w:rsidRPr="00A9135F" w:rsidRDefault="00213A6E" w:rsidP="00AA731E">
      <w:pPr>
        <w:rPr>
          <w:szCs w:val="24"/>
        </w:rPr>
      </w:pPr>
    </w:p>
    <w:p w14:paraId="7995DFDA" w14:textId="2D341E98" w:rsidR="002F007C" w:rsidRPr="00A9135F" w:rsidRDefault="00213A6E" w:rsidP="00AA731E">
      <w:pPr>
        <w:rPr>
          <w:szCs w:val="24"/>
        </w:rPr>
      </w:pPr>
      <w:r w:rsidRPr="00A9135F">
        <w:rPr>
          <w:szCs w:val="24"/>
        </w:rPr>
        <w:t xml:space="preserve">   </w:t>
      </w:r>
      <w:r w:rsidR="00E34734" w:rsidRPr="00A9135F">
        <w:rPr>
          <w:szCs w:val="24"/>
        </w:rPr>
        <w:t xml:space="preserve">  </w:t>
      </w:r>
      <w:r w:rsidRPr="00A9135F">
        <w:rPr>
          <w:szCs w:val="24"/>
        </w:rPr>
        <w:t xml:space="preserve">   (3) </w:t>
      </w:r>
      <w:r w:rsidR="00E34734" w:rsidRPr="00A9135F">
        <w:rPr>
          <w:szCs w:val="24"/>
        </w:rPr>
        <w:t xml:space="preserve"> </w:t>
      </w:r>
      <w:r w:rsidR="002F007C" w:rsidRPr="00A9135F">
        <w:rPr>
          <w:szCs w:val="24"/>
        </w:rPr>
        <w:t>Deputy Surgeon</w:t>
      </w:r>
      <w:r w:rsidR="000441A3" w:rsidRPr="00A9135F">
        <w:t xml:space="preserve"> and/or </w:t>
      </w:r>
      <w:r w:rsidR="002F007C" w:rsidRPr="00A9135F">
        <w:rPr>
          <w:szCs w:val="24"/>
        </w:rPr>
        <w:t>Operations officer</w:t>
      </w:r>
    </w:p>
    <w:p w14:paraId="27531961" w14:textId="77777777" w:rsidR="00E37BB6" w:rsidRPr="00A9135F" w:rsidRDefault="00E37BB6" w:rsidP="00AA731E">
      <w:pPr>
        <w:rPr>
          <w:szCs w:val="24"/>
        </w:rPr>
      </w:pPr>
    </w:p>
    <w:p w14:paraId="05B9AE1A" w14:textId="209C4D6D" w:rsidR="002F007C" w:rsidRPr="00A9135F" w:rsidRDefault="00213A6E" w:rsidP="00AA731E">
      <w:pPr>
        <w:rPr>
          <w:szCs w:val="24"/>
        </w:rPr>
      </w:pPr>
      <w:r w:rsidRPr="00A9135F">
        <w:rPr>
          <w:szCs w:val="24"/>
        </w:rPr>
        <w:t xml:space="preserve"> </w:t>
      </w:r>
      <w:r w:rsidR="00E34734" w:rsidRPr="00A9135F">
        <w:rPr>
          <w:szCs w:val="24"/>
        </w:rPr>
        <w:t xml:space="preserve">  </w:t>
      </w:r>
      <w:r w:rsidRPr="00A9135F">
        <w:rPr>
          <w:szCs w:val="24"/>
        </w:rPr>
        <w:t xml:space="preserve">     (4)</w:t>
      </w:r>
      <w:r w:rsidR="00E34734" w:rsidRPr="00A9135F">
        <w:rPr>
          <w:szCs w:val="24"/>
        </w:rPr>
        <w:t xml:space="preserve"> </w:t>
      </w:r>
      <w:r w:rsidRPr="00A9135F">
        <w:rPr>
          <w:szCs w:val="24"/>
        </w:rPr>
        <w:t xml:space="preserve"> </w:t>
      </w:r>
      <w:r w:rsidR="002F007C" w:rsidRPr="00A9135F">
        <w:rPr>
          <w:szCs w:val="24"/>
        </w:rPr>
        <w:t>Medical Logistic</w:t>
      </w:r>
      <w:r w:rsidR="00F764FF" w:rsidRPr="00A9135F">
        <w:rPr>
          <w:szCs w:val="24"/>
        </w:rPr>
        <w:t>s</w:t>
      </w:r>
      <w:r w:rsidR="002F007C" w:rsidRPr="00A9135F">
        <w:rPr>
          <w:szCs w:val="24"/>
        </w:rPr>
        <w:t xml:space="preserve"> NCO (68 Series is recommended)</w:t>
      </w:r>
    </w:p>
    <w:p w14:paraId="051B968E" w14:textId="77777777" w:rsidR="00AB7D45" w:rsidRDefault="00AB7D45" w:rsidP="00AB7D45">
      <w:pPr>
        <w:rPr>
          <w:szCs w:val="24"/>
        </w:rPr>
      </w:pPr>
    </w:p>
    <w:p w14:paraId="6A347CAB" w14:textId="3ED9CF17" w:rsidR="002F007C" w:rsidRPr="00A9135F" w:rsidRDefault="006A5015" w:rsidP="006A5015">
      <w:pPr>
        <w:pStyle w:val="Heading2"/>
      </w:pPr>
      <w:r w:rsidRPr="00A9135F">
        <w:t>B-</w:t>
      </w:r>
      <w:r w:rsidR="008F644C">
        <w:t>2</w:t>
      </w:r>
      <w:r w:rsidRPr="00A9135F">
        <w:t xml:space="preserve">. </w:t>
      </w:r>
      <w:r w:rsidR="00621991">
        <w:t xml:space="preserve"> </w:t>
      </w:r>
      <w:r w:rsidR="002F007C" w:rsidRPr="00A9135F">
        <w:t>Surgeon’s Cell, CoE</w:t>
      </w:r>
      <w:r w:rsidR="00AB7D45" w:rsidRPr="00A9135F">
        <w:t>s</w:t>
      </w:r>
      <w:r w:rsidR="00C90494" w:rsidRPr="00A9135F">
        <w:t>,</w:t>
      </w:r>
      <w:r w:rsidR="002F007C" w:rsidRPr="00A9135F">
        <w:t xml:space="preserve"> and ATC</w:t>
      </w:r>
      <w:r w:rsidR="00621991">
        <w:t xml:space="preserve"> Duties</w:t>
      </w:r>
      <w:r w:rsidR="002F007C" w:rsidRPr="00A9135F">
        <w:t>:</w:t>
      </w:r>
    </w:p>
    <w:p w14:paraId="06500233" w14:textId="77777777" w:rsidR="002F007C" w:rsidRPr="00A9135F" w:rsidRDefault="002F007C" w:rsidP="002F007C"/>
    <w:p w14:paraId="467110A8" w14:textId="50B2D769" w:rsidR="002F007C" w:rsidRPr="00A9135F" w:rsidRDefault="002F007C" w:rsidP="002F007C">
      <w:pPr>
        <w:pStyle w:val="TOC1"/>
        <w:tabs>
          <w:tab w:val="right" w:leader="dot" w:pos="9656"/>
        </w:tabs>
        <w:rPr>
          <w:noProof/>
        </w:rPr>
      </w:pPr>
      <w:r w:rsidRPr="00A9135F">
        <w:rPr>
          <w:noProof/>
        </w:rPr>
        <w:t xml:space="preserve"> </w:t>
      </w:r>
      <w:r w:rsidR="00E34734" w:rsidRPr="00A9135F">
        <w:rPr>
          <w:noProof/>
        </w:rPr>
        <w:t xml:space="preserve">  </w:t>
      </w:r>
      <w:r w:rsidRPr="00A9135F">
        <w:rPr>
          <w:noProof/>
        </w:rPr>
        <w:t xml:space="preserve"> </w:t>
      </w:r>
      <w:r w:rsidR="00351396" w:rsidRPr="00A9135F">
        <w:rPr>
          <w:noProof/>
        </w:rPr>
        <w:t xml:space="preserve">    (1)</w:t>
      </w:r>
      <w:r w:rsidRPr="00A9135F">
        <w:rPr>
          <w:noProof/>
        </w:rPr>
        <w:t xml:space="preserve"> </w:t>
      </w:r>
      <w:r w:rsidR="00E34734" w:rsidRPr="00A9135F">
        <w:rPr>
          <w:noProof/>
        </w:rPr>
        <w:t xml:space="preserve"> </w:t>
      </w:r>
      <w:r w:rsidRPr="00A9135F">
        <w:rPr>
          <w:noProof/>
        </w:rPr>
        <w:t>Serve</w:t>
      </w:r>
      <w:r w:rsidR="00DB772A" w:rsidRPr="00A9135F">
        <w:rPr>
          <w:noProof/>
        </w:rPr>
        <w:t>s</w:t>
      </w:r>
      <w:r w:rsidRPr="00A9135F">
        <w:rPr>
          <w:noProof/>
        </w:rPr>
        <w:t xml:space="preserve"> as the medical services advisor to TRADOC senior commander.</w:t>
      </w:r>
    </w:p>
    <w:p w14:paraId="7A98C45C" w14:textId="77777777" w:rsidR="002F007C" w:rsidRPr="00A9135F" w:rsidRDefault="002F007C" w:rsidP="002F007C">
      <w:pPr>
        <w:pStyle w:val="TOC1"/>
        <w:tabs>
          <w:tab w:val="right" w:leader="dot" w:pos="9656"/>
        </w:tabs>
        <w:rPr>
          <w:noProof/>
        </w:rPr>
      </w:pPr>
    </w:p>
    <w:p w14:paraId="51B1FAA0" w14:textId="77FEC80F" w:rsidR="002F007C" w:rsidRPr="00A9135F" w:rsidRDefault="002F007C" w:rsidP="002F007C">
      <w:pPr>
        <w:pStyle w:val="TOC1"/>
        <w:tabs>
          <w:tab w:val="right" w:leader="dot" w:pos="9656"/>
        </w:tabs>
        <w:rPr>
          <w:noProof/>
        </w:rPr>
      </w:pPr>
      <w:r w:rsidRPr="00A9135F">
        <w:rPr>
          <w:noProof/>
        </w:rPr>
        <w:t xml:space="preserve">  </w:t>
      </w:r>
      <w:r w:rsidR="00E34734" w:rsidRPr="00A9135F">
        <w:rPr>
          <w:noProof/>
        </w:rPr>
        <w:t xml:space="preserve">  </w:t>
      </w:r>
      <w:r w:rsidR="00351396" w:rsidRPr="00A9135F">
        <w:rPr>
          <w:noProof/>
        </w:rPr>
        <w:t xml:space="preserve">    (2)</w:t>
      </w:r>
      <w:r w:rsidR="00E34734" w:rsidRPr="00A9135F">
        <w:rPr>
          <w:noProof/>
        </w:rPr>
        <w:t xml:space="preserve"> </w:t>
      </w:r>
      <w:r w:rsidRPr="00A9135F">
        <w:rPr>
          <w:noProof/>
        </w:rPr>
        <w:t xml:space="preserve"> Provide</w:t>
      </w:r>
      <w:r w:rsidR="00DB772A" w:rsidRPr="00A9135F">
        <w:rPr>
          <w:noProof/>
        </w:rPr>
        <w:t>s</w:t>
      </w:r>
      <w:r w:rsidRPr="00A9135F">
        <w:rPr>
          <w:noProof/>
        </w:rPr>
        <w:t xml:space="preserve"> oversight on clinical quality management/assurance by coordinating with the MTF director. </w:t>
      </w:r>
      <w:r w:rsidR="00E34734" w:rsidRPr="00A9135F">
        <w:rPr>
          <w:noProof/>
        </w:rPr>
        <w:t xml:space="preserve"> </w:t>
      </w:r>
      <w:r w:rsidRPr="00A9135F">
        <w:rPr>
          <w:noProof/>
        </w:rPr>
        <w:t>These efforts ensure the provision of safe, quality healthcare.</w:t>
      </w:r>
    </w:p>
    <w:p w14:paraId="33E8BA0C" w14:textId="77777777" w:rsidR="002F007C" w:rsidRPr="00A9135F" w:rsidRDefault="002F007C" w:rsidP="002F007C">
      <w:pPr>
        <w:pStyle w:val="TOC1"/>
        <w:tabs>
          <w:tab w:val="right" w:leader="dot" w:pos="9656"/>
        </w:tabs>
        <w:rPr>
          <w:noProof/>
        </w:rPr>
      </w:pPr>
    </w:p>
    <w:p w14:paraId="023623BF" w14:textId="38F36BDA" w:rsidR="002F007C" w:rsidRPr="00A9135F" w:rsidRDefault="002F007C" w:rsidP="002F007C">
      <w:pPr>
        <w:pStyle w:val="TOC1"/>
        <w:tabs>
          <w:tab w:val="right" w:leader="dot" w:pos="9656"/>
        </w:tabs>
        <w:rPr>
          <w:noProof/>
        </w:rPr>
      </w:pPr>
      <w:r w:rsidRPr="00A9135F">
        <w:rPr>
          <w:noProof/>
        </w:rPr>
        <w:t xml:space="preserve">  </w:t>
      </w:r>
      <w:r w:rsidR="00351396" w:rsidRPr="00A9135F">
        <w:rPr>
          <w:noProof/>
        </w:rPr>
        <w:t xml:space="preserve">  </w:t>
      </w:r>
      <w:r w:rsidR="00FB786B" w:rsidRPr="00A9135F">
        <w:rPr>
          <w:noProof/>
        </w:rPr>
        <w:t xml:space="preserve">  </w:t>
      </w:r>
      <w:r w:rsidR="00351396" w:rsidRPr="00A9135F">
        <w:rPr>
          <w:noProof/>
        </w:rPr>
        <w:t xml:space="preserve">  (3)</w:t>
      </w:r>
      <w:r w:rsidRPr="00A9135F">
        <w:rPr>
          <w:noProof/>
        </w:rPr>
        <w:t xml:space="preserve"> </w:t>
      </w:r>
      <w:r w:rsidR="00FB786B" w:rsidRPr="00A9135F">
        <w:rPr>
          <w:noProof/>
        </w:rPr>
        <w:t xml:space="preserve"> </w:t>
      </w:r>
      <w:r w:rsidRPr="00A9135F">
        <w:rPr>
          <w:noProof/>
        </w:rPr>
        <w:t>Ensure</w:t>
      </w:r>
      <w:r w:rsidR="002B2DF8" w:rsidRPr="00A9135F">
        <w:rPr>
          <w:noProof/>
        </w:rPr>
        <w:t xml:space="preserve">s </w:t>
      </w:r>
      <w:r w:rsidRPr="00A9135F">
        <w:rPr>
          <w:noProof/>
        </w:rPr>
        <w:t xml:space="preserve">health services and force health protection operations sustain collaborative planning between CoE staff, TRADOC Surgeon's office, and with </w:t>
      </w:r>
      <w:r w:rsidR="002C0DE9" w:rsidRPr="00A9135F">
        <w:rPr>
          <w:noProof/>
        </w:rPr>
        <w:t xml:space="preserve">the </w:t>
      </w:r>
      <w:r w:rsidRPr="00A9135F">
        <w:rPr>
          <w:noProof/>
        </w:rPr>
        <w:t>DHA MTF director.</w:t>
      </w:r>
    </w:p>
    <w:p w14:paraId="72061181" w14:textId="77777777" w:rsidR="002F007C" w:rsidRPr="00A9135F" w:rsidRDefault="002F007C" w:rsidP="002F007C">
      <w:pPr>
        <w:pStyle w:val="TOC1"/>
        <w:tabs>
          <w:tab w:val="right" w:leader="dot" w:pos="9656"/>
        </w:tabs>
        <w:rPr>
          <w:noProof/>
        </w:rPr>
      </w:pPr>
    </w:p>
    <w:p w14:paraId="6DDA67C4" w14:textId="0897AB5E" w:rsidR="002F007C" w:rsidRPr="00A9135F" w:rsidRDefault="4C8E957E" w:rsidP="002F007C">
      <w:pPr>
        <w:pStyle w:val="TOC1"/>
        <w:tabs>
          <w:tab w:val="right" w:leader="dot" w:pos="9656"/>
        </w:tabs>
        <w:rPr>
          <w:noProof/>
        </w:rPr>
      </w:pPr>
      <w:r w:rsidRPr="00A9135F">
        <w:rPr>
          <w:noProof/>
        </w:rPr>
        <w:t xml:space="preserve">    </w:t>
      </w:r>
      <w:r w:rsidR="232BF37A" w:rsidRPr="00A9135F">
        <w:rPr>
          <w:noProof/>
        </w:rPr>
        <w:t xml:space="preserve">    (4)</w:t>
      </w:r>
      <w:r w:rsidRPr="00A9135F">
        <w:rPr>
          <w:noProof/>
        </w:rPr>
        <w:t xml:space="preserve"> </w:t>
      </w:r>
      <w:r w:rsidR="0078062C" w:rsidRPr="00A9135F">
        <w:rPr>
          <w:noProof/>
        </w:rPr>
        <w:t xml:space="preserve"> </w:t>
      </w:r>
      <w:r w:rsidRPr="00A9135F">
        <w:rPr>
          <w:noProof/>
        </w:rPr>
        <w:t>Provide</w:t>
      </w:r>
      <w:r w:rsidR="002B2DF8" w:rsidRPr="00A9135F">
        <w:rPr>
          <w:noProof/>
        </w:rPr>
        <w:t>s</w:t>
      </w:r>
      <w:r w:rsidRPr="00A9135F">
        <w:rPr>
          <w:noProof/>
        </w:rPr>
        <w:t xml:space="preserve"> medical planning and course of action analysis.</w:t>
      </w:r>
    </w:p>
    <w:p w14:paraId="6ECBBC51" w14:textId="77777777" w:rsidR="002F007C" w:rsidRPr="00A9135F" w:rsidRDefault="002F007C" w:rsidP="002F007C">
      <w:pPr>
        <w:pStyle w:val="TOC1"/>
        <w:tabs>
          <w:tab w:val="right" w:leader="dot" w:pos="9656"/>
        </w:tabs>
        <w:rPr>
          <w:noProof/>
        </w:rPr>
      </w:pPr>
    </w:p>
    <w:p w14:paraId="190461D8" w14:textId="330EAE7A" w:rsidR="002F007C" w:rsidRPr="00A9135F" w:rsidRDefault="002F007C" w:rsidP="002F007C">
      <w:pPr>
        <w:pStyle w:val="TOC1"/>
        <w:tabs>
          <w:tab w:val="right" w:leader="dot" w:pos="9656"/>
        </w:tabs>
        <w:rPr>
          <w:noProof/>
        </w:rPr>
      </w:pPr>
      <w:r w:rsidRPr="00A9135F">
        <w:rPr>
          <w:noProof/>
        </w:rPr>
        <w:t xml:space="preserve">    </w:t>
      </w:r>
      <w:r w:rsidR="00D7394D" w:rsidRPr="00A9135F">
        <w:rPr>
          <w:noProof/>
        </w:rPr>
        <w:t xml:space="preserve">    (5)</w:t>
      </w:r>
      <w:r w:rsidRPr="00A9135F">
        <w:rPr>
          <w:noProof/>
        </w:rPr>
        <w:t xml:space="preserve"> </w:t>
      </w:r>
      <w:r w:rsidR="0078062C" w:rsidRPr="00A9135F">
        <w:rPr>
          <w:noProof/>
        </w:rPr>
        <w:t xml:space="preserve"> </w:t>
      </w:r>
      <w:r w:rsidRPr="00A9135F">
        <w:rPr>
          <w:noProof/>
        </w:rPr>
        <w:t>Assist</w:t>
      </w:r>
      <w:r w:rsidR="00757177" w:rsidRPr="00A9135F">
        <w:rPr>
          <w:noProof/>
        </w:rPr>
        <w:t>s</w:t>
      </w:r>
      <w:r w:rsidRPr="00A9135F">
        <w:rPr>
          <w:noProof/>
        </w:rPr>
        <w:t xml:space="preserve"> commanders in building and maintaining a fit and healthy force. </w:t>
      </w:r>
      <w:r w:rsidR="00757177" w:rsidRPr="00A9135F">
        <w:rPr>
          <w:noProof/>
        </w:rPr>
        <w:t xml:space="preserve"> </w:t>
      </w:r>
      <w:r w:rsidRPr="00A9135F">
        <w:rPr>
          <w:noProof/>
        </w:rPr>
        <w:t>Focus</w:t>
      </w:r>
      <w:r w:rsidR="00757177" w:rsidRPr="00A9135F">
        <w:rPr>
          <w:noProof/>
        </w:rPr>
        <w:t>es</w:t>
      </w:r>
      <w:r w:rsidRPr="00A9135F">
        <w:rPr>
          <w:noProof/>
        </w:rPr>
        <w:t xml:space="preserve"> on prevention of musculoskeletal (MSK) injuries and effective and efficient, responsive health support for trainees and cadre.</w:t>
      </w:r>
    </w:p>
    <w:p w14:paraId="582A5D08" w14:textId="77777777" w:rsidR="002F007C" w:rsidRPr="00A9135F" w:rsidRDefault="002F007C" w:rsidP="002F007C">
      <w:pPr>
        <w:pStyle w:val="TOC1"/>
        <w:tabs>
          <w:tab w:val="right" w:leader="dot" w:pos="9656"/>
        </w:tabs>
        <w:rPr>
          <w:noProof/>
        </w:rPr>
      </w:pPr>
    </w:p>
    <w:p w14:paraId="6C3FD345" w14:textId="38101699" w:rsidR="002F007C" w:rsidRPr="00A9135F" w:rsidRDefault="002F007C" w:rsidP="002F007C">
      <w:pPr>
        <w:pStyle w:val="TOC1"/>
        <w:tabs>
          <w:tab w:val="right" w:leader="dot" w:pos="9656"/>
        </w:tabs>
        <w:rPr>
          <w:noProof/>
        </w:rPr>
      </w:pPr>
      <w:r w:rsidRPr="00A9135F">
        <w:rPr>
          <w:noProof/>
        </w:rPr>
        <w:t xml:space="preserve">    </w:t>
      </w:r>
      <w:r w:rsidR="00D7394D" w:rsidRPr="00A9135F">
        <w:rPr>
          <w:noProof/>
        </w:rPr>
        <w:t xml:space="preserve">    (6)</w:t>
      </w:r>
      <w:r w:rsidRPr="00A9135F">
        <w:rPr>
          <w:noProof/>
        </w:rPr>
        <w:t xml:space="preserve"> </w:t>
      </w:r>
      <w:r w:rsidR="0078062C" w:rsidRPr="00A9135F">
        <w:rPr>
          <w:noProof/>
        </w:rPr>
        <w:t xml:space="preserve"> </w:t>
      </w:r>
      <w:r w:rsidRPr="00A9135F">
        <w:rPr>
          <w:noProof/>
        </w:rPr>
        <w:t>Communicate</w:t>
      </w:r>
      <w:r w:rsidR="00804419" w:rsidRPr="00A9135F">
        <w:rPr>
          <w:noProof/>
        </w:rPr>
        <w:t>s</w:t>
      </w:r>
      <w:r w:rsidRPr="00A9135F">
        <w:rPr>
          <w:noProof/>
        </w:rPr>
        <w:t xml:space="preserve"> risks on health and safety including protective counter</w:t>
      </w:r>
      <w:r w:rsidR="0078062C" w:rsidRPr="00A9135F">
        <w:rPr>
          <w:noProof/>
        </w:rPr>
        <w:t>-</w:t>
      </w:r>
      <w:r w:rsidRPr="00A9135F">
        <w:rPr>
          <w:noProof/>
        </w:rPr>
        <w:t>measures and other topics such as use of chemoprophylaxis, immunizations, pretreatments, insect repellants, sanitation, and first aid to personnel at the CoE.</w:t>
      </w:r>
    </w:p>
    <w:p w14:paraId="6798F653" w14:textId="77777777" w:rsidR="002F007C" w:rsidRPr="00A9135F" w:rsidRDefault="002F007C" w:rsidP="002F007C">
      <w:pPr>
        <w:pStyle w:val="TOC1"/>
        <w:tabs>
          <w:tab w:val="right" w:leader="dot" w:pos="9656"/>
        </w:tabs>
        <w:rPr>
          <w:noProof/>
        </w:rPr>
      </w:pPr>
    </w:p>
    <w:p w14:paraId="722EBC85" w14:textId="5213FDE3" w:rsidR="002F007C" w:rsidRPr="00A9135F" w:rsidRDefault="4C8E957E" w:rsidP="002F007C">
      <w:pPr>
        <w:pStyle w:val="TOC1"/>
        <w:tabs>
          <w:tab w:val="right" w:leader="dot" w:pos="9656"/>
        </w:tabs>
        <w:rPr>
          <w:noProof/>
        </w:rPr>
      </w:pPr>
      <w:r w:rsidRPr="00A9135F">
        <w:rPr>
          <w:noProof/>
        </w:rPr>
        <w:t xml:space="preserve">    </w:t>
      </w:r>
      <w:r w:rsidR="232BF37A" w:rsidRPr="00A9135F">
        <w:rPr>
          <w:noProof/>
        </w:rPr>
        <w:t xml:space="preserve">    (7)</w:t>
      </w:r>
      <w:r w:rsidRPr="00A9135F">
        <w:rPr>
          <w:noProof/>
        </w:rPr>
        <w:t xml:space="preserve"> </w:t>
      </w:r>
      <w:r w:rsidR="00C44C11" w:rsidRPr="00A9135F">
        <w:rPr>
          <w:noProof/>
        </w:rPr>
        <w:t xml:space="preserve"> </w:t>
      </w:r>
      <w:r w:rsidRPr="00A9135F">
        <w:rPr>
          <w:noProof/>
        </w:rPr>
        <w:t>Recommend</w:t>
      </w:r>
      <w:r w:rsidR="00804419" w:rsidRPr="00A9135F">
        <w:rPr>
          <w:noProof/>
        </w:rPr>
        <w:t>s</w:t>
      </w:r>
      <w:r w:rsidRPr="00A9135F">
        <w:rPr>
          <w:noProof/>
        </w:rPr>
        <w:t xml:space="preserve"> prioritization and organization of medical units to satisfy CoE mission requirements and monitor</w:t>
      </w:r>
      <w:r w:rsidR="00804419" w:rsidRPr="00A9135F">
        <w:rPr>
          <w:noProof/>
        </w:rPr>
        <w:t>s</w:t>
      </w:r>
      <w:r w:rsidRPr="00A9135F">
        <w:rPr>
          <w:noProof/>
        </w:rPr>
        <w:t xml:space="preserve"> the availability of and recommend</w:t>
      </w:r>
      <w:r w:rsidR="00804419" w:rsidRPr="00A9135F">
        <w:rPr>
          <w:noProof/>
        </w:rPr>
        <w:t>s</w:t>
      </w:r>
      <w:r w:rsidRPr="00A9135F">
        <w:rPr>
          <w:noProof/>
        </w:rPr>
        <w:t xml:space="preserve"> the reassign</w:t>
      </w:r>
      <w:r w:rsidR="00C44C11" w:rsidRPr="00A9135F">
        <w:rPr>
          <w:noProof/>
        </w:rPr>
        <w:t>-</w:t>
      </w:r>
      <w:r w:rsidRPr="00A9135F">
        <w:rPr>
          <w:noProof/>
        </w:rPr>
        <w:t>ment</w:t>
      </w:r>
      <w:r w:rsidR="00C44C11" w:rsidRPr="00A9135F">
        <w:rPr>
          <w:noProof/>
        </w:rPr>
        <w:t xml:space="preserve"> or </w:t>
      </w:r>
      <w:r w:rsidRPr="00A9135F">
        <w:rPr>
          <w:noProof/>
        </w:rPr>
        <w:t>reallocation and utilization of medical assets at the CoE.</w:t>
      </w:r>
    </w:p>
    <w:p w14:paraId="06032984" w14:textId="77777777" w:rsidR="002F007C" w:rsidRPr="00A9135F" w:rsidRDefault="002F007C" w:rsidP="002F007C">
      <w:pPr>
        <w:pStyle w:val="TOC1"/>
        <w:tabs>
          <w:tab w:val="right" w:leader="dot" w:pos="9656"/>
        </w:tabs>
        <w:rPr>
          <w:noProof/>
        </w:rPr>
      </w:pPr>
    </w:p>
    <w:p w14:paraId="425C4F58" w14:textId="7D7CB57B" w:rsidR="002F007C" w:rsidRPr="00A9135F" w:rsidRDefault="4C8E957E" w:rsidP="002F007C">
      <w:pPr>
        <w:pStyle w:val="TOC1"/>
        <w:tabs>
          <w:tab w:val="right" w:leader="dot" w:pos="9656"/>
        </w:tabs>
        <w:rPr>
          <w:noProof/>
        </w:rPr>
      </w:pPr>
      <w:r w:rsidRPr="00A9135F">
        <w:rPr>
          <w:noProof/>
        </w:rPr>
        <w:t xml:space="preserve">   </w:t>
      </w:r>
      <w:r w:rsidR="619397DB" w:rsidRPr="00A9135F">
        <w:rPr>
          <w:noProof/>
        </w:rPr>
        <w:t xml:space="preserve">   </w:t>
      </w:r>
      <w:r w:rsidR="006177D7" w:rsidRPr="00A9135F">
        <w:rPr>
          <w:noProof/>
        </w:rPr>
        <w:t xml:space="preserve">  </w:t>
      </w:r>
      <w:r w:rsidR="619397DB" w:rsidRPr="00A9135F">
        <w:rPr>
          <w:noProof/>
        </w:rPr>
        <w:t>(8)</w:t>
      </w:r>
      <w:r w:rsidRPr="00A9135F">
        <w:rPr>
          <w:noProof/>
        </w:rPr>
        <w:t xml:space="preserve"> </w:t>
      </w:r>
      <w:r w:rsidR="006177D7" w:rsidRPr="00A9135F">
        <w:rPr>
          <w:noProof/>
        </w:rPr>
        <w:t xml:space="preserve"> </w:t>
      </w:r>
      <w:r w:rsidRPr="00A9135F">
        <w:rPr>
          <w:noProof/>
        </w:rPr>
        <w:t xml:space="preserve">Senior TRADOC assigned physician will provide professional medical oversight for TOMS, H2F, </w:t>
      </w:r>
      <w:r w:rsidR="128A9F42" w:rsidRPr="00A9135F">
        <w:rPr>
          <w:noProof/>
        </w:rPr>
        <w:t xml:space="preserve">high risk training </w:t>
      </w:r>
      <w:r w:rsidR="3DC61A96" w:rsidRPr="00A9135F">
        <w:rPr>
          <w:noProof/>
        </w:rPr>
        <w:t>68</w:t>
      </w:r>
      <w:r w:rsidR="41FAAB92" w:rsidRPr="00A9135F">
        <w:rPr>
          <w:noProof/>
        </w:rPr>
        <w:t xml:space="preserve">W </w:t>
      </w:r>
      <w:r w:rsidR="3DC61A96" w:rsidRPr="00A9135F">
        <w:rPr>
          <w:noProof/>
        </w:rPr>
        <w:t>(</w:t>
      </w:r>
      <w:r w:rsidRPr="00A9135F">
        <w:rPr>
          <w:noProof/>
        </w:rPr>
        <w:t>medics</w:t>
      </w:r>
      <w:r w:rsidR="46468852" w:rsidRPr="00A9135F">
        <w:rPr>
          <w:noProof/>
        </w:rPr>
        <w:t>)</w:t>
      </w:r>
      <w:r w:rsidRPr="00A9135F">
        <w:rPr>
          <w:noProof/>
        </w:rPr>
        <w:t>, and 68W instructors under TRADOC umbrella.</w:t>
      </w:r>
      <w:r w:rsidR="006177D7" w:rsidRPr="00A9135F">
        <w:rPr>
          <w:noProof/>
        </w:rPr>
        <w:t xml:space="preserve"> </w:t>
      </w:r>
      <w:r w:rsidRPr="00A9135F">
        <w:rPr>
          <w:noProof/>
        </w:rPr>
        <w:t xml:space="preserve"> </w:t>
      </w:r>
    </w:p>
    <w:p w14:paraId="6A5CCB1E" w14:textId="77777777" w:rsidR="002F007C" w:rsidRPr="00A9135F" w:rsidRDefault="002F007C" w:rsidP="002F007C">
      <w:pPr>
        <w:pStyle w:val="TOC1"/>
        <w:tabs>
          <w:tab w:val="right" w:leader="dot" w:pos="9656"/>
        </w:tabs>
        <w:rPr>
          <w:noProof/>
        </w:rPr>
      </w:pPr>
    </w:p>
    <w:p w14:paraId="0D6DF7BE" w14:textId="78A70032" w:rsidR="00243CE6" w:rsidRPr="00A9135F" w:rsidRDefault="006177D7">
      <w:r w:rsidRPr="00A9135F">
        <w:rPr>
          <w:noProof/>
        </w:rPr>
        <w:t xml:space="preserve"> </w:t>
      </w:r>
      <w:r w:rsidR="00997920" w:rsidRPr="00A9135F">
        <w:rPr>
          <w:noProof/>
        </w:rPr>
        <w:t xml:space="preserve">       (9) </w:t>
      </w:r>
      <w:r w:rsidRPr="00A9135F">
        <w:rPr>
          <w:noProof/>
        </w:rPr>
        <w:t xml:space="preserve"> </w:t>
      </w:r>
      <w:r w:rsidR="002F007C" w:rsidRPr="00A9135F">
        <w:rPr>
          <w:noProof/>
        </w:rPr>
        <w:t>Educate</w:t>
      </w:r>
      <w:r w:rsidR="00F45952" w:rsidRPr="00A9135F">
        <w:rPr>
          <w:noProof/>
        </w:rPr>
        <w:t>s</w:t>
      </w:r>
      <w:r w:rsidR="002F007C" w:rsidRPr="00A9135F">
        <w:rPr>
          <w:noProof/>
        </w:rPr>
        <w:t xml:space="preserve"> leadership on TOMS capabilities as part of the continuum of care associated with MTF responsibilities of enrolled beneficiary (cadre care).</w:t>
      </w:r>
      <w:r w:rsidR="00243CE6" w:rsidRPr="00A9135F">
        <w:br w:type="page"/>
      </w:r>
    </w:p>
    <w:p w14:paraId="614E6ABA" w14:textId="54074F7E" w:rsidR="00203EC2" w:rsidRPr="00EA64F7" w:rsidRDefault="3BB20166" w:rsidP="00060047">
      <w:pPr>
        <w:pStyle w:val="Heading1"/>
        <w:rPr>
          <w:noProof/>
        </w:rPr>
      </w:pPr>
      <w:bookmarkStart w:id="96" w:name="_Toc209515664"/>
      <w:r w:rsidRPr="00A9135F">
        <w:rPr>
          <w:noProof/>
        </w:rPr>
        <w:lastRenderedPageBreak/>
        <w:t xml:space="preserve">Appendix </w:t>
      </w:r>
      <w:r w:rsidR="38BC1FE0" w:rsidRPr="00A9135F">
        <w:rPr>
          <w:noProof/>
        </w:rPr>
        <w:t>C</w:t>
      </w:r>
      <w:r w:rsidRPr="00A9135F">
        <w:rPr>
          <w:noProof/>
        </w:rPr>
        <w:t xml:space="preserve"> </w:t>
      </w:r>
      <w:r w:rsidR="00060047">
        <w:rPr>
          <w:noProof/>
        </w:rPr>
        <w:br/>
      </w:r>
      <w:r w:rsidR="76E34A79" w:rsidRPr="00EA64F7">
        <w:rPr>
          <w:noProof/>
        </w:rPr>
        <w:t xml:space="preserve">Surgeon’s Cell, </w:t>
      </w:r>
      <w:r w:rsidR="7423206E" w:rsidRPr="00EA64F7">
        <w:rPr>
          <w:noProof/>
        </w:rPr>
        <w:t>Combined Arms Center</w:t>
      </w:r>
      <w:bookmarkEnd w:id="96"/>
      <w:r w:rsidR="7423206E" w:rsidRPr="00EA64F7">
        <w:rPr>
          <w:noProof/>
        </w:rPr>
        <w:t xml:space="preserve"> </w:t>
      </w:r>
    </w:p>
    <w:p w14:paraId="7201B374" w14:textId="57F8551D" w:rsidR="0082012E" w:rsidRPr="00EA64F7" w:rsidRDefault="3010502D" w:rsidP="11024A42">
      <w:r w:rsidRPr="00EA64F7">
        <w:t xml:space="preserve">The Surgeon’s cell for </w:t>
      </w:r>
      <w:r w:rsidR="46E014B9" w:rsidRPr="00EA64F7">
        <w:t>CAC</w:t>
      </w:r>
      <w:r w:rsidRPr="00EA64F7">
        <w:t xml:space="preserve"> is comprised of the following personnel, with duties as </w:t>
      </w:r>
      <w:r w:rsidR="13ED1D7B" w:rsidRPr="00EA64F7">
        <w:t>described</w:t>
      </w:r>
      <w:r w:rsidRPr="00EA64F7">
        <w:t>:</w:t>
      </w:r>
    </w:p>
    <w:p w14:paraId="39381F48" w14:textId="77777777" w:rsidR="00E755F8" w:rsidRPr="00EA64F7" w:rsidRDefault="00E755F8" w:rsidP="0082012E">
      <w:pPr>
        <w:rPr>
          <w:szCs w:val="24"/>
        </w:rPr>
      </w:pPr>
    </w:p>
    <w:p w14:paraId="31FA9B6E" w14:textId="09059155" w:rsidR="0082012E" w:rsidRPr="00EA64F7" w:rsidRDefault="281BB472" w:rsidP="00C23F85">
      <w:pPr>
        <w:pStyle w:val="Heading2"/>
      </w:pPr>
      <w:bookmarkStart w:id="97" w:name="_Toc209515665"/>
      <w:r w:rsidRPr="00EA64F7">
        <w:t>C</w:t>
      </w:r>
      <w:r w:rsidR="4A195BD3" w:rsidRPr="00EA64F7">
        <w:t>-1.</w:t>
      </w:r>
      <w:r w:rsidR="0038593F" w:rsidRPr="00EA64F7">
        <w:t xml:space="preserve"> </w:t>
      </w:r>
      <w:r w:rsidR="4A195BD3" w:rsidRPr="00EA64F7">
        <w:t xml:space="preserve"> </w:t>
      </w:r>
      <w:r w:rsidR="31C1EEDB" w:rsidRPr="00EA64F7">
        <w:t>Surgeon</w:t>
      </w:r>
      <w:bookmarkEnd w:id="97"/>
    </w:p>
    <w:p w14:paraId="232BD049" w14:textId="004BB683" w:rsidR="0082012E" w:rsidRPr="00EA64F7" w:rsidRDefault="13ED1D7B" w:rsidP="0082012E">
      <w:r w:rsidRPr="00EA64F7">
        <w:t xml:space="preserve">The </w:t>
      </w:r>
      <w:r w:rsidR="591448CC" w:rsidRPr="00EA64F7">
        <w:t xml:space="preserve">CAC </w:t>
      </w:r>
      <w:r w:rsidR="4E4C9021" w:rsidRPr="00EA64F7">
        <w:t>s</w:t>
      </w:r>
      <w:r w:rsidRPr="00EA64F7">
        <w:t xml:space="preserve">urgeon </w:t>
      </w:r>
      <w:r w:rsidR="6FCDBEEB" w:rsidRPr="00EA64F7">
        <w:t>is a field surgeon, AOC 62B, with the following duties</w:t>
      </w:r>
      <w:r w:rsidR="4E4C9021" w:rsidRPr="00EA64F7">
        <w:t>:</w:t>
      </w:r>
      <w:r w:rsidR="71D841FA" w:rsidRPr="00EA64F7">
        <w:t xml:space="preserve"> </w:t>
      </w:r>
    </w:p>
    <w:p w14:paraId="3878CBA7" w14:textId="77777777" w:rsidR="00A252D6" w:rsidRPr="00EA64F7" w:rsidRDefault="00A252D6" w:rsidP="0082012E">
      <w:pPr>
        <w:rPr>
          <w:szCs w:val="24"/>
        </w:rPr>
      </w:pPr>
    </w:p>
    <w:p w14:paraId="62E23E09" w14:textId="561B9A3B" w:rsidR="0082012E" w:rsidRPr="00EA64F7" w:rsidRDefault="564BC01D" w:rsidP="5080ED7A">
      <w:pPr>
        <w:rPr>
          <w:szCs w:val="24"/>
        </w:rPr>
      </w:pPr>
      <w:r w:rsidRPr="00EA64F7">
        <w:t xml:space="preserve">    a. </w:t>
      </w:r>
      <w:r w:rsidR="003536FB" w:rsidRPr="00EA64F7">
        <w:t xml:space="preserve"> </w:t>
      </w:r>
      <w:r w:rsidR="0082012E" w:rsidRPr="00EA64F7">
        <w:t>Supervise</w:t>
      </w:r>
      <w:r w:rsidR="004C24A4" w:rsidRPr="00EA64F7">
        <w:t>s</w:t>
      </w:r>
      <w:r w:rsidR="0082012E" w:rsidRPr="00EA64F7">
        <w:t xml:space="preserve"> the monitoring of readiness within the command</w:t>
      </w:r>
      <w:r w:rsidR="00A252D6" w:rsidRPr="00EA64F7">
        <w:t>, for both faculty and students</w:t>
      </w:r>
      <w:r w:rsidR="0082012E" w:rsidRPr="00EA64F7">
        <w:t xml:space="preserve">; be prepared to advise </w:t>
      </w:r>
      <w:r w:rsidR="00A252D6" w:rsidRPr="00EA64F7">
        <w:t>the commander</w:t>
      </w:r>
      <w:r w:rsidR="0082012E" w:rsidRPr="00EA64F7">
        <w:t xml:space="preserve"> on trends (including measures necessary to maintain positive trends and correct negative trends).</w:t>
      </w:r>
    </w:p>
    <w:p w14:paraId="1C72BDFB" w14:textId="06E21D75" w:rsidR="0082012E" w:rsidRPr="00EA64F7" w:rsidRDefault="0082012E" w:rsidP="0082012E">
      <w:pPr>
        <w:tabs>
          <w:tab w:val="left" w:pos="360"/>
        </w:tabs>
        <w:rPr>
          <w:szCs w:val="24"/>
        </w:rPr>
      </w:pPr>
    </w:p>
    <w:p w14:paraId="78EF106F" w14:textId="7BF8A2AB" w:rsidR="0082012E" w:rsidRPr="00EA64F7" w:rsidRDefault="01729B5E" w:rsidP="5080ED7A">
      <w:pPr>
        <w:rPr>
          <w:szCs w:val="24"/>
        </w:rPr>
      </w:pPr>
      <w:r w:rsidRPr="00EA64F7">
        <w:t xml:space="preserve">  </w:t>
      </w:r>
      <w:r w:rsidR="00B13A51" w:rsidRPr="00EA64F7">
        <w:t xml:space="preserve"> </w:t>
      </w:r>
      <w:r w:rsidRPr="00EA64F7">
        <w:t xml:space="preserve"> b. </w:t>
      </w:r>
      <w:r w:rsidR="00B13A51" w:rsidRPr="00EA64F7">
        <w:t xml:space="preserve"> </w:t>
      </w:r>
      <w:r w:rsidR="0082012E" w:rsidRPr="00EA64F7">
        <w:t>Advise</w:t>
      </w:r>
      <w:r w:rsidR="004C24A4" w:rsidRPr="00EA64F7">
        <w:t>s</w:t>
      </w:r>
      <w:r w:rsidR="0082012E" w:rsidRPr="00EA64F7">
        <w:t xml:space="preserve"> the </w:t>
      </w:r>
      <w:r w:rsidR="00A252D6" w:rsidRPr="00EA64F7">
        <w:t>commander</w:t>
      </w:r>
      <w:r w:rsidR="0082012E" w:rsidRPr="00EA64F7">
        <w:t xml:space="preserve"> on trends in health and fitness in the command, </w:t>
      </w:r>
      <w:r w:rsidR="00A252D6" w:rsidRPr="00EA64F7">
        <w:t xml:space="preserve">for both faculty and students, </w:t>
      </w:r>
      <w:r w:rsidR="0082012E" w:rsidRPr="00EA64F7">
        <w:t>and measures to maintain or improve health and fitness.</w:t>
      </w:r>
    </w:p>
    <w:p w14:paraId="065672C1" w14:textId="4A75CCA7" w:rsidR="0082012E" w:rsidRPr="00EA64F7" w:rsidRDefault="0082012E" w:rsidP="0082012E">
      <w:pPr>
        <w:tabs>
          <w:tab w:val="left" w:pos="360"/>
        </w:tabs>
        <w:rPr>
          <w:szCs w:val="24"/>
        </w:rPr>
      </w:pPr>
    </w:p>
    <w:p w14:paraId="27234DBF" w14:textId="0C858724" w:rsidR="008C4D2B" w:rsidRPr="00EA64F7" w:rsidRDefault="232EAD9C" w:rsidP="5080ED7A">
      <w:pPr>
        <w:rPr>
          <w:szCs w:val="24"/>
        </w:rPr>
      </w:pPr>
      <w:r w:rsidRPr="00EA64F7">
        <w:t xml:space="preserve"> </w:t>
      </w:r>
      <w:r w:rsidR="00B13A51" w:rsidRPr="00EA64F7">
        <w:t xml:space="preserve"> </w:t>
      </w:r>
      <w:r w:rsidRPr="00EA64F7">
        <w:t xml:space="preserve">  c. </w:t>
      </w:r>
      <w:r w:rsidR="00B13A51" w:rsidRPr="00EA64F7">
        <w:t xml:space="preserve"> </w:t>
      </w:r>
      <w:r w:rsidR="008C4D2B" w:rsidRPr="00EA64F7">
        <w:t>Maintain</w:t>
      </w:r>
      <w:r w:rsidR="004C24A4" w:rsidRPr="00EA64F7">
        <w:t>s</w:t>
      </w:r>
      <w:r w:rsidR="008C4D2B" w:rsidRPr="00EA64F7">
        <w:t xml:space="preserve"> user accounts in the Medical Operational Data System (MODS), </w:t>
      </w:r>
      <w:r w:rsidR="007B4D1B" w:rsidRPr="00EA64F7">
        <w:t>Medical Protection System (</w:t>
      </w:r>
      <w:r w:rsidR="008C4D2B" w:rsidRPr="00EA64F7">
        <w:t>MEDPROS</w:t>
      </w:r>
      <w:r w:rsidR="007B4D1B" w:rsidRPr="00EA64F7">
        <w:t>),</w:t>
      </w:r>
      <w:r w:rsidR="008C4D2B" w:rsidRPr="00EA64F7">
        <w:t xml:space="preserve"> Medical Readiness and Medical Health Assessment (MHA)</w:t>
      </w:r>
      <w:r w:rsidR="00766EAB" w:rsidRPr="00EA64F7">
        <w:t xml:space="preserve"> </w:t>
      </w:r>
      <w:r w:rsidR="008C4D2B" w:rsidRPr="00EA64F7">
        <w:t>Portals, and MHS GENESIS.</w:t>
      </w:r>
    </w:p>
    <w:p w14:paraId="5D203E96" w14:textId="77777777" w:rsidR="008C4D2B" w:rsidRPr="00EA64F7" w:rsidRDefault="008C4D2B" w:rsidP="008C4D2B">
      <w:pPr>
        <w:rPr>
          <w:szCs w:val="24"/>
        </w:rPr>
      </w:pPr>
    </w:p>
    <w:p w14:paraId="3D7D167A" w14:textId="669948F2" w:rsidR="0082012E" w:rsidRPr="00EA64F7" w:rsidRDefault="05807CD4" w:rsidP="5080ED7A">
      <w:pPr>
        <w:rPr>
          <w:szCs w:val="24"/>
        </w:rPr>
      </w:pPr>
      <w:r w:rsidRPr="00EA64F7">
        <w:t xml:space="preserve">  </w:t>
      </w:r>
      <w:r w:rsidR="00AF1224" w:rsidRPr="00EA64F7">
        <w:t xml:space="preserve"> </w:t>
      </w:r>
      <w:r w:rsidRPr="00EA64F7">
        <w:t xml:space="preserve"> d. </w:t>
      </w:r>
      <w:r w:rsidR="00AF1224" w:rsidRPr="00EA64F7">
        <w:t xml:space="preserve"> </w:t>
      </w:r>
      <w:r w:rsidR="0082012E" w:rsidRPr="00EA64F7">
        <w:t>Maintain</w:t>
      </w:r>
      <w:r w:rsidR="00D975DF" w:rsidRPr="00EA64F7">
        <w:t>s</w:t>
      </w:r>
      <w:r w:rsidR="0082012E" w:rsidRPr="00EA64F7">
        <w:t xml:space="preserve"> data on health and fitness status; support</w:t>
      </w:r>
      <w:r w:rsidR="00D975DF" w:rsidRPr="00EA64F7">
        <w:t>s</w:t>
      </w:r>
      <w:r w:rsidR="0082012E" w:rsidRPr="00EA64F7">
        <w:t xml:space="preserve"> studies and research as required.</w:t>
      </w:r>
    </w:p>
    <w:p w14:paraId="02D4214A" w14:textId="211C8C81" w:rsidR="0082012E" w:rsidRPr="00EA64F7" w:rsidRDefault="0082012E" w:rsidP="0082012E">
      <w:pPr>
        <w:tabs>
          <w:tab w:val="left" w:pos="360"/>
        </w:tabs>
      </w:pPr>
    </w:p>
    <w:p w14:paraId="1F0DB4A1" w14:textId="21905E2F" w:rsidR="0082012E" w:rsidRPr="00EA64F7" w:rsidRDefault="0E8A0EEB" w:rsidP="5080ED7A">
      <w:pPr>
        <w:rPr>
          <w:szCs w:val="24"/>
        </w:rPr>
      </w:pPr>
      <w:r w:rsidRPr="00EA64F7">
        <w:t xml:space="preserve">  </w:t>
      </w:r>
      <w:r w:rsidR="00554877" w:rsidRPr="00EA64F7">
        <w:t xml:space="preserve"> </w:t>
      </w:r>
      <w:r w:rsidRPr="00EA64F7">
        <w:t xml:space="preserve"> e.</w:t>
      </w:r>
      <w:r w:rsidR="00554877" w:rsidRPr="00EA64F7">
        <w:t xml:space="preserve"> </w:t>
      </w:r>
      <w:r w:rsidRPr="00EA64F7">
        <w:t xml:space="preserve"> </w:t>
      </w:r>
      <w:r w:rsidR="0082012E" w:rsidRPr="00EA64F7">
        <w:t>Maintain</w:t>
      </w:r>
      <w:r w:rsidR="00D975DF" w:rsidRPr="00EA64F7">
        <w:t>s</w:t>
      </w:r>
      <w:r w:rsidR="0082012E" w:rsidRPr="00EA64F7">
        <w:t xml:space="preserve"> professional relationships with equivalent-level staff in the MTF and the Safety Office. </w:t>
      </w:r>
    </w:p>
    <w:p w14:paraId="6BD7466D" w14:textId="5CE7422B" w:rsidR="0082012E" w:rsidRPr="00EA64F7" w:rsidRDefault="0082012E" w:rsidP="0082012E">
      <w:pPr>
        <w:tabs>
          <w:tab w:val="left" w:pos="360"/>
        </w:tabs>
      </w:pPr>
    </w:p>
    <w:p w14:paraId="04AE7EBD" w14:textId="6000D23E" w:rsidR="0082012E" w:rsidRPr="00EA64F7" w:rsidRDefault="5B7C8056" w:rsidP="5080ED7A">
      <w:pPr>
        <w:rPr>
          <w:szCs w:val="24"/>
        </w:rPr>
      </w:pPr>
      <w:r w:rsidRPr="00EA64F7">
        <w:t xml:space="preserve">  </w:t>
      </w:r>
      <w:r w:rsidR="00554877" w:rsidRPr="00EA64F7">
        <w:t xml:space="preserve"> </w:t>
      </w:r>
      <w:r w:rsidRPr="00EA64F7">
        <w:t xml:space="preserve"> f. </w:t>
      </w:r>
      <w:r w:rsidR="00554877" w:rsidRPr="00EA64F7">
        <w:t xml:space="preserve"> </w:t>
      </w:r>
      <w:r w:rsidR="0082012E" w:rsidRPr="00EA64F7">
        <w:t>Maintain</w:t>
      </w:r>
      <w:r w:rsidR="00A20343" w:rsidRPr="00EA64F7">
        <w:t>s</w:t>
      </w:r>
      <w:r w:rsidR="0082012E" w:rsidRPr="00EA64F7">
        <w:t xml:space="preserve"> credentialing and privileges with the servicing MTF.</w:t>
      </w:r>
    </w:p>
    <w:p w14:paraId="3540C099" w14:textId="591BAB52" w:rsidR="0082012E" w:rsidRPr="00EA64F7" w:rsidRDefault="0082012E" w:rsidP="0082012E">
      <w:pPr>
        <w:tabs>
          <w:tab w:val="left" w:pos="360"/>
        </w:tabs>
      </w:pPr>
    </w:p>
    <w:p w14:paraId="68DD510E" w14:textId="1A8E85AC" w:rsidR="0082012E" w:rsidRPr="00EA64F7" w:rsidRDefault="341E38E9" w:rsidP="5080ED7A">
      <w:pPr>
        <w:rPr>
          <w:szCs w:val="24"/>
        </w:rPr>
      </w:pPr>
      <w:r w:rsidRPr="00EA64F7">
        <w:t xml:space="preserve"> </w:t>
      </w:r>
      <w:r w:rsidR="00554877" w:rsidRPr="00EA64F7">
        <w:t xml:space="preserve"> </w:t>
      </w:r>
      <w:r w:rsidRPr="00EA64F7">
        <w:t xml:space="preserve">  g. </w:t>
      </w:r>
      <w:r w:rsidR="00554877" w:rsidRPr="00EA64F7">
        <w:t xml:space="preserve"> </w:t>
      </w:r>
      <w:r w:rsidR="0082012E" w:rsidRPr="00EA64F7">
        <w:t>Provide</w:t>
      </w:r>
      <w:r w:rsidR="00A20343" w:rsidRPr="00EA64F7">
        <w:t>s</w:t>
      </w:r>
      <w:r w:rsidR="0082012E" w:rsidRPr="00EA64F7">
        <w:t xml:space="preserve"> healthcare directly as needed to </w:t>
      </w:r>
      <w:r w:rsidR="00A252D6" w:rsidRPr="00EA64F7">
        <w:t>students and faculty</w:t>
      </w:r>
      <w:r w:rsidR="0082012E" w:rsidRPr="00EA64F7">
        <w:t>, and related non-</w:t>
      </w:r>
      <w:r w:rsidR="00F97C4B" w:rsidRPr="00EA64F7">
        <w:t>Command General Staff College (</w:t>
      </w:r>
      <w:r w:rsidR="00474DEB" w:rsidRPr="00EA64F7">
        <w:t>CGSC</w:t>
      </w:r>
      <w:r w:rsidR="00F97C4B" w:rsidRPr="00EA64F7">
        <w:t>)</w:t>
      </w:r>
      <w:r w:rsidR="0082012E" w:rsidRPr="00EA64F7">
        <w:t xml:space="preserve"> </w:t>
      </w:r>
      <w:r w:rsidR="00474DEB" w:rsidRPr="00EA64F7">
        <w:t>personnel</w:t>
      </w:r>
      <w:r w:rsidR="0082012E" w:rsidRPr="00EA64F7">
        <w:t xml:space="preserve"> as determined by the senior commander. </w:t>
      </w:r>
    </w:p>
    <w:p w14:paraId="0D7B7D73" w14:textId="7BC053F0" w:rsidR="0082012E" w:rsidRPr="00EA64F7" w:rsidRDefault="0082012E" w:rsidP="0082012E"/>
    <w:p w14:paraId="3BD54CD2" w14:textId="1B823075" w:rsidR="0082012E" w:rsidRPr="00EA64F7" w:rsidRDefault="6F30FD45" w:rsidP="00C23F85">
      <w:pPr>
        <w:pStyle w:val="Heading2"/>
      </w:pPr>
      <w:bookmarkStart w:id="98" w:name="_Toc209515666"/>
      <w:r w:rsidRPr="00EA64F7">
        <w:t>C</w:t>
      </w:r>
      <w:r w:rsidR="218653DC" w:rsidRPr="00EA64F7">
        <w:t xml:space="preserve">-2. </w:t>
      </w:r>
      <w:r w:rsidR="00554877" w:rsidRPr="00EA64F7">
        <w:t xml:space="preserve"> </w:t>
      </w:r>
      <w:r w:rsidR="31C1EEDB" w:rsidRPr="00EA64F7">
        <w:t xml:space="preserve">Behavioral </w:t>
      </w:r>
      <w:r w:rsidR="00DA21B8" w:rsidRPr="00EA64F7">
        <w:t>H</w:t>
      </w:r>
      <w:r w:rsidR="218653DC" w:rsidRPr="00EA64F7">
        <w:t xml:space="preserve">ealth </w:t>
      </w:r>
      <w:r w:rsidR="00DA21B8" w:rsidRPr="00EA64F7">
        <w:t>N</w:t>
      </w:r>
      <w:r w:rsidR="218653DC" w:rsidRPr="00EA64F7">
        <w:t xml:space="preserve">urse </w:t>
      </w:r>
      <w:r w:rsidR="00DA21B8" w:rsidRPr="00EA64F7">
        <w:t>P</w:t>
      </w:r>
      <w:r w:rsidR="218653DC" w:rsidRPr="00EA64F7">
        <w:t>ractitione</w:t>
      </w:r>
      <w:r w:rsidR="02F12CF8" w:rsidRPr="00EA64F7">
        <w:t>r</w:t>
      </w:r>
      <w:bookmarkEnd w:id="98"/>
    </w:p>
    <w:p w14:paraId="558865D0" w14:textId="63DDD8B8" w:rsidR="0082012E" w:rsidRPr="00EA64F7" w:rsidRDefault="00474DEB" w:rsidP="0082012E">
      <w:r w:rsidRPr="00EA64F7">
        <w:t xml:space="preserve">The </w:t>
      </w:r>
      <w:r w:rsidR="00DA21B8" w:rsidRPr="00EA64F7">
        <w:t>BH</w:t>
      </w:r>
      <w:r w:rsidRPr="00EA64F7">
        <w:t xml:space="preserve"> </w:t>
      </w:r>
      <w:r w:rsidR="00A0519A" w:rsidRPr="00EA64F7">
        <w:t xml:space="preserve">NP's </w:t>
      </w:r>
      <w:r w:rsidR="0082012E" w:rsidRPr="00EA64F7">
        <w:t>(</w:t>
      </w:r>
      <w:r w:rsidRPr="00EA64F7">
        <w:t xml:space="preserve">AOC </w:t>
      </w:r>
      <w:r w:rsidR="0082012E" w:rsidRPr="00EA64F7">
        <w:t>66</w:t>
      </w:r>
      <w:r w:rsidR="001C21BE" w:rsidRPr="00EA64F7">
        <w:t>R</w:t>
      </w:r>
      <w:r w:rsidR="0082012E" w:rsidRPr="00EA64F7">
        <w:t>)</w:t>
      </w:r>
      <w:r w:rsidRPr="00EA64F7">
        <w:t xml:space="preserve"> duties are as follows</w:t>
      </w:r>
      <w:r w:rsidR="007B4D1B" w:rsidRPr="00EA64F7">
        <w:t>:</w:t>
      </w:r>
    </w:p>
    <w:p w14:paraId="6CB6CFE0" w14:textId="76B21002" w:rsidR="0082012E" w:rsidRPr="00EA64F7" w:rsidRDefault="0082012E" w:rsidP="0082012E">
      <w:pPr>
        <w:rPr>
          <w:b/>
          <w:bCs/>
        </w:rPr>
      </w:pPr>
    </w:p>
    <w:p w14:paraId="4E7B4EEA" w14:textId="68AAC63D" w:rsidR="008C4D2B" w:rsidRPr="00EA64F7" w:rsidRDefault="5921DE56" w:rsidP="5080ED7A">
      <w:pPr>
        <w:rPr>
          <w:szCs w:val="24"/>
        </w:rPr>
      </w:pPr>
      <w:r w:rsidRPr="00EA64F7">
        <w:t xml:space="preserve"> </w:t>
      </w:r>
      <w:r w:rsidR="00554877" w:rsidRPr="00EA64F7">
        <w:t xml:space="preserve"> </w:t>
      </w:r>
      <w:r w:rsidRPr="00EA64F7">
        <w:t xml:space="preserve">  a. </w:t>
      </w:r>
      <w:r w:rsidR="00554877" w:rsidRPr="00EA64F7">
        <w:t xml:space="preserve"> </w:t>
      </w:r>
      <w:r w:rsidR="008C4D2B" w:rsidRPr="00EA64F7">
        <w:t>Maintain</w:t>
      </w:r>
      <w:r w:rsidR="00A20343" w:rsidRPr="00EA64F7">
        <w:t>s</w:t>
      </w:r>
      <w:r w:rsidR="008C4D2B" w:rsidRPr="00EA64F7">
        <w:t xml:space="preserve"> user accounts in the MODS, MEDPROS, and MHS GENESIS.</w:t>
      </w:r>
    </w:p>
    <w:p w14:paraId="75552CDC" w14:textId="77777777" w:rsidR="008C4D2B" w:rsidRPr="00EA64F7" w:rsidRDefault="008C4D2B" w:rsidP="008C4D2B">
      <w:pPr>
        <w:rPr>
          <w:szCs w:val="24"/>
        </w:rPr>
      </w:pPr>
    </w:p>
    <w:p w14:paraId="3C51B31F" w14:textId="7A83F92F" w:rsidR="0082012E" w:rsidRPr="00EA64F7" w:rsidRDefault="1E2593B0" w:rsidP="5080ED7A">
      <w:pPr>
        <w:rPr>
          <w:szCs w:val="24"/>
        </w:rPr>
      </w:pPr>
      <w:r w:rsidRPr="00EA64F7">
        <w:t xml:space="preserve">    b. </w:t>
      </w:r>
      <w:r w:rsidR="00554877" w:rsidRPr="00EA64F7">
        <w:t xml:space="preserve"> </w:t>
      </w:r>
      <w:r w:rsidR="0082012E" w:rsidRPr="00EA64F7">
        <w:t>Conduct</w:t>
      </w:r>
      <w:r w:rsidR="00A20343" w:rsidRPr="00EA64F7">
        <w:t>s</w:t>
      </w:r>
      <w:r w:rsidR="0082012E" w:rsidRPr="00EA64F7">
        <w:t xml:space="preserve"> psychological evaluations </w:t>
      </w:r>
      <w:r w:rsidR="00474DEB" w:rsidRPr="00EA64F7">
        <w:t xml:space="preserve">of students and faculty </w:t>
      </w:r>
      <w:r w:rsidR="0082012E" w:rsidRPr="00EA64F7">
        <w:t>utilizing information from clinical interviews, psychological testing, and collateral sources, as appropriate.</w:t>
      </w:r>
    </w:p>
    <w:p w14:paraId="255171B9" w14:textId="4BAC095E" w:rsidR="0082012E" w:rsidRPr="00EA64F7" w:rsidRDefault="0082012E" w:rsidP="0082012E"/>
    <w:p w14:paraId="376D8707" w14:textId="510DA5C8" w:rsidR="0082012E" w:rsidRPr="00EA64F7" w:rsidRDefault="59092618" w:rsidP="5080ED7A">
      <w:pPr>
        <w:rPr>
          <w:szCs w:val="24"/>
        </w:rPr>
      </w:pPr>
      <w:r w:rsidRPr="00EA64F7">
        <w:t xml:space="preserve">      </w:t>
      </w:r>
      <w:r w:rsidR="00C96D17" w:rsidRPr="00EA64F7">
        <w:t xml:space="preserve">  </w:t>
      </w:r>
      <w:r w:rsidRPr="00EA64F7">
        <w:t>(1)</w:t>
      </w:r>
      <w:r w:rsidR="00C96D17" w:rsidRPr="00EA64F7">
        <w:t xml:space="preserve"> </w:t>
      </w:r>
      <w:r w:rsidRPr="00EA64F7">
        <w:t xml:space="preserve"> </w:t>
      </w:r>
      <w:r w:rsidR="0082012E" w:rsidRPr="00EA64F7">
        <w:t>Establish</w:t>
      </w:r>
      <w:r w:rsidR="00A20343" w:rsidRPr="00EA64F7">
        <w:t>es</w:t>
      </w:r>
      <w:r w:rsidR="0082012E" w:rsidRPr="00EA64F7">
        <w:t xml:space="preserve"> psychiatric diagnoses according to the American Psychiatric Association Diagnostic and Statistical Manual of Mental Disorders.</w:t>
      </w:r>
    </w:p>
    <w:p w14:paraId="7FE1F2F4" w14:textId="3CC848AA" w:rsidR="0082012E" w:rsidRPr="00EA64F7" w:rsidRDefault="0082012E" w:rsidP="0082012E"/>
    <w:p w14:paraId="1A326B8F" w14:textId="139DBB08" w:rsidR="0082012E" w:rsidRPr="00EA64F7" w:rsidRDefault="698CF280" w:rsidP="5080ED7A">
      <w:pPr>
        <w:rPr>
          <w:szCs w:val="24"/>
        </w:rPr>
      </w:pPr>
      <w:r w:rsidRPr="00EA64F7">
        <w:t xml:space="preserve">        (2) </w:t>
      </w:r>
      <w:r w:rsidR="00BA3EBB" w:rsidRPr="00EA64F7">
        <w:t xml:space="preserve"> </w:t>
      </w:r>
      <w:r w:rsidR="0082012E" w:rsidRPr="00EA64F7">
        <w:t>Provide</w:t>
      </w:r>
      <w:r w:rsidR="00A20343" w:rsidRPr="00EA64F7">
        <w:t>s</w:t>
      </w:r>
      <w:r w:rsidR="0082012E" w:rsidRPr="00EA64F7">
        <w:t xml:space="preserve"> individual and group </w:t>
      </w:r>
      <w:r w:rsidR="00DA21B8" w:rsidRPr="00EA64F7">
        <w:t xml:space="preserve">BH </w:t>
      </w:r>
      <w:r w:rsidR="0082012E" w:rsidRPr="00EA64F7">
        <w:t>treatments for which the provider holds privileges.</w:t>
      </w:r>
    </w:p>
    <w:p w14:paraId="1B551C9A" w14:textId="31E611DA" w:rsidR="0082012E" w:rsidRPr="00EA64F7" w:rsidRDefault="0082012E" w:rsidP="0082012E"/>
    <w:p w14:paraId="2B36F6A5" w14:textId="5FB410F1" w:rsidR="0082012E" w:rsidRPr="00EA64F7" w:rsidRDefault="7FA1C8E6" w:rsidP="5080ED7A">
      <w:pPr>
        <w:rPr>
          <w:szCs w:val="24"/>
        </w:rPr>
      </w:pPr>
      <w:r w:rsidRPr="00EA64F7">
        <w:t xml:space="preserve">        (3) </w:t>
      </w:r>
      <w:r w:rsidR="00BA3EBB" w:rsidRPr="00EA64F7">
        <w:t xml:space="preserve"> </w:t>
      </w:r>
      <w:r w:rsidR="0082012E" w:rsidRPr="00EA64F7">
        <w:t>Independently and collaboratively manage</w:t>
      </w:r>
      <w:r w:rsidR="00A20343" w:rsidRPr="00EA64F7">
        <w:t>s</w:t>
      </w:r>
      <w:r w:rsidR="0082012E" w:rsidRPr="00EA64F7">
        <w:t xml:space="preserve"> the </w:t>
      </w:r>
      <w:r w:rsidR="009140E8" w:rsidRPr="00EA64F7">
        <w:t xml:space="preserve">BH </w:t>
      </w:r>
      <w:r w:rsidR="0082012E" w:rsidRPr="00EA64F7">
        <w:t>care of patients and refer</w:t>
      </w:r>
      <w:r w:rsidR="00A20343" w:rsidRPr="00EA64F7">
        <w:t>s</w:t>
      </w:r>
      <w:r w:rsidR="0082012E" w:rsidRPr="00EA64F7">
        <w:t xml:space="preserve"> patients to appropriate providers for healthcare which falls outside their scope of practice.</w:t>
      </w:r>
    </w:p>
    <w:p w14:paraId="76A0E258" w14:textId="674C5AEB" w:rsidR="0082012E" w:rsidRPr="00EA64F7" w:rsidRDefault="0082012E" w:rsidP="0082012E"/>
    <w:p w14:paraId="151831F9" w14:textId="19FADE2C" w:rsidR="0082012E" w:rsidRPr="00EA64F7" w:rsidRDefault="1F912A99" w:rsidP="5080ED7A">
      <w:pPr>
        <w:rPr>
          <w:szCs w:val="24"/>
        </w:rPr>
      </w:pPr>
      <w:r w:rsidRPr="00EA64F7">
        <w:t xml:space="preserve">    c. </w:t>
      </w:r>
      <w:r w:rsidR="00BA3EBB" w:rsidRPr="00EA64F7">
        <w:t xml:space="preserve"> </w:t>
      </w:r>
      <w:r w:rsidR="0082012E" w:rsidRPr="00EA64F7">
        <w:t>Serve</w:t>
      </w:r>
      <w:r w:rsidR="00A20343" w:rsidRPr="00EA64F7">
        <w:t>s</w:t>
      </w:r>
      <w:r w:rsidR="0082012E" w:rsidRPr="00EA64F7">
        <w:t xml:space="preserve"> as expert consultant in human behavior to community agencies, health</w:t>
      </w:r>
      <w:r w:rsidR="00487FDE" w:rsidRPr="00EA64F7">
        <w:t>-</w:t>
      </w:r>
      <w:r w:rsidR="0082012E" w:rsidRPr="00EA64F7">
        <w:t xml:space="preserve"> care providers, and organizational leaders.</w:t>
      </w:r>
    </w:p>
    <w:p w14:paraId="64A5AABC" w14:textId="4829F1AF" w:rsidR="0082012E" w:rsidRPr="00EA64F7" w:rsidRDefault="00BA3EBB" w:rsidP="5080ED7A">
      <w:pPr>
        <w:rPr>
          <w:szCs w:val="24"/>
        </w:rPr>
      </w:pPr>
      <w:r w:rsidRPr="00EA64F7">
        <w:lastRenderedPageBreak/>
        <w:t xml:space="preserve"> </w:t>
      </w:r>
      <w:r w:rsidR="3263CAF7" w:rsidRPr="00EA64F7">
        <w:t xml:space="preserve">   d.</w:t>
      </w:r>
      <w:r w:rsidRPr="00EA64F7">
        <w:t xml:space="preserve"> </w:t>
      </w:r>
      <w:r w:rsidR="3263CAF7" w:rsidRPr="00EA64F7">
        <w:t xml:space="preserve"> </w:t>
      </w:r>
      <w:r w:rsidR="0082012E" w:rsidRPr="00EA64F7">
        <w:t>Provide</w:t>
      </w:r>
      <w:r w:rsidR="00A20343" w:rsidRPr="00EA64F7">
        <w:t>s</w:t>
      </w:r>
      <w:r w:rsidR="0082012E" w:rsidRPr="00EA64F7">
        <w:t xml:space="preserve"> operational psychological services to include operational stress control.</w:t>
      </w:r>
    </w:p>
    <w:p w14:paraId="4293DCF7" w14:textId="543406C0" w:rsidR="0082012E" w:rsidRPr="00EA64F7" w:rsidRDefault="0082012E" w:rsidP="0082012E"/>
    <w:p w14:paraId="3D90D46F" w14:textId="0C29AD28" w:rsidR="0082012E" w:rsidRPr="00EA64F7" w:rsidRDefault="4D9EDDF1" w:rsidP="5080ED7A">
      <w:pPr>
        <w:rPr>
          <w:szCs w:val="24"/>
        </w:rPr>
      </w:pPr>
      <w:r w:rsidRPr="00EA64F7">
        <w:t xml:space="preserve">    e. </w:t>
      </w:r>
      <w:r w:rsidR="00876A3B" w:rsidRPr="00EA64F7">
        <w:t xml:space="preserve"> </w:t>
      </w:r>
      <w:r w:rsidR="0082012E" w:rsidRPr="00EA64F7">
        <w:t>Conduct</w:t>
      </w:r>
      <w:r w:rsidR="00A20343" w:rsidRPr="00EA64F7">
        <w:t>s</w:t>
      </w:r>
      <w:r w:rsidR="0082012E" w:rsidRPr="00EA64F7">
        <w:t xml:space="preserve"> behavioral research in diverse settings to address the full range of psychological issues that impact individuals, groups, and military organizations.</w:t>
      </w:r>
    </w:p>
    <w:p w14:paraId="783284F5" w14:textId="5ED586B0" w:rsidR="0082012E" w:rsidRPr="00EA64F7" w:rsidRDefault="0082012E" w:rsidP="0082012E"/>
    <w:p w14:paraId="452394A7" w14:textId="35E47E32" w:rsidR="0082012E" w:rsidRPr="00EA64F7" w:rsidRDefault="6FCCC7A3" w:rsidP="5080ED7A">
      <w:pPr>
        <w:rPr>
          <w:szCs w:val="24"/>
        </w:rPr>
      </w:pPr>
      <w:r w:rsidRPr="00EA64F7">
        <w:t xml:space="preserve">    f. </w:t>
      </w:r>
      <w:r w:rsidR="00876A3B" w:rsidRPr="00EA64F7">
        <w:t xml:space="preserve"> </w:t>
      </w:r>
      <w:r w:rsidR="0082012E" w:rsidRPr="00EA64F7">
        <w:t>Conduct</w:t>
      </w:r>
      <w:r w:rsidR="00A20343" w:rsidRPr="00EA64F7">
        <w:t>s</w:t>
      </w:r>
      <w:r w:rsidR="0082012E" w:rsidRPr="00EA64F7">
        <w:t xml:space="preserve"> personnel assessment and selection for specialized military occupations.</w:t>
      </w:r>
    </w:p>
    <w:p w14:paraId="091C60B0" w14:textId="0CDC5677" w:rsidR="5080ED7A" w:rsidRPr="00EA64F7" w:rsidRDefault="5080ED7A" w:rsidP="5080ED7A"/>
    <w:p w14:paraId="11025924" w14:textId="433A709C" w:rsidR="0082012E" w:rsidRPr="00EA64F7" w:rsidRDefault="633EE6AF" w:rsidP="5080ED7A">
      <w:pPr>
        <w:rPr>
          <w:szCs w:val="24"/>
        </w:rPr>
      </w:pPr>
      <w:r w:rsidRPr="00EA64F7">
        <w:t xml:space="preserve">    g. </w:t>
      </w:r>
      <w:r w:rsidR="00876A3B" w:rsidRPr="00EA64F7">
        <w:t xml:space="preserve"> </w:t>
      </w:r>
      <w:r w:rsidR="0082012E" w:rsidRPr="00EA64F7">
        <w:t xml:space="preserve">Authorized to independently and collaboratively </w:t>
      </w:r>
      <w:r w:rsidR="7D90ABB2" w:rsidRPr="00EA64F7">
        <w:t>treat and</w:t>
      </w:r>
      <w:r w:rsidR="0082012E" w:rsidRPr="00EA64F7">
        <w:t xml:space="preserve"> collaborate on the discharge of patients from inpatient care to include psychiatric units staffed by psychiatrists.</w:t>
      </w:r>
    </w:p>
    <w:p w14:paraId="22228263" w14:textId="05ED2018" w:rsidR="0082012E" w:rsidRPr="00EA64F7" w:rsidRDefault="0082012E" w:rsidP="0082012E"/>
    <w:p w14:paraId="498BDCAC" w14:textId="46F5A221" w:rsidR="0082012E" w:rsidRPr="00EA64F7" w:rsidRDefault="686D9DD0" w:rsidP="00C23F85">
      <w:pPr>
        <w:pStyle w:val="Heading2"/>
      </w:pPr>
      <w:bookmarkStart w:id="99" w:name="_Toc209515667"/>
      <w:r w:rsidRPr="00EA64F7">
        <w:t>C</w:t>
      </w:r>
      <w:r w:rsidR="2C90D4E1" w:rsidRPr="00EA64F7">
        <w:t>-3.</w:t>
      </w:r>
      <w:r w:rsidR="00876A3B" w:rsidRPr="00EA64F7">
        <w:t xml:space="preserve"> </w:t>
      </w:r>
      <w:r w:rsidR="2C90D4E1" w:rsidRPr="00EA64F7">
        <w:t xml:space="preserve"> </w:t>
      </w:r>
      <w:r w:rsidR="31C1EEDB" w:rsidRPr="00EA64F7">
        <w:t>Health</w:t>
      </w:r>
      <w:r w:rsidR="00066EFF" w:rsidRPr="00EA64F7">
        <w:t>c</w:t>
      </w:r>
      <w:r w:rsidR="31C1EEDB" w:rsidRPr="00EA64F7">
        <w:t xml:space="preserve">are </w:t>
      </w:r>
      <w:r w:rsidR="00052890" w:rsidRPr="00EA64F7">
        <w:t>N</w:t>
      </w:r>
      <w:r w:rsidR="03F9373E" w:rsidRPr="00EA64F7">
        <w:t>on</w:t>
      </w:r>
      <w:r w:rsidR="00052890" w:rsidRPr="00EA64F7">
        <w:t>-C</w:t>
      </w:r>
      <w:r w:rsidR="03F9373E" w:rsidRPr="00EA64F7">
        <w:t xml:space="preserve">ommissioned </w:t>
      </w:r>
      <w:r w:rsidR="00052890" w:rsidRPr="00EA64F7">
        <w:t>O</w:t>
      </w:r>
      <w:r w:rsidR="03F9373E" w:rsidRPr="00EA64F7">
        <w:t>fficer</w:t>
      </w:r>
      <w:bookmarkEnd w:id="99"/>
    </w:p>
    <w:p w14:paraId="20F0D9CF" w14:textId="44E78BD3" w:rsidR="0082012E" w:rsidRPr="00EA64F7" w:rsidRDefault="00CE158B" w:rsidP="0082012E">
      <w:r w:rsidRPr="00EA64F7">
        <w:t>The healthcare NCO</w:t>
      </w:r>
      <w:r w:rsidR="00052890" w:rsidRPr="00EA64F7">
        <w:t>'s</w:t>
      </w:r>
      <w:r w:rsidRPr="00EA64F7">
        <w:t xml:space="preserve"> (</w:t>
      </w:r>
      <w:r w:rsidR="008E6BD3" w:rsidRPr="00EA64F7">
        <w:t>military occupation specialty (</w:t>
      </w:r>
      <w:r w:rsidRPr="00EA64F7">
        <w:t>MOS</w:t>
      </w:r>
      <w:r w:rsidR="008E6BD3" w:rsidRPr="00EA64F7">
        <w:rPr>
          <w:u w:val="single"/>
        </w:rPr>
        <w:t>)</w:t>
      </w:r>
      <w:r w:rsidRPr="00EA64F7">
        <w:t xml:space="preserve"> </w:t>
      </w:r>
      <w:r w:rsidR="0082012E" w:rsidRPr="00EA64F7">
        <w:t>68W4</w:t>
      </w:r>
      <w:r w:rsidRPr="00EA64F7">
        <w:t>) duties are as follows</w:t>
      </w:r>
      <w:r w:rsidR="7099E77E" w:rsidRPr="00EA64F7">
        <w:t>:</w:t>
      </w:r>
    </w:p>
    <w:p w14:paraId="52E0A11E" w14:textId="25E6895E" w:rsidR="0082012E" w:rsidRPr="00EA64F7" w:rsidRDefault="0082012E" w:rsidP="0082012E"/>
    <w:p w14:paraId="77D9924D" w14:textId="0CCFBB39" w:rsidR="008C4D2B" w:rsidRPr="00EA64F7" w:rsidRDefault="7099E77E" w:rsidP="5080ED7A">
      <w:pPr>
        <w:rPr>
          <w:szCs w:val="24"/>
        </w:rPr>
      </w:pPr>
      <w:r w:rsidRPr="00EA64F7">
        <w:t xml:space="preserve">    a. </w:t>
      </w:r>
      <w:r w:rsidR="00876A3B" w:rsidRPr="00EA64F7">
        <w:t xml:space="preserve"> </w:t>
      </w:r>
      <w:r w:rsidR="008C4D2B" w:rsidRPr="00EA64F7">
        <w:t>Maintain</w:t>
      </w:r>
      <w:r w:rsidR="00FD6A1C" w:rsidRPr="00EA64F7">
        <w:t>s</w:t>
      </w:r>
      <w:r w:rsidR="008C4D2B" w:rsidRPr="00EA64F7">
        <w:t xml:space="preserve"> user accounts in MODS, MEDPROS, and MHS GENESIS.</w:t>
      </w:r>
    </w:p>
    <w:p w14:paraId="1F3FABBE" w14:textId="77777777" w:rsidR="008C4D2B" w:rsidRPr="00EA64F7" w:rsidRDefault="008C4D2B" w:rsidP="008C4D2B">
      <w:pPr>
        <w:rPr>
          <w:szCs w:val="24"/>
        </w:rPr>
      </w:pPr>
    </w:p>
    <w:p w14:paraId="0E91E5F6" w14:textId="4669DC7A" w:rsidR="0082012E" w:rsidRPr="00EA64F7" w:rsidRDefault="0619B871" w:rsidP="5080ED7A">
      <w:pPr>
        <w:rPr>
          <w:szCs w:val="24"/>
        </w:rPr>
      </w:pPr>
      <w:r w:rsidRPr="00EA64F7">
        <w:t xml:space="preserve">    b. </w:t>
      </w:r>
      <w:r w:rsidR="00876A3B" w:rsidRPr="00EA64F7">
        <w:t xml:space="preserve"> </w:t>
      </w:r>
      <w:r w:rsidR="0082012E" w:rsidRPr="00EA64F7">
        <w:t>Monitor</w:t>
      </w:r>
      <w:r w:rsidR="00B43645" w:rsidRPr="00EA64F7">
        <w:t>s</w:t>
      </w:r>
      <w:r w:rsidR="0082012E" w:rsidRPr="00EA64F7">
        <w:t xml:space="preserve"> readiness within the command; be prepared to advise </w:t>
      </w:r>
      <w:r w:rsidR="00CE158B" w:rsidRPr="00EA64F7">
        <w:t>senior NCO leadership</w:t>
      </w:r>
      <w:r w:rsidR="0082012E" w:rsidRPr="00EA64F7">
        <w:t xml:space="preserve"> on trends.</w:t>
      </w:r>
    </w:p>
    <w:p w14:paraId="0E2FD94D" w14:textId="118DE332" w:rsidR="0082012E" w:rsidRPr="00EA64F7" w:rsidRDefault="0082012E" w:rsidP="0082012E"/>
    <w:p w14:paraId="5CB004A9" w14:textId="663C047E" w:rsidR="0082012E" w:rsidRPr="00EA64F7" w:rsidRDefault="6C5F4E4D" w:rsidP="5080ED7A">
      <w:pPr>
        <w:rPr>
          <w:szCs w:val="24"/>
        </w:rPr>
      </w:pPr>
      <w:r w:rsidRPr="00EA64F7">
        <w:t xml:space="preserve">    c. </w:t>
      </w:r>
      <w:r w:rsidR="00876A3B" w:rsidRPr="00EA64F7">
        <w:t xml:space="preserve"> </w:t>
      </w:r>
      <w:r w:rsidR="0082012E" w:rsidRPr="00EA64F7">
        <w:t>Advise</w:t>
      </w:r>
      <w:r w:rsidR="00B43645" w:rsidRPr="00EA64F7">
        <w:t>s</w:t>
      </w:r>
      <w:r w:rsidR="0082012E" w:rsidRPr="00EA64F7">
        <w:t xml:space="preserve"> </w:t>
      </w:r>
      <w:r w:rsidR="00CE158B" w:rsidRPr="00EA64F7">
        <w:t xml:space="preserve">senior NCO leadership </w:t>
      </w:r>
      <w:r w:rsidR="0082012E" w:rsidRPr="00EA64F7">
        <w:t xml:space="preserve">on trends in health and fitness in the </w:t>
      </w:r>
      <w:r w:rsidR="00CE158B" w:rsidRPr="00EA64F7">
        <w:t>organization</w:t>
      </w:r>
      <w:r w:rsidR="0082012E" w:rsidRPr="00EA64F7">
        <w:t>, and measures to maintain or improve health and fitness.</w:t>
      </w:r>
    </w:p>
    <w:p w14:paraId="67AFAF3E" w14:textId="4F49F8A9" w:rsidR="0082012E" w:rsidRPr="00EA64F7" w:rsidRDefault="0082012E" w:rsidP="0082012E"/>
    <w:p w14:paraId="59E2D449" w14:textId="27853D40" w:rsidR="0082012E" w:rsidRPr="00EA64F7" w:rsidRDefault="32E7FD19" w:rsidP="5080ED7A">
      <w:pPr>
        <w:rPr>
          <w:szCs w:val="24"/>
        </w:rPr>
      </w:pPr>
      <w:r w:rsidRPr="00EA64F7">
        <w:t xml:space="preserve">    d. </w:t>
      </w:r>
      <w:r w:rsidR="00876A3B" w:rsidRPr="00EA64F7">
        <w:t xml:space="preserve"> </w:t>
      </w:r>
      <w:r w:rsidR="0082012E" w:rsidRPr="00EA64F7">
        <w:t>Support</w:t>
      </w:r>
      <w:r w:rsidR="00B43645" w:rsidRPr="00EA64F7">
        <w:t>s</w:t>
      </w:r>
      <w:r w:rsidR="0082012E" w:rsidRPr="00EA64F7">
        <w:t xml:space="preserve"> the maintenance of data on health and fitness status; support studies and research as required.</w:t>
      </w:r>
    </w:p>
    <w:p w14:paraId="6DF6CA89" w14:textId="344D4892" w:rsidR="0082012E" w:rsidRPr="00EA64F7" w:rsidRDefault="0082012E" w:rsidP="0082012E"/>
    <w:p w14:paraId="2FC4D7B1" w14:textId="63BBE7A0" w:rsidR="0082012E" w:rsidRPr="00EA64F7" w:rsidRDefault="4E010033" w:rsidP="5080ED7A">
      <w:pPr>
        <w:rPr>
          <w:szCs w:val="24"/>
        </w:rPr>
      </w:pPr>
      <w:r w:rsidRPr="00EA64F7">
        <w:t xml:space="preserve">    e.</w:t>
      </w:r>
      <w:r w:rsidR="00847457" w:rsidRPr="00EA64F7">
        <w:t xml:space="preserve"> </w:t>
      </w:r>
      <w:r w:rsidRPr="00EA64F7">
        <w:t xml:space="preserve"> </w:t>
      </w:r>
      <w:r w:rsidR="0082012E" w:rsidRPr="00EA64F7">
        <w:t>Maintain</w:t>
      </w:r>
      <w:r w:rsidR="00AC0914" w:rsidRPr="00EA64F7">
        <w:t>s</w:t>
      </w:r>
      <w:r w:rsidR="0082012E" w:rsidRPr="00EA64F7">
        <w:t xml:space="preserve"> professional relationships with equivalent-level staff in the MTF and the Safety Office.</w:t>
      </w:r>
    </w:p>
    <w:p w14:paraId="2D9366C3" w14:textId="372698EB" w:rsidR="0082012E" w:rsidRPr="00EA64F7" w:rsidRDefault="0082012E" w:rsidP="0082012E"/>
    <w:p w14:paraId="0ADA08EE" w14:textId="3AB1CD33" w:rsidR="0082012E" w:rsidRPr="00EA64F7" w:rsidRDefault="6E34901C" w:rsidP="5080ED7A">
      <w:pPr>
        <w:rPr>
          <w:szCs w:val="24"/>
        </w:rPr>
      </w:pPr>
      <w:r w:rsidRPr="00EA64F7">
        <w:t xml:space="preserve">    f. </w:t>
      </w:r>
      <w:r w:rsidR="00847457" w:rsidRPr="00EA64F7">
        <w:t xml:space="preserve"> </w:t>
      </w:r>
      <w:r w:rsidR="00CE158B" w:rsidRPr="00EA64F7">
        <w:t>S</w:t>
      </w:r>
      <w:r w:rsidR="0082012E" w:rsidRPr="00EA64F7">
        <w:t>upport</w:t>
      </w:r>
      <w:r w:rsidR="00AC0914" w:rsidRPr="00EA64F7">
        <w:t>s</w:t>
      </w:r>
      <w:r w:rsidR="0082012E" w:rsidRPr="00EA64F7">
        <w:t xml:space="preserve"> the monitoring of the condition of field and indoor environments for sanitation, climate, and hazards.</w:t>
      </w:r>
    </w:p>
    <w:p w14:paraId="56EF24E6" w14:textId="26A5A64A" w:rsidR="0082012E" w:rsidRPr="00EA64F7" w:rsidRDefault="0082012E" w:rsidP="0082012E"/>
    <w:p w14:paraId="2F676804" w14:textId="521A02D4" w:rsidR="0082012E" w:rsidRPr="00EA64F7" w:rsidRDefault="00847457" w:rsidP="5080ED7A">
      <w:pPr>
        <w:rPr>
          <w:szCs w:val="24"/>
        </w:rPr>
      </w:pPr>
      <w:r w:rsidRPr="00EA64F7">
        <w:t xml:space="preserve"> </w:t>
      </w:r>
      <w:r w:rsidR="18709D4D" w:rsidRPr="00EA64F7">
        <w:t xml:space="preserve">   g. </w:t>
      </w:r>
      <w:r w:rsidRPr="00EA64F7">
        <w:t xml:space="preserve"> </w:t>
      </w:r>
      <w:r w:rsidR="0082012E" w:rsidRPr="00EA64F7">
        <w:t>Maintain</w:t>
      </w:r>
      <w:r w:rsidR="00AC0914" w:rsidRPr="00EA64F7">
        <w:t>s</w:t>
      </w:r>
      <w:r w:rsidR="0082012E" w:rsidRPr="00EA64F7">
        <w:t xml:space="preserve"> own MOS qualifications.</w:t>
      </w:r>
    </w:p>
    <w:p w14:paraId="2D0E40D7" w14:textId="403D1048" w:rsidR="0082012E" w:rsidRPr="00EA64F7" w:rsidRDefault="0082012E" w:rsidP="0082012E"/>
    <w:p w14:paraId="4C9D4484" w14:textId="4AEB6F08" w:rsidR="0082012E" w:rsidRPr="00EA64F7" w:rsidRDefault="00847457" w:rsidP="66DEE493">
      <w:r w:rsidRPr="00EA64F7">
        <w:t xml:space="preserve"> </w:t>
      </w:r>
      <w:r w:rsidR="3139C8C6" w:rsidRPr="00EA64F7">
        <w:t xml:space="preserve">   h. </w:t>
      </w:r>
      <w:r w:rsidRPr="00EA64F7">
        <w:t xml:space="preserve"> </w:t>
      </w:r>
      <w:r w:rsidR="62C2CAC6" w:rsidRPr="00EA64F7">
        <w:rPr>
          <w:color w:val="000000" w:themeColor="text1"/>
        </w:rPr>
        <w:t xml:space="preserve">Under the supervision of a physician, </w:t>
      </w:r>
      <w:r w:rsidR="04D2650C" w:rsidRPr="00EA64F7">
        <w:rPr>
          <w:color w:val="000000" w:themeColor="text1"/>
        </w:rPr>
        <w:t>NP</w:t>
      </w:r>
      <w:r w:rsidR="62C2CAC6" w:rsidRPr="00EA64F7">
        <w:rPr>
          <w:color w:val="000000" w:themeColor="text1"/>
        </w:rPr>
        <w:t xml:space="preserve">, or </w:t>
      </w:r>
      <w:r w:rsidR="01258C60" w:rsidRPr="00EA64F7">
        <w:rPr>
          <w:color w:val="000000" w:themeColor="text1"/>
        </w:rPr>
        <w:t>PA</w:t>
      </w:r>
      <w:r w:rsidR="62C2CAC6" w:rsidRPr="00EA64F7">
        <w:rPr>
          <w:color w:val="000000" w:themeColor="text1"/>
        </w:rPr>
        <w:t>,</w:t>
      </w:r>
      <w:r w:rsidR="7D297FB4" w:rsidRPr="00EA64F7">
        <w:rPr>
          <w:color w:val="000000" w:themeColor="text1"/>
        </w:rPr>
        <w:t xml:space="preserve"> </w:t>
      </w:r>
      <w:r w:rsidR="62C2CAC6" w:rsidRPr="00EA64F7">
        <w:rPr>
          <w:color w:val="000000" w:themeColor="text1"/>
        </w:rPr>
        <w:t>p</w:t>
      </w:r>
      <w:r w:rsidR="71D841FA" w:rsidRPr="00EA64F7">
        <w:t>rovide</w:t>
      </w:r>
      <w:r w:rsidR="00AC0914" w:rsidRPr="00EA64F7">
        <w:t>s</w:t>
      </w:r>
      <w:r w:rsidR="71D841FA" w:rsidRPr="00EA64F7">
        <w:t xml:space="preserve"> healthcare directly as needed to </w:t>
      </w:r>
      <w:r w:rsidR="184FC45F" w:rsidRPr="00EA64F7">
        <w:t>CAC</w:t>
      </w:r>
      <w:r w:rsidR="2564596D" w:rsidRPr="00EA64F7">
        <w:t xml:space="preserve"> personnel</w:t>
      </w:r>
      <w:r w:rsidR="71D841FA" w:rsidRPr="00EA64F7">
        <w:t>, and other related non-</w:t>
      </w:r>
      <w:r w:rsidR="2400ECA4" w:rsidRPr="00EA64F7">
        <w:t>CAC</w:t>
      </w:r>
      <w:r w:rsidR="71D841FA" w:rsidRPr="00EA64F7">
        <w:t xml:space="preserve"> </w:t>
      </w:r>
      <w:r w:rsidR="2564596D" w:rsidRPr="00EA64F7">
        <w:t>personnel</w:t>
      </w:r>
      <w:r w:rsidR="71D841FA" w:rsidRPr="00EA64F7">
        <w:t xml:space="preserve"> as determined by the senior commander. </w:t>
      </w:r>
    </w:p>
    <w:p w14:paraId="485A4E00" w14:textId="77777777" w:rsidR="0082012E" w:rsidRPr="00EA64F7" w:rsidRDefault="0082012E" w:rsidP="0082012E"/>
    <w:p w14:paraId="097D24CD" w14:textId="14BFC824" w:rsidR="0082012E" w:rsidRPr="00EA64F7" w:rsidRDefault="1FA0AE49" w:rsidP="00C23F85">
      <w:pPr>
        <w:pStyle w:val="Heading2"/>
      </w:pPr>
      <w:bookmarkStart w:id="100" w:name="_Toc209515668"/>
      <w:r w:rsidRPr="00EA64F7">
        <w:t>C</w:t>
      </w:r>
      <w:r w:rsidR="6F5D9718" w:rsidRPr="00EA64F7">
        <w:t xml:space="preserve">-4. </w:t>
      </w:r>
      <w:r w:rsidR="00847457" w:rsidRPr="00EA64F7">
        <w:t xml:space="preserve"> </w:t>
      </w:r>
      <w:r w:rsidR="31C1EEDB" w:rsidRPr="00EA64F7">
        <w:t xml:space="preserve">Behavioral </w:t>
      </w:r>
      <w:r w:rsidR="009140E8" w:rsidRPr="00EA64F7">
        <w:t>H</w:t>
      </w:r>
      <w:r w:rsidR="31C1EEDB" w:rsidRPr="00EA64F7">
        <w:t xml:space="preserve">ealth </w:t>
      </w:r>
      <w:r w:rsidR="00184A88" w:rsidRPr="00EA64F7">
        <w:t>Non-Commissioned Officer</w:t>
      </w:r>
      <w:r w:rsidR="31C1EEDB" w:rsidRPr="00EA64F7">
        <w:t xml:space="preserve"> (</w:t>
      </w:r>
      <w:r w:rsidR="4F0CFDCC" w:rsidRPr="00EA64F7">
        <w:t xml:space="preserve">MOS </w:t>
      </w:r>
      <w:r w:rsidR="31C1EEDB" w:rsidRPr="00EA64F7">
        <w:t>68X)</w:t>
      </w:r>
      <w:bookmarkEnd w:id="100"/>
    </w:p>
    <w:p w14:paraId="3647EB7A" w14:textId="6274F7DB" w:rsidR="0082012E" w:rsidRPr="00EA64F7" w:rsidRDefault="0082012E" w:rsidP="5080ED7A">
      <w:pPr>
        <w:rPr>
          <w:b/>
          <w:bCs/>
          <w:szCs w:val="24"/>
        </w:rPr>
      </w:pPr>
      <w:r w:rsidRPr="00EA64F7">
        <w:t xml:space="preserve">Under the supervision of a </w:t>
      </w:r>
      <w:r w:rsidR="009140E8" w:rsidRPr="00EA64F7">
        <w:t>BHO</w:t>
      </w:r>
      <w:r w:rsidRPr="00EA64F7">
        <w:t xml:space="preserve">, </w:t>
      </w:r>
      <w:r w:rsidR="5652F07B" w:rsidRPr="00EA64F7">
        <w:t xml:space="preserve">the </w:t>
      </w:r>
      <w:r w:rsidR="005615D9" w:rsidRPr="00EA64F7">
        <w:t xml:space="preserve">BH </w:t>
      </w:r>
      <w:r w:rsidR="5652F07B" w:rsidRPr="00EA64F7">
        <w:t>NCO:</w:t>
      </w:r>
    </w:p>
    <w:p w14:paraId="0021880F" w14:textId="6290CABA" w:rsidR="0082012E" w:rsidRPr="00EA64F7" w:rsidRDefault="0082012E" w:rsidP="0082012E"/>
    <w:p w14:paraId="2EC26384" w14:textId="2709533F" w:rsidR="00766EAB" w:rsidRPr="00EA64F7" w:rsidRDefault="009140E8" w:rsidP="009140E8">
      <w:pPr>
        <w:rPr>
          <w:szCs w:val="24"/>
        </w:rPr>
      </w:pPr>
      <w:r w:rsidRPr="00EA64F7">
        <w:rPr>
          <w:szCs w:val="24"/>
        </w:rPr>
        <w:t xml:space="preserve">  </w:t>
      </w:r>
      <w:r w:rsidR="00336CDB" w:rsidRPr="00EA64F7">
        <w:rPr>
          <w:szCs w:val="24"/>
        </w:rPr>
        <w:t xml:space="preserve"> </w:t>
      </w:r>
      <w:r w:rsidRPr="00EA64F7">
        <w:rPr>
          <w:szCs w:val="24"/>
        </w:rPr>
        <w:t xml:space="preserve"> a. </w:t>
      </w:r>
      <w:r w:rsidR="00336CDB" w:rsidRPr="00EA64F7">
        <w:rPr>
          <w:szCs w:val="24"/>
        </w:rPr>
        <w:t xml:space="preserve"> </w:t>
      </w:r>
      <w:r w:rsidR="00766EAB" w:rsidRPr="00EA64F7">
        <w:rPr>
          <w:szCs w:val="24"/>
        </w:rPr>
        <w:t>Maintains user accounts in MODS, MEDPROS, and MHS GENESIS.</w:t>
      </w:r>
    </w:p>
    <w:p w14:paraId="6024A926" w14:textId="77777777" w:rsidR="00766EAB" w:rsidRPr="00EA64F7" w:rsidRDefault="00766EAB" w:rsidP="00766EAB">
      <w:pPr>
        <w:rPr>
          <w:szCs w:val="24"/>
        </w:rPr>
      </w:pPr>
    </w:p>
    <w:p w14:paraId="216D5EAC" w14:textId="2BCB66F0" w:rsidR="0082012E" w:rsidRPr="00EA64F7" w:rsidRDefault="009140E8" w:rsidP="009140E8">
      <w:pPr>
        <w:rPr>
          <w:szCs w:val="24"/>
        </w:rPr>
      </w:pPr>
      <w:r w:rsidRPr="00EA64F7">
        <w:rPr>
          <w:szCs w:val="24"/>
        </w:rPr>
        <w:t xml:space="preserve">  </w:t>
      </w:r>
      <w:r w:rsidR="00336CDB" w:rsidRPr="00EA64F7">
        <w:rPr>
          <w:szCs w:val="24"/>
        </w:rPr>
        <w:t xml:space="preserve"> </w:t>
      </w:r>
      <w:r w:rsidRPr="00EA64F7">
        <w:rPr>
          <w:szCs w:val="24"/>
        </w:rPr>
        <w:t xml:space="preserve"> b. </w:t>
      </w:r>
      <w:r w:rsidR="00336CDB" w:rsidRPr="00EA64F7">
        <w:rPr>
          <w:szCs w:val="24"/>
        </w:rPr>
        <w:t xml:space="preserve"> </w:t>
      </w:r>
      <w:r w:rsidR="0082012E" w:rsidRPr="00EA64F7">
        <w:rPr>
          <w:szCs w:val="24"/>
        </w:rPr>
        <w:t xml:space="preserve">Assists with the management and treatment </w:t>
      </w:r>
      <w:r w:rsidR="009608F5" w:rsidRPr="00EA64F7">
        <w:rPr>
          <w:szCs w:val="24"/>
        </w:rPr>
        <w:t xml:space="preserve">of </w:t>
      </w:r>
      <w:r w:rsidR="0082012E" w:rsidRPr="00EA64F7">
        <w:rPr>
          <w:szCs w:val="24"/>
        </w:rPr>
        <w:t xml:space="preserve">outpatient mental health activities. </w:t>
      </w:r>
    </w:p>
    <w:p w14:paraId="7BD5C14D" w14:textId="67BE2273" w:rsidR="0082012E" w:rsidRPr="00EA64F7" w:rsidRDefault="0082012E" w:rsidP="0082012E"/>
    <w:p w14:paraId="5265A6E0" w14:textId="3538D0DE" w:rsidR="0082012E" w:rsidRPr="00EA64F7" w:rsidRDefault="009140E8" w:rsidP="009140E8">
      <w:pPr>
        <w:rPr>
          <w:szCs w:val="24"/>
        </w:rPr>
      </w:pPr>
      <w:r w:rsidRPr="00EA64F7">
        <w:rPr>
          <w:szCs w:val="24"/>
        </w:rPr>
        <w:t xml:space="preserve">    c. </w:t>
      </w:r>
      <w:r w:rsidR="00336CDB" w:rsidRPr="00EA64F7">
        <w:rPr>
          <w:szCs w:val="24"/>
        </w:rPr>
        <w:t xml:space="preserve"> </w:t>
      </w:r>
      <w:r w:rsidR="0082012E" w:rsidRPr="00EA64F7">
        <w:rPr>
          <w:szCs w:val="24"/>
        </w:rPr>
        <w:t xml:space="preserve">Collects and records psychosocial and physical data and assists with care and treatment of psychiatric and drug and alcohol patients. </w:t>
      </w:r>
    </w:p>
    <w:p w14:paraId="20BFBB9D" w14:textId="35072A59" w:rsidR="0082012E" w:rsidRPr="00EA64F7" w:rsidRDefault="0082012E" w:rsidP="0082012E"/>
    <w:p w14:paraId="768D4083" w14:textId="5FB199A8" w:rsidR="0082012E" w:rsidRPr="00EA64F7" w:rsidRDefault="009140E8" w:rsidP="009140E8">
      <w:r w:rsidRPr="00EA64F7">
        <w:rPr>
          <w:szCs w:val="24"/>
        </w:rPr>
        <w:t xml:space="preserve">    d. </w:t>
      </w:r>
      <w:r w:rsidR="00336CDB" w:rsidRPr="00EA64F7">
        <w:rPr>
          <w:szCs w:val="24"/>
        </w:rPr>
        <w:t xml:space="preserve"> </w:t>
      </w:r>
      <w:r w:rsidR="0082012E" w:rsidRPr="00EA64F7">
        <w:rPr>
          <w:szCs w:val="24"/>
        </w:rPr>
        <w:t xml:space="preserve">Counsels and treats patients with personal, </w:t>
      </w:r>
      <w:r w:rsidR="002B1F1B" w:rsidRPr="00EA64F7">
        <w:rPr>
          <w:szCs w:val="24"/>
        </w:rPr>
        <w:t>behavioral,</w:t>
      </w:r>
      <w:r w:rsidR="0082012E" w:rsidRPr="00EA64F7">
        <w:rPr>
          <w:szCs w:val="24"/>
        </w:rPr>
        <w:t xml:space="preserve"> or mental health problems.</w:t>
      </w:r>
    </w:p>
    <w:p w14:paraId="0118C086" w14:textId="63BC6960" w:rsidR="00203EC2" w:rsidRPr="000778E4" w:rsidRDefault="004A6A9E" w:rsidP="00FD3443">
      <w:pPr>
        <w:pStyle w:val="Heading1"/>
        <w:rPr>
          <w:noProof/>
        </w:rPr>
      </w:pPr>
      <w:bookmarkStart w:id="101" w:name="_Toc209515669"/>
      <w:bookmarkStart w:id="102" w:name="_Hlk148426905"/>
      <w:r w:rsidRPr="00EA64F7">
        <w:rPr>
          <w:noProof/>
        </w:rPr>
        <w:lastRenderedPageBreak/>
        <w:t xml:space="preserve">Appendix </w:t>
      </w:r>
      <w:r w:rsidR="00705439" w:rsidRPr="00EA64F7">
        <w:rPr>
          <w:noProof/>
        </w:rPr>
        <w:t>D</w:t>
      </w:r>
      <w:r w:rsidR="008C65A8">
        <w:rPr>
          <w:noProof/>
        </w:rPr>
        <w:br/>
      </w:r>
      <w:r w:rsidR="00203EC2" w:rsidRPr="000778E4">
        <w:rPr>
          <w:noProof/>
        </w:rPr>
        <w:t>Surgeon’s Cell, Center</w:t>
      </w:r>
      <w:r w:rsidR="00FC239A" w:rsidRPr="000778E4">
        <w:rPr>
          <w:noProof/>
        </w:rPr>
        <w:t>s</w:t>
      </w:r>
      <w:r w:rsidR="00203EC2" w:rsidRPr="000778E4">
        <w:rPr>
          <w:noProof/>
        </w:rPr>
        <w:t xml:space="preserve"> of Excellence</w:t>
      </w:r>
      <w:r w:rsidR="001D23C4" w:rsidRPr="000778E4">
        <w:rPr>
          <w:noProof/>
        </w:rPr>
        <w:t>,</w:t>
      </w:r>
      <w:r w:rsidR="00203EC2" w:rsidRPr="000778E4">
        <w:rPr>
          <w:noProof/>
        </w:rPr>
        <w:t xml:space="preserve"> and Army Training Center</w:t>
      </w:r>
      <w:r w:rsidR="0038714C" w:rsidRPr="000778E4">
        <w:rPr>
          <w:noProof/>
        </w:rPr>
        <w:t xml:space="preserve"> </w:t>
      </w:r>
      <w:r w:rsidR="00203EC2" w:rsidRPr="000778E4">
        <w:rPr>
          <w:noProof/>
        </w:rPr>
        <w:t>Brigades</w:t>
      </w:r>
      <w:bookmarkEnd w:id="101"/>
    </w:p>
    <w:p w14:paraId="5AECA5FA" w14:textId="5D7999E4" w:rsidR="007231EF" w:rsidRPr="000778E4" w:rsidRDefault="007231EF" w:rsidP="007231EF">
      <w:pPr>
        <w:rPr>
          <w:szCs w:val="24"/>
        </w:rPr>
      </w:pPr>
      <w:r w:rsidRPr="000778E4">
        <w:t xml:space="preserve">The Surgeon’s cell for </w:t>
      </w:r>
      <w:r w:rsidRPr="000778E4">
        <w:rPr>
          <w:noProof/>
        </w:rPr>
        <w:t xml:space="preserve">CoE and ATC </w:t>
      </w:r>
      <w:r w:rsidR="0038714C" w:rsidRPr="000778E4">
        <w:rPr>
          <w:noProof/>
        </w:rPr>
        <w:t>BDEs</w:t>
      </w:r>
      <w:r w:rsidRPr="000778E4">
        <w:t xml:space="preserve"> is comprised of the following personnel, with duties as described:</w:t>
      </w:r>
    </w:p>
    <w:p w14:paraId="43A852E5" w14:textId="77777777" w:rsidR="007231EF" w:rsidRPr="000778E4" w:rsidRDefault="007231EF" w:rsidP="007231EF">
      <w:pPr>
        <w:rPr>
          <w:szCs w:val="24"/>
        </w:rPr>
      </w:pPr>
    </w:p>
    <w:p w14:paraId="0146DD3B" w14:textId="22015703" w:rsidR="007231EF" w:rsidRPr="000778E4" w:rsidRDefault="00705439" w:rsidP="00C23F85">
      <w:pPr>
        <w:pStyle w:val="Heading2"/>
      </w:pPr>
      <w:bookmarkStart w:id="103" w:name="_Toc209515670"/>
      <w:r w:rsidRPr="000778E4">
        <w:t>D</w:t>
      </w:r>
      <w:r w:rsidR="007231EF" w:rsidRPr="000778E4">
        <w:t xml:space="preserve">-1. </w:t>
      </w:r>
      <w:r w:rsidR="00F51BEA" w:rsidRPr="000778E4">
        <w:t xml:space="preserve"> </w:t>
      </w:r>
      <w:r w:rsidR="007231EF" w:rsidRPr="000778E4">
        <w:t>Surgeon</w:t>
      </w:r>
      <w:bookmarkEnd w:id="103"/>
    </w:p>
    <w:p w14:paraId="2B80E453" w14:textId="4FF84526" w:rsidR="007231EF" w:rsidRPr="000778E4" w:rsidRDefault="007231EF" w:rsidP="007231EF">
      <w:bookmarkStart w:id="104" w:name="_Hlk148426694"/>
      <w:r w:rsidRPr="000778E4">
        <w:t xml:space="preserve">The </w:t>
      </w:r>
      <w:r w:rsidRPr="000778E4">
        <w:rPr>
          <w:noProof/>
        </w:rPr>
        <w:t>CoE or ATC</w:t>
      </w:r>
      <w:r w:rsidRPr="000778E4">
        <w:t xml:space="preserve"> </w:t>
      </w:r>
      <w:r w:rsidR="00185885" w:rsidRPr="000778E4">
        <w:t xml:space="preserve">BDE </w:t>
      </w:r>
      <w:r w:rsidRPr="000778E4">
        <w:t>surgeon is a field surgeon, AOC 62B, with the following duties</w:t>
      </w:r>
      <w:r w:rsidR="005D0A94" w:rsidRPr="000778E4">
        <w:t>:</w:t>
      </w:r>
      <w:r w:rsidRPr="000778E4">
        <w:t xml:space="preserve"> </w:t>
      </w:r>
    </w:p>
    <w:bookmarkEnd w:id="104"/>
    <w:p w14:paraId="5ED14FF4" w14:textId="558674FE" w:rsidR="00F43B05" w:rsidRPr="000778E4" w:rsidRDefault="00F43B05" w:rsidP="00F43B05">
      <w:pPr>
        <w:rPr>
          <w:szCs w:val="24"/>
        </w:rPr>
      </w:pPr>
    </w:p>
    <w:p w14:paraId="1EF51B4F" w14:textId="2D2A0BCD" w:rsidR="00F43B05" w:rsidRPr="000778E4" w:rsidRDefault="3872E566" w:rsidP="5080ED7A">
      <w:pPr>
        <w:rPr>
          <w:szCs w:val="24"/>
        </w:rPr>
      </w:pPr>
      <w:r w:rsidRPr="000778E4">
        <w:t xml:space="preserve">    a. </w:t>
      </w:r>
      <w:r w:rsidR="005D0A94" w:rsidRPr="000778E4">
        <w:t xml:space="preserve"> </w:t>
      </w:r>
      <w:r w:rsidR="00F43B05" w:rsidRPr="000778E4">
        <w:t>Supervise</w:t>
      </w:r>
      <w:r w:rsidR="006E4D0D" w:rsidRPr="000778E4">
        <w:t>s</w:t>
      </w:r>
      <w:r w:rsidR="00F43B05" w:rsidRPr="000778E4">
        <w:t xml:space="preserve"> the monitoring of readiness within the command; be prepared to advise the commander on trends</w:t>
      </w:r>
      <w:r w:rsidR="00F67AC5" w:rsidRPr="000778E4">
        <w:t xml:space="preserve">, </w:t>
      </w:r>
      <w:r w:rsidR="00F43B05" w:rsidRPr="000778E4">
        <w:t>including measures necessary to maintain positive trends and correct negative trends.</w:t>
      </w:r>
    </w:p>
    <w:p w14:paraId="3C256D1B" w14:textId="55F0B35E" w:rsidR="00F43B05" w:rsidRPr="000778E4" w:rsidRDefault="00F43B05" w:rsidP="00F43B05">
      <w:pPr>
        <w:tabs>
          <w:tab w:val="left" w:pos="360"/>
        </w:tabs>
        <w:rPr>
          <w:szCs w:val="24"/>
        </w:rPr>
      </w:pPr>
    </w:p>
    <w:p w14:paraId="02D7829F" w14:textId="4113938F" w:rsidR="00F43B05" w:rsidRPr="000778E4" w:rsidRDefault="002F1B33" w:rsidP="5080ED7A">
      <w:pPr>
        <w:rPr>
          <w:szCs w:val="24"/>
        </w:rPr>
      </w:pPr>
      <w:r w:rsidRPr="000778E4">
        <w:t xml:space="preserve"> </w:t>
      </w:r>
      <w:r w:rsidR="0D7B5A57" w:rsidRPr="000778E4">
        <w:t xml:space="preserve">   b. </w:t>
      </w:r>
      <w:r w:rsidRPr="000778E4">
        <w:t xml:space="preserve"> </w:t>
      </w:r>
      <w:r w:rsidR="00F43B05" w:rsidRPr="000778E4">
        <w:t>Advise</w:t>
      </w:r>
      <w:r w:rsidR="006E4D0D" w:rsidRPr="000778E4">
        <w:t>s</w:t>
      </w:r>
      <w:r w:rsidR="00F43B05" w:rsidRPr="000778E4">
        <w:t xml:space="preserve"> the </w:t>
      </w:r>
      <w:r w:rsidR="004E6B47" w:rsidRPr="000778E4">
        <w:t xml:space="preserve">leadership team </w:t>
      </w:r>
      <w:r w:rsidR="00F43B05" w:rsidRPr="000778E4">
        <w:t>on trends in health and fitness in the command, and measures to maintain or improve health and fitness.</w:t>
      </w:r>
    </w:p>
    <w:p w14:paraId="20BAD120" w14:textId="0E1DFC50" w:rsidR="00F43B05" w:rsidRPr="000778E4" w:rsidRDefault="00F43B05" w:rsidP="00F43B05">
      <w:pPr>
        <w:tabs>
          <w:tab w:val="left" w:pos="360"/>
        </w:tabs>
        <w:rPr>
          <w:szCs w:val="24"/>
        </w:rPr>
      </w:pPr>
    </w:p>
    <w:p w14:paraId="74DF5B42" w14:textId="2F2F7822" w:rsidR="008C4D2B" w:rsidRPr="000778E4" w:rsidRDefault="2EACEA2B" w:rsidP="002F1B33">
      <w:r w:rsidRPr="000778E4">
        <w:t xml:space="preserve">    c. </w:t>
      </w:r>
      <w:r w:rsidR="002F1B33" w:rsidRPr="000778E4">
        <w:t xml:space="preserve"> </w:t>
      </w:r>
      <w:r w:rsidR="008C4D2B" w:rsidRPr="000778E4">
        <w:t>Maintain</w:t>
      </w:r>
      <w:r w:rsidR="00461301" w:rsidRPr="000778E4">
        <w:t>s</w:t>
      </w:r>
      <w:r w:rsidR="008C4D2B" w:rsidRPr="000778E4">
        <w:t xml:space="preserve"> user accounts in MODS, MEDPROS Medical Readiness </w:t>
      </w:r>
      <w:r w:rsidR="00FC4678" w:rsidRPr="000778E4">
        <w:t xml:space="preserve">and MHA </w:t>
      </w:r>
      <w:r w:rsidR="008C4D2B" w:rsidRPr="000778E4">
        <w:t>Portal</w:t>
      </w:r>
      <w:r w:rsidR="00FC4678" w:rsidRPr="000778E4">
        <w:t>s</w:t>
      </w:r>
      <w:r w:rsidR="008C4D2B" w:rsidRPr="000778E4">
        <w:t>, and MHS GENESIS.</w:t>
      </w:r>
    </w:p>
    <w:p w14:paraId="22F436E3" w14:textId="77777777" w:rsidR="002F1B33" w:rsidRPr="000778E4" w:rsidRDefault="002F1B33" w:rsidP="002F1B33">
      <w:pPr>
        <w:rPr>
          <w:szCs w:val="24"/>
        </w:rPr>
      </w:pPr>
    </w:p>
    <w:p w14:paraId="39F5776B" w14:textId="4B208731" w:rsidR="00F43B05" w:rsidRPr="000778E4" w:rsidRDefault="2AFBED95" w:rsidP="5080ED7A">
      <w:pPr>
        <w:rPr>
          <w:szCs w:val="24"/>
        </w:rPr>
      </w:pPr>
      <w:r w:rsidRPr="000778E4">
        <w:t xml:space="preserve">    d. </w:t>
      </w:r>
      <w:r w:rsidR="002F1B33" w:rsidRPr="000778E4">
        <w:t xml:space="preserve"> </w:t>
      </w:r>
      <w:r w:rsidR="00F43B05" w:rsidRPr="000778E4">
        <w:t>Maintain</w:t>
      </w:r>
      <w:r w:rsidR="00461301" w:rsidRPr="000778E4">
        <w:t>s</w:t>
      </w:r>
      <w:r w:rsidR="00F43B05" w:rsidRPr="000778E4">
        <w:t xml:space="preserve"> data on health and fitness status; support studies and research as required (via appropriate tasking).</w:t>
      </w:r>
    </w:p>
    <w:p w14:paraId="18F31698" w14:textId="2F653067" w:rsidR="00F43B05" w:rsidRPr="000778E4" w:rsidRDefault="00F43B05" w:rsidP="00F43B05">
      <w:pPr>
        <w:tabs>
          <w:tab w:val="left" w:pos="360"/>
        </w:tabs>
      </w:pPr>
    </w:p>
    <w:p w14:paraId="40B68D13" w14:textId="39EF50A5" w:rsidR="00F43B05" w:rsidRPr="000778E4" w:rsidRDefault="4FF0DDB2" w:rsidP="5080ED7A">
      <w:pPr>
        <w:rPr>
          <w:szCs w:val="24"/>
        </w:rPr>
      </w:pPr>
      <w:r w:rsidRPr="000778E4">
        <w:t xml:space="preserve">    e. </w:t>
      </w:r>
      <w:r w:rsidR="002F1B33" w:rsidRPr="000778E4">
        <w:t xml:space="preserve"> </w:t>
      </w:r>
      <w:r w:rsidR="00F43B05" w:rsidRPr="000778E4">
        <w:t>Maintain</w:t>
      </w:r>
      <w:r w:rsidR="00461301" w:rsidRPr="000778E4">
        <w:t>s</w:t>
      </w:r>
      <w:r w:rsidR="00F43B05" w:rsidRPr="000778E4">
        <w:t xml:space="preserve"> professional relationships with equivalent-level staff in the MTF and the Safety Office. </w:t>
      </w:r>
    </w:p>
    <w:p w14:paraId="364EF329" w14:textId="57FEA0C1" w:rsidR="00F43B05" w:rsidRPr="000778E4" w:rsidRDefault="00F43B05" w:rsidP="00F43B05">
      <w:pPr>
        <w:tabs>
          <w:tab w:val="left" w:pos="360"/>
        </w:tabs>
      </w:pPr>
    </w:p>
    <w:p w14:paraId="0DD33CE5" w14:textId="2CF5AEB9" w:rsidR="00F43B05" w:rsidRPr="000778E4" w:rsidRDefault="198423BE" w:rsidP="5080ED7A">
      <w:pPr>
        <w:rPr>
          <w:szCs w:val="24"/>
        </w:rPr>
      </w:pPr>
      <w:r w:rsidRPr="000778E4">
        <w:t xml:space="preserve">    f. </w:t>
      </w:r>
      <w:r w:rsidR="002F1B33" w:rsidRPr="000778E4">
        <w:t xml:space="preserve"> </w:t>
      </w:r>
      <w:r w:rsidR="00F43B05" w:rsidRPr="000778E4">
        <w:t>Oversee</w:t>
      </w:r>
      <w:r w:rsidR="00461301" w:rsidRPr="000778E4">
        <w:t>s</w:t>
      </w:r>
      <w:r w:rsidR="00F43B05" w:rsidRPr="000778E4">
        <w:t xml:space="preserve"> the quality of healthcare delivery within the command.</w:t>
      </w:r>
    </w:p>
    <w:p w14:paraId="7BD3DE3A" w14:textId="5E69F4F0" w:rsidR="00F43B05" w:rsidRPr="000778E4" w:rsidRDefault="00F43B05" w:rsidP="00F43B05">
      <w:pPr>
        <w:tabs>
          <w:tab w:val="left" w:pos="360"/>
        </w:tabs>
      </w:pPr>
    </w:p>
    <w:p w14:paraId="0A014A63" w14:textId="683CAE72" w:rsidR="00F43B05" w:rsidRPr="000778E4" w:rsidRDefault="34C9B4FD" w:rsidP="5080ED7A">
      <w:pPr>
        <w:rPr>
          <w:szCs w:val="24"/>
        </w:rPr>
      </w:pPr>
      <w:r w:rsidRPr="000778E4">
        <w:t xml:space="preserve">    g. </w:t>
      </w:r>
      <w:r w:rsidR="002F1B33" w:rsidRPr="000778E4">
        <w:t xml:space="preserve"> </w:t>
      </w:r>
      <w:r w:rsidR="00F43B05" w:rsidRPr="000778E4">
        <w:t>Maintain</w:t>
      </w:r>
      <w:r w:rsidR="00461301" w:rsidRPr="000778E4">
        <w:t>s</w:t>
      </w:r>
      <w:r w:rsidR="00F43B05" w:rsidRPr="000778E4">
        <w:t xml:space="preserve"> credentialing and privileges with the servicing MTF.</w:t>
      </w:r>
    </w:p>
    <w:p w14:paraId="6E8F806B" w14:textId="21E67973" w:rsidR="00F43B05" w:rsidRPr="000778E4" w:rsidRDefault="00F43B05" w:rsidP="00F43B05">
      <w:pPr>
        <w:tabs>
          <w:tab w:val="left" w:pos="360"/>
        </w:tabs>
      </w:pPr>
    </w:p>
    <w:p w14:paraId="123E7B84" w14:textId="36B2B286" w:rsidR="00F43B05" w:rsidRPr="000778E4" w:rsidRDefault="002F1B33" w:rsidP="5080ED7A">
      <w:pPr>
        <w:rPr>
          <w:szCs w:val="24"/>
        </w:rPr>
      </w:pPr>
      <w:r w:rsidRPr="000778E4">
        <w:t xml:space="preserve"> </w:t>
      </w:r>
      <w:r w:rsidR="4A99D483" w:rsidRPr="000778E4">
        <w:t xml:space="preserve">   h.</w:t>
      </w:r>
      <w:r w:rsidRPr="000778E4">
        <w:t xml:space="preserve"> </w:t>
      </w:r>
      <w:r w:rsidR="4A99D483" w:rsidRPr="000778E4">
        <w:t xml:space="preserve"> </w:t>
      </w:r>
      <w:r w:rsidR="00F43B05" w:rsidRPr="000778E4">
        <w:t>Maintain</w:t>
      </w:r>
      <w:r w:rsidR="00461301" w:rsidRPr="000778E4">
        <w:t>s</w:t>
      </w:r>
      <w:r w:rsidR="00F43B05" w:rsidRPr="000778E4">
        <w:t xml:space="preserve"> visibility on credentialing and upkeep of MOS qualifications of PAs</w:t>
      </w:r>
      <w:r w:rsidR="00120F5F" w:rsidRPr="000778E4">
        <w:t xml:space="preserve"> and </w:t>
      </w:r>
      <w:r w:rsidR="00F43B05" w:rsidRPr="000778E4">
        <w:t>NPs and 68Ws in the command.</w:t>
      </w:r>
    </w:p>
    <w:p w14:paraId="02152723" w14:textId="5F2B304E" w:rsidR="00F43B05" w:rsidRPr="000778E4" w:rsidRDefault="00F43B05" w:rsidP="00F43B05">
      <w:pPr>
        <w:tabs>
          <w:tab w:val="left" w:pos="360"/>
        </w:tabs>
      </w:pPr>
    </w:p>
    <w:p w14:paraId="008B1554" w14:textId="5E4B6C1C" w:rsidR="00F43B05" w:rsidRPr="000778E4" w:rsidRDefault="64739C8F" w:rsidP="5080ED7A">
      <w:pPr>
        <w:rPr>
          <w:szCs w:val="24"/>
        </w:rPr>
      </w:pPr>
      <w:r w:rsidRPr="000778E4">
        <w:t xml:space="preserve">    i. </w:t>
      </w:r>
      <w:r w:rsidR="002F1B33" w:rsidRPr="000778E4">
        <w:t xml:space="preserve"> </w:t>
      </w:r>
      <w:r w:rsidR="00F43B05" w:rsidRPr="000778E4">
        <w:t>Provide</w:t>
      </w:r>
      <w:r w:rsidR="00461301" w:rsidRPr="000778E4">
        <w:t>s</w:t>
      </w:r>
      <w:r w:rsidR="00F43B05" w:rsidRPr="000778E4">
        <w:t xml:space="preserve"> healthcare directly as needed to the unit of assignment, and other related non-IET training units as determined by the senior commander. </w:t>
      </w:r>
    </w:p>
    <w:bookmarkEnd w:id="102"/>
    <w:p w14:paraId="72BDE00D" w14:textId="33FD03B1" w:rsidR="00F43B05" w:rsidRPr="000778E4" w:rsidRDefault="00F43B05" w:rsidP="00F43B05"/>
    <w:p w14:paraId="00A9CC86" w14:textId="428E4857" w:rsidR="001C21BE" w:rsidRPr="000778E4" w:rsidRDefault="00981F43" w:rsidP="00C23F85">
      <w:pPr>
        <w:pStyle w:val="Heading2"/>
      </w:pPr>
      <w:bookmarkStart w:id="105" w:name="_Toc209515671"/>
      <w:r w:rsidRPr="000778E4">
        <w:t>D</w:t>
      </w:r>
      <w:r w:rsidR="001C21BE" w:rsidRPr="000778E4">
        <w:t xml:space="preserve">-2. </w:t>
      </w:r>
      <w:r w:rsidRPr="000778E4">
        <w:t xml:space="preserve"> </w:t>
      </w:r>
      <w:r w:rsidR="001C21BE" w:rsidRPr="000778E4">
        <w:t xml:space="preserve">Behavioral </w:t>
      </w:r>
      <w:r w:rsidR="009140E8" w:rsidRPr="000778E4">
        <w:t>H</w:t>
      </w:r>
      <w:r w:rsidR="001C21BE" w:rsidRPr="000778E4">
        <w:t>ealth</w:t>
      </w:r>
      <w:r w:rsidR="009140E8" w:rsidRPr="000778E4">
        <w:t xml:space="preserve"> N</w:t>
      </w:r>
      <w:r w:rsidR="001C21BE" w:rsidRPr="000778E4">
        <w:t xml:space="preserve">urse </w:t>
      </w:r>
      <w:r w:rsidR="009140E8" w:rsidRPr="000778E4">
        <w:t>P</w:t>
      </w:r>
      <w:r w:rsidR="001C21BE" w:rsidRPr="000778E4">
        <w:t>ractitioner</w:t>
      </w:r>
      <w:bookmarkEnd w:id="105"/>
    </w:p>
    <w:p w14:paraId="218577A7" w14:textId="3E223457" w:rsidR="001C21BE" w:rsidRPr="000778E4" w:rsidRDefault="001C21BE" w:rsidP="001C21BE">
      <w:r w:rsidRPr="000778E4">
        <w:t xml:space="preserve">The </w:t>
      </w:r>
      <w:r w:rsidR="005615D9" w:rsidRPr="000778E4">
        <w:t xml:space="preserve">BH </w:t>
      </w:r>
      <w:r w:rsidR="00066EFF" w:rsidRPr="000778E4">
        <w:t>NP's</w:t>
      </w:r>
      <w:r w:rsidRPr="000778E4">
        <w:t xml:space="preserve"> (AOC 66R) duties are as follows.</w:t>
      </w:r>
    </w:p>
    <w:p w14:paraId="0C3B6F19" w14:textId="677A0F7D" w:rsidR="00F43B05" w:rsidRPr="000778E4" w:rsidRDefault="00F43B05" w:rsidP="00F43B05">
      <w:pPr>
        <w:rPr>
          <w:b/>
          <w:bCs/>
        </w:rPr>
      </w:pPr>
    </w:p>
    <w:p w14:paraId="2BC1B6E3" w14:textId="0E7F5101" w:rsidR="00FC4678" w:rsidRPr="000778E4" w:rsidRDefault="779147FD" w:rsidP="5080ED7A">
      <w:pPr>
        <w:rPr>
          <w:szCs w:val="24"/>
        </w:rPr>
      </w:pPr>
      <w:r w:rsidRPr="000778E4">
        <w:t xml:space="preserve">    a. </w:t>
      </w:r>
      <w:r w:rsidR="00981F43" w:rsidRPr="000778E4">
        <w:t xml:space="preserve"> </w:t>
      </w:r>
      <w:r w:rsidR="00FC4678" w:rsidRPr="000778E4">
        <w:t>Maintain</w:t>
      </w:r>
      <w:r w:rsidR="00461301" w:rsidRPr="000778E4">
        <w:t>s</w:t>
      </w:r>
      <w:r w:rsidR="00FC4678" w:rsidRPr="000778E4">
        <w:t xml:space="preserve"> user accounts in MODS, MEDPROS Medical Readiness and MHA Portals, and MHS GENESIS.</w:t>
      </w:r>
    </w:p>
    <w:p w14:paraId="14531E82" w14:textId="77777777" w:rsidR="00FC4678" w:rsidRPr="000778E4" w:rsidRDefault="00FC4678" w:rsidP="00FC4678">
      <w:pPr>
        <w:rPr>
          <w:szCs w:val="24"/>
        </w:rPr>
      </w:pPr>
    </w:p>
    <w:p w14:paraId="5F21C4A8" w14:textId="45535D3E" w:rsidR="00F43B05" w:rsidRPr="000778E4" w:rsidRDefault="78F7A121" w:rsidP="5080ED7A">
      <w:r w:rsidRPr="000778E4">
        <w:t xml:space="preserve">    b. </w:t>
      </w:r>
      <w:r w:rsidR="00981F43" w:rsidRPr="000778E4">
        <w:t xml:space="preserve"> </w:t>
      </w:r>
      <w:r w:rsidR="00F43B05" w:rsidRPr="000778E4">
        <w:t>Conduct</w:t>
      </w:r>
      <w:r w:rsidR="00461301" w:rsidRPr="000778E4">
        <w:t>s</w:t>
      </w:r>
      <w:r w:rsidR="00F43B05" w:rsidRPr="000778E4">
        <w:t xml:space="preserve"> psychological evaluations utilizing information from clinical interviews, psychological testing, and collateral sources, as appropriate.</w:t>
      </w:r>
    </w:p>
    <w:p w14:paraId="2D82522D" w14:textId="1176B846" w:rsidR="00F43B05" w:rsidRPr="000778E4" w:rsidRDefault="00F43B05" w:rsidP="00F43B05"/>
    <w:p w14:paraId="75770CF5" w14:textId="0A616E70" w:rsidR="00F43B05" w:rsidRPr="000778E4" w:rsidRDefault="03017960" w:rsidP="5080ED7A">
      <w:pPr>
        <w:rPr>
          <w:szCs w:val="24"/>
        </w:rPr>
      </w:pPr>
      <w:r w:rsidRPr="000778E4">
        <w:t xml:space="preserve">      </w:t>
      </w:r>
      <w:r w:rsidR="00981F43" w:rsidRPr="000778E4">
        <w:t xml:space="preserve">  </w:t>
      </w:r>
      <w:r w:rsidRPr="000778E4">
        <w:t>(1</w:t>
      </w:r>
      <w:r w:rsidR="4713066A" w:rsidRPr="000778E4">
        <w:t>)</w:t>
      </w:r>
      <w:r w:rsidR="00981F43" w:rsidRPr="000778E4">
        <w:t xml:space="preserve"> </w:t>
      </w:r>
      <w:r w:rsidR="4713066A" w:rsidRPr="000778E4">
        <w:t xml:space="preserve"> </w:t>
      </w:r>
      <w:r w:rsidR="00F43B05" w:rsidRPr="000778E4">
        <w:t>Establish</w:t>
      </w:r>
      <w:r w:rsidR="00F647E1" w:rsidRPr="000778E4">
        <w:t>es</w:t>
      </w:r>
      <w:r w:rsidR="00F43B05" w:rsidRPr="000778E4">
        <w:t xml:space="preserve"> psychiatric diagnoses according to the American Psychiatric Association Diagnostic and Statistical Manual of Mental Disorders.</w:t>
      </w:r>
    </w:p>
    <w:p w14:paraId="73390903" w14:textId="12880430" w:rsidR="00F43B05" w:rsidRPr="000778E4" w:rsidRDefault="00F43B05" w:rsidP="00F43B05"/>
    <w:p w14:paraId="6E1BBB96" w14:textId="56D664FA" w:rsidR="00F43B05" w:rsidRPr="000778E4" w:rsidRDefault="3DA1E0CE" w:rsidP="5080ED7A">
      <w:pPr>
        <w:rPr>
          <w:szCs w:val="24"/>
        </w:rPr>
      </w:pPr>
      <w:r w:rsidRPr="000778E4">
        <w:lastRenderedPageBreak/>
        <w:t xml:space="preserve">      </w:t>
      </w:r>
      <w:r w:rsidR="00FD0283" w:rsidRPr="000778E4">
        <w:t xml:space="preserve">  </w:t>
      </w:r>
      <w:r w:rsidRPr="000778E4">
        <w:t xml:space="preserve">(2) </w:t>
      </w:r>
      <w:r w:rsidR="00FD0283" w:rsidRPr="000778E4">
        <w:t xml:space="preserve"> </w:t>
      </w:r>
      <w:r w:rsidR="00F43B05" w:rsidRPr="000778E4">
        <w:t>Provide</w:t>
      </w:r>
      <w:r w:rsidR="00F647E1" w:rsidRPr="000778E4">
        <w:t>s</w:t>
      </w:r>
      <w:r w:rsidR="00F43B05" w:rsidRPr="000778E4">
        <w:t xml:space="preserve"> individual and group </w:t>
      </w:r>
      <w:r w:rsidR="009140E8" w:rsidRPr="000778E4">
        <w:t xml:space="preserve">BH </w:t>
      </w:r>
      <w:r w:rsidR="00F43B05" w:rsidRPr="000778E4">
        <w:t>treatments for which the provider holds privileges.</w:t>
      </w:r>
    </w:p>
    <w:p w14:paraId="38F8614E" w14:textId="0715661B" w:rsidR="00F43B05" w:rsidRPr="000778E4" w:rsidRDefault="00F43B05" w:rsidP="00F43B05"/>
    <w:p w14:paraId="2BB9B1E6" w14:textId="056A6519" w:rsidR="00F43B05" w:rsidRPr="000778E4" w:rsidRDefault="2FCF96CB" w:rsidP="5080ED7A">
      <w:pPr>
        <w:rPr>
          <w:szCs w:val="24"/>
        </w:rPr>
      </w:pPr>
      <w:r w:rsidRPr="000778E4">
        <w:t xml:space="preserve">        (3) </w:t>
      </w:r>
      <w:r w:rsidR="00FD0283" w:rsidRPr="000778E4">
        <w:t xml:space="preserve"> </w:t>
      </w:r>
      <w:r w:rsidR="00F43B05" w:rsidRPr="000778E4">
        <w:t>Independently and collaboratively manage</w:t>
      </w:r>
      <w:r w:rsidR="00F647E1" w:rsidRPr="000778E4">
        <w:t>s</w:t>
      </w:r>
      <w:r w:rsidR="00F43B05" w:rsidRPr="000778E4">
        <w:t xml:space="preserve"> the </w:t>
      </w:r>
      <w:r w:rsidR="00666B68" w:rsidRPr="000778E4">
        <w:t xml:space="preserve">BH </w:t>
      </w:r>
      <w:r w:rsidR="00F43B05" w:rsidRPr="000778E4">
        <w:t>care of patients and refer</w:t>
      </w:r>
      <w:r w:rsidR="00F647E1" w:rsidRPr="000778E4">
        <w:t>s</w:t>
      </w:r>
      <w:r w:rsidR="00F43B05" w:rsidRPr="000778E4">
        <w:t xml:space="preserve"> patients to appropriate providers for healthcare which falls outside their scope of practice.</w:t>
      </w:r>
    </w:p>
    <w:p w14:paraId="0DEA7FC0" w14:textId="5AFAC3EB" w:rsidR="00F43B05" w:rsidRPr="000778E4" w:rsidRDefault="00F43B05" w:rsidP="00F43B05"/>
    <w:p w14:paraId="7833AF41" w14:textId="1DC069A2" w:rsidR="00F43B05" w:rsidRPr="000778E4" w:rsidRDefault="53018614" w:rsidP="5080ED7A">
      <w:pPr>
        <w:rPr>
          <w:szCs w:val="24"/>
        </w:rPr>
      </w:pPr>
      <w:r w:rsidRPr="000778E4">
        <w:t xml:space="preserve">    c. </w:t>
      </w:r>
      <w:r w:rsidR="00682A3E" w:rsidRPr="000778E4">
        <w:t xml:space="preserve"> </w:t>
      </w:r>
      <w:r w:rsidR="00F43B05" w:rsidRPr="000778E4">
        <w:t>Serve</w:t>
      </w:r>
      <w:r w:rsidR="00C02DD6" w:rsidRPr="000778E4">
        <w:t>s</w:t>
      </w:r>
      <w:r w:rsidR="00F43B05" w:rsidRPr="000778E4">
        <w:t xml:space="preserve"> as expert consultants in human behavior to community agencies, health</w:t>
      </w:r>
      <w:r w:rsidR="00487FDE" w:rsidRPr="000778E4">
        <w:t>-</w:t>
      </w:r>
      <w:r w:rsidR="00F43B05" w:rsidRPr="000778E4">
        <w:t xml:space="preserve"> care providers, and organizational leaders.</w:t>
      </w:r>
    </w:p>
    <w:p w14:paraId="71D74DE4" w14:textId="77777777" w:rsidR="00F43B05" w:rsidRPr="000778E4" w:rsidRDefault="00F43B05" w:rsidP="00F43B05">
      <w:r w:rsidRPr="000778E4">
        <w:rPr>
          <w:szCs w:val="24"/>
        </w:rPr>
        <w:t xml:space="preserve"> </w:t>
      </w:r>
    </w:p>
    <w:p w14:paraId="6BD418A4" w14:textId="79A13F18" w:rsidR="00F43B05" w:rsidRPr="000778E4" w:rsidRDefault="4EC8227B" w:rsidP="5080ED7A">
      <w:pPr>
        <w:rPr>
          <w:szCs w:val="24"/>
        </w:rPr>
      </w:pPr>
      <w:r w:rsidRPr="000778E4">
        <w:t xml:space="preserve">    d. </w:t>
      </w:r>
      <w:r w:rsidR="00682A3E" w:rsidRPr="000778E4">
        <w:t xml:space="preserve"> </w:t>
      </w:r>
      <w:r w:rsidR="00F43B05" w:rsidRPr="000778E4">
        <w:t>Provide</w:t>
      </w:r>
      <w:r w:rsidR="00C02DD6" w:rsidRPr="000778E4">
        <w:t>s</w:t>
      </w:r>
      <w:r w:rsidR="00F43B05" w:rsidRPr="000778E4">
        <w:t xml:space="preserve"> operational psychological services to include operational stress control.</w:t>
      </w:r>
    </w:p>
    <w:p w14:paraId="42C22C50" w14:textId="613AEB5B" w:rsidR="00F43B05" w:rsidRPr="000778E4" w:rsidRDefault="00F43B05" w:rsidP="00F43B05"/>
    <w:p w14:paraId="2E2ABFB9" w14:textId="39FE745B" w:rsidR="00F43B05" w:rsidRPr="000778E4" w:rsidRDefault="29289284" w:rsidP="5080ED7A">
      <w:pPr>
        <w:rPr>
          <w:szCs w:val="24"/>
        </w:rPr>
      </w:pPr>
      <w:r w:rsidRPr="000778E4">
        <w:t xml:space="preserve">    e. </w:t>
      </w:r>
      <w:r w:rsidR="00682A3E" w:rsidRPr="000778E4">
        <w:t xml:space="preserve"> </w:t>
      </w:r>
      <w:r w:rsidR="00F43B05" w:rsidRPr="000778E4">
        <w:t>Conduct</w:t>
      </w:r>
      <w:r w:rsidR="00C02DD6" w:rsidRPr="000778E4">
        <w:t>s</w:t>
      </w:r>
      <w:r w:rsidR="00F43B05" w:rsidRPr="000778E4">
        <w:t xml:space="preserve"> behavioral research in diverse settings to address the full range of psychological issues that impact individuals, groups, and military organizations.</w:t>
      </w:r>
    </w:p>
    <w:p w14:paraId="3909DAB3" w14:textId="2C63EBDC" w:rsidR="00F43B05" w:rsidRPr="000778E4" w:rsidRDefault="00F43B05" w:rsidP="00F43B05"/>
    <w:p w14:paraId="4A17CB3C" w14:textId="71C28B9E" w:rsidR="00F43B05" w:rsidRPr="000778E4" w:rsidRDefault="587F803A" w:rsidP="5080ED7A">
      <w:pPr>
        <w:rPr>
          <w:szCs w:val="24"/>
        </w:rPr>
      </w:pPr>
      <w:r w:rsidRPr="000778E4">
        <w:t xml:space="preserve">    f.</w:t>
      </w:r>
      <w:r w:rsidR="00682A3E" w:rsidRPr="000778E4">
        <w:t xml:space="preserve"> </w:t>
      </w:r>
      <w:r w:rsidRPr="000778E4">
        <w:t xml:space="preserve"> </w:t>
      </w:r>
      <w:r w:rsidR="00F43B05" w:rsidRPr="000778E4">
        <w:t>Conduct</w:t>
      </w:r>
      <w:r w:rsidR="00C02DD6" w:rsidRPr="000778E4">
        <w:t>s</w:t>
      </w:r>
      <w:r w:rsidR="00F43B05" w:rsidRPr="000778E4">
        <w:t xml:space="preserve"> personnel assessment and selection for specialized military occupations.</w:t>
      </w:r>
    </w:p>
    <w:p w14:paraId="0DDC9E35" w14:textId="105C1CAF" w:rsidR="00F43B05" w:rsidRPr="000778E4" w:rsidRDefault="00F43B05" w:rsidP="00F43B05"/>
    <w:p w14:paraId="63AE0FD3" w14:textId="2EE889BD" w:rsidR="00F43B05" w:rsidRPr="000778E4" w:rsidRDefault="340A5417" w:rsidP="5080ED7A">
      <w:r w:rsidRPr="000778E4">
        <w:t xml:space="preserve">    g.</w:t>
      </w:r>
      <w:r w:rsidR="00682A3E" w:rsidRPr="000778E4">
        <w:t xml:space="preserve"> </w:t>
      </w:r>
      <w:r w:rsidRPr="000778E4">
        <w:t xml:space="preserve"> </w:t>
      </w:r>
      <w:r w:rsidR="00F43B05" w:rsidRPr="000778E4">
        <w:t>Authorized to independently and collaboratively treat and collaborate on the discharge of patients from inpatient care to include psychiatric units staffed by psychiatrists.</w:t>
      </w:r>
    </w:p>
    <w:p w14:paraId="5AA85FF9" w14:textId="77777777" w:rsidR="00D03A36" w:rsidRPr="000778E4" w:rsidRDefault="00D03A36" w:rsidP="5080ED7A"/>
    <w:p w14:paraId="5CFBEDF1" w14:textId="70D41B75" w:rsidR="00D03A36" w:rsidRPr="000778E4" w:rsidRDefault="00D03A36" w:rsidP="5080ED7A">
      <w:r w:rsidRPr="000778E4">
        <w:t xml:space="preserve">    h. </w:t>
      </w:r>
      <w:r w:rsidR="00682A3E" w:rsidRPr="000778E4">
        <w:t xml:space="preserve"> </w:t>
      </w:r>
      <w:r w:rsidRPr="000778E4">
        <w:t>Maintain</w:t>
      </w:r>
      <w:r w:rsidR="00C02DD6" w:rsidRPr="000778E4">
        <w:t>s</w:t>
      </w:r>
      <w:r w:rsidRPr="000778E4">
        <w:t xml:space="preserve"> data on health and fitness status; support</w:t>
      </w:r>
      <w:r w:rsidR="00C02DD6" w:rsidRPr="000778E4">
        <w:t xml:space="preserve">s </w:t>
      </w:r>
      <w:r w:rsidRPr="000778E4">
        <w:t>studies and research as required</w:t>
      </w:r>
      <w:r w:rsidR="00837AE3" w:rsidRPr="000778E4">
        <w:t>.</w:t>
      </w:r>
    </w:p>
    <w:p w14:paraId="27A1F0D0" w14:textId="69B00C4E" w:rsidR="00F43B05" w:rsidRPr="000778E4" w:rsidRDefault="00F43B05" w:rsidP="00F43B05"/>
    <w:p w14:paraId="32D6C0EC" w14:textId="4606DD71" w:rsidR="00615E0C" w:rsidRPr="000778E4" w:rsidRDefault="00682A3E" w:rsidP="00C23F85">
      <w:pPr>
        <w:pStyle w:val="Heading2"/>
      </w:pPr>
      <w:bookmarkStart w:id="106" w:name="_Toc209515672"/>
      <w:r w:rsidRPr="000778E4">
        <w:t>D</w:t>
      </w:r>
      <w:r w:rsidR="00000C07" w:rsidRPr="000778E4">
        <w:t xml:space="preserve">-3. </w:t>
      </w:r>
      <w:r w:rsidRPr="000778E4">
        <w:t xml:space="preserve"> </w:t>
      </w:r>
      <w:r w:rsidR="00000C07" w:rsidRPr="000778E4">
        <w:t xml:space="preserve">Healthcare </w:t>
      </w:r>
      <w:r w:rsidR="00066EFF" w:rsidRPr="000778E4">
        <w:t>N</w:t>
      </w:r>
      <w:r w:rsidR="00000C07" w:rsidRPr="000778E4">
        <w:t>on</w:t>
      </w:r>
      <w:r w:rsidR="00FF2F9A" w:rsidRPr="000778E4">
        <w:t>-</w:t>
      </w:r>
      <w:r w:rsidR="00066EFF" w:rsidRPr="000778E4">
        <w:t>C</w:t>
      </w:r>
      <w:r w:rsidR="00000C07" w:rsidRPr="000778E4">
        <w:t xml:space="preserve">ommissioned </w:t>
      </w:r>
      <w:r w:rsidR="00FF2F9A" w:rsidRPr="000778E4">
        <w:t>O</w:t>
      </w:r>
      <w:r w:rsidR="00000C07" w:rsidRPr="000778E4">
        <w:t>fficer</w:t>
      </w:r>
      <w:bookmarkEnd w:id="106"/>
    </w:p>
    <w:p w14:paraId="10B4653F" w14:textId="17AD928B" w:rsidR="00000C07" w:rsidRPr="000778E4" w:rsidRDefault="00000C07" w:rsidP="00000C07">
      <w:r w:rsidRPr="000778E4">
        <w:t xml:space="preserve">The healthcare </w:t>
      </w:r>
      <w:r w:rsidR="002629E7" w:rsidRPr="000778E4">
        <w:t>NCO'</w:t>
      </w:r>
      <w:r w:rsidR="772AC9B3" w:rsidRPr="000778E4">
        <w:t>s</w:t>
      </w:r>
      <w:r w:rsidRPr="000778E4">
        <w:t xml:space="preserve"> (MOS 68W4) duties are as follows</w:t>
      </w:r>
      <w:r w:rsidR="00AE6A8F" w:rsidRPr="000778E4">
        <w:t>:</w:t>
      </w:r>
    </w:p>
    <w:p w14:paraId="3D5BD70B" w14:textId="56AD8600" w:rsidR="00F43B05" w:rsidRPr="000778E4" w:rsidRDefault="00F43B05" w:rsidP="00F43B05"/>
    <w:p w14:paraId="4916507C" w14:textId="142E38EA" w:rsidR="00FC4678" w:rsidRPr="000778E4" w:rsidRDefault="3E6CFE9A" w:rsidP="5080ED7A">
      <w:pPr>
        <w:rPr>
          <w:szCs w:val="24"/>
        </w:rPr>
      </w:pPr>
      <w:r w:rsidRPr="000778E4">
        <w:t xml:space="preserve">    a. </w:t>
      </w:r>
      <w:r w:rsidR="001257A6" w:rsidRPr="000778E4">
        <w:t xml:space="preserve"> </w:t>
      </w:r>
      <w:r w:rsidR="00FC4678" w:rsidRPr="000778E4">
        <w:t>Maintain</w:t>
      </w:r>
      <w:r w:rsidR="00C02DD6" w:rsidRPr="000778E4">
        <w:t>s</w:t>
      </w:r>
      <w:r w:rsidR="00FC4678" w:rsidRPr="000778E4">
        <w:t xml:space="preserve"> user accounts in MODS, MEDPROS Medical Readiness and MHA Portals, and MHS GENESIS.</w:t>
      </w:r>
    </w:p>
    <w:p w14:paraId="293556A6" w14:textId="77777777" w:rsidR="00FC4678" w:rsidRPr="000778E4" w:rsidRDefault="00FC4678" w:rsidP="00FC4678">
      <w:pPr>
        <w:rPr>
          <w:szCs w:val="24"/>
        </w:rPr>
      </w:pPr>
    </w:p>
    <w:p w14:paraId="07558376" w14:textId="4C4A2194" w:rsidR="00F43B05" w:rsidRPr="000778E4" w:rsidRDefault="334BD91D" w:rsidP="5080ED7A">
      <w:pPr>
        <w:rPr>
          <w:szCs w:val="24"/>
        </w:rPr>
      </w:pPr>
      <w:r w:rsidRPr="000778E4">
        <w:t xml:space="preserve">    b.</w:t>
      </w:r>
      <w:r w:rsidR="001257A6" w:rsidRPr="000778E4">
        <w:t xml:space="preserve"> </w:t>
      </w:r>
      <w:r w:rsidRPr="000778E4">
        <w:t xml:space="preserve"> </w:t>
      </w:r>
      <w:r w:rsidR="00F43B05" w:rsidRPr="000778E4">
        <w:t>Monitor</w:t>
      </w:r>
      <w:r w:rsidR="00C02DD6" w:rsidRPr="000778E4">
        <w:t>s</w:t>
      </w:r>
      <w:r w:rsidR="00F43B05" w:rsidRPr="000778E4">
        <w:t xml:space="preserve"> readiness within the command; be prepared to advise </w:t>
      </w:r>
      <w:r w:rsidR="00000C07" w:rsidRPr="000778E4">
        <w:t>senior NCO leaders</w:t>
      </w:r>
      <w:r w:rsidR="00F43B05" w:rsidRPr="000778E4">
        <w:t xml:space="preserve"> on trends</w:t>
      </w:r>
      <w:r w:rsidR="00BD51AD" w:rsidRPr="000778E4">
        <w:t xml:space="preserve">, </w:t>
      </w:r>
      <w:r w:rsidR="00F43B05" w:rsidRPr="000778E4">
        <w:t>including measures necessary to maintain positive trends and correct negative trends.</w:t>
      </w:r>
    </w:p>
    <w:p w14:paraId="76A0FDC3" w14:textId="3C38CCCD" w:rsidR="00F43B05" w:rsidRPr="000778E4" w:rsidRDefault="00F43B05" w:rsidP="00F43B05"/>
    <w:p w14:paraId="19340F03" w14:textId="52F709EC" w:rsidR="00F43B05" w:rsidRPr="000778E4" w:rsidRDefault="169DC564" w:rsidP="5080ED7A">
      <w:pPr>
        <w:rPr>
          <w:szCs w:val="24"/>
        </w:rPr>
      </w:pPr>
      <w:r w:rsidRPr="000778E4">
        <w:t xml:space="preserve">    c. </w:t>
      </w:r>
      <w:r w:rsidR="00245333" w:rsidRPr="000778E4">
        <w:t xml:space="preserve"> </w:t>
      </w:r>
      <w:r w:rsidR="00F43B05" w:rsidRPr="000778E4">
        <w:t>Advise</w:t>
      </w:r>
      <w:r w:rsidR="00C02DD6" w:rsidRPr="000778E4">
        <w:t>s</w:t>
      </w:r>
      <w:r w:rsidR="00F43B05" w:rsidRPr="000778E4">
        <w:t xml:space="preserve"> </w:t>
      </w:r>
      <w:r w:rsidR="00000C07" w:rsidRPr="000778E4">
        <w:t>senior NCO leaders</w:t>
      </w:r>
      <w:r w:rsidR="00F43B05" w:rsidRPr="000778E4">
        <w:t xml:space="preserve"> on trends in health and fitness in the command, and measures to maintain or improve health and fitness.</w:t>
      </w:r>
    </w:p>
    <w:p w14:paraId="7D30B297" w14:textId="6A15A05F" w:rsidR="00F43B05" w:rsidRPr="000778E4" w:rsidRDefault="00F43B05" w:rsidP="00F43B05"/>
    <w:p w14:paraId="50403627" w14:textId="0D9FE240" w:rsidR="00F43B05" w:rsidRPr="000778E4" w:rsidRDefault="2E1A9514" w:rsidP="5080ED7A">
      <w:pPr>
        <w:rPr>
          <w:szCs w:val="24"/>
        </w:rPr>
      </w:pPr>
      <w:r w:rsidRPr="000778E4">
        <w:t xml:space="preserve">   d.</w:t>
      </w:r>
      <w:r w:rsidR="000364B9" w:rsidRPr="000778E4">
        <w:t xml:space="preserve"> </w:t>
      </w:r>
      <w:r w:rsidRPr="000778E4">
        <w:t xml:space="preserve"> </w:t>
      </w:r>
      <w:r w:rsidR="00F43B05" w:rsidRPr="000778E4">
        <w:t>Support</w:t>
      </w:r>
      <w:r w:rsidR="00C02DD6" w:rsidRPr="000778E4">
        <w:t>s</w:t>
      </w:r>
      <w:r w:rsidR="00F43B05" w:rsidRPr="000778E4">
        <w:t xml:space="preserve"> the maintenance of data on health and fitness status; support</w:t>
      </w:r>
      <w:r w:rsidR="00D76C93" w:rsidRPr="000778E4">
        <w:t>s</w:t>
      </w:r>
      <w:r w:rsidR="00F43B05" w:rsidRPr="000778E4">
        <w:t xml:space="preserve"> studies and research as required (via appropriate tasking).</w:t>
      </w:r>
    </w:p>
    <w:p w14:paraId="4A6A5434" w14:textId="5AB65CCA" w:rsidR="00F43B05" w:rsidRPr="000778E4" w:rsidRDefault="00F43B05" w:rsidP="00F43B05"/>
    <w:p w14:paraId="6C2D2727" w14:textId="49B771C3" w:rsidR="00F43B05" w:rsidRPr="000778E4" w:rsidRDefault="6BAB737B" w:rsidP="5080ED7A">
      <w:pPr>
        <w:rPr>
          <w:szCs w:val="24"/>
        </w:rPr>
      </w:pPr>
      <w:r w:rsidRPr="000778E4">
        <w:t xml:space="preserve">    e.</w:t>
      </w:r>
      <w:r w:rsidR="00245333" w:rsidRPr="000778E4">
        <w:t xml:space="preserve"> </w:t>
      </w:r>
      <w:r w:rsidRPr="000778E4">
        <w:t xml:space="preserve"> </w:t>
      </w:r>
      <w:r w:rsidR="00F43B05" w:rsidRPr="000778E4">
        <w:t>Maintain</w:t>
      </w:r>
      <w:r w:rsidR="00D76C93" w:rsidRPr="000778E4">
        <w:t>s</w:t>
      </w:r>
      <w:r w:rsidR="00F43B05" w:rsidRPr="000778E4">
        <w:t xml:space="preserve"> professional relationships with equivalent-level staff in the MTF and the Safety Office.</w:t>
      </w:r>
    </w:p>
    <w:p w14:paraId="1B440253" w14:textId="21128A06" w:rsidR="00F43B05" w:rsidRPr="000778E4" w:rsidRDefault="00F43B05" w:rsidP="00F43B05"/>
    <w:p w14:paraId="1B19E712" w14:textId="1D942EBE" w:rsidR="00F43B05" w:rsidRPr="000778E4" w:rsidRDefault="344D7A54" w:rsidP="5080ED7A">
      <w:pPr>
        <w:rPr>
          <w:szCs w:val="24"/>
        </w:rPr>
      </w:pPr>
      <w:r w:rsidRPr="000778E4">
        <w:t xml:space="preserve">    f. </w:t>
      </w:r>
      <w:r w:rsidR="00245333" w:rsidRPr="000778E4">
        <w:t xml:space="preserve"> </w:t>
      </w:r>
      <w:r w:rsidR="00000C07" w:rsidRPr="000778E4">
        <w:t>S</w:t>
      </w:r>
      <w:r w:rsidR="00F43B05" w:rsidRPr="000778E4">
        <w:t>upport</w:t>
      </w:r>
      <w:r w:rsidR="00D76C93" w:rsidRPr="000778E4">
        <w:t>s</w:t>
      </w:r>
      <w:r w:rsidR="00F43B05" w:rsidRPr="000778E4">
        <w:t xml:space="preserve"> the monitoring of the condition of field and indoor environments for sanitation, climate, and hazards.</w:t>
      </w:r>
    </w:p>
    <w:p w14:paraId="4BC26ADD" w14:textId="5F45DD72" w:rsidR="00F43B05" w:rsidRPr="000778E4" w:rsidRDefault="00F43B05" w:rsidP="00F43B05"/>
    <w:p w14:paraId="7C8A8B81" w14:textId="58D1EDE3" w:rsidR="00F43B05" w:rsidRPr="000778E4" w:rsidRDefault="6B072762" w:rsidP="5080ED7A">
      <w:pPr>
        <w:rPr>
          <w:szCs w:val="24"/>
        </w:rPr>
      </w:pPr>
      <w:r w:rsidRPr="000778E4">
        <w:t xml:space="preserve">    g. </w:t>
      </w:r>
      <w:r w:rsidR="00245333" w:rsidRPr="000778E4">
        <w:t xml:space="preserve"> </w:t>
      </w:r>
      <w:r w:rsidR="00F43B05" w:rsidRPr="000778E4">
        <w:t>Oversee</w:t>
      </w:r>
      <w:r w:rsidR="00D76C93" w:rsidRPr="000778E4">
        <w:t>s</w:t>
      </w:r>
      <w:r w:rsidR="00F43B05" w:rsidRPr="000778E4">
        <w:t xml:space="preserve"> the quality of healthcare delivery provided by 68Ws within the command.</w:t>
      </w:r>
    </w:p>
    <w:p w14:paraId="19D90D03" w14:textId="0E4A9A7B" w:rsidR="00F43B05" w:rsidRPr="000778E4" w:rsidRDefault="00F43B05" w:rsidP="00F43B05"/>
    <w:p w14:paraId="36D4E436" w14:textId="08A00685" w:rsidR="00F43B05" w:rsidRPr="000778E4" w:rsidRDefault="33322B66" w:rsidP="5080ED7A">
      <w:pPr>
        <w:rPr>
          <w:szCs w:val="24"/>
        </w:rPr>
      </w:pPr>
      <w:r w:rsidRPr="000778E4">
        <w:t xml:space="preserve">    h. </w:t>
      </w:r>
      <w:r w:rsidR="00245333" w:rsidRPr="000778E4">
        <w:t xml:space="preserve"> </w:t>
      </w:r>
      <w:r w:rsidR="00F43B05" w:rsidRPr="000778E4">
        <w:t>Maintain</w:t>
      </w:r>
      <w:r w:rsidR="00D76C93" w:rsidRPr="000778E4">
        <w:t>s</w:t>
      </w:r>
      <w:r w:rsidR="00F43B05" w:rsidRPr="000778E4">
        <w:t xml:space="preserve"> own MOS qualifications.</w:t>
      </w:r>
    </w:p>
    <w:p w14:paraId="2043C755" w14:textId="18E4FDEC" w:rsidR="00F43B05" w:rsidRPr="000778E4" w:rsidRDefault="00F43B05" w:rsidP="00F43B05"/>
    <w:p w14:paraId="13FD4E02" w14:textId="7E26C2C0" w:rsidR="00F43B05" w:rsidRPr="000778E4" w:rsidRDefault="559682DF" w:rsidP="00C21523">
      <w:pPr>
        <w:rPr>
          <w:szCs w:val="24"/>
        </w:rPr>
      </w:pPr>
      <w:r w:rsidRPr="000778E4">
        <w:t xml:space="preserve">    i. </w:t>
      </w:r>
      <w:r w:rsidR="00245333" w:rsidRPr="000778E4">
        <w:t xml:space="preserve"> </w:t>
      </w:r>
      <w:r w:rsidR="00F43B05" w:rsidRPr="000778E4">
        <w:t>Maintain</w:t>
      </w:r>
      <w:r w:rsidR="00D76C93" w:rsidRPr="000778E4">
        <w:t>s</w:t>
      </w:r>
      <w:r w:rsidR="00F43B05" w:rsidRPr="000778E4">
        <w:t xml:space="preserve"> visibility on MOS qualifications of 68Ws in the command.</w:t>
      </w:r>
    </w:p>
    <w:p w14:paraId="18E5BF5D" w14:textId="77777777" w:rsidR="00C21523" w:rsidRPr="000778E4" w:rsidRDefault="00C21523" w:rsidP="00C21523">
      <w:pPr>
        <w:rPr>
          <w:szCs w:val="24"/>
        </w:rPr>
      </w:pPr>
    </w:p>
    <w:p w14:paraId="77A653F4" w14:textId="2BFD68C2" w:rsidR="00F43B05" w:rsidRPr="000778E4" w:rsidRDefault="035D40E0" w:rsidP="5080ED7A">
      <w:pPr>
        <w:rPr>
          <w:szCs w:val="24"/>
        </w:rPr>
      </w:pPr>
      <w:r w:rsidRPr="000778E4">
        <w:t xml:space="preserve">    j. </w:t>
      </w:r>
      <w:r w:rsidR="00245333" w:rsidRPr="000778E4">
        <w:t xml:space="preserve"> </w:t>
      </w:r>
      <w:r w:rsidR="00F43B05" w:rsidRPr="000778E4">
        <w:t>Provide</w:t>
      </w:r>
      <w:r w:rsidR="00D76C93" w:rsidRPr="000778E4">
        <w:t xml:space="preserve">s </w:t>
      </w:r>
      <w:r w:rsidR="00F43B05" w:rsidRPr="000778E4">
        <w:t>combat lifesaver (CLS) training and refresher training as required; provide</w:t>
      </w:r>
      <w:r w:rsidR="00B06FF4" w:rsidRPr="000778E4">
        <w:t>s</w:t>
      </w:r>
      <w:r w:rsidR="00F43B05" w:rsidRPr="000778E4">
        <w:t xml:space="preserve"> hot and cold weather training as required.</w:t>
      </w:r>
    </w:p>
    <w:p w14:paraId="42EF9E71" w14:textId="042C3932" w:rsidR="00F43B05" w:rsidRPr="000778E4" w:rsidRDefault="00F43B05" w:rsidP="00615E0C"/>
    <w:p w14:paraId="7D9E36FB" w14:textId="33A8A3D5" w:rsidR="00F43B05" w:rsidRPr="000778E4" w:rsidRDefault="4050F19D" w:rsidP="66DEE493">
      <w:r w:rsidRPr="000778E4">
        <w:t xml:space="preserve">    k. </w:t>
      </w:r>
      <w:r w:rsidR="00245333" w:rsidRPr="000778E4">
        <w:t xml:space="preserve"> </w:t>
      </w:r>
      <w:r w:rsidR="240AAF63" w:rsidRPr="000778E4">
        <w:rPr>
          <w:color w:val="000000" w:themeColor="text1"/>
        </w:rPr>
        <w:t>Under the supervision of a physician, nurse, or</w:t>
      </w:r>
      <w:r w:rsidR="006E5F50" w:rsidRPr="000778E4">
        <w:rPr>
          <w:color w:val="000000" w:themeColor="text1"/>
        </w:rPr>
        <w:t xml:space="preserve"> PA</w:t>
      </w:r>
      <w:r w:rsidR="240AAF63" w:rsidRPr="000778E4">
        <w:rPr>
          <w:color w:val="000000" w:themeColor="text1"/>
        </w:rPr>
        <w:t>,</w:t>
      </w:r>
      <w:r w:rsidR="0F90C6D0" w:rsidRPr="000778E4">
        <w:rPr>
          <w:color w:val="000000" w:themeColor="text1"/>
        </w:rPr>
        <w:t xml:space="preserve"> </w:t>
      </w:r>
      <w:r w:rsidR="240AAF63" w:rsidRPr="000778E4">
        <w:rPr>
          <w:color w:val="000000" w:themeColor="text1"/>
        </w:rPr>
        <w:t>p</w:t>
      </w:r>
      <w:r w:rsidR="00F43B05" w:rsidRPr="000778E4">
        <w:rPr>
          <w:color w:val="000000" w:themeColor="text1"/>
        </w:rPr>
        <w:t>r</w:t>
      </w:r>
      <w:r w:rsidR="00F43B05" w:rsidRPr="000778E4">
        <w:t>ovide</w:t>
      </w:r>
      <w:r w:rsidR="00B06FF4" w:rsidRPr="000778E4">
        <w:t>s</w:t>
      </w:r>
      <w:r w:rsidR="00F43B05" w:rsidRPr="000778E4">
        <w:t xml:space="preserve"> healthcare directly as needed to the unit of assignment, and other related non-IET training units as determined by the senior commander. </w:t>
      </w:r>
    </w:p>
    <w:p w14:paraId="39B02489" w14:textId="77777777" w:rsidR="00F43B05" w:rsidRPr="000778E4" w:rsidRDefault="00F43B05" w:rsidP="00F43B05"/>
    <w:p w14:paraId="715C0963" w14:textId="32458895" w:rsidR="005615D9" w:rsidRPr="000778E4" w:rsidRDefault="00952575" w:rsidP="00C23F85">
      <w:pPr>
        <w:pStyle w:val="Heading2"/>
      </w:pPr>
      <w:bookmarkStart w:id="107" w:name="_Toc209515673"/>
      <w:r w:rsidRPr="000778E4">
        <w:t>D</w:t>
      </w:r>
      <w:r w:rsidR="003B7654" w:rsidRPr="000778E4">
        <w:t xml:space="preserve">-4. </w:t>
      </w:r>
      <w:r w:rsidRPr="000778E4">
        <w:t xml:space="preserve"> </w:t>
      </w:r>
      <w:r w:rsidR="003B7654" w:rsidRPr="000778E4">
        <w:t xml:space="preserve">Behavioral </w:t>
      </w:r>
      <w:r w:rsidR="00666B68" w:rsidRPr="000778E4">
        <w:t>H</w:t>
      </w:r>
      <w:r w:rsidR="003B7654" w:rsidRPr="000778E4">
        <w:t>ealth</w:t>
      </w:r>
      <w:r w:rsidR="00666B68" w:rsidRPr="000778E4">
        <w:t xml:space="preserve"> </w:t>
      </w:r>
      <w:r w:rsidR="00FF6CC2" w:rsidRPr="000778E4">
        <w:t>Non-Commissioned Officer</w:t>
      </w:r>
      <w:r w:rsidR="003B7654" w:rsidRPr="000778E4">
        <w:t xml:space="preserve"> (MOS 68X)</w:t>
      </w:r>
      <w:bookmarkEnd w:id="107"/>
    </w:p>
    <w:p w14:paraId="5183DAA9" w14:textId="3E0D8638" w:rsidR="003B7654" w:rsidRPr="000778E4" w:rsidRDefault="003B7654" w:rsidP="5080ED7A">
      <w:pPr>
        <w:rPr>
          <w:szCs w:val="24"/>
        </w:rPr>
      </w:pPr>
      <w:r w:rsidRPr="000778E4">
        <w:t xml:space="preserve">Under the supervision of a </w:t>
      </w:r>
      <w:r w:rsidR="00666B68" w:rsidRPr="000778E4">
        <w:t>BHO</w:t>
      </w:r>
      <w:r w:rsidRPr="000778E4">
        <w:t xml:space="preserve">, </w:t>
      </w:r>
      <w:r w:rsidR="60767F9F" w:rsidRPr="000778E4">
        <w:t xml:space="preserve">the </w:t>
      </w:r>
      <w:r w:rsidR="00666B68" w:rsidRPr="000778E4">
        <w:t xml:space="preserve">BH </w:t>
      </w:r>
      <w:r w:rsidR="60767F9F" w:rsidRPr="000778E4">
        <w:t>NCO:</w:t>
      </w:r>
    </w:p>
    <w:p w14:paraId="4A6858A4" w14:textId="77777777" w:rsidR="003B7654" w:rsidRPr="000778E4" w:rsidRDefault="003B7654" w:rsidP="003B7654"/>
    <w:p w14:paraId="4EE021C4" w14:textId="73EAFAEB" w:rsidR="00FC4678" w:rsidRPr="000778E4" w:rsidRDefault="60767F9F" w:rsidP="5080ED7A">
      <w:pPr>
        <w:rPr>
          <w:szCs w:val="24"/>
        </w:rPr>
      </w:pPr>
      <w:r w:rsidRPr="000778E4">
        <w:t xml:space="preserve">    a. </w:t>
      </w:r>
      <w:r w:rsidR="00CB3A73" w:rsidRPr="000778E4">
        <w:t xml:space="preserve"> </w:t>
      </w:r>
      <w:r w:rsidR="00FC4678" w:rsidRPr="000778E4">
        <w:t>Maintains user accounts in MODS, MEDPROS, and MHS GENESIS.</w:t>
      </w:r>
    </w:p>
    <w:p w14:paraId="45629C73" w14:textId="77777777" w:rsidR="00FC4678" w:rsidRPr="000778E4" w:rsidRDefault="00FC4678" w:rsidP="00FC4678">
      <w:pPr>
        <w:rPr>
          <w:szCs w:val="24"/>
        </w:rPr>
      </w:pPr>
    </w:p>
    <w:p w14:paraId="201D5DDA" w14:textId="18A909E0" w:rsidR="003B7654" w:rsidRPr="000778E4" w:rsidRDefault="3FC8F238" w:rsidP="5080ED7A">
      <w:pPr>
        <w:rPr>
          <w:szCs w:val="24"/>
        </w:rPr>
      </w:pPr>
      <w:r w:rsidRPr="000778E4">
        <w:t xml:space="preserve">    b. </w:t>
      </w:r>
      <w:r w:rsidR="00CB3A73" w:rsidRPr="000778E4">
        <w:t xml:space="preserve"> </w:t>
      </w:r>
      <w:r w:rsidR="003B7654" w:rsidRPr="000778E4">
        <w:t xml:space="preserve">Assists with the management and treatment outpatient mental health activities. </w:t>
      </w:r>
    </w:p>
    <w:p w14:paraId="21A6389B" w14:textId="77777777" w:rsidR="003B7654" w:rsidRPr="000778E4" w:rsidRDefault="003B7654" w:rsidP="003B7654"/>
    <w:p w14:paraId="00D665EF" w14:textId="27EC9DA2" w:rsidR="003B7654" w:rsidRPr="000778E4" w:rsidRDefault="5D9E7EAB" w:rsidP="5080ED7A">
      <w:pPr>
        <w:rPr>
          <w:szCs w:val="24"/>
        </w:rPr>
      </w:pPr>
      <w:r w:rsidRPr="000778E4">
        <w:t xml:space="preserve">    c. </w:t>
      </w:r>
      <w:r w:rsidR="0018467D" w:rsidRPr="000778E4">
        <w:t xml:space="preserve"> </w:t>
      </w:r>
      <w:r w:rsidR="003B7654" w:rsidRPr="000778E4">
        <w:t xml:space="preserve">Collects and records psychosocial and physical data and assists with care and treatment of psychiatric and drug and alcohol patients. </w:t>
      </w:r>
    </w:p>
    <w:p w14:paraId="3C112A36" w14:textId="77777777" w:rsidR="003B7654" w:rsidRPr="000778E4" w:rsidRDefault="003B7654" w:rsidP="003B7654"/>
    <w:p w14:paraId="5FEA093E" w14:textId="3B681FBA" w:rsidR="00203EC2" w:rsidRPr="000778E4" w:rsidRDefault="78C65F4D" w:rsidP="5080ED7A">
      <w:r w:rsidRPr="000778E4">
        <w:t xml:space="preserve">    d.</w:t>
      </w:r>
      <w:r w:rsidR="0018467D" w:rsidRPr="000778E4">
        <w:t xml:space="preserve"> </w:t>
      </w:r>
      <w:r w:rsidRPr="000778E4">
        <w:t xml:space="preserve"> </w:t>
      </w:r>
      <w:r w:rsidR="003B7654" w:rsidRPr="000778E4">
        <w:t>Counsels and treats patients with personal, behavioral, or mental health problems.</w:t>
      </w:r>
    </w:p>
    <w:p w14:paraId="006B1521" w14:textId="77777777" w:rsidR="00D03A36" w:rsidRPr="000778E4" w:rsidRDefault="00D03A36" w:rsidP="5080ED7A"/>
    <w:p w14:paraId="747AE0B6" w14:textId="4B55ED86" w:rsidR="00D03A36" w:rsidRPr="000778E4" w:rsidRDefault="00D03A36" w:rsidP="00D03A36">
      <w:r w:rsidRPr="000778E4">
        <w:t xml:space="preserve">    e. </w:t>
      </w:r>
      <w:r w:rsidR="0018467D" w:rsidRPr="000778E4">
        <w:t xml:space="preserve"> </w:t>
      </w:r>
      <w:r w:rsidRPr="000778E4">
        <w:t>Maintain</w:t>
      </w:r>
      <w:r w:rsidR="00B06FF4" w:rsidRPr="000778E4">
        <w:t>s</w:t>
      </w:r>
      <w:r w:rsidRPr="000778E4">
        <w:t xml:space="preserve"> data on health and fitness status; support</w:t>
      </w:r>
      <w:r w:rsidR="00B06FF4" w:rsidRPr="000778E4">
        <w:t>s</w:t>
      </w:r>
      <w:r w:rsidRPr="000778E4">
        <w:t xml:space="preserve"> studies and research as required</w:t>
      </w:r>
      <w:r w:rsidR="00837AE3" w:rsidRPr="000778E4">
        <w:t>.</w:t>
      </w:r>
    </w:p>
    <w:p w14:paraId="2A550ED7" w14:textId="5A3DACB5" w:rsidR="003B7654" w:rsidRPr="000778E4" w:rsidRDefault="003B7654" w:rsidP="003B7654">
      <w:pPr>
        <w:rPr>
          <w:noProof/>
        </w:rPr>
      </w:pPr>
    </w:p>
    <w:p w14:paraId="01FC5474" w14:textId="77777777" w:rsidR="00496ECD" w:rsidRPr="000778E4" w:rsidRDefault="00496ECD">
      <w:pPr>
        <w:rPr>
          <w:b/>
          <w:bCs/>
          <w:noProof/>
          <w:szCs w:val="24"/>
        </w:rPr>
      </w:pPr>
      <w:r w:rsidRPr="000778E4">
        <w:rPr>
          <w:b/>
          <w:bCs/>
          <w:noProof/>
        </w:rPr>
        <w:br w:type="page"/>
      </w:r>
    </w:p>
    <w:p w14:paraId="2D9E8370" w14:textId="34BE412E" w:rsidR="00203EC2" w:rsidRPr="00115EFE" w:rsidRDefault="004A6A9E" w:rsidP="0089742F">
      <w:pPr>
        <w:pStyle w:val="Heading1"/>
        <w:rPr>
          <w:noProof/>
        </w:rPr>
      </w:pPr>
      <w:bookmarkStart w:id="108" w:name="_Toc209515674"/>
      <w:r w:rsidRPr="000778E4">
        <w:rPr>
          <w:noProof/>
        </w:rPr>
        <w:lastRenderedPageBreak/>
        <w:t xml:space="preserve">Appendix </w:t>
      </w:r>
      <w:r w:rsidR="0018467D" w:rsidRPr="000778E4">
        <w:rPr>
          <w:noProof/>
        </w:rPr>
        <w:t>E</w:t>
      </w:r>
      <w:r w:rsidR="008C65A8">
        <w:rPr>
          <w:noProof/>
        </w:rPr>
        <w:br/>
      </w:r>
      <w:r w:rsidR="00203EC2" w:rsidRPr="00115EFE">
        <w:rPr>
          <w:noProof/>
        </w:rPr>
        <w:t>Medical Section, Center</w:t>
      </w:r>
      <w:r w:rsidR="000A59D5" w:rsidRPr="00115EFE">
        <w:rPr>
          <w:noProof/>
        </w:rPr>
        <w:t>s</w:t>
      </w:r>
      <w:r w:rsidR="00203EC2" w:rsidRPr="00115EFE">
        <w:rPr>
          <w:noProof/>
        </w:rPr>
        <w:t xml:space="preserve"> of Excellence</w:t>
      </w:r>
      <w:r w:rsidR="0040202F" w:rsidRPr="00115EFE">
        <w:rPr>
          <w:noProof/>
        </w:rPr>
        <w:t>,</w:t>
      </w:r>
      <w:r w:rsidR="00B26E78" w:rsidRPr="00115EFE">
        <w:rPr>
          <w:noProof/>
        </w:rPr>
        <w:t xml:space="preserve"> </w:t>
      </w:r>
      <w:r w:rsidR="00203EC2" w:rsidRPr="00115EFE">
        <w:rPr>
          <w:noProof/>
        </w:rPr>
        <w:t>and Army Training Center</w:t>
      </w:r>
      <w:r w:rsidR="000A59D5" w:rsidRPr="00115EFE">
        <w:rPr>
          <w:noProof/>
        </w:rPr>
        <w:t xml:space="preserve"> </w:t>
      </w:r>
      <w:r w:rsidR="00203EC2" w:rsidRPr="00115EFE">
        <w:rPr>
          <w:noProof/>
        </w:rPr>
        <w:t>Battalions</w:t>
      </w:r>
      <w:bookmarkEnd w:id="108"/>
    </w:p>
    <w:p w14:paraId="57B5710F" w14:textId="1A3E527F" w:rsidR="00CA18F6" w:rsidRPr="00115EFE" w:rsidRDefault="00DB3E6A" w:rsidP="00CA18F6">
      <w:pPr>
        <w:rPr>
          <w:b/>
          <w:bCs/>
        </w:rPr>
      </w:pPr>
      <w:r w:rsidRPr="00115EFE">
        <w:t xml:space="preserve">The </w:t>
      </w:r>
      <w:r w:rsidRPr="00115EFE">
        <w:rPr>
          <w:noProof/>
        </w:rPr>
        <w:t>medical section</w:t>
      </w:r>
      <w:r w:rsidRPr="00115EFE">
        <w:t xml:space="preserve"> for </w:t>
      </w:r>
      <w:r w:rsidRPr="00115EFE">
        <w:rPr>
          <w:noProof/>
        </w:rPr>
        <w:t xml:space="preserve">CoE and ATC </w:t>
      </w:r>
      <w:r w:rsidR="009608F5" w:rsidRPr="00115EFE">
        <w:rPr>
          <w:noProof/>
        </w:rPr>
        <w:t>BNs</w:t>
      </w:r>
      <w:r w:rsidR="009608F5" w:rsidRPr="00115EFE">
        <w:t xml:space="preserve"> </w:t>
      </w:r>
      <w:r w:rsidRPr="00115EFE">
        <w:t>is comprised of the following personnel, with duties as described:</w:t>
      </w:r>
    </w:p>
    <w:p w14:paraId="5BF7E73B" w14:textId="77777777" w:rsidR="00DB3E6A" w:rsidRPr="00115EFE" w:rsidRDefault="00DB3E6A" w:rsidP="00CA18F6">
      <w:pPr>
        <w:rPr>
          <w:b/>
          <w:bCs/>
          <w:szCs w:val="24"/>
        </w:rPr>
      </w:pPr>
    </w:p>
    <w:p w14:paraId="18891D1D" w14:textId="21117380" w:rsidR="00CA18F6" w:rsidRPr="00115EFE" w:rsidRDefault="003B3878" w:rsidP="00C23F85">
      <w:pPr>
        <w:pStyle w:val="Heading2"/>
      </w:pPr>
      <w:bookmarkStart w:id="109" w:name="_Toc209515675"/>
      <w:r w:rsidRPr="00115EFE">
        <w:t>E</w:t>
      </w:r>
      <w:r w:rsidR="00DB3E6A" w:rsidRPr="00115EFE">
        <w:t xml:space="preserve">-1. </w:t>
      </w:r>
      <w:r w:rsidRPr="00115EFE">
        <w:t xml:space="preserve"> </w:t>
      </w:r>
      <w:r w:rsidR="00CA18F6" w:rsidRPr="00115EFE">
        <w:t xml:space="preserve">Physician </w:t>
      </w:r>
      <w:r w:rsidR="006E5F50" w:rsidRPr="00115EFE">
        <w:t>A</w:t>
      </w:r>
      <w:r w:rsidR="00CA18F6" w:rsidRPr="00115EFE">
        <w:t>ssistant (</w:t>
      </w:r>
      <w:r w:rsidR="00DB3E6A" w:rsidRPr="00115EFE">
        <w:t xml:space="preserve">AOC </w:t>
      </w:r>
      <w:r w:rsidR="00CA18F6" w:rsidRPr="00115EFE">
        <w:t xml:space="preserve">65D) or </w:t>
      </w:r>
      <w:r w:rsidR="000A59D5" w:rsidRPr="00115EFE">
        <w:t>F</w:t>
      </w:r>
      <w:r w:rsidR="00DB3E6A" w:rsidRPr="00115EFE">
        <w:t xml:space="preserve">amily </w:t>
      </w:r>
      <w:r w:rsidR="000A59D5" w:rsidRPr="00115EFE">
        <w:t>N</w:t>
      </w:r>
      <w:r w:rsidR="00DB3E6A" w:rsidRPr="00115EFE">
        <w:t xml:space="preserve">urse </w:t>
      </w:r>
      <w:r w:rsidR="000A59D5" w:rsidRPr="00115EFE">
        <w:t>P</w:t>
      </w:r>
      <w:r w:rsidR="00DB3E6A" w:rsidRPr="00115EFE">
        <w:t xml:space="preserve">ractitioner </w:t>
      </w:r>
      <w:r w:rsidR="00CA18F6" w:rsidRPr="00115EFE">
        <w:t>(</w:t>
      </w:r>
      <w:r w:rsidR="00DB3E6A" w:rsidRPr="00115EFE">
        <w:t xml:space="preserve">AOC </w:t>
      </w:r>
      <w:r w:rsidR="00CA18F6" w:rsidRPr="00115EFE">
        <w:t>66P)</w:t>
      </w:r>
      <w:bookmarkEnd w:id="109"/>
    </w:p>
    <w:p w14:paraId="5F2E95D5" w14:textId="38570C38" w:rsidR="00CA18F6" w:rsidRPr="00115EFE" w:rsidRDefault="00CA18F6" w:rsidP="00CA18F6">
      <w:pPr>
        <w:rPr>
          <w:szCs w:val="24"/>
        </w:rPr>
      </w:pPr>
    </w:p>
    <w:p w14:paraId="19370457" w14:textId="26DEF264" w:rsidR="00CA18F6" w:rsidRPr="00115EFE" w:rsidRDefault="2B645F77" w:rsidP="5080ED7A">
      <w:pPr>
        <w:rPr>
          <w:szCs w:val="24"/>
        </w:rPr>
      </w:pPr>
      <w:r w:rsidRPr="00115EFE">
        <w:t xml:space="preserve">    a. </w:t>
      </w:r>
      <w:r w:rsidR="00264415" w:rsidRPr="00115EFE">
        <w:t xml:space="preserve"> </w:t>
      </w:r>
      <w:r w:rsidR="00CA18F6" w:rsidRPr="00115EFE">
        <w:t>Supervise</w:t>
      </w:r>
      <w:r w:rsidR="00DB3E6A" w:rsidRPr="00115EFE">
        <w:t>s</w:t>
      </w:r>
      <w:r w:rsidR="00CA18F6" w:rsidRPr="00115EFE">
        <w:t xml:space="preserve"> the monitoring of readiness within the command; </w:t>
      </w:r>
      <w:r w:rsidR="00DB3E6A" w:rsidRPr="00115EFE">
        <w:t>is</w:t>
      </w:r>
      <w:r w:rsidR="00CA18F6" w:rsidRPr="00115EFE">
        <w:t xml:space="preserve"> prepared to advise </w:t>
      </w:r>
      <w:r w:rsidR="00DB3E6A" w:rsidRPr="00115EFE">
        <w:t>the commander</w:t>
      </w:r>
      <w:r w:rsidR="00CA18F6" w:rsidRPr="00115EFE">
        <w:t xml:space="preserve"> on trends</w:t>
      </w:r>
      <w:r w:rsidR="00A503BC" w:rsidRPr="00115EFE">
        <w:t xml:space="preserve">, </w:t>
      </w:r>
      <w:r w:rsidR="00CA18F6" w:rsidRPr="00115EFE">
        <w:t xml:space="preserve">including measures necessary to maintain positive trends and correct negative trends.  </w:t>
      </w:r>
    </w:p>
    <w:p w14:paraId="6EAE5006" w14:textId="7E7C80B4" w:rsidR="00CA18F6" w:rsidRPr="00115EFE" w:rsidRDefault="00CA18F6" w:rsidP="00CA18F6">
      <w:pPr>
        <w:rPr>
          <w:szCs w:val="24"/>
        </w:rPr>
      </w:pPr>
    </w:p>
    <w:p w14:paraId="3040EEE4" w14:textId="5205A917" w:rsidR="00CA18F6" w:rsidRPr="00115EFE" w:rsidRDefault="5BE19D56" w:rsidP="11024A42">
      <w:r w:rsidRPr="00115EFE">
        <w:t xml:space="preserve">    b. </w:t>
      </w:r>
      <w:r w:rsidR="00852E3F" w:rsidRPr="00115EFE">
        <w:t xml:space="preserve"> </w:t>
      </w:r>
      <w:r w:rsidR="64954E39" w:rsidRPr="00115EFE">
        <w:t>Advise</w:t>
      </w:r>
      <w:r w:rsidR="3FA7841C" w:rsidRPr="00115EFE">
        <w:t>s</w:t>
      </w:r>
      <w:r w:rsidR="64954E39" w:rsidRPr="00115EFE">
        <w:t xml:space="preserve"> the </w:t>
      </w:r>
      <w:r w:rsidR="482A65AA" w:rsidRPr="00115EFE">
        <w:t>leadership team</w:t>
      </w:r>
      <w:r w:rsidR="64954E39" w:rsidRPr="00115EFE">
        <w:t xml:space="preserve"> on trends in health and fitness in the command, and measures to maintain or improve health and fitness.</w:t>
      </w:r>
    </w:p>
    <w:p w14:paraId="46196C48" w14:textId="09627AB8" w:rsidR="00CA18F6" w:rsidRPr="00115EFE" w:rsidRDefault="00CA18F6" w:rsidP="00CA18F6">
      <w:pPr>
        <w:rPr>
          <w:szCs w:val="24"/>
        </w:rPr>
      </w:pPr>
    </w:p>
    <w:p w14:paraId="7C6743A8" w14:textId="3E34AB20" w:rsidR="00FC4678" w:rsidRPr="00115EFE" w:rsidRDefault="238562BB" w:rsidP="5080ED7A">
      <w:pPr>
        <w:rPr>
          <w:szCs w:val="24"/>
        </w:rPr>
      </w:pPr>
      <w:r w:rsidRPr="00115EFE">
        <w:t xml:space="preserve">    c.</w:t>
      </w:r>
      <w:r w:rsidR="00852E3F" w:rsidRPr="00115EFE">
        <w:t xml:space="preserve"> </w:t>
      </w:r>
      <w:r w:rsidRPr="00115EFE">
        <w:t xml:space="preserve"> </w:t>
      </w:r>
      <w:r w:rsidR="00FC4678" w:rsidRPr="00115EFE">
        <w:t>Maintains user accounts in MODS, MEDPROS Medical Readiness</w:t>
      </w:r>
      <w:r w:rsidR="00474362" w:rsidRPr="00115EFE">
        <w:t xml:space="preserve"> and</w:t>
      </w:r>
      <w:r w:rsidR="00FC4678" w:rsidRPr="00115EFE">
        <w:t xml:space="preserve"> MHA Portals, and MHS GENESIS.</w:t>
      </w:r>
    </w:p>
    <w:p w14:paraId="068C21CF" w14:textId="77777777" w:rsidR="00FC4678" w:rsidRPr="00115EFE" w:rsidRDefault="00FC4678" w:rsidP="00FC4678">
      <w:pPr>
        <w:rPr>
          <w:szCs w:val="24"/>
        </w:rPr>
      </w:pPr>
    </w:p>
    <w:p w14:paraId="585BDC9F" w14:textId="0595C751" w:rsidR="00CA18F6" w:rsidRPr="00115EFE" w:rsidRDefault="46FA7490" w:rsidP="5080ED7A">
      <w:pPr>
        <w:rPr>
          <w:szCs w:val="24"/>
        </w:rPr>
      </w:pPr>
      <w:r w:rsidRPr="00115EFE">
        <w:t xml:space="preserve">    d.</w:t>
      </w:r>
      <w:r w:rsidR="00852E3F" w:rsidRPr="00115EFE">
        <w:t xml:space="preserve"> </w:t>
      </w:r>
      <w:r w:rsidRPr="00115EFE">
        <w:t xml:space="preserve"> </w:t>
      </w:r>
      <w:r w:rsidR="00CA18F6" w:rsidRPr="00115EFE">
        <w:t>Maintain</w:t>
      </w:r>
      <w:r w:rsidR="00DB3E6A" w:rsidRPr="00115EFE">
        <w:t>s</w:t>
      </w:r>
      <w:r w:rsidR="00CA18F6" w:rsidRPr="00115EFE">
        <w:t xml:space="preserve"> data on health and fitness status; support studies and research as required (via appropriate tasking).</w:t>
      </w:r>
    </w:p>
    <w:p w14:paraId="572BB121" w14:textId="220AAC1A" w:rsidR="00CA18F6" w:rsidRPr="00115EFE" w:rsidRDefault="00CA18F6" w:rsidP="00CA18F6">
      <w:pPr>
        <w:rPr>
          <w:szCs w:val="24"/>
        </w:rPr>
      </w:pPr>
    </w:p>
    <w:p w14:paraId="42371202" w14:textId="5E0C15FD" w:rsidR="00CA18F6" w:rsidRPr="00115EFE" w:rsidRDefault="00852E3F" w:rsidP="5080ED7A">
      <w:pPr>
        <w:rPr>
          <w:szCs w:val="24"/>
        </w:rPr>
      </w:pPr>
      <w:r w:rsidRPr="00115EFE">
        <w:t xml:space="preserve"> </w:t>
      </w:r>
      <w:r w:rsidR="3C8E8A79" w:rsidRPr="00115EFE">
        <w:t xml:space="preserve">   e. </w:t>
      </w:r>
      <w:r w:rsidRPr="00115EFE">
        <w:t xml:space="preserve"> </w:t>
      </w:r>
      <w:r w:rsidR="00CA18F6" w:rsidRPr="00115EFE">
        <w:t>Maintain</w:t>
      </w:r>
      <w:r w:rsidR="00DB3E6A" w:rsidRPr="00115EFE">
        <w:t>s</w:t>
      </w:r>
      <w:r w:rsidR="00CA18F6" w:rsidRPr="00115EFE">
        <w:t xml:space="preserve"> professional relationships with equivalent-level staff in the MTF and the Safety Office. </w:t>
      </w:r>
    </w:p>
    <w:p w14:paraId="55BABA75" w14:textId="0E793152" w:rsidR="00CA18F6" w:rsidRPr="00115EFE" w:rsidRDefault="00CA18F6" w:rsidP="00CA18F6">
      <w:pPr>
        <w:rPr>
          <w:szCs w:val="24"/>
        </w:rPr>
      </w:pPr>
    </w:p>
    <w:p w14:paraId="778FEB46" w14:textId="10B46128" w:rsidR="00CA18F6" w:rsidRPr="00115EFE" w:rsidRDefault="00852E3F" w:rsidP="5080ED7A">
      <w:pPr>
        <w:rPr>
          <w:szCs w:val="24"/>
        </w:rPr>
      </w:pPr>
      <w:r w:rsidRPr="00115EFE">
        <w:t xml:space="preserve"> </w:t>
      </w:r>
      <w:r w:rsidR="6747E047" w:rsidRPr="00115EFE">
        <w:t xml:space="preserve">   f. </w:t>
      </w:r>
      <w:r w:rsidRPr="00115EFE">
        <w:t xml:space="preserve"> </w:t>
      </w:r>
      <w:r w:rsidR="00CA18F6" w:rsidRPr="00115EFE">
        <w:t>Oversee</w:t>
      </w:r>
      <w:r w:rsidR="00DB3E6A" w:rsidRPr="00115EFE">
        <w:t>s</w:t>
      </w:r>
      <w:r w:rsidR="00CA18F6" w:rsidRPr="00115EFE">
        <w:t xml:space="preserve"> the quality of healthcare delivery within the command.</w:t>
      </w:r>
    </w:p>
    <w:p w14:paraId="6741D549" w14:textId="5A65E264" w:rsidR="00CA18F6" w:rsidRPr="00115EFE" w:rsidRDefault="00CA18F6" w:rsidP="00CA18F6">
      <w:pPr>
        <w:rPr>
          <w:szCs w:val="24"/>
        </w:rPr>
      </w:pPr>
    </w:p>
    <w:p w14:paraId="63A05145" w14:textId="72FFF1A0" w:rsidR="00CA18F6" w:rsidRPr="00115EFE" w:rsidRDefault="69967F3B" w:rsidP="5080ED7A">
      <w:pPr>
        <w:rPr>
          <w:szCs w:val="24"/>
        </w:rPr>
      </w:pPr>
      <w:r w:rsidRPr="00115EFE">
        <w:t xml:space="preserve">    g.</w:t>
      </w:r>
      <w:r w:rsidR="00852E3F" w:rsidRPr="00115EFE">
        <w:t xml:space="preserve"> </w:t>
      </w:r>
      <w:r w:rsidRPr="00115EFE">
        <w:t xml:space="preserve"> </w:t>
      </w:r>
      <w:r w:rsidR="00CA18F6" w:rsidRPr="00115EFE">
        <w:t>Maintain</w:t>
      </w:r>
      <w:r w:rsidR="00DB3E6A" w:rsidRPr="00115EFE">
        <w:t>s</w:t>
      </w:r>
      <w:r w:rsidR="00CA18F6" w:rsidRPr="00115EFE">
        <w:t xml:space="preserve"> credentialing and privileges with the servicing MTF.</w:t>
      </w:r>
    </w:p>
    <w:p w14:paraId="185AB8A8" w14:textId="11AAFABC" w:rsidR="00CA18F6" w:rsidRPr="00115EFE" w:rsidRDefault="00CA18F6" w:rsidP="00CA18F6">
      <w:pPr>
        <w:rPr>
          <w:szCs w:val="24"/>
        </w:rPr>
      </w:pPr>
    </w:p>
    <w:p w14:paraId="6B6AD0C8" w14:textId="5FE58CDF" w:rsidR="00CA18F6" w:rsidRPr="00115EFE" w:rsidRDefault="3740644A" w:rsidP="5080ED7A">
      <w:pPr>
        <w:rPr>
          <w:szCs w:val="24"/>
        </w:rPr>
      </w:pPr>
      <w:r w:rsidRPr="00115EFE">
        <w:t xml:space="preserve">    h. </w:t>
      </w:r>
      <w:r w:rsidR="00852E3F" w:rsidRPr="00115EFE">
        <w:t xml:space="preserve"> </w:t>
      </w:r>
      <w:r w:rsidR="00CA18F6" w:rsidRPr="00115EFE">
        <w:t>Maintain</w:t>
      </w:r>
      <w:r w:rsidR="00DB3E6A" w:rsidRPr="00115EFE">
        <w:t>s</w:t>
      </w:r>
      <w:r w:rsidR="00CA18F6" w:rsidRPr="00115EFE">
        <w:t xml:space="preserve"> visibility on credentialing and upkeep of MOS qualifications of 68Ws in the command.</w:t>
      </w:r>
    </w:p>
    <w:p w14:paraId="7BD87AFE" w14:textId="6761C10E" w:rsidR="00CA18F6" w:rsidRPr="00115EFE" w:rsidRDefault="00CA18F6" w:rsidP="00CA18F6">
      <w:pPr>
        <w:rPr>
          <w:szCs w:val="24"/>
        </w:rPr>
      </w:pPr>
    </w:p>
    <w:p w14:paraId="3AF369AB" w14:textId="045A29B2" w:rsidR="00CA18F6" w:rsidRPr="00115EFE" w:rsidRDefault="76884F9D" w:rsidP="5080ED7A">
      <w:pPr>
        <w:rPr>
          <w:szCs w:val="24"/>
        </w:rPr>
      </w:pPr>
      <w:r w:rsidRPr="00115EFE">
        <w:t xml:space="preserve">    i. </w:t>
      </w:r>
      <w:r w:rsidR="00852E3F" w:rsidRPr="00115EFE">
        <w:t xml:space="preserve"> </w:t>
      </w:r>
      <w:r w:rsidR="00CA18F6" w:rsidRPr="00115EFE">
        <w:t>Provide</w:t>
      </w:r>
      <w:r w:rsidR="40BBED04" w:rsidRPr="00115EFE">
        <w:t>s</w:t>
      </w:r>
      <w:r w:rsidR="00CA18F6" w:rsidRPr="00115EFE">
        <w:t xml:space="preserve"> healthcare directly as needed to the unit of assignment, and other related non-IET units as determined by the senior commander.</w:t>
      </w:r>
    </w:p>
    <w:p w14:paraId="2729A7A7" w14:textId="2C383038" w:rsidR="00CA18F6" w:rsidRPr="00115EFE" w:rsidRDefault="00CA18F6" w:rsidP="00CA18F6">
      <w:pPr>
        <w:spacing w:line="257" w:lineRule="auto"/>
        <w:rPr>
          <w:szCs w:val="24"/>
        </w:rPr>
      </w:pPr>
    </w:p>
    <w:p w14:paraId="0411860B" w14:textId="351CDA9F" w:rsidR="00CA18F6" w:rsidRPr="00115EFE" w:rsidRDefault="00F00F10" w:rsidP="00C23F85">
      <w:pPr>
        <w:pStyle w:val="Heading2"/>
      </w:pPr>
      <w:bookmarkStart w:id="110" w:name="_Toc209515676"/>
      <w:r w:rsidRPr="00115EFE">
        <w:t>E</w:t>
      </w:r>
      <w:r w:rsidR="00915AF7" w:rsidRPr="00115EFE">
        <w:t xml:space="preserve">-2. </w:t>
      </w:r>
      <w:r w:rsidRPr="00115EFE">
        <w:t xml:space="preserve"> </w:t>
      </w:r>
      <w:r w:rsidR="00915AF7" w:rsidRPr="00115EFE">
        <w:t>Health</w:t>
      </w:r>
      <w:r w:rsidR="00487FDE" w:rsidRPr="00115EFE">
        <w:t>c</w:t>
      </w:r>
      <w:r w:rsidR="00E014FB" w:rsidRPr="00115EFE">
        <w:t xml:space="preserve">are </w:t>
      </w:r>
      <w:r w:rsidR="000A59D5" w:rsidRPr="00115EFE">
        <w:t>S</w:t>
      </w:r>
      <w:r w:rsidR="00E014FB" w:rsidRPr="00115EFE">
        <w:t xml:space="preserve">ergeant </w:t>
      </w:r>
      <w:r w:rsidR="00CA18F6" w:rsidRPr="00115EFE">
        <w:t>(</w:t>
      </w:r>
      <w:r w:rsidR="004602DD" w:rsidRPr="00115EFE">
        <w:t xml:space="preserve">MOS </w:t>
      </w:r>
      <w:r w:rsidR="00CA18F6" w:rsidRPr="00115EFE">
        <w:t>68W</w:t>
      </w:r>
      <w:r w:rsidR="00915AF7" w:rsidRPr="00115EFE">
        <w:t>2</w:t>
      </w:r>
      <w:r w:rsidR="00CA18F6" w:rsidRPr="00115EFE">
        <w:t>)</w:t>
      </w:r>
      <w:bookmarkEnd w:id="110"/>
    </w:p>
    <w:p w14:paraId="2F4FF557" w14:textId="52FCBCEE" w:rsidR="00CA18F6" w:rsidRPr="00115EFE" w:rsidRDefault="00CA18F6" w:rsidP="00CA18F6">
      <w:pPr>
        <w:rPr>
          <w:szCs w:val="24"/>
        </w:rPr>
      </w:pPr>
    </w:p>
    <w:p w14:paraId="5E8E0341" w14:textId="11FE4D9C" w:rsidR="00BF778F" w:rsidRPr="00115EFE" w:rsidRDefault="2898C062" w:rsidP="5080ED7A">
      <w:pPr>
        <w:rPr>
          <w:szCs w:val="24"/>
        </w:rPr>
      </w:pPr>
      <w:r w:rsidRPr="00115EFE">
        <w:t xml:space="preserve">    a. </w:t>
      </w:r>
      <w:r w:rsidR="00F00F10" w:rsidRPr="00115EFE">
        <w:t xml:space="preserve"> </w:t>
      </w:r>
      <w:r w:rsidR="00BF778F" w:rsidRPr="00115EFE">
        <w:t>Maintains user accounts in MODS, MEDPROS Medical Readiness and MHA Portals, and MHS GENESIS.</w:t>
      </w:r>
    </w:p>
    <w:p w14:paraId="22236AE8" w14:textId="77777777" w:rsidR="00BF778F" w:rsidRPr="00115EFE" w:rsidRDefault="00BF778F" w:rsidP="00BF778F">
      <w:pPr>
        <w:rPr>
          <w:szCs w:val="24"/>
        </w:rPr>
      </w:pPr>
    </w:p>
    <w:p w14:paraId="2983DDED" w14:textId="63F41922" w:rsidR="00CA18F6" w:rsidRPr="00115EFE" w:rsidRDefault="4BEB4065" w:rsidP="5080ED7A">
      <w:pPr>
        <w:rPr>
          <w:szCs w:val="24"/>
        </w:rPr>
      </w:pPr>
      <w:r w:rsidRPr="00115EFE">
        <w:t xml:space="preserve">  </w:t>
      </w:r>
      <w:r w:rsidR="00B51B14" w:rsidRPr="00115EFE">
        <w:t xml:space="preserve"> </w:t>
      </w:r>
      <w:r w:rsidRPr="00115EFE">
        <w:t xml:space="preserve"> b.</w:t>
      </w:r>
      <w:r w:rsidR="00B51B14" w:rsidRPr="00115EFE">
        <w:t xml:space="preserve"> </w:t>
      </w:r>
      <w:r w:rsidRPr="00115EFE">
        <w:t xml:space="preserve"> </w:t>
      </w:r>
      <w:r w:rsidR="00CA18F6" w:rsidRPr="00115EFE">
        <w:t>Monitor</w:t>
      </w:r>
      <w:r w:rsidR="000D6B1C" w:rsidRPr="00115EFE">
        <w:t>s</w:t>
      </w:r>
      <w:r w:rsidR="00CA18F6" w:rsidRPr="00115EFE">
        <w:t xml:space="preserve"> readiness within the command; </w:t>
      </w:r>
      <w:r w:rsidR="004602DD" w:rsidRPr="00115EFE">
        <w:t>is</w:t>
      </w:r>
      <w:r w:rsidR="00CA18F6" w:rsidRPr="00115EFE">
        <w:t xml:space="preserve"> prepared to advise </w:t>
      </w:r>
      <w:r w:rsidR="004602DD" w:rsidRPr="00115EFE">
        <w:t>NCO leaders</w:t>
      </w:r>
      <w:r w:rsidR="00CA18F6" w:rsidRPr="00115EFE">
        <w:t xml:space="preserve"> on trends</w:t>
      </w:r>
      <w:r w:rsidR="00C42F38" w:rsidRPr="00115EFE">
        <w:t xml:space="preserve">, </w:t>
      </w:r>
      <w:r w:rsidR="00CA18F6" w:rsidRPr="00115EFE">
        <w:t xml:space="preserve">including measures necessary to maintain positive trends and correct negative trends. </w:t>
      </w:r>
    </w:p>
    <w:p w14:paraId="42E5A656" w14:textId="44E8C9B5" w:rsidR="00CA18F6" w:rsidRPr="00115EFE" w:rsidRDefault="00CA18F6" w:rsidP="00CA18F6">
      <w:pPr>
        <w:rPr>
          <w:szCs w:val="24"/>
        </w:rPr>
      </w:pPr>
    </w:p>
    <w:p w14:paraId="7F2B17E4" w14:textId="267527C9" w:rsidR="00CA18F6" w:rsidRPr="00115EFE" w:rsidRDefault="4F5EF032" w:rsidP="5080ED7A">
      <w:pPr>
        <w:rPr>
          <w:szCs w:val="24"/>
        </w:rPr>
      </w:pPr>
      <w:r w:rsidRPr="00115EFE">
        <w:t xml:space="preserve">    c. </w:t>
      </w:r>
      <w:r w:rsidR="00B51B14" w:rsidRPr="00115EFE">
        <w:t xml:space="preserve"> </w:t>
      </w:r>
      <w:r w:rsidR="00CA18F6" w:rsidRPr="00115EFE">
        <w:t>Advise</w:t>
      </w:r>
      <w:r w:rsidR="000D6B1C" w:rsidRPr="00115EFE">
        <w:t>s</w:t>
      </w:r>
      <w:r w:rsidR="00CA18F6" w:rsidRPr="00115EFE">
        <w:t xml:space="preserve"> </w:t>
      </w:r>
      <w:r w:rsidR="000D6B1C" w:rsidRPr="00115EFE">
        <w:t>senior NCO leaders</w:t>
      </w:r>
      <w:r w:rsidR="00CA18F6" w:rsidRPr="00115EFE">
        <w:t xml:space="preserve"> on trends in health and fitness in the command, and measures to maintain or improve health and fitness.</w:t>
      </w:r>
    </w:p>
    <w:p w14:paraId="33408030" w14:textId="318EF707" w:rsidR="00CA18F6" w:rsidRPr="00115EFE" w:rsidRDefault="00CA18F6" w:rsidP="00CA18F6">
      <w:pPr>
        <w:rPr>
          <w:szCs w:val="24"/>
        </w:rPr>
      </w:pPr>
    </w:p>
    <w:p w14:paraId="4C827CBD" w14:textId="77841C36" w:rsidR="00CA18F6" w:rsidRPr="00115EFE" w:rsidRDefault="14C53900" w:rsidP="5080ED7A">
      <w:pPr>
        <w:rPr>
          <w:szCs w:val="24"/>
        </w:rPr>
      </w:pPr>
      <w:r w:rsidRPr="00115EFE">
        <w:t xml:space="preserve">    d. </w:t>
      </w:r>
      <w:r w:rsidR="00B51B14" w:rsidRPr="00115EFE">
        <w:t xml:space="preserve"> </w:t>
      </w:r>
      <w:r w:rsidR="00CA18F6" w:rsidRPr="00115EFE">
        <w:t>Support</w:t>
      </w:r>
      <w:r w:rsidR="000D6B1C" w:rsidRPr="00115EFE">
        <w:t>s</w:t>
      </w:r>
      <w:r w:rsidR="00CA18F6" w:rsidRPr="00115EFE">
        <w:t xml:space="preserve"> the maintenance of data on health and fitness status; support studies and research as required.</w:t>
      </w:r>
    </w:p>
    <w:p w14:paraId="44F84D8E" w14:textId="54A78BF4" w:rsidR="00CA18F6" w:rsidRPr="00115EFE" w:rsidRDefault="00CA18F6" w:rsidP="00CA18F6">
      <w:pPr>
        <w:rPr>
          <w:szCs w:val="24"/>
        </w:rPr>
      </w:pPr>
    </w:p>
    <w:p w14:paraId="04C413D6" w14:textId="223B4DC9" w:rsidR="00CA18F6" w:rsidRPr="00115EFE" w:rsidRDefault="1CCD7E4A" w:rsidP="5080ED7A">
      <w:pPr>
        <w:rPr>
          <w:szCs w:val="24"/>
        </w:rPr>
      </w:pPr>
      <w:r w:rsidRPr="00115EFE">
        <w:t xml:space="preserve">    e. </w:t>
      </w:r>
      <w:r w:rsidR="00B52D15" w:rsidRPr="00115EFE">
        <w:t xml:space="preserve"> </w:t>
      </w:r>
      <w:r w:rsidR="00CA18F6" w:rsidRPr="00115EFE">
        <w:t>Maintain</w:t>
      </w:r>
      <w:r w:rsidR="000D6B1C" w:rsidRPr="00115EFE">
        <w:t>s</w:t>
      </w:r>
      <w:r w:rsidR="00CA18F6" w:rsidRPr="00115EFE">
        <w:t xml:space="preserve"> professional relationships with equivalent-level staff in the MTF.</w:t>
      </w:r>
    </w:p>
    <w:p w14:paraId="7139A4A6" w14:textId="3AB0E343" w:rsidR="00CA18F6" w:rsidRPr="00115EFE" w:rsidRDefault="00CA18F6" w:rsidP="00CA18F6">
      <w:pPr>
        <w:rPr>
          <w:szCs w:val="24"/>
        </w:rPr>
      </w:pPr>
    </w:p>
    <w:p w14:paraId="5FE89415" w14:textId="5823EFC2" w:rsidR="00CA18F6" w:rsidRPr="00115EFE" w:rsidRDefault="00B52D15" w:rsidP="11024A42">
      <w:r w:rsidRPr="00115EFE">
        <w:t xml:space="preserve"> </w:t>
      </w:r>
      <w:r w:rsidR="57A6C312" w:rsidRPr="00115EFE">
        <w:t xml:space="preserve">   f.</w:t>
      </w:r>
      <w:r w:rsidRPr="00115EFE">
        <w:t xml:space="preserve"> </w:t>
      </w:r>
      <w:r w:rsidR="57A6C312" w:rsidRPr="00115EFE">
        <w:t xml:space="preserve"> </w:t>
      </w:r>
      <w:r w:rsidR="64954E39" w:rsidRPr="00115EFE">
        <w:t>Oversee</w:t>
      </w:r>
      <w:r w:rsidR="63420DDA" w:rsidRPr="00115EFE">
        <w:t>s</w:t>
      </w:r>
      <w:r w:rsidR="64954E39" w:rsidRPr="00115EFE">
        <w:t xml:space="preserve"> the quality of healthcare delivery provided by </w:t>
      </w:r>
      <w:r w:rsidR="63420DDA" w:rsidRPr="00115EFE">
        <w:t xml:space="preserve">junior </w:t>
      </w:r>
      <w:r w:rsidR="64954E39" w:rsidRPr="00115EFE">
        <w:t>68W</w:t>
      </w:r>
      <w:r w:rsidR="2309F543" w:rsidRPr="00115EFE">
        <w:t xml:space="preserve">s </w:t>
      </w:r>
      <w:r w:rsidR="63420DDA" w:rsidRPr="00115EFE">
        <w:t>and nur</w:t>
      </w:r>
      <w:r w:rsidR="64954E39" w:rsidRPr="00115EFE">
        <w:t>s</w:t>
      </w:r>
      <w:r w:rsidR="63420DDA" w:rsidRPr="00115EFE">
        <w:t>ing ass</w:t>
      </w:r>
      <w:r w:rsidR="64954E39" w:rsidRPr="00115EFE">
        <w:t>i</w:t>
      </w:r>
      <w:r w:rsidR="63420DDA" w:rsidRPr="00115EFE">
        <w:t>s</w:t>
      </w:r>
      <w:r w:rsidR="64954E39" w:rsidRPr="00115EFE">
        <w:t>tan</w:t>
      </w:r>
      <w:r w:rsidR="63420DDA" w:rsidRPr="00115EFE">
        <w:t>t</w:t>
      </w:r>
      <w:r w:rsidR="64954E39" w:rsidRPr="00115EFE">
        <w:t>.</w:t>
      </w:r>
    </w:p>
    <w:p w14:paraId="7885E209" w14:textId="600C5885" w:rsidR="00CA18F6" w:rsidRPr="00115EFE" w:rsidRDefault="00CA18F6" w:rsidP="00CA18F6">
      <w:pPr>
        <w:rPr>
          <w:szCs w:val="24"/>
        </w:rPr>
      </w:pPr>
    </w:p>
    <w:p w14:paraId="433D6F80" w14:textId="75B1DA36" w:rsidR="00CA18F6" w:rsidRPr="00115EFE" w:rsidRDefault="00B52D15" w:rsidP="5080ED7A">
      <w:pPr>
        <w:rPr>
          <w:szCs w:val="24"/>
        </w:rPr>
      </w:pPr>
      <w:r w:rsidRPr="00115EFE">
        <w:t xml:space="preserve"> </w:t>
      </w:r>
      <w:r w:rsidR="548E48AA" w:rsidRPr="00115EFE">
        <w:t xml:space="preserve">   g. </w:t>
      </w:r>
      <w:r w:rsidRPr="00115EFE">
        <w:t xml:space="preserve"> </w:t>
      </w:r>
      <w:r w:rsidR="00CA18F6" w:rsidRPr="00115EFE">
        <w:t>Monitor</w:t>
      </w:r>
      <w:r w:rsidR="004602DD" w:rsidRPr="00115EFE">
        <w:t>s</w:t>
      </w:r>
      <w:r w:rsidR="00CA18F6" w:rsidRPr="00115EFE">
        <w:t xml:space="preserve"> the condition of field and indoor environments for sanitation, climate, and hazards.  </w:t>
      </w:r>
    </w:p>
    <w:p w14:paraId="26EB61A3" w14:textId="54ACE22C" w:rsidR="00CA18F6" w:rsidRPr="00115EFE" w:rsidRDefault="00CA18F6" w:rsidP="00CA18F6">
      <w:pPr>
        <w:rPr>
          <w:szCs w:val="24"/>
        </w:rPr>
      </w:pPr>
    </w:p>
    <w:p w14:paraId="2F0D5F6A" w14:textId="430D49AB" w:rsidR="00CA18F6" w:rsidRPr="00115EFE" w:rsidRDefault="345EB2CE" w:rsidP="5080ED7A">
      <w:pPr>
        <w:rPr>
          <w:szCs w:val="24"/>
        </w:rPr>
      </w:pPr>
      <w:r w:rsidRPr="00115EFE">
        <w:t xml:space="preserve">    h.</w:t>
      </w:r>
      <w:r w:rsidR="00B52D15" w:rsidRPr="00115EFE">
        <w:t xml:space="preserve"> </w:t>
      </w:r>
      <w:r w:rsidRPr="00115EFE">
        <w:t xml:space="preserve"> </w:t>
      </w:r>
      <w:r w:rsidR="00CA18F6" w:rsidRPr="00115EFE">
        <w:t>Maintain</w:t>
      </w:r>
      <w:r w:rsidR="004602DD" w:rsidRPr="00115EFE">
        <w:t>s</w:t>
      </w:r>
      <w:r w:rsidR="00CA18F6" w:rsidRPr="00115EFE">
        <w:t xml:space="preserve"> own MOS qualifications.</w:t>
      </w:r>
    </w:p>
    <w:p w14:paraId="2F123E00" w14:textId="076D957E" w:rsidR="00CA18F6" w:rsidRPr="00115EFE" w:rsidRDefault="00CA18F6" w:rsidP="00CA18F6">
      <w:pPr>
        <w:rPr>
          <w:szCs w:val="24"/>
        </w:rPr>
      </w:pPr>
    </w:p>
    <w:p w14:paraId="2A035CB1" w14:textId="6FD00F4B" w:rsidR="00CA18F6" w:rsidRPr="00115EFE" w:rsidRDefault="00B52D15" w:rsidP="5080ED7A">
      <w:pPr>
        <w:rPr>
          <w:szCs w:val="24"/>
        </w:rPr>
      </w:pPr>
      <w:r w:rsidRPr="00115EFE">
        <w:t xml:space="preserve"> </w:t>
      </w:r>
      <w:r w:rsidR="584CAE6A" w:rsidRPr="00115EFE">
        <w:t xml:space="preserve">   i. </w:t>
      </w:r>
      <w:r w:rsidRPr="00115EFE">
        <w:t xml:space="preserve"> </w:t>
      </w:r>
      <w:r w:rsidR="00CA18F6" w:rsidRPr="00115EFE">
        <w:t>Provide</w:t>
      </w:r>
      <w:r w:rsidR="004602DD" w:rsidRPr="00115EFE">
        <w:t>s</w:t>
      </w:r>
      <w:r w:rsidR="00CA18F6" w:rsidRPr="00115EFE">
        <w:t xml:space="preserve"> CLS training and refresher training as required; provide hot and cold weather training as required.</w:t>
      </w:r>
    </w:p>
    <w:p w14:paraId="5E07B0B7" w14:textId="0DFA7871" w:rsidR="00CA18F6" w:rsidRPr="00115EFE" w:rsidRDefault="00CA18F6" w:rsidP="3F509E78">
      <w:pPr>
        <w:rPr>
          <w:color w:val="000000" w:themeColor="text1"/>
        </w:rPr>
      </w:pPr>
    </w:p>
    <w:p w14:paraId="68134215" w14:textId="1BE798D9" w:rsidR="00CA18F6" w:rsidRPr="00115EFE" w:rsidRDefault="00B52D15" w:rsidP="3F509E78">
      <w:pPr>
        <w:rPr>
          <w:color w:val="000000" w:themeColor="text1"/>
        </w:rPr>
      </w:pPr>
      <w:r w:rsidRPr="00115EFE">
        <w:rPr>
          <w:color w:val="000000" w:themeColor="text1"/>
        </w:rPr>
        <w:t xml:space="preserve"> </w:t>
      </w:r>
      <w:r w:rsidR="47184E4D" w:rsidRPr="00115EFE">
        <w:rPr>
          <w:color w:val="000000" w:themeColor="text1"/>
        </w:rPr>
        <w:t xml:space="preserve">   j. </w:t>
      </w:r>
      <w:r w:rsidRPr="00115EFE">
        <w:rPr>
          <w:color w:val="000000" w:themeColor="text1"/>
        </w:rPr>
        <w:t xml:space="preserve"> </w:t>
      </w:r>
      <w:r w:rsidR="7D1B01F9" w:rsidRPr="00115EFE">
        <w:rPr>
          <w:color w:val="000000" w:themeColor="text1"/>
        </w:rPr>
        <w:t xml:space="preserve">Under the supervision of a physician, nurse, </w:t>
      </w:r>
      <w:r w:rsidR="006E5F50" w:rsidRPr="00115EFE">
        <w:rPr>
          <w:color w:val="000000" w:themeColor="text1"/>
        </w:rPr>
        <w:t>PA</w:t>
      </w:r>
      <w:r w:rsidR="7D1B01F9" w:rsidRPr="00115EFE">
        <w:rPr>
          <w:color w:val="000000" w:themeColor="text1"/>
        </w:rPr>
        <w:t>, or a combat medic NCO, p</w:t>
      </w:r>
      <w:r w:rsidR="00CA18F6" w:rsidRPr="00115EFE">
        <w:rPr>
          <w:color w:val="000000" w:themeColor="text1"/>
        </w:rPr>
        <w:t>rovide</w:t>
      </w:r>
      <w:r w:rsidR="004602DD" w:rsidRPr="00115EFE">
        <w:rPr>
          <w:color w:val="000000" w:themeColor="text1"/>
        </w:rPr>
        <w:t>s</w:t>
      </w:r>
      <w:r w:rsidR="00CA18F6" w:rsidRPr="00115EFE">
        <w:rPr>
          <w:color w:val="000000" w:themeColor="text1"/>
        </w:rPr>
        <w:t xml:space="preserve"> healthcare directly as needed to the unit of assignment, and other related non-IET training units as determined by the senior commander. </w:t>
      </w:r>
    </w:p>
    <w:p w14:paraId="06666A8E" w14:textId="17B18BDF" w:rsidR="66DEE493" w:rsidRPr="00115EFE" w:rsidRDefault="66DEE493" w:rsidP="3F509E78">
      <w:pPr>
        <w:rPr>
          <w:color w:val="000000" w:themeColor="text1"/>
        </w:rPr>
      </w:pPr>
    </w:p>
    <w:p w14:paraId="45DB0528" w14:textId="1EDF8630" w:rsidR="00CA18F6" w:rsidRPr="00115EFE" w:rsidRDefault="00B52D15" w:rsidP="3F509E78">
      <w:pPr>
        <w:tabs>
          <w:tab w:val="left" w:pos="360"/>
        </w:tabs>
        <w:rPr>
          <w:color w:val="000000" w:themeColor="text1"/>
        </w:rPr>
      </w:pPr>
      <w:r w:rsidRPr="00115EFE">
        <w:rPr>
          <w:color w:val="000000" w:themeColor="text1"/>
        </w:rPr>
        <w:t xml:space="preserve"> </w:t>
      </w:r>
      <w:r w:rsidR="389F1506" w:rsidRPr="00115EFE">
        <w:rPr>
          <w:color w:val="000000" w:themeColor="text1"/>
        </w:rPr>
        <w:t xml:space="preserve">   k. </w:t>
      </w:r>
      <w:r w:rsidRPr="00115EFE">
        <w:rPr>
          <w:color w:val="000000" w:themeColor="text1"/>
        </w:rPr>
        <w:t xml:space="preserve"> </w:t>
      </w:r>
      <w:r w:rsidR="389F1506" w:rsidRPr="00115EFE">
        <w:rPr>
          <w:color w:val="000000" w:themeColor="text1"/>
        </w:rPr>
        <w:t>Participates in medical proficiency training with the MTF, as available.</w:t>
      </w:r>
    </w:p>
    <w:p w14:paraId="2C38F7FD" w14:textId="789FC4E8" w:rsidR="66DEE493" w:rsidRPr="00115EFE" w:rsidRDefault="66DEE493" w:rsidP="66DEE493">
      <w:pPr>
        <w:rPr>
          <w:b/>
          <w:bCs/>
        </w:rPr>
      </w:pPr>
    </w:p>
    <w:p w14:paraId="7E61AE16" w14:textId="0139204B" w:rsidR="00CA18F6" w:rsidRPr="00115EFE" w:rsidRDefault="00B52D15" w:rsidP="00C23F85">
      <w:pPr>
        <w:pStyle w:val="Heading2"/>
      </w:pPr>
      <w:bookmarkStart w:id="111" w:name="_Toc209515677"/>
      <w:r w:rsidRPr="00115EFE">
        <w:t>E</w:t>
      </w:r>
      <w:r w:rsidR="00C872F0" w:rsidRPr="00115EFE">
        <w:t xml:space="preserve">-3. </w:t>
      </w:r>
      <w:r w:rsidRPr="00115EFE">
        <w:t xml:space="preserve"> </w:t>
      </w:r>
      <w:r w:rsidR="00C872F0" w:rsidRPr="00115EFE">
        <w:t>H</w:t>
      </w:r>
      <w:r w:rsidR="00CA18F6" w:rsidRPr="00115EFE">
        <w:t>e</w:t>
      </w:r>
      <w:r w:rsidR="00C872F0" w:rsidRPr="00115EFE">
        <w:t>alth</w:t>
      </w:r>
      <w:r w:rsidR="00487FDE" w:rsidRPr="00115EFE">
        <w:t>c</w:t>
      </w:r>
      <w:r w:rsidR="00C872F0" w:rsidRPr="00115EFE">
        <w:t>are</w:t>
      </w:r>
      <w:r w:rsidR="00CA18F6" w:rsidRPr="00115EFE">
        <w:t xml:space="preserve"> </w:t>
      </w:r>
      <w:r w:rsidR="001259F4" w:rsidRPr="00115EFE">
        <w:t>S</w:t>
      </w:r>
      <w:r w:rsidR="00CA18F6" w:rsidRPr="00115EFE">
        <w:t>pecialist (</w:t>
      </w:r>
      <w:r w:rsidR="009C76E2" w:rsidRPr="00115EFE">
        <w:t xml:space="preserve">MOS </w:t>
      </w:r>
      <w:r w:rsidR="00CA18F6" w:rsidRPr="00115EFE">
        <w:t>68W</w:t>
      </w:r>
      <w:r w:rsidR="009C76E2" w:rsidRPr="00115EFE">
        <w:t>1</w:t>
      </w:r>
      <w:r w:rsidR="00CA18F6" w:rsidRPr="00115EFE">
        <w:t>)</w:t>
      </w:r>
      <w:bookmarkEnd w:id="111"/>
    </w:p>
    <w:p w14:paraId="04608B0A" w14:textId="46F1E18F" w:rsidR="00CA18F6" w:rsidRPr="00115EFE" w:rsidRDefault="00CA18F6" w:rsidP="00CA18F6">
      <w:pPr>
        <w:rPr>
          <w:szCs w:val="24"/>
        </w:rPr>
      </w:pPr>
    </w:p>
    <w:p w14:paraId="06C2BAA7" w14:textId="002BB29D" w:rsidR="00CA18F6" w:rsidRPr="00115EFE" w:rsidRDefault="60E5ED16" w:rsidP="11024A42">
      <w:r w:rsidRPr="00115EFE">
        <w:t xml:space="preserve">    a. </w:t>
      </w:r>
      <w:r w:rsidR="00B52D15" w:rsidRPr="00115EFE">
        <w:t xml:space="preserve"> </w:t>
      </w:r>
      <w:r w:rsidR="343294A1" w:rsidRPr="00115EFE">
        <w:rPr>
          <w:noProof/>
        </w:rPr>
        <w:t xml:space="preserve">Accesses </w:t>
      </w:r>
      <w:r w:rsidR="343294A1" w:rsidRPr="00115EFE">
        <w:rPr>
          <w:noProof/>
          <w:color w:val="000000" w:themeColor="text1"/>
        </w:rPr>
        <w:t>patients’ EHRs, s</w:t>
      </w:r>
      <w:r w:rsidR="343294A1" w:rsidRPr="00115EFE">
        <w:rPr>
          <w:noProof/>
        </w:rPr>
        <w:t xml:space="preserve">creens patients and measures vital signs and height and weight. </w:t>
      </w:r>
      <w:r w:rsidR="00B52D15" w:rsidRPr="00115EFE">
        <w:rPr>
          <w:noProof/>
        </w:rPr>
        <w:t xml:space="preserve"> </w:t>
      </w:r>
      <w:r w:rsidR="343294A1" w:rsidRPr="00115EFE">
        <w:rPr>
          <w:noProof/>
        </w:rPr>
        <w:t xml:space="preserve">Documents screening notes, vital sign measurements, and other patient data in the EHR, or on hardcopy forms in case of electronic system failure. </w:t>
      </w:r>
      <w:r w:rsidR="00B52D15" w:rsidRPr="00115EFE">
        <w:rPr>
          <w:noProof/>
        </w:rPr>
        <w:t xml:space="preserve"> </w:t>
      </w:r>
      <w:r w:rsidR="64954E39" w:rsidRPr="00115EFE">
        <w:t>Support</w:t>
      </w:r>
      <w:r w:rsidR="211FE0D9" w:rsidRPr="00115EFE">
        <w:t>s</w:t>
      </w:r>
      <w:r w:rsidR="64954E39" w:rsidRPr="00115EFE">
        <w:t xml:space="preserve"> the monitoring of readiness within the command. </w:t>
      </w:r>
    </w:p>
    <w:p w14:paraId="777F5F19" w14:textId="48671246" w:rsidR="00CA18F6" w:rsidRPr="00115EFE" w:rsidRDefault="00CA18F6" w:rsidP="00CA18F6">
      <w:pPr>
        <w:rPr>
          <w:szCs w:val="24"/>
        </w:rPr>
      </w:pPr>
    </w:p>
    <w:p w14:paraId="6C703864" w14:textId="276FD5FA" w:rsidR="00CA18F6" w:rsidRPr="00115EFE" w:rsidRDefault="099B2F45" w:rsidP="5080ED7A">
      <w:pPr>
        <w:rPr>
          <w:szCs w:val="24"/>
        </w:rPr>
      </w:pPr>
      <w:r w:rsidRPr="00115EFE">
        <w:t xml:space="preserve">   </w:t>
      </w:r>
      <w:r w:rsidR="004643F3" w:rsidRPr="00115EFE">
        <w:t xml:space="preserve"> </w:t>
      </w:r>
      <w:r w:rsidRPr="00115EFE">
        <w:t>b.</w:t>
      </w:r>
      <w:r w:rsidR="004643F3" w:rsidRPr="00115EFE">
        <w:t xml:space="preserve"> </w:t>
      </w:r>
      <w:r w:rsidRPr="00115EFE">
        <w:t xml:space="preserve"> </w:t>
      </w:r>
      <w:r w:rsidR="00CA18F6" w:rsidRPr="00115EFE">
        <w:t>Advise</w:t>
      </w:r>
      <w:r w:rsidR="00C872F0" w:rsidRPr="00115EFE">
        <w:t>s</w:t>
      </w:r>
      <w:r w:rsidR="00CA18F6" w:rsidRPr="00115EFE">
        <w:t xml:space="preserve"> the </w:t>
      </w:r>
      <w:r w:rsidR="00C872F0" w:rsidRPr="00115EFE">
        <w:t>healthcare sergeant</w:t>
      </w:r>
      <w:r w:rsidR="00CA18F6" w:rsidRPr="00115EFE">
        <w:t xml:space="preserve"> on trends in health and fitness in the command.</w:t>
      </w:r>
    </w:p>
    <w:p w14:paraId="373C9ED1" w14:textId="77777777" w:rsidR="004602DD" w:rsidRPr="00115EFE" w:rsidRDefault="004602DD" w:rsidP="00CA18F6">
      <w:pPr>
        <w:rPr>
          <w:szCs w:val="24"/>
        </w:rPr>
      </w:pPr>
    </w:p>
    <w:p w14:paraId="28304D57" w14:textId="0870A05B" w:rsidR="00CA18F6" w:rsidRPr="00115EFE" w:rsidRDefault="7AC314D0" w:rsidP="5080ED7A">
      <w:pPr>
        <w:rPr>
          <w:szCs w:val="24"/>
        </w:rPr>
      </w:pPr>
      <w:r w:rsidRPr="00115EFE">
        <w:t xml:space="preserve"> </w:t>
      </w:r>
      <w:r w:rsidR="004643F3" w:rsidRPr="00115EFE">
        <w:t xml:space="preserve"> </w:t>
      </w:r>
      <w:r w:rsidRPr="00115EFE">
        <w:t xml:space="preserve">  c. </w:t>
      </w:r>
      <w:r w:rsidR="004643F3" w:rsidRPr="00115EFE">
        <w:t xml:space="preserve"> </w:t>
      </w:r>
      <w:r w:rsidR="00CA18F6" w:rsidRPr="00115EFE">
        <w:t>Support</w:t>
      </w:r>
      <w:r w:rsidR="00C872F0" w:rsidRPr="00115EFE">
        <w:t>s</w:t>
      </w:r>
      <w:r w:rsidR="00CA18F6" w:rsidRPr="00115EFE">
        <w:t xml:space="preserve"> the maintenance of data on health and fitness status.</w:t>
      </w:r>
    </w:p>
    <w:p w14:paraId="6013C391" w14:textId="3534F3C7" w:rsidR="00CA18F6" w:rsidRPr="00115EFE" w:rsidRDefault="00CA18F6" w:rsidP="00CA18F6">
      <w:pPr>
        <w:rPr>
          <w:szCs w:val="24"/>
        </w:rPr>
      </w:pPr>
    </w:p>
    <w:p w14:paraId="71427E05" w14:textId="63C47E53" w:rsidR="00CA18F6" w:rsidRPr="00115EFE" w:rsidRDefault="2E54BA50" w:rsidP="5080ED7A">
      <w:pPr>
        <w:rPr>
          <w:szCs w:val="24"/>
        </w:rPr>
      </w:pPr>
      <w:r w:rsidRPr="00115EFE">
        <w:t xml:space="preserve">    d. </w:t>
      </w:r>
      <w:r w:rsidR="004643F3" w:rsidRPr="00115EFE">
        <w:t xml:space="preserve"> </w:t>
      </w:r>
      <w:r w:rsidR="00CA18F6" w:rsidRPr="00115EFE">
        <w:t>Maintain</w:t>
      </w:r>
      <w:r w:rsidR="00C872F0" w:rsidRPr="00115EFE">
        <w:t>s</w:t>
      </w:r>
      <w:r w:rsidR="00CA18F6" w:rsidRPr="00115EFE">
        <w:t xml:space="preserve"> professional relationships with cadre in supported companies. </w:t>
      </w:r>
    </w:p>
    <w:p w14:paraId="1EE978AF" w14:textId="4B78E5CB" w:rsidR="00CA18F6" w:rsidRPr="00115EFE" w:rsidRDefault="00CA18F6" w:rsidP="00CA18F6">
      <w:pPr>
        <w:rPr>
          <w:szCs w:val="24"/>
        </w:rPr>
      </w:pPr>
    </w:p>
    <w:p w14:paraId="7DC79694" w14:textId="042F29FF" w:rsidR="00CA18F6" w:rsidRPr="00115EFE" w:rsidRDefault="6A3C4B39" w:rsidP="5080ED7A">
      <w:pPr>
        <w:rPr>
          <w:szCs w:val="24"/>
        </w:rPr>
      </w:pPr>
      <w:r w:rsidRPr="00115EFE">
        <w:t xml:space="preserve"> </w:t>
      </w:r>
      <w:r w:rsidR="004643F3" w:rsidRPr="00115EFE">
        <w:t xml:space="preserve"> </w:t>
      </w:r>
      <w:r w:rsidRPr="00115EFE">
        <w:t xml:space="preserve">  e. </w:t>
      </w:r>
      <w:r w:rsidR="004643F3" w:rsidRPr="00115EFE">
        <w:t xml:space="preserve"> </w:t>
      </w:r>
      <w:r w:rsidR="00C872F0" w:rsidRPr="00115EFE">
        <w:t>S</w:t>
      </w:r>
      <w:r w:rsidR="00CA18F6" w:rsidRPr="00115EFE">
        <w:t>upport</w:t>
      </w:r>
      <w:r w:rsidR="00C872F0" w:rsidRPr="00115EFE">
        <w:t>s</w:t>
      </w:r>
      <w:r w:rsidR="00CA18F6" w:rsidRPr="00115EFE">
        <w:t xml:space="preserve"> the monitoring of the condition of field and indoor environments for sanitation, climate, and hazards.</w:t>
      </w:r>
    </w:p>
    <w:p w14:paraId="6CE8B721" w14:textId="7814880A" w:rsidR="00CA18F6" w:rsidRPr="00115EFE" w:rsidRDefault="00CA18F6" w:rsidP="00CA18F6">
      <w:pPr>
        <w:rPr>
          <w:szCs w:val="24"/>
        </w:rPr>
      </w:pPr>
    </w:p>
    <w:p w14:paraId="36C6677F" w14:textId="206AC812" w:rsidR="00CA18F6" w:rsidRPr="00115EFE" w:rsidRDefault="20BD7666" w:rsidP="5080ED7A">
      <w:pPr>
        <w:rPr>
          <w:szCs w:val="24"/>
        </w:rPr>
      </w:pPr>
      <w:r w:rsidRPr="00115EFE">
        <w:t xml:space="preserve">  </w:t>
      </w:r>
      <w:r w:rsidR="004643F3" w:rsidRPr="00115EFE">
        <w:t xml:space="preserve"> </w:t>
      </w:r>
      <w:r w:rsidRPr="00115EFE">
        <w:t xml:space="preserve"> f. </w:t>
      </w:r>
      <w:r w:rsidR="004643F3" w:rsidRPr="00115EFE">
        <w:t xml:space="preserve"> </w:t>
      </w:r>
      <w:r w:rsidR="00CA18F6" w:rsidRPr="00115EFE">
        <w:t>Maintain</w:t>
      </w:r>
      <w:r w:rsidR="00C872F0" w:rsidRPr="00115EFE">
        <w:t>s</w:t>
      </w:r>
      <w:r w:rsidR="00CA18F6" w:rsidRPr="00115EFE">
        <w:t xml:space="preserve"> own MOS qualifications.</w:t>
      </w:r>
    </w:p>
    <w:p w14:paraId="747D4C60" w14:textId="46B3EC08" w:rsidR="00CA18F6" w:rsidRPr="00115EFE" w:rsidRDefault="00CA18F6" w:rsidP="00CA18F6">
      <w:pPr>
        <w:rPr>
          <w:szCs w:val="24"/>
        </w:rPr>
      </w:pPr>
    </w:p>
    <w:p w14:paraId="05E7E588" w14:textId="3B8A295D" w:rsidR="00CA18F6" w:rsidRPr="00115EFE" w:rsidRDefault="5670C5DB" w:rsidP="5080ED7A">
      <w:pPr>
        <w:rPr>
          <w:szCs w:val="24"/>
        </w:rPr>
      </w:pPr>
      <w:r w:rsidRPr="00115EFE">
        <w:t xml:space="preserve">   </w:t>
      </w:r>
      <w:r w:rsidR="004643F3" w:rsidRPr="00115EFE">
        <w:t xml:space="preserve"> </w:t>
      </w:r>
      <w:r w:rsidRPr="00115EFE">
        <w:t xml:space="preserve">g. </w:t>
      </w:r>
      <w:r w:rsidR="004643F3" w:rsidRPr="00115EFE">
        <w:t xml:space="preserve"> </w:t>
      </w:r>
      <w:r w:rsidR="00CA18F6" w:rsidRPr="00115EFE">
        <w:t>Instruct</w:t>
      </w:r>
      <w:r w:rsidR="00C872F0" w:rsidRPr="00115EFE">
        <w:t>s</w:t>
      </w:r>
      <w:r w:rsidR="00CA18F6" w:rsidRPr="00115EFE">
        <w:t xml:space="preserve"> CLS training and refresher training as required; instruct hot and cold weather training as required.</w:t>
      </w:r>
    </w:p>
    <w:p w14:paraId="2C5D4030" w14:textId="7F72C73E" w:rsidR="00CA18F6" w:rsidRPr="00115EFE" w:rsidRDefault="00CA18F6" w:rsidP="00CA18F6">
      <w:pPr>
        <w:tabs>
          <w:tab w:val="left" w:pos="360"/>
        </w:tabs>
        <w:rPr>
          <w:szCs w:val="24"/>
        </w:rPr>
      </w:pPr>
    </w:p>
    <w:p w14:paraId="10744A9B" w14:textId="3E61B1EC" w:rsidR="00CA18F6" w:rsidRPr="00115EFE" w:rsidRDefault="4C87E5E6" w:rsidP="5080ED7A">
      <w:pPr>
        <w:rPr>
          <w:szCs w:val="24"/>
        </w:rPr>
      </w:pPr>
      <w:r w:rsidRPr="00115EFE">
        <w:t xml:space="preserve">   </w:t>
      </w:r>
      <w:r w:rsidR="004643F3" w:rsidRPr="00115EFE">
        <w:t xml:space="preserve"> </w:t>
      </w:r>
      <w:r w:rsidRPr="00115EFE">
        <w:t xml:space="preserve">h. </w:t>
      </w:r>
      <w:r w:rsidR="004643F3" w:rsidRPr="00115EFE">
        <w:t xml:space="preserve"> </w:t>
      </w:r>
      <w:r w:rsidR="00CA18F6" w:rsidRPr="00115EFE">
        <w:t>Maintain</w:t>
      </w:r>
      <w:r w:rsidR="00C872F0" w:rsidRPr="00115EFE">
        <w:t>s</w:t>
      </w:r>
      <w:r w:rsidR="00CA18F6" w:rsidRPr="00115EFE">
        <w:t xml:space="preserve"> user accounts in MODS, MEDPROS </w:t>
      </w:r>
      <w:r w:rsidR="004D1C28" w:rsidRPr="00115EFE">
        <w:t>Medical Readiness</w:t>
      </w:r>
      <w:r w:rsidR="00CA18F6" w:rsidRPr="00115EFE">
        <w:t xml:space="preserve"> </w:t>
      </w:r>
      <w:r w:rsidR="004D1C28" w:rsidRPr="00115EFE">
        <w:t>P</w:t>
      </w:r>
      <w:r w:rsidR="00CA18F6" w:rsidRPr="00115EFE">
        <w:t xml:space="preserve">ortal, </w:t>
      </w:r>
      <w:r w:rsidR="0066063A" w:rsidRPr="00115EFE">
        <w:t xml:space="preserve">and </w:t>
      </w:r>
      <w:r w:rsidR="004D1C28" w:rsidRPr="00115EFE">
        <w:t>MHS GENESIS</w:t>
      </w:r>
      <w:r w:rsidR="00CA18F6" w:rsidRPr="00115EFE">
        <w:t>.  Provide</w:t>
      </w:r>
      <w:r w:rsidR="00C872F0" w:rsidRPr="00115EFE">
        <w:t>s</w:t>
      </w:r>
      <w:r w:rsidR="00CA18F6" w:rsidRPr="00115EFE">
        <w:t xml:space="preserve"> healthcare as per MOS training, and ADTMC procedures.</w:t>
      </w:r>
    </w:p>
    <w:p w14:paraId="585ED5A1" w14:textId="71529BA4" w:rsidR="00CA18F6" w:rsidRPr="00115EFE" w:rsidRDefault="00CA18F6" w:rsidP="00CA18F6">
      <w:pPr>
        <w:rPr>
          <w:szCs w:val="24"/>
        </w:rPr>
      </w:pPr>
    </w:p>
    <w:p w14:paraId="454473E2" w14:textId="44F37C1B" w:rsidR="00CA18F6" w:rsidRPr="00115EFE" w:rsidRDefault="005850CF" w:rsidP="3F509E78">
      <w:pPr>
        <w:rPr>
          <w:color w:val="000000" w:themeColor="text1"/>
        </w:rPr>
      </w:pPr>
      <w:r w:rsidRPr="00115EFE">
        <w:rPr>
          <w:color w:val="000000" w:themeColor="text1"/>
        </w:rPr>
        <w:t xml:space="preserve"> </w:t>
      </w:r>
      <w:r w:rsidR="71E4D8D8" w:rsidRPr="00115EFE">
        <w:rPr>
          <w:color w:val="000000" w:themeColor="text1"/>
        </w:rPr>
        <w:t xml:space="preserve">   </w:t>
      </w:r>
      <w:r w:rsidR="1854F3C9" w:rsidRPr="00115EFE">
        <w:rPr>
          <w:color w:val="000000" w:themeColor="text1"/>
        </w:rPr>
        <w:t xml:space="preserve">i. </w:t>
      </w:r>
      <w:r w:rsidRPr="00115EFE">
        <w:rPr>
          <w:color w:val="000000" w:themeColor="text1"/>
        </w:rPr>
        <w:t xml:space="preserve"> </w:t>
      </w:r>
      <w:r w:rsidR="1854F3C9" w:rsidRPr="00115EFE">
        <w:rPr>
          <w:color w:val="000000" w:themeColor="text1"/>
        </w:rPr>
        <w:t xml:space="preserve">Under the supervision of a physician, </w:t>
      </w:r>
      <w:r w:rsidR="009608F5" w:rsidRPr="00115EFE">
        <w:rPr>
          <w:color w:val="000000" w:themeColor="text1"/>
        </w:rPr>
        <w:t>NP</w:t>
      </w:r>
      <w:r w:rsidR="1854F3C9" w:rsidRPr="00115EFE">
        <w:rPr>
          <w:color w:val="000000" w:themeColor="text1"/>
        </w:rPr>
        <w:t xml:space="preserve">, </w:t>
      </w:r>
      <w:r w:rsidR="006E5F50" w:rsidRPr="00115EFE">
        <w:rPr>
          <w:color w:val="000000" w:themeColor="text1"/>
        </w:rPr>
        <w:t>PA</w:t>
      </w:r>
      <w:r w:rsidR="1854F3C9" w:rsidRPr="00115EFE">
        <w:rPr>
          <w:color w:val="000000" w:themeColor="text1"/>
        </w:rPr>
        <w:t xml:space="preserve">, or a combat medic NCO, provides healthcare directly as needed to the unit of assignment, and other related non-IET training units as determined by the senior commander. </w:t>
      </w:r>
    </w:p>
    <w:p w14:paraId="2B449E46" w14:textId="03475AEA" w:rsidR="00CA18F6" w:rsidRPr="00115EFE" w:rsidRDefault="00CA18F6" w:rsidP="3F509E78">
      <w:pPr>
        <w:rPr>
          <w:color w:val="000000" w:themeColor="text1"/>
        </w:rPr>
      </w:pPr>
    </w:p>
    <w:p w14:paraId="4936599B" w14:textId="4BECFBB0" w:rsidR="00CA18F6" w:rsidRPr="00115EFE" w:rsidRDefault="0CF100F3" w:rsidP="3F509E78">
      <w:pPr>
        <w:rPr>
          <w:color w:val="000000" w:themeColor="text1"/>
        </w:rPr>
      </w:pPr>
      <w:r w:rsidRPr="00115EFE">
        <w:rPr>
          <w:color w:val="000000" w:themeColor="text1"/>
        </w:rPr>
        <w:t xml:space="preserve"> </w:t>
      </w:r>
      <w:r w:rsidR="005850CF" w:rsidRPr="00115EFE">
        <w:rPr>
          <w:color w:val="000000" w:themeColor="text1"/>
        </w:rPr>
        <w:t xml:space="preserve"> </w:t>
      </w:r>
      <w:r w:rsidRPr="00115EFE">
        <w:rPr>
          <w:color w:val="000000" w:themeColor="text1"/>
        </w:rPr>
        <w:t xml:space="preserve">  </w:t>
      </w:r>
      <w:r w:rsidR="7C7D3FA7" w:rsidRPr="00115EFE">
        <w:rPr>
          <w:color w:val="000000" w:themeColor="text1"/>
        </w:rPr>
        <w:t>j</w:t>
      </w:r>
      <w:r w:rsidR="6CC78932" w:rsidRPr="00115EFE">
        <w:rPr>
          <w:color w:val="000000" w:themeColor="text1"/>
        </w:rPr>
        <w:t xml:space="preserve">. </w:t>
      </w:r>
      <w:r w:rsidR="005850CF" w:rsidRPr="00115EFE">
        <w:rPr>
          <w:color w:val="000000" w:themeColor="text1"/>
        </w:rPr>
        <w:t xml:space="preserve"> </w:t>
      </w:r>
      <w:r w:rsidR="64954E39" w:rsidRPr="00115EFE">
        <w:rPr>
          <w:color w:val="000000" w:themeColor="text1"/>
        </w:rPr>
        <w:t>Augment</w:t>
      </w:r>
      <w:r w:rsidR="211FE0D9" w:rsidRPr="00115EFE">
        <w:rPr>
          <w:color w:val="000000" w:themeColor="text1"/>
        </w:rPr>
        <w:t>s</w:t>
      </w:r>
      <w:r w:rsidR="64954E39" w:rsidRPr="00115EFE">
        <w:rPr>
          <w:color w:val="000000" w:themeColor="text1"/>
        </w:rPr>
        <w:t xml:space="preserve"> first aid instructors and medical support to high-risk training, as needed</w:t>
      </w:r>
      <w:r w:rsidR="40E98F1D" w:rsidRPr="00115EFE">
        <w:rPr>
          <w:color w:val="000000" w:themeColor="text1"/>
        </w:rPr>
        <w:t xml:space="preserve"> to perform the mission</w:t>
      </w:r>
    </w:p>
    <w:p w14:paraId="45185A29" w14:textId="0929E82E" w:rsidR="00CA18F6" w:rsidRPr="00115EFE" w:rsidRDefault="00CA18F6" w:rsidP="3F509E78">
      <w:pPr>
        <w:rPr>
          <w:color w:val="000000" w:themeColor="text1"/>
        </w:rPr>
      </w:pPr>
    </w:p>
    <w:p w14:paraId="5247C257" w14:textId="5D806DA5" w:rsidR="00CA18F6" w:rsidRPr="00115EFE" w:rsidRDefault="4E6BD9DC" w:rsidP="5080ED7A">
      <w:r w:rsidRPr="00115EFE">
        <w:rPr>
          <w:color w:val="000000" w:themeColor="text1"/>
        </w:rPr>
        <w:t xml:space="preserve">    </w:t>
      </w:r>
      <w:r w:rsidR="18D925EB" w:rsidRPr="00115EFE">
        <w:rPr>
          <w:color w:val="000000" w:themeColor="text1"/>
        </w:rPr>
        <w:t>k</w:t>
      </w:r>
      <w:r w:rsidRPr="00115EFE">
        <w:rPr>
          <w:color w:val="000000" w:themeColor="text1"/>
        </w:rPr>
        <w:t xml:space="preserve">. </w:t>
      </w:r>
      <w:r w:rsidR="005850CF" w:rsidRPr="00115EFE">
        <w:rPr>
          <w:color w:val="000000" w:themeColor="text1"/>
        </w:rPr>
        <w:t xml:space="preserve"> </w:t>
      </w:r>
      <w:r w:rsidR="00CA18F6" w:rsidRPr="00115EFE">
        <w:t>Participate</w:t>
      </w:r>
      <w:r w:rsidR="00C872F0" w:rsidRPr="00115EFE">
        <w:t>s</w:t>
      </w:r>
      <w:r w:rsidR="00CA18F6" w:rsidRPr="00115EFE">
        <w:t xml:space="preserve"> in medical proficiency training with the MTF, as available.</w:t>
      </w:r>
    </w:p>
    <w:p w14:paraId="25F76F94" w14:textId="27BCDB18" w:rsidR="00CA18F6" w:rsidRPr="00115EFE" w:rsidRDefault="00CA18F6" w:rsidP="00CA18F6">
      <w:pPr>
        <w:rPr>
          <w:szCs w:val="24"/>
        </w:rPr>
      </w:pPr>
    </w:p>
    <w:p w14:paraId="208050CB" w14:textId="7B07A236" w:rsidR="00CA18F6" w:rsidRPr="00115EFE" w:rsidRDefault="005850CF" w:rsidP="00C23F85">
      <w:pPr>
        <w:pStyle w:val="Heading2"/>
      </w:pPr>
      <w:bookmarkStart w:id="112" w:name="_Toc209515678"/>
      <w:r w:rsidRPr="00115EFE">
        <w:t>E</w:t>
      </w:r>
      <w:r w:rsidR="00933DDE" w:rsidRPr="00115EFE">
        <w:t xml:space="preserve">-4. </w:t>
      </w:r>
      <w:r w:rsidRPr="00115EFE">
        <w:t xml:space="preserve"> </w:t>
      </w:r>
      <w:r w:rsidR="00933DDE" w:rsidRPr="00115EFE">
        <w:t xml:space="preserve">Nursing </w:t>
      </w:r>
      <w:r w:rsidR="00D80F62" w:rsidRPr="00115EFE">
        <w:t>A</w:t>
      </w:r>
      <w:r w:rsidR="00933DDE" w:rsidRPr="00115EFE">
        <w:t>ssistant (</w:t>
      </w:r>
      <w:r w:rsidR="00D80F62" w:rsidRPr="00115EFE">
        <w:t>C</w:t>
      </w:r>
      <w:r w:rsidR="00933DDE" w:rsidRPr="00115EFE">
        <w:t xml:space="preserve">ivilian </w:t>
      </w:r>
      <w:r w:rsidR="00D80F62" w:rsidRPr="00115EFE">
        <w:t>O</w:t>
      </w:r>
      <w:r w:rsidR="00933DDE" w:rsidRPr="00115EFE">
        <w:t xml:space="preserve">ccupational </w:t>
      </w:r>
      <w:r w:rsidR="00D80F62" w:rsidRPr="00115EFE">
        <w:t>C</w:t>
      </w:r>
      <w:r w:rsidR="00933DDE" w:rsidRPr="00115EFE">
        <w:t>ode 0621)</w:t>
      </w:r>
      <w:bookmarkEnd w:id="112"/>
    </w:p>
    <w:p w14:paraId="75A82EEB" w14:textId="54347763" w:rsidR="00CA18F6" w:rsidRPr="00115EFE" w:rsidRDefault="0DE7B54F" w:rsidP="5080ED7A">
      <w:pPr>
        <w:tabs>
          <w:tab w:val="left" w:pos="1170"/>
        </w:tabs>
        <w:rPr>
          <w:b/>
          <w:bCs/>
          <w:szCs w:val="24"/>
        </w:rPr>
      </w:pPr>
      <w:r w:rsidRPr="00115EFE">
        <w:rPr>
          <w:szCs w:val="24"/>
        </w:rPr>
        <w:t xml:space="preserve">Under general supervision of the </w:t>
      </w:r>
      <w:r w:rsidRPr="00115EFE">
        <w:t>healthcare sergeant, the nursing assistant:</w:t>
      </w:r>
    </w:p>
    <w:p w14:paraId="73369237" w14:textId="707CB55C" w:rsidR="5080ED7A" w:rsidRPr="00115EFE" w:rsidRDefault="5080ED7A" w:rsidP="5080ED7A">
      <w:pPr>
        <w:tabs>
          <w:tab w:val="left" w:pos="1170"/>
        </w:tabs>
        <w:rPr>
          <w:szCs w:val="24"/>
        </w:rPr>
      </w:pPr>
    </w:p>
    <w:p w14:paraId="69125D73" w14:textId="22FB4390" w:rsidR="0B419C09" w:rsidRPr="00115EFE" w:rsidRDefault="59F78795" w:rsidP="11024A42">
      <w:pPr>
        <w:rPr>
          <w:noProof/>
        </w:rPr>
      </w:pPr>
      <w:r w:rsidRPr="00115EFE">
        <w:rPr>
          <w:noProof/>
        </w:rPr>
        <w:t xml:space="preserve">    </w:t>
      </w:r>
      <w:r w:rsidR="2928DF69" w:rsidRPr="00115EFE">
        <w:rPr>
          <w:noProof/>
        </w:rPr>
        <w:t xml:space="preserve">a. </w:t>
      </w:r>
      <w:r w:rsidR="00AC3257" w:rsidRPr="00115EFE">
        <w:rPr>
          <w:noProof/>
        </w:rPr>
        <w:t xml:space="preserve"> </w:t>
      </w:r>
      <w:r w:rsidR="480172CA" w:rsidRPr="00115EFE">
        <w:rPr>
          <w:noProof/>
        </w:rPr>
        <w:t xml:space="preserve">Accesses </w:t>
      </w:r>
      <w:r w:rsidR="480172CA" w:rsidRPr="00115EFE">
        <w:rPr>
          <w:noProof/>
          <w:color w:val="000000" w:themeColor="text1"/>
        </w:rPr>
        <w:t>patients’ EHRs, s</w:t>
      </w:r>
      <w:r w:rsidR="2928DF69" w:rsidRPr="00115EFE">
        <w:rPr>
          <w:noProof/>
        </w:rPr>
        <w:t xml:space="preserve">creens patients and </w:t>
      </w:r>
      <w:r w:rsidR="107FD110" w:rsidRPr="00115EFE">
        <w:rPr>
          <w:noProof/>
        </w:rPr>
        <w:t xml:space="preserve">measures vital signs (blood pressure, pulse, respiration, temperature) and height and weight. </w:t>
      </w:r>
      <w:r w:rsidR="00AC3257" w:rsidRPr="00115EFE">
        <w:rPr>
          <w:noProof/>
        </w:rPr>
        <w:t xml:space="preserve"> </w:t>
      </w:r>
      <w:r w:rsidR="107FD110" w:rsidRPr="00115EFE">
        <w:rPr>
          <w:noProof/>
        </w:rPr>
        <w:t>D</w:t>
      </w:r>
      <w:r w:rsidR="2928DF69" w:rsidRPr="00115EFE">
        <w:rPr>
          <w:noProof/>
        </w:rPr>
        <w:t>ocuments screening notes, vital sign</w:t>
      </w:r>
      <w:r w:rsidR="3FDB557F" w:rsidRPr="00115EFE">
        <w:rPr>
          <w:noProof/>
        </w:rPr>
        <w:t xml:space="preserve"> </w:t>
      </w:r>
      <w:r w:rsidR="2928DF69" w:rsidRPr="00115EFE">
        <w:rPr>
          <w:noProof/>
        </w:rPr>
        <w:t xml:space="preserve">measurements, and other patient data in </w:t>
      </w:r>
      <w:r w:rsidR="7E3EF44F" w:rsidRPr="00115EFE">
        <w:rPr>
          <w:noProof/>
        </w:rPr>
        <w:t>the EHR</w:t>
      </w:r>
      <w:r w:rsidR="2928DF69" w:rsidRPr="00115EFE">
        <w:rPr>
          <w:noProof/>
        </w:rPr>
        <w:t xml:space="preserve">, </w:t>
      </w:r>
      <w:r w:rsidR="52F6B867" w:rsidRPr="00115EFE">
        <w:rPr>
          <w:noProof/>
        </w:rPr>
        <w:t>or</w:t>
      </w:r>
      <w:r w:rsidR="2928DF69" w:rsidRPr="00115EFE">
        <w:rPr>
          <w:noProof/>
        </w:rPr>
        <w:t xml:space="preserve"> on hardcopy forms in case of electronic system failure</w:t>
      </w:r>
      <w:r w:rsidR="5D23A1B3" w:rsidRPr="00115EFE">
        <w:rPr>
          <w:noProof/>
        </w:rPr>
        <w:t>.</w:t>
      </w:r>
      <w:r w:rsidR="2928DF69" w:rsidRPr="00115EFE">
        <w:rPr>
          <w:noProof/>
        </w:rPr>
        <w:t xml:space="preserve"> </w:t>
      </w:r>
    </w:p>
    <w:p w14:paraId="226A530F" w14:textId="7B86B677" w:rsidR="5080ED7A" w:rsidRPr="00115EFE" w:rsidRDefault="5080ED7A" w:rsidP="5080ED7A">
      <w:pPr>
        <w:rPr>
          <w:noProof/>
          <w:szCs w:val="24"/>
        </w:rPr>
      </w:pPr>
    </w:p>
    <w:p w14:paraId="541689A1" w14:textId="04794044" w:rsidR="2D3FE8C4" w:rsidRPr="00115EFE" w:rsidRDefault="00AC3257" w:rsidP="5080ED7A">
      <w:pPr>
        <w:rPr>
          <w:noProof/>
          <w:szCs w:val="24"/>
        </w:rPr>
      </w:pPr>
      <w:r w:rsidRPr="00115EFE">
        <w:rPr>
          <w:noProof/>
          <w:szCs w:val="24"/>
        </w:rPr>
        <w:t xml:space="preserve"> </w:t>
      </w:r>
      <w:r w:rsidR="2D3FE8C4" w:rsidRPr="00115EFE">
        <w:rPr>
          <w:noProof/>
          <w:szCs w:val="24"/>
        </w:rPr>
        <w:t xml:space="preserve">   b. </w:t>
      </w:r>
      <w:r w:rsidRPr="00115EFE">
        <w:rPr>
          <w:noProof/>
          <w:szCs w:val="24"/>
        </w:rPr>
        <w:t xml:space="preserve"> </w:t>
      </w:r>
      <w:r w:rsidR="2D3FE8C4" w:rsidRPr="00115EFE">
        <w:rPr>
          <w:noProof/>
          <w:szCs w:val="24"/>
        </w:rPr>
        <w:t>R</w:t>
      </w:r>
      <w:r w:rsidR="04F3C506" w:rsidRPr="00115EFE">
        <w:rPr>
          <w:noProof/>
          <w:szCs w:val="24"/>
        </w:rPr>
        <w:t xml:space="preserve">etrieves laboratory and x-ray reports </w:t>
      </w:r>
      <w:r w:rsidR="00D759B2" w:rsidRPr="00115EFE">
        <w:rPr>
          <w:noProof/>
          <w:szCs w:val="24"/>
        </w:rPr>
        <w:t>from</w:t>
      </w:r>
      <w:r w:rsidR="04F3C506" w:rsidRPr="00115EFE">
        <w:rPr>
          <w:noProof/>
          <w:szCs w:val="24"/>
        </w:rPr>
        <w:t xml:space="preserve"> the EHR.</w:t>
      </w:r>
    </w:p>
    <w:p w14:paraId="7969FAC8" w14:textId="6C56BB8E" w:rsidR="5080ED7A" w:rsidRPr="00115EFE" w:rsidRDefault="5080ED7A" w:rsidP="5080ED7A">
      <w:pPr>
        <w:rPr>
          <w:noProof/>
          <w:szCs w:val="24"/>
        </w:rPr>
      </w:pPr>
    </w:p>
    <w:p w14:paraId="1F1E345B" w14:textId="01F01CAC" w:rsidR="6A940EA1" w:rsidRPr="00115EFE" w:rsidRDefault="00AC3257" w:rsidP="5080ED7A">
      <w:pPr>
        <w:rPr>
          <w:noProof/>
          <w:szCs w:val="24"/>
        </w:rPr>
      </w:pPr>
      <w:r w:rsidRPr="00115EFE">
        <w:rPr>
          <w:noProof/>
          <w:szCs w:val="24"/>
        </w:rPr>
        <w:t xml:space="preserve"> </w:t>
      </w:r>
      <w:r w:rsidR="6A940EA1" w:rsidRPr="00115EFE">
        <w:rPr>
          <w:noProof/>
          <w:szCs w:val="24"/>
        </w:rPr>
        <w:t xml:space="preserve">   </w:t>
      </w:r>
      <w:r w:rsidR="7E102CDD" w:rsidRPr="00115EFE">
        <w:rPr>
          <w:noProof/>
          <w:szCs w:val="24"/>
        </w:rPr>
        <w:t>c</w:t>
      </w:r>
      <w:r w:rsidR="0B419C09" w:rsidRPr="00115EFE">
        <w:rPr>
          <w:noProof/>
          <w:szCs w:val="24"/>
        </w:rPr>
        <w:t xml:space="preserve">. </w:t>
      </w:r>
      <w:r w:rsidRPr="00115EFE">
        <w:rPr>
          <w:noProof/>
          <w:szCs w:val="24"/>
        </w:rPr>
        <w:t xml:space="preserve"> </w:t>
      </w:r>
      <w:r w:rsidR="6268A7F7" w:rsidRPr="00115EFE">
        <w:rPr>
          <w:noProof/>
          <w:szCs w:val="24"/>
        </w:rPr>
        <w:t>A</w:t>
      </w:r>
      <w:r w:rsidR="0B419C09" w:rsidRPr="00115EFE">
        <w:rPr>
          <w:noProof/>
          <w:szCs w:val="24"/>
        </w:rPr>
        <w:t xml:space="preserve">ssists </w:t>
      </w:r>
      <w:r w:rsidR="006E5F50" w:rsidRPr="00115EFE">
        <w:rPr>
          <w:noProof/>
          <w:szCs w:val="24"/>
        </w:rPr>
        <w:t>PAs</w:t>
      </w:r>
      <w:r w:rsidR="0B419C09" w:rsidRPr="00115EFE">
        <w:rPr>
          <w:noProof/>
          <w:szCs w:val="24"/>
        </w:rPr>
        <w:t xml:space="preserve"> and </w:t>
      </w:r>
      <w:r w:rsidR="00D80F62" w:rsidRPr="00115EFE">
        <w:rPr>
          <w:noProof/>
          <w:szCs w:val="24"/>
        </w:rPr>
        <w:t>NP</w:t>
      </w:r>
      <w:r w:rsidR="0B419C09" w:rsidRPr="00115EFE">
        <w:rPr>
          <w:noProof/>
          <w:szCs w:val="24"/>
        </w:rPr>
        <w:t>s during examination and treatment of patients</w:t>
      </w:r>
      <w:r w:rsidR="5C6FE478" w:rsidRPr="00115EFE">
        <w:rPr>
          <w:noProof/>
          <w:szCs w:val="24"/>
        </w:rPr>
        <w:t>.</w:t>
      </w:r>
      <w:r w:rsidR="74FA6998" w:rsidRPr="00115EFE">
        <w:rPr>
          <w:noProof/>
          <w:szCs w:val="24"/>
        </w:rPr>
        <w:t xml:space="preserve"> </w:t>
      </w:r>
      <w:r w:rsidRPr="00115EFE">
        <w:rPr>
          <w:noProof/>
          <w:szCs w:val="24"/>
        </w:rPr>
        <w:t xml:space="preserve"> </w:t>
      </w:r>
      <w:r w:rsidR="74FA6998" w:rsidRPr="00115EFE">
        <w:rPr>
          <w:noProof/>
          <w:szCs w:val="24"/>
        </w:rPr>
        <w:t>Sets up for examinations, to include equipment and supplies needed, and positioning and draping of patients, and assists with exams.</w:t>
      </w:r>
    </w:p>
    <w:p w14:paraId="1CD34006" w14:textId="7FD5D2D1" w:rsidR="5080ED7A" w:rsidRPr="00115EFE" w:rsidRDefault="5080ED7A" w:rsidP="5080ED7A">
      <w:pPr>
        <w:rPr>
          <w:noProof/>
          <w:szCs w:val="24"/>
        </w:rPr>
      </w:pPr>
    </w:p>
    <w:p w14:paraId="07588EF3" w14:textId="73889925" w:rsidR="6B6ED4ED" w:rsidRPr="00115EFE" w:rsidRDefault="6B6ED4ED" w:rsidP="5080ED7A">
      <w:pPr>
        <w:rPr>
          <w:noProof/>
          <w:szCs w:val="24"/>
        </w:rPr>
      </w:pPr>
      <w:r w:rsidRPr="00115EFE">
        <w:rPr>
          <w:noProof/>
          <w:szCs w:val="24"/>
        </w:rPr>
        <w:t xml:space="preserve">  </w:t>
      </w:r>
      <w:r w:rsidR="00AC3257" w:rsidRPr="00115EFE">
        <w:rPr>
          <w:noProof/>
          <w:szCs w:val="24"/>
        </w:rPr>
        <w:t xml:space="preserve"> </w:t>
      </w:r>
      <w:r w:rsidRPr="00115EFE">
        <w:rPr>
          <w:noProof/>
          <w:szCs w:val="24"/>
        </w:rPr>
        <w:t xml:space="preserve"> </w:t>
      </w:r>
      <w:r w:rsidR="536F0792" w:rsidRPr="00115EFE">
        <w:rPr>
          <w:noProof/>
          <w:szCs w:val="24"/>
        </w:rPr>
        <w:t>d</w:t>
      </w:r>
      <w:r w:rsidRPr="00115EFE">
        <w:rPr>
          <w:noProof/>
          <w:szCs w:val="24"/>
        </w:rPr>
        <w:t xml:space="preserve">. </w:t>
      </w:r>
      <w:r w:rsidR="00AC3257" w:rsidRPr="00115EFE">
        <w:rPr>
          <w:noProof/>
          <w:szCs w:val="24"/>
        </w:rPr>
        <w:t xml:space="preserve"> </w:t>
      </w:r>
      <w:r w:rsidRPr="00115EFE">
        <w:rPr>
          <w:noProof/>
          <w:szCs w:val="24"/>
        </w:rPr>
        <w:t>Applies binders, bandages, simple dressings, and heat and cold as directed.</w:t>
      </w:r>
    </w:p>
    <w:p w14:paraId="766B6AB6" w14:textId="1E70820B" w:rsidR="5080ED7A" w:rsidRPr="00115EFE" w:rsidRDefault="5080ED7A" w:rsidP="5080ED7A">
      <w:pPr>
        <w:rPr>
          <w:noProof/>
          <w:szCs w:val="24"/>
        </w:rPr>
      </w:pPr>
    </w:p>
    <w:p w14:paraId="7D4C8D13" w14:textId="5A681628" w:rsidR="783C01B5" w:rsidRPr="00115EFE" w:rsidRDefault="783C01B5" w:rsidP="5080ED7A">
      <w:pPr>
        <w:rPr>
          <w:noProof/>
          <w:szCs w:val="24"/>
        </w:rPr>
      </w:pPr>
      <w:r w:rsidRPr="00115EFE">
        <w:rPr>
          <w:noProof/>
          <w:szCs w:val="24"/>
        </w:rPr>
        <w:t xml:space="preserve">    </w:t>
      </w:r>
      <w:r w:rsidR="098B5DB9" w:rsidRPr="00115EFE">
        <w:rPr>
          <w:noProof/>
          <w:szCs w:val="24"/>
        </w:rPr>
        <w:t>e</w:t>
      </w:r>
      <w:r w:rsidRPr="00115EFE">
        <w:rPr>
          <w:noProof/>
          <w:szCs w:val="24"/>
        </w:rPr>
        <w:t xml:space="preserve">. </w:t>
      </w:r>
      <w:r w:rsidR="00AC3257" w:rsidRPr="00115EFE">
        <w:rPr>
          <w:noProof/>
          <w:szCs w:val="24"/>
        </w:rPr>
        <w:t xml:space="preserve"> </w:t>
      </w:r>
      <w:r w:rsidRPr="00115EFE">
        <w:rPr>
          <w:noProof/>
          <w:szCs w:val="24"/>
        </w:rPr>
        <w:t>Assists with patient flow, maintain</w:t>
      </w:r>
      <w:r w:rsidR="3A7BDE36" w:rsidRPr="00115EFE">
        <w:rPr>
          <w:noProof/>
          <w:szCs w:val="24"/>
        </w:rPr>
        <w:t>s</w:t>
      </w:r>
      <w:r w:rsidRPr="00115EFE">
        <w:rPr>
          <w:noProof/>
          <w:szCs w:val="24"/>
        </w:rPr>
        <w:t xml:space="preserve"> workload data, answers telephone and takes messages as needed. </w:t>
      </w:r>
    </w:p>
    <w:p w14:paraId="373CB7BB" w14:textId="3A8DA22B" w:rsidR="5080ED7A" w:rsidRPr="00115EFE" w:rsidRDefault="5080ED7A" w:rsidP="5080ED7A">
      <w:pPr>
        <w:rPr>
          <w:noProof/>
          <w:szCs w:val="24"/>
        </w:rPr>
      </w:pPr>
    </w:p>
    <w:p w14:paraId="3AD39778" w14:textId="6626D4B8" w:rsidR="36D2ADCD" w:rsidRPr="00115EFE" w:rsidRDefault="00AC3257" w:rsidP="5080ED7A">
      <w:pPr>
        <w:rPr>
          <w:noProof/>
          <w:szCs w:val="24"/>
        </w:rPr>
      </w:pPr>
      <w:r w:rsidRPr="00115EFE">
        <w:rPr>
          <w:noProof/>
          <w:szCs w:val="24"/>
        </w:rPr>
        <w:t xml:space="preserve"> </w:t>
      </w:r>
      <w:r w:rsidR="36D2ADCD" w:rsidRPr="00115EFE">
        <w:rPr>
          <w:noProof/>
          <w:szCs w:val="24"/>
        </w:rPr>
        <w:t xml:space="preserve">   f. </w:t>
      </w:r>
      <w:r w:rsidRPr="00115EFE">
        <w:rPr>
          <w:noProof/>
          <w:szCs w:val="24"/>
        </w:rPr>
        <w:t xml:space="preserve"> </w:t>
      </w:r>
      <w:r w:rsidR="36D2ADCD" w:rsidRPr="00115EFE">
        <w:rPr>
          <w:noProof/>
          <w:szCs w:val="24"/>
        </w:rPr>
        <w:t>Assists in the dissemination of patient education literature. Selects medical pamphlets, instructional or information sheets and gives materials to patients to reinforce and support teaching of medical processes and healthcare.</w:t>
      </w:r>
    </w:p>
    <w:p w14:paraId="5D03F9BC" w14:textId="77777777" w:rsidR="00D80F62" w:rsidRPr="00115EFE" w:rsidRDefault="00D80F62" w:rsidP="5080ED7A">
      <w:pPr>
        <w:rPr>
          <w:noProof/>
          <w:szCs w:val="24"/>
        </w:rPr>
      </w:pPr>
    </w:p>
    <w:p w14:paraId="001E3018" w14:textId="7ABB8F07" w:rsidR="00CA18F6" w:rsidRPr="00115EFE" w:rsidRDefault="36D2ADCD" w:rsidP="00615E0C">
      <w:pPr>
        <w:rPr>
          <w:b/>
          <w:bCs/>
          <w:noProof/>
        </w:rPr>
      </w:pPr>
      <w:r w:rsidRPr="00115EFE">
        <w:rPr>
          <w:noProof/>
          <w:szCs w:val="24"/>
        </w:rPr>
        <w:t xml:space="preserve">    g. </w:t>
      </w:r>
      <w:r w:rsidR="00AC3257" w:rsidRPr="00115EFE">
        <w:rPr>
          <w:noProof/>
          <w:szCs w:val="24"/>
        </w:rPr>
        <w:t xml:space="preserve"> </w:t>
      </w:r>
      <w:r w:rsidRPr="00115EFE">
        <w:rPr>
          <w:noProof/>
          <w:szCs w:val="24"/>
        </w:rPr>
        <w:t>Arranges supply cupboards; cleaning and sorting supplies, instruments, and equipment; calls attention to deficiencies in supplies and equipment; clean</w:t>
      </w:r>
      <w:r w:rsidR="01C08DA5" w:rsidRPr="00115EFE">
        <w:rPr>
          <w:noProof/>
          <w:szCs w:val="24"/>
        </w:rPr>
        <w:t>s</w:t>
      </w:r>
      <w:r w:rsidRPr="00115EFE">
        <w:rPr>
          <w:noProof/>
          <w:szCs w:val="24"/>
        </w:rPr>
        <w:t xml:space="preserve"> utility room; handl</w:t>
      </w:r>
      <w:r w:rsidR="0876686D" w:rsidRPr="00115EFE">
        <w:rPr>
          <w:noProof/>
          <w:szCs w:val="24"/>
        </w:rPr>
        <w:t>es</w:t>
      </w:r>
      <w:r w:rsidRPr="00115EFE">
        <w:rPr>
          <w:noProof/>
          <w:szCs w:val="24"/>
        </w:rPr>
        <w:t xml:space="preserve"> linen</w:t>
      </w:r>
      <w:r w:rsidR="00AC3257" w:rsidRPr="00115EFE">
        <w:rPr>
          <w:noProof/>
          <w:szCs w:val="24"/>
        </w:rPr>
        <w:t>s</w:t>
      </w:r>
      <w:r w:rsidRPr="00115EFE">
        <w:rPr>
          <w:noProof/>
          <w:szCs w:val="24"/>
        </w:rPr>
        <w:t xml:space="preserve"> according to unit policies; and clean</w:t>
      </w:r>
      <w:r w:rsidR="1F6FAF06" w:rsidRPr="00115EFE">
        <w:rPr>
          <w:noProof/>
          <w:szCs w:val="24"/>
        </w:rPr>
        <w:t>s</w:t>
      </w:r>
      <w:r w:rsidRPr="00115EFE">
        <w:rPr>
          <w:noProof/>
          <w:szCs w:val="24"/>
        </w:rPr>
        <w:t xml:space="preserve"> exam areas as needed. </w:t>
      </w:r>
      <w:r w:rsidR="00AC3257" w:rsidRPr="00115EFE">
        <w:rPr>
          <w:noProof/>
          <w:szCs w:val="24"/>
        </w:rPr>
        <w:t xml:space="preserve"> </w:t>
      </w:r>
      <w:r w:rsidRPr="00115EFE">
        <w:rPr>
          <w:noProof/>
          <w:szCs w:val="24"/>
        </w:rPr>
        <w:t xml:space="preserve">Maintains clean, safe, orderly environment. </w:t>
      </w:r>
      <w:r w:rsidR="00AC3257" w:rsidRPr="00115EFE">
        <w:rPr>
          <w:noProof/>
          <w:szCs w:val="24"/>
        </w:rPr>
        <w:t xml:space="preserve"> </w:t>
      </w:r>
      <w:r w:rsidRPr="00115EFE">
        <w:rPr>
          <w:noProof/>
          <w:szCs w:val="24"/>
        </w:rPr>
        <w:t xml:space="preserve">Applies knowledge of infection control measures and aseptic techniques. </w:t>
      </w:r>
    </w:p>
    <w:p w14:paraId="71777264" w14:textId="77777777" w:rsidR="00496ECD" w:rsidRPr="00115EFE" w:rsidRDefault="00496ECD">
      <w:pPr>
        <w:rPr>
          <w:b/>
          <w:bCs/>
          <w:noProof/>
          <w:szCs w:val="24"/>
        </w:rPr>
      </w:pPr>
      <w:r w:rsidRPr="00115EFE">
        <w:rPr>
          <w:b/>
          <w:bCs/>
          <w:noProof/>
        </w:rPr>
        <w:br w:type="page"/>
      </w:r>
    </w:p>
    <w:p w14:paraId="317EEB2D" w14:textId="65F985AE" w:rsidR="00CA18F6" w:rsidRPr="00115EFE" w:rsidRDefault="00CA18F6" w:rsidP="00492FF7">
      <w:pPr>
        <w:pStyle w:val="Heading1"/>
      </w:pPr>
      <w:bookmarkStart w:id="113" w:name="_Toc209515679"/>
      <w:r w:rsidRPr="00115EFE">
        <w:lastRenderedPageBreak/>
        <w:t xml:space="preserve">Appendix </w:t>
      </w:r>
      <w:r w:rsidR="00F5498E" w:rsidRPr="00115EFE">
        <w:t>F</w:t>
      </w:r>
      <w:r w:rsidRPr="00115EFE">
        <w:t xml:space="preserve"> </w:t>
      </w:r>
      <w:r w:rsidR="008C65A8">
        <w:br/>
      </w:r>
      <w:r w:rsidR="00322127" w:rsidRPr="00115EFE">
        <w:t xml:space="preserve">Brigade </w:t>
      </w:r>
      <w:r w:rsidRPr="00115EFE">
        <w:t xml:space="preserve">Behavioral Health </w:t>
      </w:r>
      <w:r w:rsidR="00057177" w:rsidRPr="00115EFE">
        <w:t xml:space="preserve">Officer/Behavioral Health </w:t>
      </w:r>
      <w:r w:rsidR="00225EC9" w:rsidRPr="00115EFE">
        <w:t>Non</w:t>
      </w:r>
      <w:r w:rsidR="00FE28F7" w:rsidRPr="00115EFE">
        <w:t>-C</w:t>
      </w:r>
      <w:r w:rsidR="00225EC9" w:rsidRPr="00115EFE">
        <w:t xml:space="preserve">ommissioned Officer </w:t>
      </w:r>
      <w:r w:rsidR="00057177" w:rsidRPr="00115EFE">
        <w:t>(MOS 68X) Standard Operating Procedure</w:t>
      </w:r>
      <w:r w:rsidR="682A0F7D" w:rsidRPr="00115EFE">
        <w:t>s</w:t>
      </w:r>
      <w:bookmarkEnd w:id="113"/>
    </w:p>
    <w:p w14:paraId="2B227D80" w14:textId="77777777" w:rsidR="00F02933" w:rsidRPr="00115EFE" w:rsidRDefault="00F02933" w:rsidP="749B5774"/>
    <w:p w14:paraId="1E478FF4" w14:textId="26CD5F96" w:rsidR="004F774C" w:rsidRPr="00115EFE" w:rsidRDefault="00E95E1C" w:rsidP="00C23F85">
      <w:pPr>
        <w:pStyle w:val="Heading2"/>
      </w:pPr>
      <w:bookmarkStart w:id="114" w:name="_Toc209515680"/>
      <w:r w:rsidRPr="00115EFE">
        <w:t>F</w:t>
      </w:r>
      <w:r w:rsidR="0008295F" w:rsidRPr="00115EFE">
        <w:t>-</w:t>
      </w:r>
      <w:r w:rsidR="004F774C" w:rsidRPr="00115EFE">
        <w:t xml:space="preserve">1. </w:t>
      </w:r>
      <w:r w:rsidRPr="00115EFE">
        <w:t xml:space="preserve"> </w:t>
      </w:r>
      <w:r w:rsidR="004F774C" w:rsidRPr="00115EFE">
        <w:t>Introduction</w:t>
      </w:r>
      <w:bookmarkEnd w:id="114"/>
    </w:p>
    <w:p w14:paraId="3A6A535D" w14:textId="058223F1" w:rsidR="004F774C" w:rsidRPr="00115EFE" w:rsidRDefault="004F774C" w:rsidP="004F774C">
      <w:pPr>
        <w:widowControl/>
        <w:autoSpaceDE/>
        <w:autoSpaceDN/>
        <w:textAlignment w:val="baseline"/>
        <w:rPr>
          <w:sz w:val="18"/>
          <w:szCs w:val="18"/>
          <w:lang w:bidi="ar-SA"/>
        </w:rPr>
      </w:pPr>
    </w:p>
    <w:p w14:paraId="1C0CFAD1" w14:textId="086AE6DF" w:rsidR="004F774C" w:rsidRPr="00115EFE" w:rsidRDefault="00FE28F7" w:rsidP="004F774C">
      <w:pPr>
        <w:widowControl/>
        <w:autoSpaceDE/>
        <w:autoSpaceDN/>
        <w:textAlignment w:val="baseline"/>
        <w:rPr>
          <w:sz w:val="18"/>
          <w:szCs w:val="18"/>
          <w:lang w:bidi="ar-SA"/>
        </w:rPr>
      </w:pPr>
      <w:r w:rsidRPr="00115EFE">
        <w:rPr>
          <w:szCs w:val="24"/>
          <w:lang w:bidi="ar-SA"/>
        </w:rPr>
        <w:t xml:space="preserve">    a. </w:t>
      </w:r>
      <w:r w:rsidR="00E95E1C" w:rsidRPr="00115EFE">
        <w:rPr>
          <w:szCs w:val="24"/>
          <w:lang w:bidi="ar-SA"/>
        </w:rPr>
        <w:t xml:space="preserve"> </w:t>
      </w:r>
      <w:r w:rsidR="004F774C" w:rsidRPr="00115EFE">
        <w:rPr>
          <w:szCs w:val="24"/>
          <w:lang w:bidi="ar-SA"/>
        </w:rPr>
        <w:t>The objective of the TOMS is to posture TRADOC to deliver appropriate, competent, and timely medical care to effectively and efficiently train and lead Soldiers to enter the operational force and maximize Army mission readiness with the enduring capability to plan, govern, oversee, and manage a healthcare system that generates a physically, mentally, and medically-ready Soldier to join the operational force and contribute to mission success.</w:t>
      </w:r>
    </w:p>
    <w:p w14:paraId="30D22E5D" w14:textId="77777777" w:rsidR="00666B68" w:rsidRPr="00115EFE" w:rsidRDefault="00666B68" w:rsidP="004F774C">
      <w:pPr>
        <w:widowControl/>
        <w:autoSpaceDE/>
        <w:autoSpaceDN/>
        <w:textAlignment w:val="baseline"/>
        <w:rPr>
          <w:lang w:bidi="ar-SA"/>
        </w:rPr>
      </w:pPr>
    </w:p>
    <w:p w14:paraId="38FEEA36" w14:textId="54867A1C" w:rsidR="004F774C" w:rsidRPr="00115EFE" w:rsidRDefault="00FE28F7" w:rsidP="004F774C">
      <w:pPr>
        <w:widowControl/>
        <w:autoSpaceDE/>
        <w:autoSpaceDN/>
        <w:textAlignment w:val="baseline"/>
        <w:rPr>
          <w:sz w:val="18"/>
          <w:szCs w:val="18"/>
          <w:lang w:bidi="ar-SA"/>
        </w:rPr>
      </w:pPr>
      <w:r w:rsidRPr="00115EFE">
        <w:rPr>
          <w:lang w:bidi="ar-SA"/>
        </w:rPr>
        <w:t xml:space="preserve">    b. </w:t>
      </w:r>
      <w:r w:rsidR="0044749C" w:rsidRPr="00115EFE">
        <w:rPr>
          <w:lang w:bidi="ar-SA"/>
        </w:rPr>
        <w:t xml:space="preserve"> </w:t>
      </w:r>
      <w:r w:rsidR="004F774C" w:rsidRPr="00115EFE">
        <w:rPr>
          <w:lang w:bidi="ar-SA"/>
        </w:rPr>
        <w:t xml:space="preserve">The TOMS BDE BHO and </w:t>
      </w:r>
      <w:r w:rsidR="00225EC9" w:rsidRPr="00115EFE">
        <w:rPr>
          <w:lang w:bidi="ar-SA"/>
        </w:rPr>
        <w:t xml:space="preserve">BH </w:t>
      </w:r>
      <w:r w:rsidR="004F774C" w:rsidRPr="00115EFE">
        <w:rPr>
          <w:lang w:bidi="ar-SA"/>
        </w:rPr>
        <w:t xml:space="preserve">NCO (68X) roles are distinguished from other positions in Army </w:t>
      </w:r>
      <w:r w:rsidR="00F4591E" w:rsidRPr="00115EFE">
        <w:rPr>
          <w:lang w:bidi="ar-SA"/>
        </w:rPr>
        <w:t xml:space="preserve">BH </w:t>
      </w:r>
      <w:r w:rsidR="004F774C" w:rsidRPr="00115EFE">
        <w:rPr>
          <w:lang w:bidi="ar-SA"/>
        </w:rPr>
        <w:t xml:space="preserve">because of their embedded nature in CIMT units to include all IET: </w:t>
      </w:r>
      <w:r w:rsidR="00225EC9" w:rsidRPr="00115EFE">
        <w:rPr>
          <w:lang w:bidi="ar-SA"/>
        </w:rPr>
        <w:t>b</w:t>
      </w:r>
      <w:r w:rsidR="004F774C" w:rsidRPr="00115EFE">
        <w:rPr>
          <w:lang w:bidi="ar-SA"/>
        </w:rPr>
        <w:t>asi</w:t>
      </w:r>
      <w:r w:rsidR="00A67C2A" w:rsidRPr="00115EFE">
        <w:rPr>
          <w:lang w:bidi="ar-SA"/>
        </w:rPr>
        <w:t>c</w:t>
      </w:r>
      <w:r w:rsidR="004F774C" w:rsidRPr="00115EFE">
        <w:rPr>
          <w:lang w:bidi="ar-SA"/>
        </w:rPr>
        <w:t xml:space="preserve"> </w:t>
      </w:r>
      <w:r w:rsidR="00225EC9" w:rsidRPr="00115EFE">
        <w:rPr>
          <w:lang w:bidi="ar-SA"/>
        </w:rPr>
        <w:t>c</w:t>
      </w:r>
      <w:r w:rsidR="004F774C" w:rsidRPr="00115EFE">
        <w:rPr>
          <w:lang w:bidi="ar-SA"/>
        </w:rPr>
        <w:t xml:space="preserve">ombat </w:t>
      </w:r>
      <w:r w:rsidR="00225EC9" w:rsidRPr="00115EFE">
        <w:rPr>
          <w:lang w:bidi="ar-SA"/>
        </w:rPr>
        <w:t>t</w:t>
      </w:r>
      <w:r w:rsidR="004F774C" w:rsidRPr="00115EFE">
        <w:rPr>
          <w:lang w:bidi="ar-SA"/>
        </w:rPr>
        <w:t xml:space="preserve">raining (BCT), </w:t>
      </w:r>
      <w:r w:rsidR="00225EC9" w:rsidRPr="00115EFE">
        <w:rPr>
          <w:lang w:bidi="ar-SA"/>
        </w:rPr>
        <w:t>o</w:t>
      </w:r>
      <w:r w:rsidR="004F774C" w:rsidRPr="00115EFE">
        <w:rPr>
          <w:lang w:bidi="ar-SA"/>
        </w:rPr>
        <w:t xml:space="preserve">ne </w:t>
      </w:r>
      <w:r w:rsidR="00225EC9" w:rsidRPr="00115EFE">
        <w:rPr>
          <w:lang w:bidi="ar-SA"/>
        </w:rPr>
        <w:t>s</w:t>
      </w:r>
      <w:r w:rsidR="004F774C" w:rsidRPr="00115EFE">
        <w:rPr>
          <w:lang w:bidi="ar-SA"/>
        </w:rPr>
        <w:t xml:space="preserve">tation </w:t>
      </w:r>
      <w:r w:rsidR="00225EC9" w:rsidRPr="00115EFE">
        <w:rPr>
          <w:lang w:bidi="ar-SA"/>
        </w:rPr>
        <w:t>u</w:t>
      </w:r>
      <w:r w:rsidR="004F774C" w:rsidRPr="00115EFE">
        <w:rPr>
          <w:lang w:bidi="ar-SA"/>
        </w:rPr>
        <w:t xml:space="preserve">nit </w:t>
      </w:r>
      <w:r w:rsidR="00225EC9" w:rsidRPr="00115EFE">
        <w:rPr>
          <w:lang w:bidi="ar-SA"/>
        </w:rPr>
        <w:t>t</w:t>
      </w:r>
      <w:r w:rsidR="004F774C" w:rsidRPr="00115EFE">
        <w:rPr>
          <w:lang w:bidi="ar-SA"/>
        </w:rPr>
        <w:t xml:space="preserve">raining (OSUT), and </w:t>
      </w:r>
      <w:r w:rsidR="00225EC9" w:rsidRPr="00115EFE">
        <w:rPr>
          <w:lang w:bidi="ar-SA"/>
        </w:rPr>
        <w:t>a</w:t>
      </w:r>
      <w:r w:rsidR="004F774C" w:rsidRPr="00115EFE">
        <w:rPr>
          <w:lang w:bidi="ar-SA"/>
        </w:rPr>
        <w:t xml:space="preserve">dvanced </w:t>
      </w:r>
      <w:r w:rsidR="00225EC9" w:rsidRPr="00115EFE">
        <w:rPr>
          <w:lang w:bidi="ar-SA"/>
        </w:rPr>
        <w:t>i</w:t>
      </w:r>
      <w:r w:rsidR="004F774C" w:rsidRPr="00115EFE">
        <w:rPr>
          <w:lang w:bidi="ar-SA"/>
        </w:rPr>
        <w:t xml:space="preserve">ndividual </w:t>
      </w:r>
      <w:r w:rsidR="00225EC9" w:rsidRPr="00115EFE">
        <w:rPr>
          <w:lang w:bidi="ar-SA"/>
        </w:rPr>
        <w:t>t</w:t>
      </w:r>
      <w:r w:rsidR="004F774C" w:rsidRPr="00115EFE">
        <w:rPr>
          <w:lang w:bidi="ar-SA"/>
        </w:rPr>
        <w:t xml:space="preserve">raining (AIT). </w:t>
      </w:r>
      <w:r w:rsidR="0044749C" w:rsidRPr="00115EFE">
        <w:rPr>
          <w:lang w:bidi="ar-SA"/>
        </w:rPr>
        <w:t xml:space="preserve"> </w:t>
      </w:r>
      <w:r w:rsidR="004F774C" w:rsidRPr="00115EFE">
        <w:rPr>
          <w:lang w:bidi="ar-SA"/>
        </w:rPr>
        <w:t xml:space="preserve">The BHO and 68X provide </w:t>
      </w:r>
      <w:r w:rsidR="00F4591E" w:rsidRPr="00115EFE">
        <w:rPr>
          <w:lang w:bidi="ar-SA"/>
        </w:rPr>
        <w:t xml:space="preserve">BH </w:t>
      </w:r>
      <w:r w:rsidR="004F774C" w:rsidRPr="00115EFE">
        <w:rPr>
          <w:lang w:bidi="ar-SA"/>
        </w:rPr>
        <w:t>support, in varied forms, to IET units who train and develop new Soldier baseline proficiencies on warrior tasks and battle drills and critical skills associated with their MOS.</w:t>
      </w:r>
      <w:r w:rsidR="00E06108" w:rsidRPr="00115EFE">
        <w:rPr>
          <w:lang w:bidi="ar-SA"/>
        </w:rPr>
        <w:t xml:space="preserve"> </w:t>
      </w:r>
      <w:r w:rsidR="004F774C" w:rsidRPr="00115EFE">
        <w:rPr>
          <w:lang w:bidi="ar-SA"/>
        </w:rPr>
        <w:t xml:space="preserve"> </w:t>
      </w:r>
      <w:r w:rsidR="00F4591E" w:rsidRPr="00115EFE">
        <w:rPr>
          <w:lang w:bidi="ar-SA"/>
        </w:rPr>
        <w:t xml:space="preserve">The </w:t>
      </w:r>
      <w:r w:rsidR="004F774C" w:rsidRPr="00115EFE">
        <w:rPr>
          <w:lang w:bidi="ar-SA"/>
        </w:rPr>
        <w:t xml:space="preserve">TOMS is considered </w:t>
      </w:r>
      <w:r w:rsidR="00150B5B" w:rsidRPr="00115EFE">
        <w:rPr>
          <w:lang w:bidi="ar-SA"/>
        </w:rPr>
        <w:t xml:space="preserve">part of the continuum </w:t>
      </w:r>
      <w:r w:rsidR="004F774C" w:rsidRPr="00115EFE">
        <w:rPr>
          <w:lang w:bidi="ar-SA"/>
        </w:rPr>
        <w:t>already existing</w:t>
      </w:r>
      <w:r w:rsidR="004F774C" w:rsidRPr="00115EFE">
        <w:rPr>
          <w:color w:val="000000" w:themeColor="text1"/>
          <w:lang w:bidi="ar-SA"/>
        </w:rPr>
        <w:t xml:space="preserve"> </w:t>
      </w:r>
      <w:r w:rsidR="00F4591E" w:rsidRPr="00115EFE">
        <w:rPr>
          <w:color w:val="000000" w:themeColor="text1"/>
          <w:lang w:bidi="ar-SA"/>
        </w:rPr>
        <w:t xml:space="preserve">BH </w:t>
      </w:r>
      <w:r w:rsidR="004F774C" w:rsidRPr="00115EFE">
        <w:rPr>
          <w:lang w:bidi="ar-SA"/>
        </w:rPr>
        <w:t>care provided by DHA/OTSG MEDCOM and the local MTF.</w:t>
      </w:r>
    </w:p>
    <w:p w14:paraId="266BDBA2" w14:textId="662F5A71" w:rsidR="004F774C" w:rsidRPr="00115EFE" w:rsidRDefault="004F774C" w:rsidP="004F774C">
      <w:pPr>
        <w:widowControl/>
        <w:autoSpaceDE/>
        <w:autoSpaceDN/>
        <w:textAlignment w:val="baseline"/>
        <w:rPr>
          <w:szCs w:val="24"/>
          <w:lang w:bidi="ar-SA"/>
        </w:rPr>
      </w:pPr>
    </w:p>
    <w:p w14:paraId="12D58A4E" w14:textId="4D1AEBDE" w:rsidR="004F774C" w:rsidRPr="00115EFE" w:rsidRDefault="00E06108" w:rsidP="00C23F85">
      <w:pPr>
        <w:pStyle w:val="Heading2"/>
      </w:pPr>
      <w:bookmarkStart w:id="115" w:name="_Toc209515681"/>
      <w:r w:rsidRPr="00115EFE">
        <w:t>F</w:t>
      </w:r>
      <w:r w:rsidR="0008295F" w:rsidRPr="00115EFE">
        <w:t>-</w:t>
      </w:r>
      <w:r w:rsidR="004F774C" w:rsidRPr="00115EFE">
        <w:t>2.</w:t>
      </w:r>
      <w:r w:rsidRPr="00115EFE">
        <w:t xml:space="preserve"> </w:t>
      </w:r>
      <w:r w:rsidR="004F774C" w:rsidRPr="00115EFE">
        <w:t xml:space="preserve"> Behavioral Health Officer</w:t>
      </w:r>
      <w:bookmarkEnd w:id="115"/>
      <w:r w:rsidR="004F774C" w:rsidRPr="00115EFE">
        <w:t xml:space="preserve"> </w:t>
      </w:r>
    </w:p>
    <w:p w14:paraId="1CD79DFA" w14:textId="77777777" w:rsidR="00F4591E" w:rsidRPr="00115EFE" w:rsidRDefault="00F4591E" w:rsidP="00F4591E">
      <w:pPr>
        <w:rPr>
          <w:lang w:bidi="ar-SA"/>
        </w:rPr>
      </w:pPr>
    </w:p>
    <w:p w14:paraId="791FC467" w14:textId="77D9E902" w:rsidR="004F774C" w:rsidRPr="00115EFE" w:rsidRDefault="00E06108" w:rsidP="0008295F">
      <w:pPr>
        <w:widowControl/>
        <w:autoSpaceDE/>
        <w:autoSpaceDN/>
        <w:textAlignment w:val="baseline"/>
        <w:rPr>
          <w:szCs w:val="24"/>
          <w:lang w:bidi="ar-SA"/>
        </w:rPr>
      </w:pPr>
      <w:r w:rsidRPr="00115EFE">
        <w:rPr>
          <w:szCs w:val="24"/>
          <w:lang w:bidi="ar-SA"/>
        </w:rPr>
        <w:t xml:space="preserve"> </w:t>
      </w:r>
      <w:r w:rsidR="00F4591E" w:rsidRPr="00115EFE">
        <w:rPr>
          <w:szCs w:val="24"/>
          <w:lang w:bidi="ar-SA"/>
        </w:rPr>
        <w:t xml:space="preserve">   </w:t>
      </w:r>
      <w:r w:rsidR="0008295F" w:rsidRPr="00115EFE">
        <w:rPr>
          <w:szCs w:val="24"/>
          <w:lang w:bidi="ar-SA"/>
        </w:rPr>
        <w:t xml:space="preserve">a. </w:t>
      </w:r>
      <w:r w:rsidRPr="00115EFE">
        <w:rPr>
          <w:szCs w:val="24"/>
          <w:lang w:bidi="ar-SA"/>
        </w:rPr>
        <w:t xml:space="preserve"> </w:t>
      </w:r>
      <w:r w:rsidR="004F774C" w:rsidRPr="00115EFE">
        <w:rPr>
          <w:szCs w:val="24"/>
          <w:lang w:bidi="ar-SA"/>
        </w:rPr>
        <w:t xml:space="preserve">The BHO’s primary focus is the trainee population, though as time permits, </w:t>
      </w:r>
      <w:r w:rsidR="00A67C2A" w:rsidRPr="00115EFE">
        <w:rPr>
          <w:szCs w:val="24"/>
          <w:lang w:bidi="ar-SA"/>
        </w:rPr>
        <w:t xml:space="preserve">BH </w:t>
      </w:r>
      <w:r w:rsidR="004F774C" w:rsidRPr="00115EFE">
        <w:rPr>
          <w:szCs w:val="24"/>
          <w:lang w:bidi="ar-SA"/>
        </w:rPr>
        <w:t xml:space="preserve">care may be provided to </w:t>
      </w:r>
      <w:r w:rsidR="008B5C2D" w:rsidRPr="00115EFE">
        <w:rPr>
          <w:szCs w:val="24"/>
          <w:lang w:bidi="ar-SA"/>
        </w:rPr>
        <w:t>c</w:t>
      </w:r>
      <w:r w:rsidR="004F774C" w:rsidRPr="00115EFE">
        <w:rPr>
          <w:szCs w:val="24"/>
          <w:lang w:bidi="ar-SA"/>
        </w:rPr>
        <w:t>adre.</w:t>
      </w:r>
    </w:p>
    <w:p w14:paraId="08A36F3A" w14:textId="77777777" w:rsidR="00A67C2A" w:rsidRPr="00115EFE" w:rsidRDefault="00A67C2A" w:rsidP="3F509E78">
      <w:pPr>
        <w:widowControl/>
        <w:autoSpaceDE/>
        <w:autoSpaceDN/>
        <w:textAlignment w:val="baseline"/>
        <w:rPr>
          <w:lang w:bidi="ar-SA"/>
        </w:rPr>
      </w:pPr>
    </w:p>
    <w:p w14:paraId="75952825" w14:textId="7DCCD8E6" w:rsidR="004F774C" w:rsidRPr="00115EFE" w:rsidRDefault="00A67C2A" w:rsidP="3F509E78">
      <w:pPr>
        <w:widowControl/>
        <w:autoSpaceDE/>
        <w:autoSpaceDN/>
        <w:textAlignment w:val="baseline"/>
        <w:rPr>
          <w:color w:val="000000" w:themeColor="text1"/>
          <w:lang w:bidi="ar-SA"/>
        </w:rPr>
      </w:pPr>
      <w:r w:rsidRPr="00115EFE">
        <w:rPr>
          <w:lang w:bidi="ar-SA"/>
        </w:rPr>
        <w:t xml:space="preserve">   </w:t>
      </w:r>
      <w:r w:rsidR="00192A5C" w:rsidRPr="00115EFE">
        <w:rPr>
          <w:lang w:bidi="ar-SA"/>
        </w:rPr>
        <w:t xml:space="preserve"> </w:t>
      </w:r>
      <w:r w:rsidR="0008295F" w:rsidRPr="00115EFE">
        <w:rPr>
          <w:lang w:bidi="ar-SA"/>
        </w:rPr>
        <w:t xml:space="preserve">b. </w:t>
      </w:r>
      <w:r w:rsidR="00192A5C" w:rsidRPr="00115EFE">
        <w:rPr>
          <w:lang w:bidi="ar-SA"/>
        </w:rPr>
        <w:t xml:space="preserve"> </w:t>
      </w:r>
      <w:r w:rsidR="004F774C" w:rsidRPr="00115EFE">
        <w:rPr>
          <w:lang w:bidi="ar-SA"/>
        </w:rPr>
        <w:t xml:space="preserve">The TOMS BHO role is occupied by a </w:t>
      </w:r>
      <w:r w:rsidR="00F4591E" w:rsidRPr="00115EFE">
        <w:rPr>
          <w:lang w:bidi="ar-SA"/>
        </w:rPr>
        <w:t xml:space="preserve">BH </w:t>
      </w:r>
      <w:r w:rsidR="004F774C" w:rsidRPr="00115EFE">
        <w:rPr>
          <w:lang w:bidi="ar-SA"/>
        </w:rPr>
        <w:t>NP (</w:t>
      </w:r>
      <w:r w:rsidR="00400D65" w:rsidRPr="00115EFE">
        <w:rPr>
          <w:lang w:bidi="ar-SA"/>
        </w:rPr>
        <w:t xml:space="preserve">AOC </w:t>
      </w:r>
      <w:r w:rsidR="004F774C" w:rsidRPr="00115EFE">
        <w:rPr>
          <w:lang w:bidi="ar-SA"/>
        </w:rPr>
        <w:t xml:space="preserve">66R) from the AC, and in certain circumstances and dependent upon the needs of TRADOC and provider availability, could also be filled by a </w:t>
      </w:r>
      <w:r w:rsidR="00400D65" w:rsidRPr="00115EFE">
        <w:rPr>
          <w:lang w:bidi="ar-SA"/>
        </w:rPr>
        <w:t>p</w:t>
      </w:r>
      <w:r w:rsidR="004F774C" w:rsidRPr="00115EFE">
        <w:rPr>
          <w:lang w:bidi="ar-SA"/>
        </w:rPr>
        <w:t>sychologist (</w:t>
      </w:r>
      <w:r w:rsidR="00400D65" w:rsidRPr="00115EFE">
        <w:rPr>
          <w:lang w:bidi="ar-SA"/>
        </w:rPr>
        <w:t xml:space="preserve">AOC </w:t>
      </w:r>
      <w:r w:rsidR="004F774C" w:rsidRPr="00115EFE">
        <w:rPr>
          <w:lang w:bidi="ar-SA"/>
        </w:rPr>
        <w:t xml:space="preserve">73B) or </w:t>
      </w:r>
      <w:r w:rsidR="00400D65" w:rsidRPr="00115EFE">
        <w:rPr>
          <w:lang w:bidi="ar-SA"/>
        </w:rPr>
        <w:t>s</w:t>
      </w:r>
      <w:r w:rsidR="004F774C" w:rsidRPr="00115EFE">
        <w:rPr>
          <w:lang w:bidi="ar-SA"/>
        </w:rPr>
        <w:t xml:space="preserve">ocial </w:t>
      </w:r>
      <w:r w:rsidR="00400D65" w:rsidRPr="00115EFE">
        <w:rPr>
          <w:lang w:bidi="ar-SA"/>
        </w:rPr>
        <w:t>w</w:t>
      </w:r>
      <w:r w:rsidR="004F774C" w:rsidRPr="00115EFE">
        <w:rPr>
          <w:lang w:bidi="ar-SA"/>
        </w:rPr>
        <w:t>orker (</w:t>
      </w:r>
      <w:r w:rsidR="00400D65" w:rsidRPr="00115EFE">
        <w:rPr>
          <w:lang w:bidi="ar-SA"/>
        </w:rPr>
        <w:t xml:space="preserve">AOC </w:t>
      </w:r>
      <w:r w:rsidR="004F774C" w:rsidRPr="00115EFE">
        <w:rPr>
          <w:lang w:bidi="ar-SA"/>
        </w:rPr>
        <w:t xml:space="preserve">73A). </w:t>
      </w:r>
      <w:r w:rsidR="00192A5C" w:rsidRPr="00115EFE">
        <w:rPr>
          <w:lang w:bidi="ar-SA"/>
        </w:rPr>
        <w:t xml:space="preserve"> </w:t>
      </w:r>
      <w:r w:rsidR="004F774C" w:rsidRPr="00115EFE">
        <w:rPr>
          <w:lang w:bidi="ar-SA"/>
        </w:rPr>
        <w:t xml:space="preserve">The BHO is housed at the </w:t>
      </w:r>
      <w:r w:rsidRPr="00115EFE">
        <w:rPr>
          <w:lang w:bidi="ar-SA"/>
        </w:rPr>
        <w:t>BDE</w:t>
      </w:r>
      <w:r w:rsidR="004F774C" w:rsidRPr="00115EFE">
        <w:rPr>
          <w:lang w:bidi="ar-SA"/>
        </w:rPr>
        <w:t xml:space="preserve"> level and reports directly to the </w:t>
      </w:r>
      <w:r w:rsidR="004F774C" w:rsidRPr="00115EFE">
        <w:rPr>
          <w:color w:val="000000" w:themeColor="text1"/>
          <w:lang w:bidi="ar-SA"/>
        </w:rPr>
        <w:t>B</w:t>
      </w:r>
      <w:r w:rsidRPr="00115EFE">
        <w:rPr>
          <w:color w:val="000000" w:themeColor="text1"/>
          <w:lang w:bidi="ar-SA"/>
        </w:rPr>
        <w:t>DE</w:t>
      </w:r>
      <w:r w:rsidR="004F774C" w:rsidRPr="00115EFE">
        <w:rPr>
          <w:color w:val="000000" w:themeColor="text1"/>
          <w:lang w:bidi="ar-SA"/>
        </w:rPr>
        <w:t xml:space="preserve"> </w:t>
      </w:r>
      <w:r w:rsidRPr="00115EFE">
        <w:rPr>
          <w:color w:val="000000" w:themeColor="text1"/>
          <w:lang w:bidi="ar-SA"/>
        </w:rPr>
        <w:t>s</w:t>
      </w:r>
      <w:r w:rsidR="004F774C" w:rsidRPr="00115EFE">
        <w:rPr>
          <w:color w:val="000000" w:themeColor="text1"/>
          <w:lang w:bidi="ar-SA"/>
        </w:rPr>
        <w:t>urgeon or the B</w:t>
      </w:r>
      <w:r w:rsidRPr="00115EFE">
        <w:rPr>
          <w:color w:val="000000" w:themeColor="text1"/>
          <w:lang w:bidi="ar-SA"/>
        </w:rPr>
        <w:t>DE</w:t>
      </w:r>
      <w:r w:rsidR="004F774C" w:rsidRPr="00115EFE">
        <w:rPr>
          <w:color w:val="000000" w:themeColor="text1"/>
          <w:lang w:bidi="ar-SA"/>
        </w:rPr>
        <w:t xml:space="preserve"> </w:t>
      </w:r>
      <w:r w:rsidRPr="00115EFE">
        <w:rPr>
          <w:color w:val="000000" w:themeColor="text1"/>
          <w:lang w:bidi="ar-SA"/>
        </w:rPr>
        <w:t>c</w:t>
      </w:r>
      <w:r w:rsidR="004F774C" w:rsidRPr="00115EFE">
        <w:rPr>
          <w:color w:val="000000" w:themeColor="text1"/>
          <w:lang w:bidi="ar-SA"/>
        </w:rPr>
        <w:t>ommander, depending upon what makes the most sense for the unit and BHO</w:t>
      </w:r>
      <w:r w:rsidR="09E24EDC" w:rsidRPr="00115EFE">
        <w:rPr>
          <w:color w:val="000000" w:themeColor="text1"/>
          <w:lang w:bidi="ar-SA"/>
        </w:rPr>
        <w:t>.</w:t>
      </w:r>
    </w:p>
    <w:p w14:paraId="3E075A97" w14:textId="77777777" w:rsidR="00A67C2A" w:rsidRPr="00115EFE" w:rsidRDefault="00A67C2A" w:rsidP="3F509E78">
      <w:pPr>
        <w:widowControl/>
        <w:autoSpaceDE/>
        <w:autoSpaceDN/>
        <w:textAlignment w:val="baseline"/>
        <w:rPr>
          <w:lang w:bidi="ar-SA"/>
        </w:rPr>
      </w:pPr>
    </w:p>
    <w:p w14:paraId="163C4F0A" w14:textId="3E223088" w:rsidR="00D507CD" w:rsidRPr="00115EFE" w:rsidRDefault="00A67C2A" w:rsidP="0008295F">
      <w:pPr>
        <w:widowControl/>
        <w:autoSpaceDE/>
        <w:autoSpaceDN/>
        <w:textAlignment w:val="baseline"/>
        <w:rPr>
          <w:szCs w:val="24"/>
          <w:lang w:bidi="ar-SA"/>
        </w:rPr>
      </w:pPr>
      <w:r w:rsidRPr="00115EFE">
        <w:rPr>
          <w:szCs w:val="24"/>
          <w:lang w:bidi="ar-SA"/>
        </w:rPr>
        <w:t xml:space="preserve">   </w:t>
      </w:r>
      <w:r w:rsidR="00192A5C" w:rsidRPr="00115EFE">
        <w:rPr>
          <w:szCs w:val="24"/>
          <w:lang w:bidi="ar-SA"/>
        </w:rPr>
        <w:t xml:space="preserve"> </w:t>
      </w:r>
      <w:r w:rsidR="0008295F" w:rsidRPr="00115EFE">
        <w:rPr>
          <w:szCs w:val="24"/>
          <w:lang w:bidi="ar-SA"/>
        </w:rPr>
        <w:t xml:space="preserve">c. </w:t>
      </w:r>
      <w:r w:rsidR="00192A5C" w:rsidRPr="00115EFE">
        <w:rPr>
          <w:szCs w:val="24"/>
          <w:lang w:bidi="ar-SA"/>
        </w:rPr>
        <w:t xml:space="preserve"> </w:t>
      </w:r>
      <w:r w:rsidR="004F774C" w:rsidRPr="00115EFE">
        <w:rPr>
          <w:szCs w:val="24"/>
          <w:lang w:bidi="ar-SA"/>
        </w:rPr>
        <w:t xml:space="preserve">The TOMS BHO helps the overall mission by generating Soldiers who are mentally ready to enter the operational force and contribute to mission readiness. </w:t>
      </w:r>
      <w:r w:rsidR="009763D2" w:rsidRPr="00115EFE">
        <w:rPr>
          <w:szCs w:val="24"/>
          <w:lang w:bidi="ar-SA"/>
        </w:rPr>
        <w:t xml:space="preserve"> </w:t>
      </w:r>
      <w:r w:rsidR="004F774C" w:rsidRPr="00115EFE">
        <w:rPr>
          <w:szCs w:val="24"/>
          <w:lang w:bidi="ar-SA"/>
        </w:rPr>
        <w:t>This is bridged by the presence and influence of the BDE BHO.</w:t>
      </w:r>
      <w:r w:rsidR="00192A5C" w:rsidRPr="00115EFE">
        <w:rPr>
          <w:szCs w:val="24"/>
          <w:lang w:bidi="ar-SA"/>
        </w:rPr>
        <w:t xml:space="preserve"> </w:t>
      </w:r>
      <w:r w:rsidR="004F774C" w:rsidRPr="00115EFE">
        <w:rPr>
          <w:szCs w:val="24"/>
          <w:lang w:bidi="ar-SA"/>
        </w:rPr>
        <w:t xml:space="preserve"> Through the use of clinical expertise, knowledge of regulation</w:t>
      </w:r>
      <w:r w:rsidR="00BF5C3C" w:rsidRPr="00115EFE">
        <w:rPr>
          <w:szCs w:val="24"/>
          <w:lang w:bidi="ar-SA"/>
        </w:rPr>
        <w:t>s</w:t>
      </w:r>
      <w:r w:rsidR="004F774C" w:rsidRPr="00115EFE">
        <w:rPr>
          <w:szCs w:val="24"/>
          <w:lang w:bidi="ar-SA"/>
        </w:rPr>
        <w:t xml:space="preserve"> and policy, and relationship building through command consultation, the BHO assist</w:t>
      </w:r>
      <w:r w:rsidR="009E0B0D" w:rsidRPr="00115EFE">
        <w:rPr>
          <w:szCs w:val="24"/>
          <w:lang w:bidi="ar-SA"/>
        </w:rPr>
        <w:t>s</w:t>
      </w:r>
      <w:r w:rsidR="004F774C" w:rsidRPr="00115EFE">
        <w:rPr>
          <w:szCs w:val="24"/>
          <w:lang w:bidi="ar-SA"/>
        </w:rPr>
        <w:t xml:space="preserve"> </w:t>
      </w:r>
      <w:r w:rsidR="00E057ED" w:rsidRPr="00115EFE">
        <w:rPr>
          <w:szCs w:val="24"/>
          <w:lang w:bidi="ar-SA"/>
        </w:rPr>
        <w:t>in maintaining</w:t>
      </w:r>
      <w:r w:rsidR="004F774C" w:rsidRPr="00115EFE">
        <w:rPr>
          <w:szCs w:val="24"/>
          <w:lang w:bidi="ar-SA"/>
        </w:rPr>
        <w:t xml:space="preserve"> a ready fighting force and </w:t>
      </w:r>
      <w:r w:rsidR="00E057ED" w:rsidRPr="00115EFE">
        <w:rPr>
          <w:szCs w:val="24"/>
          <w:lang w:bidi="ar-SA"/>
        </w:rPr>
        <w:t>promoting</w:t>
      </w:r>
      <w:r w:rsidR="004F774C" w:rsidRPr="00115EFE">
        <w:rPr>
          <w:szCs w:val="24"/>
          <w:lang w:bidi="ar-SA"/>
        </w:rPr>
        <w:t xml:space="preserve"> overall mental health and well-being in the training unit. </w:t>
      </w:r>
    </w:p>
    <w:p w14:paraId="7A63F037" w14:textId="77777777" w:rsidR="00D507CD" w:rsidRPr="00115EFE" w:rsidRDefault="00D507CD" w:rsidP="0008295F">
      <w:pPr>
        <w:widowControl/>
        <w:autoSpaceDE/>
        <w:autoSpaceDN/>
        <w:textAlignment w:val="baseline"/>
        <w:rPr>
          <w:szCs w:val="24"/>
          <w:lang w:bidi="ar-SA"/>
        </w:rPr>
      </w:pPr>
    </w:p>
    <w:p w14:paraId="4093DE25" w14:textId="5DBC96A3" w:rsidR="00D507CD" w:rsidRPr="00115EFE" w:rsidRDefault="00D507CD" w:rsidP="0008295F">
      <w:pPr>
        <w:widowControl/>
        <w:autoSpaceDE/>
        <w:autoSpaceDN/>
        <w:textAlignment w:val="baseline"/>
        <w:rPr>
          <w:szCs w:val="24"/>
          <w:lang w:bidi="ar-SA"/>
        </w:rPr>
      </w:pPr>
      <w:r w:rsidRPr="00115EFE">
        <w:rPr>
          <w:szCs w:val="24"/>
          <w:lang w:bidi="ar-SA"/>
        </w:rPr>
        <w:t xml:space="preserve"> </w:t>
      </w:r>
      <w:r w:rsidR="00192A5C" w:rsidRPr="00115EFE">
        <w:rPr>
          <w:szCs w:val="24"/>
          <w:lang w:bidi="ar-SA"/>
        </w:rPr>
        <w:t xml:space="preserve"> </w:t>
      </w:r>
      <w:r w:rsidRPr="00115EFE">
        <w:rPr>
          <w:szCs w:val="24"/>
          <w:lang w:bidi="ar-SA"/>
        </w:rPr>
        <w:t xml:space="preserve">  </w:t>
      </w:r>
      <w:r w:rsidR="0008295F" w:rsidRPr="00115EFE">
        <w:rPr>
          <w:szCs w:val="24"/>
          <w:lang w:bidi="ar-SA"/>
        </w:rPr>
        <w:t xml:space="preserve">d. </w:t>
      </w:r>
      <w:r w:rsidR="00192A5C" w:rsidRPr="00115EFE">
        <w:rPr>
          <w:szCs w:val="24"/>
          <w:lang w:bidi="ar-SA"/>
        </w:rPr>
        <w:t xml:space="preserve"> </w:t>
      </w:r>
      <w:r w:rsidR="004F774C" w:rsidRPr="00115EFE">
        <w:rPr>
          <w:szCs w:val="24"/>
          <w:lang w:bidi="ar-SA"/>
        </w:rPr>
        <w:t xml:space="preserve">The BHO effectively becomes the leader of all </w:t>
      </w:r>
      <w:r w:rsidR="00F4591E" w:rsidRPr="00115EFE">
        <w:rPr>
          <w:szCs w:val="24"/>
          <w:lang w:bidi="ar-SA"/>
        </w:rPr>
        <w:t xml:space="preserve">BH </w:t>
      </w:r>
      <w:r w:rsidR="004F774C" w:rsidRPr="00115EFE">
        <w:rPr>
          <w:szCs w:val="24"/>
          <w:lang w:bidi="ar-SA"/>
        </w:rPr>
        <w:t xml:space="preserve">matters for the unit. </w:t>
      </w:r>
      <w:r w:rsidR="00192A5C" w:rsidRPr="00115EFE">
        <w:rPr>
          <w:szCs w:val="24"/>
          <w:lang w:bidi="ar-SA"/>
        </w:rPr>
        <w:t xml:space="preserve"> </w:t>
      </w:r>
      <w:r w:rsidR="004F774C" w:rsidRPr="00115EFE">
        <w:rPr>
          <w:szCs w:val="24"/>
          <w:lang w:bidi="ar-SA"/>
        </w:rPr>
        <w:t xml:space="preserve">The relationship </w:t>
      </w:r>
      <w:r w:rsidR="00E057ED" w:rsidRPr="00115EFE">
        <w:rPr>
          <w:szCs w:val="24"/>
          <w:lang w:bidi="ar-SA"/>
        </w:rPr>
        <w:t>between</w:t>
      </w:r>
      <w:r w:rsidR="004F774C" w:rsidRPr="00115EFE">
        <w:rPr>
          <w:szCs w:val="24"/>
          <w:lang w:bidi="ar-SA"/>
        </w:rPr>
        <w:t xml:space="preserve"> the BHO to CIMT units and </w:t>
      </w:r>
      <w:r w:rsidRPr="00115EFE">
        <w:rPr>
          <w:szCs w:val="24"/>
          <w:lang w:bidi="ar-SA"/>
        </w:rPr>
        <w:t>c</w:t>
      </w:r>
      <w:r w:rsidR="004F774C" w:rsidRPr="00115EFE">
        <w:rPr>
          <w:szCs w:val="24"/>
          <w:lang w:bidi="ar-SA"/>
        </w:rPr>
        <w:t xml:space="preserve">adre may be the most important aspect of being an agent of change in the organization, and it starts with a clear understanding of the role and identity of the BHO. </w:t>
      </w:r>
      <w:r w:rsidR="00192A5C" w:rsidRPr="00115EFE">
        <w:rPr>
          <w:szCs w:val="24"/>
          <w:lang w:bidi="ar-SA"/>
        </w:rPr>
        <w:t xml:space="preserve"> </w:t>
      </w:r>
      <w:r w:rsidR="004F774C" w:rsidRPr="00115EFE">
        <w:rPr>
          <w:szCs w:val="24"/>
          <w:lang w:bidi="ar-SA"/>
        </w:rPr>
        <w:t xml:space="preserve">To be embedded means the presence of </w:t>
      </w:r>
      <w:r w:rsidR="00F4591E" w:rsidRPr="00115EFE">
        <w:rPr>
          <w:szCs w:val="24"/>
          <w:lang w:bidi="ar-SA"/>
        </w:rPr>
        <w:t xml:space="preserve">BH </w:t>
      </w:r>
      <w:r w:rsidR="004F774C" w:rsidRPr="00115EFE">
        <w:rPr>
          <w:szCs w:val="24"/>
          <w:lang w:bidi="ar-SA"/>
        </w:rPr>
        <w:t xml:space="preserve">is interwoven within all layers of the organization emphasizing a promotion of change from within. </w:t>
      </w:r>
      <w:r w:rsidR="00192A5C" w:rsidRPr="00115EFE">
        <w:rPr>
          <w:szCs w:val="24"/>
          <w:lang w:bidi="ar-SA"/>
        </w:rPr>
        <w:t xml:space="preserve"> </w:t>
      </w:r>
      <w:r w:rsidR="004F774C" w:rsidRPr="00115EFE">
        <w:rPr>
          <w:szCs w:val="24"/>
          <w:lang w:bidi="ar-SA"/>
        </w:rPr>
        <w:t xml:space="preserve">The impact of a well-embedded and integrated BHO can be seen through individuals receiving direct clinical care, the maintenance of a healthy fighting force throughout the organization, the professional development of leaders at all levels, the implementation of health promotion and prevention </w:t>
      </w:r>
      <w:r w:rsidR="004F774C" w:rsidRPr="00115EFE">
        <w:rPr>
          <w:szCs w:val="24"/>
          <w:lang w:bidi="ar-SA"/>
        </w:rPr>
        <w:lastRenderedPageBreak/>
        <w:t xml:space="preserve">strategies, strong morale within the unit, the reduction of stigma associated with </w:t>
      </w:r>
      <w:r w:rsidR="00F4591E" w:rsidRPr="00115EFE">
        <w:rPr>
          <w:szCs w:val="24"/>
          <w:lang w:bidi="ar-SA"/>
        </w:rPr>
        <w:t xml:space="preserve">BH </w:t>
      </w:r>
      <w:r w:rsidR="004F774C" w:rsidRPr="00115EFE">
        <w:rPr>
          <w:szCs w:val="24"/>
          <w:lang w:bidi="ar-SA"/>
        </w:rPr>
        <w:t>care among leaders and Soldiers, and decreased attrition rates.</w:t>
      </w:r>
    </w:p>
    <w:p w14:paraId="2BFA63E2" w14:textId="77777777" w:rsidR="00D507CD" w:rsidRPr="00115EFE" w:rsidRDefault="00D507CD" w:rsidP="0008295F">
      <w:pPr>
        <w:widowControl/>
        <w:autoSpaceDE/>
        <w:autoSpaceDN/>
        <w:textAlignment w:val="baseline"/>
        <w:rPr>
          <w:szCs w:val="24"/>
          <w:lang w:bidi="ar-SA"/>
        </w:rPr>
      </w:pPr>
    </w:p>
    <w:p w14:paraId="3998DE1D" w14:textId="66A6A20B" w:rsidR="004F774C" w:rsidRPr="00115EFE" w:rsidRDefault="00D507CD" w:rsidP="00656801">
      <w:pPr>
        <w:widowControl/>
        <w:autoSpaceDE/>
        <w:autoSpaceDN/>
        <w:textAlignment w:val="baseline"/>
        <w:rPr>
          <w:szCs w:val="24"/>
          <w:lang w:bidi="ar-SA"/>
        </w:rPr>
      </w:pPr>
      <w:r w:rsidRPr="00115EFE">
        <w:rPr>
          <w:szCs w:val="24"/>
          <w:lang w:bidi="ar-SA"/>
        </w:rPr>
        <w:t xml:space="preserve">   </w:t>
      </w:r>
      <w:r w:rsidR="008E69BA" w:rsidRPr="00115EFE">
        <w:rPr>
          <w:szCs w:val="24"/>
          <w:lang w:bidi="ar-SA"/>
        </w:rPr>
        <w:t xml:space="preserve"> </w:t>
      </w:r>
      <w:r w:rsidR="0008295F" w:rsidRPr="00115EFE">
        <w:rPr>
          <w:szCs w:val="24"/>
          <w:lang w:bidi="ar-SA"/>
        </w:rPr>
        <w:t xml:space="preserve">e. </w:t>
      </w:r>
      <w:r w:rsidR="008E69BA" w:rsidRPr="00115EFE">
        <w:rPr>
          <w:szCs w:val="24"/>
          <w:lang w:bidi="ar-SA"/>
        </w:rPr>
        <w:t xml:space="preserve"> </w:t>
      </w:r>
      <w:r w:rsidR="004F774C" w:rsidRPr="00115EFE">
        <w:rPr>
          <w:szCs w:val="24"/>
          <w:lang w:bidi="ar-SA"/>
        </w:rPr>
        <w:t xml:space="preserve">Day-to-day duties of the BHO vary depending on the unit; however, the professional identity of the BHO remains consistent. </w:t>
      </w:r>
      <w:r w:rsidR="008E69BA" w:rsidRPr="00115EFE">
        <w:rPr>
          <w:szCs w:val="24"/>
          <w:lang w:bidi="ar-SA"/>
        </w:rPr>
        <w:t xml:space="preserve"> </w:t>
      </w:r>
      <w:r w:rsidR="004F774C" w:rsidRPr="00115EFE">
        <w:rPr>
          <w:szCs w:val="24"/>
          <w:lang w:bidi="ar-SA"/>
        </w:rPr>
        <w:t xml:space="preserve">The BHO’s professional responsibilities of readiness, prevention, health promotion, morale, professional development, and stigma reduction are moving targets that require dynamic and creative approaches all while maintaining consistent movement towards progress. </w:t>
      </w:r>
      <w:r w:rsidR="00656801" w:rsidRPr="00115EFE">
        <w:rPr>
          <w:szCs w:val="24"/>
          <w:lang w:bidi="ar-SA"/>
        </w:rPr>
        <w:t xml:space="preserve"> </w:t>
      </w:r>
      <w:r w:rsidR="004F774C" w:rsidRPr="00115EFE">
        <w:rPr>
          <w:szCs w:val="24"/>
          <w:lang w:bidi="ar-SA"/>
        </w:rPr>
        <w:t xml:space="preserve">The challenge of successfully meeting those moving targets requires a balancing of responsibilities and </w:t>
      </w:r>
      <w:r w:rsidR="004208D8" w:rsidRPr="00115EFE">
        <w:rPr>
          <w:szCs w:val="24"/>
          <w:lang w:bidi="ar-SA"/>
        </w:rPr>
        <w:t>leveraging</w:t>
      </w:r>
      <w:r w:rsidR="004F774C" w:rsidRPr="00115EFE">
        <w:rPr>
          <w:szCs w:val="24"/>
          <w:lang w:bidi="ar-SA"/>
        </w:rPr>
        <w:t xml:space="preserve"> resources in the community in such a way that allows for a tailored systemic approach dependent upon the specific needs of the unit. </w:t>
      </w:r>
    </w:p>
    <w:p w14:paraId="5630B36E" w14:textId="77777777" w:rsidR="00656801" w:rsidRPr="00115EFE" w:rsidRDefault="00656801" w:rsidP="00656801">
      <w:pPr>
        <w:widowControl/>
        <w:autoSpaceDE/>
        <w:autoSpaceDN/>
        <w:textAlignment w:val="baseline"/>
        <w:rPr>
          <w:szCs w:val="24"/>
          <w:lang w:bidi="ar-SA"/>
        </w:rPr>
      </w:pPr>
    </w:p>
    <w:p w14:paraId="388DBE9A" w14:textId="2C224334" w:rsidR="004F774C" w:rsidRPr="00115EFE" w:rsidRDefault="00D507CD" w:rsidP="0008295F">
      <w:pPr>
        <w:widowControl/>
        <w:autoSpaceDE/>
        <w:autoSpaceDN/>
        <w:textAlignment w:val="baseline"/>
        <w:rPr>
          <w:szCs w:val="24"/>
          <w:lang w:bidi="ar-SA"/>
        </w:rPr>
      </w:pPr>
      <w:r w:rsidRPr="00115EFE">
        <w:rPr>
          <w:szCs w:val="24"/>
          <w:lang w:bidi="ar-SA"/>
        </w:rPr>
        <w:t xml:space="preserve">    </w:t>
      </w:r>
      <w:r w:rsidR="0008295F" w:rsidRPr="00115EFE">
        <w:rPr>
          <w:szCs w:val="24"/>
          <w:lang w:bidi="ar-SA"/>
        </w:rPr>
        <w:t xml:space="preserve">f. </w:t>
      </w:r>
      <w:r w:rsidR="00656801" w:rsidRPr="00115EFE">
        <w:rPr>
          <w:szCs w:val="24"/>
          <w:lang w:bidi="ar-SA"/>
        </w:rPr>
        <w:t xml:space="preserve"> </w:t>
      </w:r>
      <w:r w:rsidR="004F774C" w:rsidRPr="00115EFE">
        <w:rPr>
          <w:szCs w:val="24"/>
          <w:lang w:bidi="ar-SA"/>
        </w:rPr>
        <w:t xml:space="preserve">Understanding the role of the BHO can aid in practical problem-solving strategies at all levels within the unit. </w:t>
      </w:r>
      <w:r w:rsidR="002A0475" w:rsidRPr="00115EFE">
        <w:rPr>
          <w:szCs w:val="24"/>
          <w:lang w:bidi="ar-SA"/>
        </w:rPr>
        <w:t xml:space="preserve"> </w:t>
      </w:r>
      <w:r w:rsidR="004F774C" w:rsidRPr="00115EFE">
        <w:rPr>
          <w:szCs w:val="24"/>
          <w:lang w:bidi="ar-SA"/>
        </w:rPr>
        <w:t xml:space="preserve">The BHO is often referred to as the subject matter expert for all things </w:t>
      </w:r>
      <w:r w:rsidR="00F4591E" w:rsidRPr="00115EFE">
        <w:rPr>
          <w:szCs w:val="24"/>
          <w:lang w:bidi="ar-SA"/>
        </w:rPr>
        <w:t>BH</w:t>
      </w:r>
      <w:r w:rsidR="004F774C" w:rsidRPr="00115EFE">
        <w:rPr>
          <w:szCs w:val="24"/>
          <w:lang w:bidi="ar-SA"/>
        </w:rPr>
        <w:t xml:space="preserve">. </w:t>
      </w:r>
      <w:r w:rsidR="002A0475" w:rsidRPr="00115EFE">
        <w:rPr>
          <w:szCs w:val="24"/>
          <w:lang w:bidi="ar-SA"/>
        </w:rPr>
        <w:t xml:space="preserve"> </w:t>
      </w:r>
      <w:r w:rsidR="004F774C" w:rsidRPr="00115EFE">
        <w:rPr>
          <w:szCs w:val="24"/>
          <w:lang w:bidi="ar-SA"/>
        </w:rPr>
        <w:t xml:space="preserve">Once established as a trusted agent within the unit, the BHO may more effectively lend subject matter expertise to a variety of issues, from individual clinical treatment to systemic prevention initiatives, and </w:t>
      </w:r>
      <w:r w:rsidR="00662BD1" w:rsidRPr="00115EFE">
        <w:rPr>
          <w:szCs w:val="24"/>
          <w:lang w:bidi="ar-SA"/>
        </w:rPr>
        <w:t xml:space="preserve">make </w:t>
      </w:r>
      <w:r w:rsidR="004F774C" w:rsidRPr="00115EFE">
        <w:rPr>
          <w:szCs w:val="24"/>
          <w:lang w:bidi="ar-SA"/>
        </w:rPr>
        <w:t xml:space="preserve">recommendations related to </w:t>
      </w:r>
      <w:r w:rsidR="004208D8" w:rsidRPr="00115EFE">
        <w:rPr>
          <w:szCs w:val="24"/>
          <w:lang w:bidi="ar-SA"/>
        </w:rPr>
        <w:t>dispositioning</w:t>
      </w:r>
      <w:r w:rsidR="004F774C" w:rsidRPr="00115EFE">
        <w:rPr>
          <w:szCs w:val="24"/>
          <w:lang w:bidi="ar-SA"/>
        </w:rPr>
        <w:t xml:space="preserve"> Soldiers. </w:t>
      </w:r>
      <w:r w:rsidR="00662BD1" w:rsidRPr="00115EFE">
        <w:rPr>
          <w:szCs w:val="24"/>
          <w:lang w:bidi="ar-SA"/>
        </w:rPr>
        <w:t xml:space="preserve"> </w:t>
      </w:r>
      <w:r w:rsidR="004F774C" w:rsidRPr="00115EFE">
        <w:rPr>
          <w:szCs w:val="24"/>
          <w:lang w:bidi="ar-SA"/>
        </w:rPr>
        <w:t>As such, gaining the trust of the unit is a BHO’s key to success.</w:t>
      </w:r>
      <w:r w:rsidR="00C5272B" w:rsidRPr="00115EFE">
        <w:rPr>
          <w:szCs w:val="24"/>
          <w:lang w:bidi="ar-SA"/>
        </w:rPr>
        <w:t xml:space="preserve"> </w:t>
      </w:r>
      <w:r w:rsidR="004F774C" w:rsidRPr="00115EFE">
        <w:rPr>
          <w:szCs w:val="24"/>
          <w:lang w:bidi="ar-SA"/>
        </w:rPr>
        <w:t xml:space="preserve"> In this sense, the BHO leverages their embedded identity to align with Soldiers and </w:t>
      </w:r>
      <w:r w:rsidR="00D20BCE" w:rsidRPr="00115EFE">
        <w:rPr>
          <w:szCs w:val="24"/>
          <w:lang w:bidi="ar-SA"/>
        </w:rPr>
        <w:t>c</w:t>
      </w:r>
      <w:r w:rsidR="004F774C" w:rsidRPr="00115EFE">
        <w:rPr>
          <w:szCs w:val="24"/>
          <w:lang w:bidi="ar-SA"/>
        </w:rPr>
        <w:t>adre to achieve mission success.</w:t>
      </w:r>
    </w:p>
    <w:p w14:paraId="0A87183D" w14:textId="77777777" w:rsidR="00D507CD" w:rsidRPr="00115EFE" w:rsidRDefault="00D507CD" w:rsidP="0008295F">
      <w:pPr>
        <w:widowControl/>
        <w:autoSpaceDE/>
        <w:autoSpaceDN/>
        <w:textAlignment w:val="baseline"/>
        <w:rPr>
          <w:szCs w:val="24"/>
          <w:lang w:bidi="ar-SA"/>
        </w:rPr>
      </w:pPr>
    </w:p>
    <w:p w14:paraId="16F405DD" w14:textId="48089329" w:rsidR="004F774C" w:rsidRPr="00115EFE" w:rsidRDefault="00D20BCE" w:rsidP="0008295F">
      <w:pPr>
        <w:widowControl/>
        <w:autoSpaceDE/>
        <w:autoSpaceDN/>
        <w:textAlignment w:val="baseline"/>
        <w:rPr>
          <w:szCs w:val="24"/>
          <w:lang w:bidi="ar-SA"/>
        </w:rPr>
      </w:pPr>
      <w:r w:rsidRPr="00115EFE">
        <w:rPr>
          <w:szCs w:val="24"/>
          <w:lang w:bidi="ar-SA"/>
        </w:rPr>
        <w:t xml:space="preserve">  </w:t>
      </w:r>
      <w:r w:rsidR="00C5272B" w:rsidRPr="00115EFE">
        <w:rPr>
          <w:szCs w:val="24"/>
          <w:lang w:bidi="ar-SA"/>
        </w:rPr>
        <w:t xml:space="preserve"> </w:t>
      </w:r>
      <w:r w:rsidRPr="00115EFE">
        <w:rPr>
          <w:szCs w:val="24"/>
          <w:lang w:bidi="ar-SA"/>
        </w:rPr>
        <w:t xml:space="preserve"> </w:t>
      </w:r>
      <w:r w:rsidR="0008295F" w:rsidRPr="00115EFE">
        <w:rPr>
          <w:szCs w:val="24"/>
          <w:lang w:bidi="ar-SA"/>
        </w:rPr>
        <w:t>g.</w:t>
      </w:r>
      <w:r w:rsidR="00C5272B" w:rsidRPr="00115EFE">
        <w:rPr>
          <w:szCs w:val="24"/>
          <w:lang w:bidi="ar-SA"/>
        </w:rPr>
        <w:t xml:space="preserve"> </w:t>
      </w:r>
      <w:r w:rsidR="0008295F" w:rsidRPr="00115EFE">
        <w:rPr>
          <w:szCs w:val="24"/>
          <w:lang w:bidi="ar-SA"/>
        </w:rPr>
        <w:t xml:space="preserve"> </w:t>
      </w:r>
      <w:r w:rsidR="004F774C" w:rsidRPr="00115EFE">
        <w:rPr>
          <w:szCs w:val="24"/>
          <w:lang w:bidi="ar-SA"/>
        </w:rPr>
        <w:t>It’s important for the BHO to demonstrate objectivity and impartiality as they work to balance the needs of the unit with the needs of the Soldier.</w:t>
      </w:r>
      <w:r w:rsidR="00C5272B" w:rsidRPr="00115EFE">
        <w:rPr>
          <w:szCs w:val="24"/>
          <w:lang w:bidi="ar-SA"/>
        </w:rPr>
        <w:t xml:space="preserve"> </w:t>
      </w:r>
      <w:r w:rsidR="004F774C" w:rsidRPr="00115EFE">
        <w:rPr>
          <w:szCs w:val="24"/>
          <w:lang w:bidi="ar-SA"/>
        </w:rPr>
        <w:t xml:space="preserve"> This can be a fine balancing act when the unit desires a specific outcome that may be inconsistent with medical or administrative dispositioning.</w:t>
      </w:r>
      <w:r w:rsidR="00C5272B" w:rsidRPr="00115EFE">
        <w:rPr>
          <w:szCs w:val="24"/>
          <w:lang w:bidi="ar-SA"/>
        </w:rPr>
        <w:t xml:space="preserve"> </w:t>
      </w:r>
      <w:r w:rsidR="004F774C" w:rsidRPr="00115EFE">
        <w:rPr>
          <w:szCs w:val="24"/>
          <w:lang w:bidi="ar-SA"/>
        </w:rPr>
        <w:t xml:space="preserve"> It’s necessary for the BHO to educate all parties involved and provide a transparent and comprehensive rational for </w:t>
      </w:r>
      <w:r w:rsidR="00BD65D7" w:rsidRPr="00115EFE">
        <w:rPr>
          <w:szCs w:val="24"/>
          <w:lang w:bidi="ar-SA"/>
        </w:rPr>
        <w:t xml:space="preserve">BH </w:t>
      </w:r>
      <w:r w:rsidR="004F774C" w:rsidRPr="00115EFE">
        <w:rPr>
          <w:szCs w:val="24"/>
          <w:lang w:bidi="ar-SA"/>
        </w:rPr>
        <w:t xml:space="preserve">recommendations and decision-making so both unit and Soldier understand the bigger picture. </w:t>
      </w:r>
      <w:r w:rsidR="00C5272B" w:rsidRPr="00115EFE">
        <w:rPr>
          <w:szCs w:val="24"/>
          <w:lang w:bidi="ar-SA"/>
        </w:rPr>
        <w:t xml:space="preserve"> </w:t>
      </w:r>
      <w:r w:rsidR="004F774C" w:rsidRPr="00115EFE">
        <w:rPr>
          <w:szCs w:val="24"/>
          <w:lang w:bidi="ar-SA"/>
        </w:rPr>
        <w:t xml:space="preserve">A BHO commands the respect of </w:t>
      </w:r>
      <w:r w:rsidRPr="00115EFE">
        <w:rPr>
          <w:szCs w:val="24"/>
          <w:lang w:bidi="ar-SA"/>
        </w:rPr>
        <w:t>t</w:t>
      </w:r>
      <w:r w:rsidR="004F774C" w:rsidRPr="00115EFE">
        <w:rPr>
          <w:szCs w:val="24"/>
          <w:lang w:bidi="ar-SA"/>
        </w:rPr>
        <w:t xml:space="preserve">rainees, </w:t>
      </w:r>
      <w:r w:rsidRPr="00115EFE">
        <w:rPr>
          <w:szCs w:val="24"/>
          <w:lang w:bidi="ar-SA"/>
        </w:rPr>
        <w:t>c</w:t>
      </w:r>
      <w:r w:rsidR="004F774C" w:rsidRPr="00115EFE">
        <w:rPr>
          <w:szCs w:val="24"/>
          <w:lang w:bidi="ar-SA"/>
        </w:rPr>
        <w:t>adre and on-post agencies through demonstrated expertise, professionalism, timeliness, transparency, trust, usefulness, open-mindedness, and a strong moral code.</w:t>
      </w:r>
    </w:p>
    <w:p w14:paraId="0630BC2A" w14:textId="77777777" w:rsidR="00D20BCE" w:rsidRPr="00115EFE" w:rsidRDefault="00D20BCE" w:rsidP="0008295F">
      <w:pPr>
        <w:widowControl/>
        <w:autoSpaceDE/>
        <w:autoSpaceDN/>
        <w:textAlignment w:val="baseline"/>
        <w:rPr>
          <w:szCs w:val="24"/>
          <w:lang w:bidi="ar-SA"/>
        </w:rPr>
      </w:pPr>
    </w:p>
    <w:p w14:paraId="320F2E24" w14:textId="0C026F2E" w:rsidR="004F774C" w:rsidRPr="00115EFE" w:rsidRDefault="00D20BCE" w:rsidP="3F509E78">
      <w:pPr>
        <w:widowControl/>
        <w:autoSpaceDE/>
        <w:autoSpaceDN/>
        <w:textAlignment w:val="baseline"/>
        <w:rPr>
          <w:lang w:bidi="ar-SA"/>
        </w:rPr>
      </w:pPr>
      <w:r w:rsidRPr="00115EFE">
        <w:rPr>
          <w:lang w:bidi="ar-SA"/>
        </w:rPr>
        <w:t xml:space="preserve"> </w:t>
      </w:r>
      <w:r w:rsidR="005803C5" w:rsidRPr="00115EFE">
        <w:rPr>
          <w:lang w:bidi="ar-SA"/>
        </w:rPr>
        <w:t xml:space="preserve"> </w:t>
      </w:r>
      <w:r w:rsidRPr="00115EFE">
        <w:rPr>
          <w:lang w:bidi="ar-SA"/>
        </w:rPr>
        <w:t xml:space="preserve">  </w:t>
      </w:r>
      <w:r w:rsidR="0008295F" w:rsidRPr="00115EFE">
        <w:rPr>
          <w:lang w:bidi="ar-SA"/>
        </w:rPr>
        <w:t xml:space="preserve">h. </w:t>
      </w:r>
      <w:r w:rsidR="005803C5" w:rsidRPr="00115EFE">
        <w:rPr>
          <w:lang w:bidi="ar-SA"/>
        </w:rPr>
        <w:t xml:space="preserve"> </w:t>
      </w:r>
      <w:r w:rsidR="004F774C" w:rsidRPr="00115EFE">
        <w:rPr>
          <w:lang w:bidi="ar-SA"/>
        </w:rPr>
        <w:t>A BHO will work to leverage resources across the enterprise.</w:t>
      </w:r>
      <w:r w:rsidR="005803C5" w:rsidRPr="00115EFE">
        <w:rPr>
          <w:lang w:bidi="ar-SA"/>
        </w:rPr>
        <w:t xml:space="preserve"> </w:t>
      </w:r>
      <w:r w:rsidR="004F774C" w:rsidRPr="00115EFE">
        <w:rPr>
          <w:lang w:bidi="ar-SA"/>
        </w:rPr>
        <w:t xml:space="preserve"> Building relationships not only with </w:t>
      </w:r>
      <w:r w:rsidRPr="00115EFE">
        <w:rPr>
          <w:lang w:bidi="ar-SA"/>
        </w:rPr>
        <w:t>t</w:t>
      </w:r>
      <w:r w:rsidR="004F774C" w:rsidRPr="00115EFE">
        <w:rPr>
          <w:lang w:bidi="ar-SA"/>
        </w:rPr>
        <w:t xml:space="preserve">rainees and </w:t>
      </w:r>
      <w:r w:rsidRPr="00115EFE">
        <w:rPr>
          <w:lang w:bidi="ar-SA"/>
        </w:rPr>
        <w:t>c</w:t>
      </w:r>
      <w:r w:rsidR="004F774C" w:rsidRPr="00115EFE">
        <w:rPr>
          <w:lang w:bidi="ar-SA"/>
        </w:rPr>
        <w:t>adre, but with Army Community Service</w:t>
      </w:r>
      <w:r w:rsidR="00B103A8" w:rsidRPr="00115EFE">
        <w:rPr>
          <w:lang w:bidi="ar-SA"/>
        </w:rPr>
        <w:t xml:space="preserve"> (ACS)</w:t>
      </w:r>
      <w:r w:rsidR="004F774C" w:rsidRPr="00115EFE">
        <w:rPr>
          <w:lang w:bidi="ar-SA"/>
        </w:rPr>
        <w:t xml:space="preserve">, the </w:t>
      </w:r>
      <w:r w:rsidRPr="00115EFE">
        <w:rPr>
          <w:lang w:bidi="ar-SA"/>
        </w:rPr>
        <w:t>r</w:t>
      </w:r>
      <w:r w:rsidR="004F774C" w:rsidRPr="00115EFE">
        <w:rPr>
          <w:lang w:bidi="ar-SA"/>
        </w:rPr>
        <w:t xml:space="preserve">eady and </w:t>
      </w:r>
      <w:r w:rsidRPr="00115EFE">
        <w:rPr>
          <w:lang w:bidi="ar-SA"/>
        </w:rPr>
        <w:t>r</w:t>
      </w:r>
      <w:r w:rsidR="004F774C" w:rsidRPr="00115EFE">
        <w:rPr>
          <w:lang w:bidi="ar-SA"/>
        </w:rPr>
        <w:t>esilien</w:t>
      </w:r>
      <w:r w:rsidR="31B4C356" w:rsidRPr="00115EFE">
        <w:rPr>
          <w:lang w:bidi="ar-SA"/>
        </w:rPr>
        <w:t>ce</w:t>
      </w:r>
      <w:r w:rsidR="004F774C" w:rsidRPr="00115EFE">
        <w:rPr>
          <w:lang w:bidi="ar-SA"/>
        </w:rPr>
        <w:t xml:space="preserve"> </w:t>
      </w:r>
      <w:r w:rsidRPr="00115EFE">
        <w:rPr>
          <w:lang w:bidi="ar-SA"/>
        </w:rPr>
        <w:t>i</w:t>
      </w:r>
      <w:r w:rsidR="004F774C" w:rsidRPr="00115EFE">
        <w:rPr>
          <w:color w:val="000000" w:themeColor="text1"/>
          <w:lang w:bidi="ar-SA"/>
        </w:rPr>
        <w:t>ntegrator,</w:t>
      </w:r>
      <w:r w:rsidR="004F774C" w:rsidRPr="00115EFE">
        <w:rPr>
          <w:lang w:bidi="ar-SA"/>
        </w:rPr>
        <w:t xml:space="preserve"> the </w:t>
      </w:r>
      <w:r w:rsidRPr="00115EFE">
        <w:rPr>
          <w:lang w:bidi="ar-SA"/>
        </w:rPr>
        <w:t>s</w:t>
      </w:r>
      <w:r w:rsidR="004F774C" w:rsidRPr="00115EFE">
        <w:rPr>
          <w:lang w:bidi="ar-SA"/>
        </w:rPr>
        <w:t xml:space="preserve">uicide </w:t>
      </w:r>
      <w:r w:rsidR="002C10E2" w:rsidRPr="00115EFE">
        <w:rPr>
          <w:lang w:bidi="ar-SA"/>
        </w:rPr>
        <w:t>p</w:t>
      </w:r>
      <w:r w:rsidR="004F774C" w:rsidRPr="00115EFE">
        <w:rPr>
          <w:lang w:bidi="ar-SA"/>
        </w:rPr>
        <w:t xml:space="preserve">revention </w:t>
      </w:r>
      <w:r w:rsidR="002C10E2" w:rsidRPr="00115EFE">
        <w:rPr>
          <w:lang w:bidi="ar-SA"/>
        </w:rPr>
        <w:t>p</w:t>
      </w:r>
      <w:r w:rsidR="004F774C" w:rsidRPr="00115EFE">
        <w:rPr>
          <w:lang w:bidi="ar-SA"/>
        </w:rPr>
        <w:t xml:space="preserve">rogram </w:t>
      </w:r>
      <w:r w:rsidR="002C10E2" w:rsidRPr="00115EFE">
        <w:rPr>
          <w:lang w:bidi="ar-SA"/>
        </w:rPr>
        <w:t>m</w:t>
      </w:r>
      <w:r w:rsidR="004F774C" w:rsidRPr="00115EFE">
        <w:rPr>
          <w:lang w:bidi="ar-SA"/>
        </w:rPr>
        <w:t xml:space="preserve">anager, the </w:t>
      </w:r>
      <w:r w:rsidR="002C10E2" w:rsidRPr="00115EFE">
        <w:rPr>
          <w:lang w:bidi="ar-SA"/>
        </w:rPr>
        <w:t>m</w:t>
      </w:r>
      <w:r w:rsidR="004F774C" w:rsidRPr="00115EFE">
        <w:rPr>
          <w:lang w:bidi="ar-SA"/>
        </w:rPr>
        <w:t xml:space="preserve">ilitary </w:t>
      </w:r>
      <w:r w:rsidR="002C10E2" w:rsidRPr="00115EFE">
        <w:rPr>
          <w:lang w:bidi="ar-SA"/>
        </w:rPr>
        <w:t>f</w:t>
      </w:r>
      <w:r w:rsidR="004F774C" w:rsidRPr="00115EFE">
        <w:rPr>
          <w:lang w:bidi="ar-SA"/>
        </w:rPr>
        <w:t xml:space="preserve">amily </w:t>
      </w:r>
      <w:r w:rsidR="002C10E2" w:rsidRPr="00115EFE">
        <w:rPr>
          <w:lang w:bidi="ar-SA"/>
        </w:rPr>
        <w:t>l</w:t>
      </w:r>
      <w:r w:rsidR="004F774C" w:rsidRPr="00115EFE">
        <w:rPr>
          <w:lang w:bidi="ar-SA"/>
        </w:rPr>
        <w:t xml:space="preserve">ife </w:t>
      </w:r>
      <w:r w:rsidR="002C10E2" w:rsidRPr="00115EFE">
        <w:rPr>
          <w:lang w:bidi="ar-SA"/>
        </w:rPr>
        <w:t>c</w:t>
      </w:r>
      <w:r w:rsidR="004F774C" w:rsidRPr="00115EFE">
        <w:rPr>
          <w:lang w:bidi="ar-SA"/>
        </w:rPr>
        <w:t xml:space="preserve">onsultant, </w:t>
      </w:r>
      <w:r w:rsidR="002C10E2" w:rsidRPr="00115EFE">
        <w:rPr>
          <w:lang w:bidi="ar-SA"/>
        </w:rPr>
        <w:t>t</w:t>
      </w:r>
      <w:r w:rsidR="004F774C" w:rsidRPr="00115EFE">
        <w:rPr>
          <w:lang w:bidi="ar-SA"/>
        </w:rPr>
        <w:t xml:space="preserve">he Army </w:t>
      </w:r>
      <w:r w:rsidR="002C10E2" w:rsidRPr="00115EFE">
        <w:rPr>
          <w:lang w:bidi="ar-SA"/>
        </w:rPr>
        <w:t>s</w:t>
      </w:r>
      <w:r w:rsidR="004F774C" w:rsidRPr="00115EFE">
        <w:rPr>
          <w:lang w:bidi="ar-SA"/>
        </w:rPr>
        <w:t xml:space="preserve">ubstance </w:t>
      </w:r>
      <w:r w:rsidR="002C10E2" w:rsidRPr="00115EFE">
        <w:rPr>
          <w:lang w:bidi="ar-SA"/>
        </w:rPr>
        <w:t>a</w:t>
      </w:r>
      <w:r w:rsidR="004F774C" w:rsidRPr="00115EFE">
        <w:rPr>
          <w:lang w:bidi="ar-SA"/>
        </w:rPr>
        <w:t xml:space="preserve">buse </w:t>
      </w:r>
      <w:r w:rsidR="002C10E2" w:rsidRPr="00115EFE">
        <w:rPr>
          <w:lang w:bidi="ar-SA"/>
        </w:rPr>
        <w:t>p</w:t>
      </w:r>
      <w:r w:rsidR="004F774C" w:rsidRPr="00115EFE">
        <w:rPr>
          <w:lang w:bidi="ar-SA"/>
        </w:rPr>
        <w:t xml:space="preserve">rogram, the </w:t>
      </w:r>
      <w:r w:rsidR="000E0AC1" w:rsidRPr="00115EFE">
        <w:rPr>
          <w:color w:val="000000" w:themeColor="text1"/>
          <w:lang w:bidi="ar-SA"/>
        </w:rPr>
        <w:t>Installation Director of Psychological Health (</w:t>
      </w:r>
      <w:r w:rsidR="00E05D9F" w:rsidRPr="00115EFE">
        <w:rPr>
          <w:lang w:bidi="ar-SA"/>
        </w:rPr>
        <w:t>IDPH</w:t>
      </w:r>
      <w:r w:rsidR="000E0AC1" w:rsidRPr="00115EFE">
        <w:rPr>
          <w:lang w:bidi="ar-SA"/>
        </w:rPr>
        <w:t>)</w:t>
      </w:r>
      <w:r w:rsidR="004F774C" w:rsidRPr="00115EFE">
        <w:rPr>
          <w:lang w:bidi="ar-SA"/>
        </w:rPr>
        <w:t xml:space="preserve">, and the </w:t>
      </w:r>
      <w:r w:rsidRPr="00115EFE">
        <w:rPr>
          <w:lang w:bidi="ar-SA"/>
        </w:rPr>
        <w:t>H2F</w:t>
      </w:r>
      <w:r w:rsidR="004F774C" w:rsidRPr="00115EFE">
        <w:rPr>
          <w:lang w:bidi="ar-SA"/>
        </w:rPr>
        <w:t xml:space="preserve"> </w:t>
      </w:r>
      <w:r w:rsidR="002C10E2" w:rsidRPr="00115EFE">
        <w:rPr>
          <w:lang w:bidi="ar-SA"/>
        </w:rPr>
        <w:t>p</w:t>
      </w:r>
      <w:r w:rsidR="004F774C" w:rsidRPr="00115EFE">
        <w:rPr>
          <w:lang w:bidi="ar-SA"/>
        </w:rPr>
        <w:t xml:space="preserve">rogram </w:t>
      </w:r>
      <w:r w:rsidR="002C10E2" w:rsidRPr="00115EFE">
        <w:rPr>
          <w:lang w:bidi="ar-SA"/>
        </w:rPr>
        <w:t>c</w:t>
      </w:r>
      <w:r w:rsidR="004F774C" w:rsidRPr="00115EFE">
        <w:rPr>
          <w:lang w:bidi="ar-SA"/>
        </w:rPr>
        <w:t>oordinator, will prove invaluable in the BHO’s ability to accomplish the mission.</w:t>
      </w:r>
    </w:p>
    <w:p w14:paraId="11CDEC4C" w14:textId="77777777" w:rsidR="002C10E2" w:rsidRPr="00115EFE" w:rsidRDefault="002C10E2" w:rsidP="3F509E78">
      <w:pPr>
        <w:widowControl/>
        <w:autoSpaceDE/>
        <w:autoSpaceDN/>
        <w:textAlignment w:val="baseline"/>
        <w:rPr>
          <w:lang w:bidi="ar-SA"/>
        </w:rPr>
      </w:pPr>
    </w:p>
    <w:p w14:paraId="1B49EAA0" w14:textId="6DEFDC6C" w:rsidR="002C10E2" w:rsidRPr="00115EFE" w:rsidRDefault="00BD65D7" w:rsidP="0008295F">
      <w:pPr>
        <w:widowControl/>
        <w:autoSpaceDE/>
        <w:autoSpaceDN/>
        <w:textAlignment w:val="baseline"/>
        <w:rPr>
          <w:szCs w:val="24"/>
          <w:lang w:bidi="ar-SA"/>
        </w:rPr>
      </w:pPr>
      <w:r w:rsidRPr="00115EFE">
        <w:rPr>
          <w:szCs w:val="24"/>
          <w:lang w:bidi="ar-SA"/>
        </w:rPr>
        <w:t xml:space="preserve">    </w:t>
      </w:r>
      <w:r w:rsidR="0008295F" w:rsidRPr="00115EFE">
        <w:rPr>
          <w:szCs w:val="24"/>
          <w:lang w:bidi="ar-SA"/>
        </w:rPr>
        <w:t xml:space="preserve">i. </w:t>
      </w:r>
      <w:r w:rsidR="00210CDA" w:rsidRPr="00115EFE">
        <w:rPr>
          <w:szCs w:val="24"/>
          <w:lang w:bidi="ar-SA"/>
        </w:rPr>
        <w:t xml:space="preserve"> </w:t>
      </w:r>
      <w:r w:rsidR="004F774C" w:rsidRPr="00115EFE">
        <w:rPr>
          <w:szCs w:val="24"/>
          <w:lang w:bidi="ar-SA"/>
        </w:rPr>
        <w:t>In this TOMS role, the BHO will work to:</w:t>
      </w:r>
    </w:p>
    <w:p w14:paraId="4E7B45CB" w14:textId="77777777" w:rsidR="002C10E2" w:rsidRPr="00115EFE" w:rsidRDefault="002C10E2" w:rsidP="3F509E78">
      <w:pPr>
        <w:widowControl/>
        <w:autoSpaceDE/>
        <w:autoSpaceDN/>
        <w:textAlignment w:val="baseline"/>
        <w:rPr>
          <w:color w:val="000000" w:themeColor="text1"/>
          <w:lang w:bidi="ar-SA"/>
        </w:rPr>
      </w:pPr>
    </w:p>
    <w:p w14:paraId="1F376FF9" w14:textId="3B3791D2" w:rsidR="004F774C" w:rsidRPr="00115EFE" w:rsidRDefault="00BD65D7" w:rsidP="3F509E78">
      <w:pPr>
        <w:widowControl/>
        <w:autoSpaceDE/>
        <w:autoSpaceDN/>
        <w:textAlignment w:val="baseline"/>
        <w:rPr>
          <w:lang w:bidi="ar-SA"/>
        </w:rPr>
      </w:pPr>
      <w:r w:rsidRPr="00115EFE">
        <w:rPr>
          <w:color w:val="000000" w:themeColor="text1"/>
          <w:lang w:bidi="ar-SA"/>
        </w:rPr>
        <w:t xml:space="preserve"> </w:t>
      </w:r>
      <w:r w:rsidR="0008295F" w:rsidRPr="00115EFE">
        <w:rPr>
          <w:color w:val="000000" w:themeColor="text1"/>
          <w:lang w:bidi="ar-SA"/>
        </w:rPr>
        <w:t xml:space="preserve">     </w:t>
      </w:r>
      <w:r w:rsidR="00210CDA" w:rsidRPr="00115EFE">
        <w:rPr>
          <w:color w:val="000000" w:themeColor="text1"/>
          <w:lang w:bidi="ar-SA"/>
        </w:rPr>
        <w:t xml:space="preserve">  </w:t>
      </w:r>
      <w:r w:rsidRPr="00115EFE">
        <w:rPr>
          <w:color w:val="000000" w:themeColor="text1"/>
          <w:lang w:bidi="ar-SA"/>
        </w:rPr>
        <w:t>(</w:t>
      </w:r>
      <w:r w:rsidR="746AFB0A" w:rsidRPr="00115EFE">
        <w:rPr>
          <w:color w:val="000000" w:themeColor="text1"/>
          <w:lang w:bidi="ar-SA"/>
        </w:rPr>
        <w:t>1</w:t>
      </w:r>
      <w:r w:rsidRPr="00115EFE">
        <w:rPr>
          <w:color w:val="000000" w:themeColor="text1"/>
          <w:lang w:bidi="ar-SA"/>
        </w:rPr>
        <w:t>)</w:t>
      </w:r>
      <w:r w:rsidR="0008295F" w:rsidRPr="00115EFE">
        <w:rPr>
          <w:color w:val="000000" w:themeColor="text1"/>
          <w:lang w:bidi="ar-SA"/>
        </w:rPr>
        <w:t xml:space="preserve"> </w:t>
      </w:r>
      <w:r w:rsidR="00210CDA" w:rsidRPr="00115EFE">
        <w:rPr>
          <w:color w:val="000000" w:themeColor="text1"/>
          <w:lang w:bidi="ar-SA"/>
        </w:rPr>
        <w:t xml:space="preserve"> </w:t>
      </w:r>
      <w:r w:rsidR="004F774C" w:rsidRPr="00115EFE">
        <w:rPr>
          <w:color w:val="000000" w:themeColor="text1"/>
          <w:lang w:bidi="ar-SA"/>
        </w:rPr>
        <w:t xml:space="preserve">Decrease attrition rates of IET </w:t>
      </w:r>
      <w:r w:rsidR="002C10E2" w:rsidRPr="00115EFE">
        <w:rPr>
          <w:color w:val="000000" w:themeColor="text1"/>
          <w:lang w:bidi="ar-SA"/>
        </w:rPr>
        <w:t>t</w:t>
      </w:r>
      <w:r w:rsidR="004F774C" w:rsidRPr="00115EFE">
        <w:rPr>
          <w:color w:val="000000" w:themeColor="text1"/>
          <w:lang w:bidi="ar-SA"/>
        </w:rPr>
        <w:t xml:space="preserve">rainees through </w:t>
      </w:r>
      <w:r w:rsidRPr="00115EFE">
        <w:rPr>
          <w:color w:val="000000" w:themeColor="text1"/>
          <w:lang w:bidi="ar-SA"/>
        </w:rPr>
        <w:t xml:space="preserve">BH </w:t>
      </w:r>
      <w:r w:rsidR="004F774C" w:rsidRPr="00115EFE">
        <w:rPr>
          <w:color w:val="000000" w:themeColor="text1"/>
          <w:lang w:bidi="ar-SA"/>
        </w:rPr>
        <w:t>prevention, education, non-clinical counseling,</w:t>
      </w:r>
      <w:r w:rsidR="4964514B" w:rsidRPr="00115EFE">
        <w:rPr>
          <w:color w:val="000000" w:themeColor="text1"/>
          <w:lang w:bidi="ar-SA"/>
        </w:rPr>
        <w:t xml:space="preserve"> </w:t>
      </w:r>
      <w:r w:rsidR="004F774C" w:rsidRPr="00115EFE">
        <w:rPr>
          <w:lang w:bidi="ar-SA"/>
        </w:rPr>
        <w:t>and direct patient care</w:t>
      </w:r>
      <w:r w:rsidR="004A076A" w:rsidRPr="00115EFE">
        <w:rPr>
          <w:lang w:bidi="ar-SA"/>
        </w:rPr>
        <w:t>.</w:t>
      </w:r>
    </w:p>
    <w:p w14:paraId="3336FAD5" w14:textId="77777777" w:rsidR="00BD65D7" w:rsidRPr="00115EFE" w:rsidRDefault="00BD65D7" w:rsidP="0008295F">
      <w:pPr>
        <w:widowControl/>
        <w:autoSpaceDE/>
        <w:autoSpaceDN/>
        <w:textAlignment w:val="baseline"/>
        <w:rPr>
          <w:szCs w:val="24"/>
          <w:lang w:bidi="ar-SA"/>
        </w:rPr>
      </w:pPr>
    </w:p>
    <w:p w14:paraId="2A551457" w14:textId="42672243" w:rsidR="004F774C" w:rsidRPr="00115EFE" w:rsidRDefault="00BD65D7" w:rsidP="1895AA89">
      <w:pPr>
        <w:widowControl/>
        <w:autoSpaceDE/>
        <w:autoSpaceDN/>
        <w:textAlignment w:val="baseline"/>
        <w:rPr>
          <w:lang w:bidi="ar-SA"/>
        </w:rPr>
      </w:pPr>
      <w:r w:rsidRPr="00115EFE">
        <w:rPr>
          <w:lang w:bidi="ar-SA"/>
        </w:rPr>
        <w:t xml:space="preserve">  </w:t>
      </w:r>
      <w:r w:rsidR="0008295F" w:rsidRPr="00115EFE">
        <w:rPr>
          <w:lang w:bidi="ar-SA"/>
        </w:rPr>
        <w:t xml:space="preserve">    </w:t>
      </w:r>
      <w:r w:rsidR="00210CDA" w:rsidRPr="00115EFE">
        <w:rPr>
          <w:lang w:bidi="ar-SA"/>
        </w:rPr>
        <w:t xml:space="preserve">  </w:t>
      </w:r>
      <w:r w:rsidRPr="00115EFE">
        <w:rPr>
          <w:lang w:bidi="ar-SA"/>
        </w:rPr>
        <w:t>(</w:t>
      </w:r>
      <w:r w:rsidR="216C0867" w:rsidRPr="00115EFE">
        <w:rPr>
          <w:lang w:bidi="ar-SA"/>
        </w:rPr>
        <w:t>2</w:t>
      </w:r>
      <w:r w:rsidRPr="00115EFE">
        <w:rPr>
          <w:lang w:bidi="ar-SA"/>
        </w:rPr>
        <w:t>)</w:t>
      </w:r>
      <w:r w:rsidR="00210CDA" w:rsidRPr="00115EFE">
        <w:rPr>
          <w:lang w:bidi="ar-SA"/>
        </w:rPr>
        <w:t xml:space="preserve"> </w:t>
      </w:r>
      <w:r w:rsidR="0008295F" w:rsidRPr="00115EFE">
        <w:rPr>
          <w:lang w:bidi="ar-SA"/>
        </w:rPr>
        <w:t xml:space="preserve"> </w:t>
      </w:r>
      <w:r w:rsidR="004F774C" w:rsidRPr="00115EFE">
        <w:rPr>
          <w:lang w:bidi="ar-SA"/>
        </w:rPr>
        <w:t>Decrease lost POI hours</w:t>
      </w:r>
      <w:r w:rsidR="004A076A" w:rsidRPr="00115EFE">
        <w:rPr>
          <w:lang w:bidi="ar-SA"/>
        </w:rPr>
        <w:t>.</w:t>
      </w:r>
    </w:p>
    <w:p w14:paraId="092B45AE" w14:textId="77777777" w:rsidR="00BD65D7" w:rsidRPr="00115EFE" w:rsidRDefault="00BD65D7" w:rsidP="0008295F">
      <w:pPr>
        <w:widowControl/>
        <w:autoSpaceDE/>
        <w:autoSpaceDN/>
        <w:textAlignment w:val="baseline"/>
        <w:rPr>
          <w:szCs w:val="24"/>
          <w:lang w:bidi="ar-SA"/>
        </w:rPr>
      </w:pPr>
    </w:p>
    <w:p w14:paraId="43271954" w14:textId="7F3EA623" w:rsidR="004F774C" w:rsidRPr="00115EFE" w:rsidRDefault="0008295F" w:rsidP="1895AA89">
      <w:pPr>
        <w:widowControl/>
        <w:autoSpaceDE/>
        <w:autoSpaceDN/>
        <w:textAlignment w:val="baseline"/>
        <w:rPr>
          <w:lang w:bidi="ar-SA"/>
        </w:rPr>
      </w:pPr>
      <w:r w:rsidRPr="00115EFE">
        <w:rPr>
          <w:lang w:bidi="ar-SA"/>
        </w:rPr>
        <w:t xml:space="preserve">    </w:t>
      </w:r>
      <w:r w:rsidR="00BD65D7" w:rsidRPr="00115EFE">
        <w:rPr>
          <w:lang w:bidi="ar-SA"/>
        </w:rPr>
        <w:t xml:space="preserve">    (</w:t>
      </w:r>
      <w:r w:rsidR="739C9CDD" w:rsidRPr="00115EFE">
        <w:rPr>
          <w:lang w:bidi="ar-SA"/>
        </w:rPr>
        <w:t>3</w:t>
      </w:r>
      <w:r w:rsidR="00210CDA" w:rsidRPr="00115EFE">
        <w:rPr>
          <w:lang w:bidi="ar-SA"/>
        </w:rPr>
        <w:t>)</w:t>
      </w:r>
      <w:r w:rsidR="004F774C" w:rsidRPr="00115EFE">
        <w:rPr>
          <w:lang w:bidi="ar-SA"/>
        </w:rPr>
        <w:t xml:space="preserve"> </w:t>
      </w:r>
      <w:r w:rsidR="00210CDA" w:rsidRPr="00115EFE">
        <w:rPr>
          <w:lang w:bidi="ar-SA"/>
        </w:rPr>
        <w:t xml:space="preserve"> </w:t>
      </w:r>
      <w:r w:rsidR="004F774C" w:rsidRPr="00115EFE">
        <w:rPr>
          <w:lang w:bidi="ar-SA"/>
        </w:rPr>
        <w:t>Increase mission readiness of IET Soldiers and operational units</w:t>
      </w:r>
      <w:r w:rsidR="004A076A" w:rsidRPr="00115EFE">
        <w:rPr>
          <w:lang w:bidi="ar-SA"/>
        </w:rPr>
        <w:t>.</w:t>
      </w:r>
      <w:r w:rsidR="004F774C" w:rsidRPr="00115EFE">
        <w:rPr>
          <w:lang w:bidi="ar-SA"/>
        </w:rPr>
        <w:t> </w:t>
      </w:r>
    </w:p>
    <w:p w14:paraId="686392F2" w14:textId="77777777" w:rsidR="00BD65D7" w:rsidRPr="00115EFE" w:rsidRDefault="00BD65D7" w:rsidP="0008295F">
      <w:pPr>
        <w:widowControl/>
        <w:autoSpaceDE/>
        <w:autoSpaceDN/>
        <w:textAlignment w:val="baseline"/>
        <w:rPr>
          <w:szCs w:val="24"/>
          <w:lang w:bidi="ar-SA"/>
        </w:rPr>
      </w:pPr>
    </w:p>
    <w:p w14:paraId="78258578" w14:textId="25F44574" w:rsidR="004F774C" w:rsidRPr="00115EFE" w:rsidRDefault="0008295F" w:rsidP="1895AA89">
      <w:pPr>
        <w:widowControl/>
        <w:autoSpaceDE/>
        <w:autoSpaceDN/>
        <w:textAlignment w:val="baseline"/>
        <w:rPr>
          <w:lang w:bidi="ar-SA"/>
        </w:rPr>
      </w:pPr>
      <w:r w:rsidRPr="00115EFE">
        <w:rPr>
          <w:lang w:bidi="ar-SA"/>
        </w:rPr>
        <w:t xml:space="preserve">  </w:t>
      </w:r>
      <w:r w:rsidR="00210CDA" w:rsidRPr="00115EFE">
        <w:rPr>
          <w:lang w:bidi="ar-SA"/>
        </w:rPr>
        <w:t xml:space="preserve">  </w:t>
      </w:r>
      <w:r w:rsidR="00BD65D7" w:rsidRPr="00115EFE">
        <w:rPr>
          <w:lang w:bidi="ar-SA"/>
        </w:rPr>
        <w:t xml:space="preserve">    (</w:t>
      </w:r>
      <w:r w:rsidR="6310D14C" w:rsidRPr="00115EFE">
        <w:rPr>
          <w:lang w:bidi="ar-SA"/>
        </w:rPr>
        <w:t>4</w:t>
      </w:r>
      <w:r w:rsidR="00BD65D7" w:rsidRPr="00115EFE">
        <w:rPr>
          <w:lang w:bidi="ar-SA"/>
        </w:rPr>
        <w:t>)</w:t>
      </w:r>
      <w:r w:rsidR="004F774C" w:rsidRPr="00115EFE">
        <w:rPr>
          <w:lang w:bidi="ar-SA"/>
        </w:rPr>
        <w:t xml:space="preserve"> </w:t>
      </w:r>
      <w:r w:rsidR="00210CDA" w:rsidRPr="00115EFE">
        <w:rPr>
          <w:lang w:bidi="ar-SA"/>
        </w:rPr>
        <w:t xml:space="preserve"> </w:t>
      </w:r>
      <w:r w:rsidR="004F774C" w:rsidRPr="00115EFE">
        <w:rPr>
          <w:lang w:bidi="ar-SA"/>
        </w:rPr>
        <w:t xml:space="preserve">Identify Soldiers with BH challenges early and disposition </w:t>
      </w:r>
      <w:r w:rsidR="002C10E2" w:rsidRPr="00115EFE">
        <w:rPr>
          <w:lang w:bidi="ar-SA"/>
        </w:rPr>
        <w:t>t</w:t>
      </w:r>
      <w:r w:rsidR="004F774C" w:rsidRPr="00115EFE">
        <w:rPr>
          <w:lang w:bidi="ar-SA"/>
        </w:rPr>
        <w:t>rainees in a timely manner when appropriate</w:t>
      </w:r>
      <w:r w:rsidR="004A076A" w:rsidRPr="00115EFE">
        <w:rPr>
          <w:lang w:bidi="ar-SA"/>
        </w:rPr>
        <w:t>.</w:t>
      </w:r>
    </w:p>
    <w:p w14:paraId="4CFA738B" w14:textId="77777777" w:rsidR="00BD65D7" w:rsidRPr="00115EFE" w:rsidRDefault="00BD65D7" w:rsidP="0008295F">
      <w:pPr>
        <w:widowControl/>
        <w:autoSpaceDE/>
        <w:autoSpaceDN/>
        <w:textAlignment w:val="baseline"/>
        <w:rPr>
          <w:szCs w:val="24"/>
          <w:lang w:bidi="ar-SA"/>
        </w:rPr>
      </w:pPr>
    </w:p>
    <w:p w14:paraId="51078EDB" w14:textId="0B10AB65" w:rsidR="004F774C" w:rsidRPr="00115EFE" w:rsidRDefault="00BD65D7" w:rsidP="1895AA89">
      <w:pPr>
        <w:widowControl/>
        <w:autoSpaceDE/>
        <w:autoSpaceDN/>
        <w:textAlignment w:val="baseline"/>
        <w:rPr>
          <w:lang w:bidi="ar-SA"/>
        </w:rPr>
      </w:pPr>
      <w:r w:rsidRPr="00115EFE">
        <w:rPr>
          <w:lang w:bidi="ar-SA"/>
        </w:rPr>
        <w:lastRenderedPageBreak/>
        <w:t xml:space="preserve">  </w:t>
      </w:r>
      <w:r w:rsidR="0008295F" w:rsidRPr="00115EFE">
        <w:rPr>
          <w:lang w:bidi="ar-SA"/>
        </w:rPr>
        <w:t xml:space="preserve">   </w:t>
      </w:r>
      <w:r w:rsidR="00210CDA" w:rsidRPr="00115EFE">
        <w:rPr>
          <w:lang w:bidi="ar-SA"/>
        </w:rPr>
        <w:t xml:space="preserve">  </w:t>
      </w:r>
      <w:r w:rsidR="0008295F" w:rsidRPr="00115EFE">
        <w:rPr>
          <w:lang w:bidi="ar-SA"/>
        </w:rPr>
        <w:t xml:space="preserve"> </w:t>
      </w:r>
      <w:r w:rsidRPr="00115EFE">
        <w:rPr>
          <w:lang w:bidi="ar-SA"/>
        </w:rPr>
        <w:t>(</w:t>
      </w:r>
      <w:r w:rsidR="232A4183" w:rsidRPr="00115EFE">
        <w:rPr>
          <w:lang w:bidi="ar-SA"/>
        </w:rPr>
        <w:t>5</w:t>
      </w:r>
      <w:r w:rsidRPr="00115EFE">
        <w:rPr>
          <w:lang w:bidi="ar-SA"/>
        </w:rPr>
        <w:t>)</w:t>
      </w:r>
      <w:r w:rsidR="004F774C" w:rsidRPr="00115EFE">
        <w:rPr>
          <w:lang w:bidi="ar-SA"/>
        </w:rPr>
        <w:t xml:space="preserve"> </w:t>
      </w:r>
      <w:r w:rsidR="00210CDA" w:rsidRPr="00115EFE">
        <w:rPr>
          <w:lang w:bidi="ar-SA"/>
        </w:rPr>
        <w:t xml:space="preserve"> </w:t>
      </w:r>
      <w:r w:rsidR="004F774C" w:rsidRPr="00115EFE">
        <w:rPr>
          <w:lang w:bidi="ar-SA"/>
        </w:rPr>
        <w:t xml:space="preserve">Act as a liaison between </w:t>
      </w:r>
      <w:r w:rsidR="002C10E2" w:rsidRPr="00115EFE">
        <w:rPr>
          <w:lang w:bidi="ar-SA"/>
        </w:rPr>
        <w:t>c</w:t>
      </w:r>
      <w:r w:rsidR="004F774C" w:rsidRPr="00115EFE">
        <w:rPr>
          <w:lang w:bidi="ar-SA"/>
        </w:rPr>
        <w:t>ommanders and the BH MTF and other installation entities</w:t>
      </w:r>
      <w:r w:rsidR="004A076A" w:rsidRPr="00115EFE">
        <w:rPr>
          <w:lang w:bidi="ar-SA"/>
        </w:rPr>
        <w:t>.</w:t>
      </w:r>
    </w:p>
    <w:p w14:paraId="708926E2" w14:textId="77777777" w:rsidR="00BD65D7" w:rsidRPr="00115EFE" w:rsidRDefault="00BD65D7" w:rsidP="3F509E78">
      <w:pPr>
        <w:widowControl/>
        <w:autoSpaceDE/>
        <w:autoSpaceDN/>
        <w:textAlignment w:val="baseline"/>
        <w:rPr>
          <w:lang w:bidi="ar-SA"/>
        </w:rPr>
      </w:pPr>
    </w:p>
    <w:p w14:paraId="6A7A2DF4" w14:textId="26F07F53" w:rsidR="004F774C" w:rsidRPr="00115EFE" w:rsidRDefault="00BD65D7" w:rsidP="3F509E78">
      <w:pPr>
        <w:widowControl/>
        <w:autoSpaceDE/>
        <w:autoSpaceDN/>
        <w:textAlignment w:val="baseline"/>
        <w:rPr>
          <w:color w:val="000000" w:themeColor="text1"/>
          <w:lang w:bidi="ar-SA"/>
        </w:rPr>
      </w:pPr>
      <w:r w:rsidRPr="00115EFE">
        <w:rPr>
          <w:lang w:bidi="ar-SA"/>
        </w:rPr>
        <w:t xml:space="preserve">  </w:t>
      </w:r>
      <w:r w:rsidR="00210CDA" w:rsidRPr="00115EFE">
        <w:rPr>
          <w:lang w:bidi="ar-SA"/>
        </w:rPr>
        <w:t xml:space="preserve">  </w:t>
      </w:r>
      <w:r w:rsidRPr="00115EFE">
        <w:rPr>
          <w:lang w:bidi="ar-SA"/>
        </w:rPr>
        <w:t xml:space="preserve"> </w:t>
      </w:r>
      <w:r w:rsidR="0008295F" w:rsidRPr="00115EFE">
        <w:rPr>
          <w:lang w:bidi="ar-SA"/>
        </w:rPr>
        <w:t xml:space="preserve">   </w:t>
      </w:r>
      <w:r w:rsidRPr="00115EFE">
        <w:rPr>
          <w:lang w:bidi="ar-SA"/>
        </w:rPr>
        <w:t>(</w:t>
      </w:r>
      <w:r w:rsidR="0B3507F9" w:rsidRPr="00115EFE">
        <w:rPr>
          <w:color w:val="000000" w:themeColor="text1"/>
          <w:lang w:bidi="ar-SA"/>
        </w:rPr>
        <w:t>6</w:t>
      </w:r>
      <w:r w:rsidR="009A1BAB" w:rsidRPr="00115EFE">
        <w:rPr>
          <w:color w:val="000000" w:themeColor="text1"/>
          <w:lang w:bidi="ar-SA"/>
        </w:rPr>
        <w:t>)</w:t>
      </w:r>
      <w:r w:rsidR="0008295F" w:rsidRPr="00115EFE">
        <w:rPr>
          <w:color w:val="000000" w:themeColor="text1"/>
          <w:lang w:bidi="ar-SA"/>
        </w:rPr>
        <w:t xml:space="preserve"> </w:t>
      </w:r>
      <w:r w:rsidR="00210CDA" w:rsidRPr="00115EFE">
        <w:rPr>
          <w:color w:val="000000" w:themeColor="text1"/>
          <w:lang w:bidi="ar-SA"/>
        </w:rPr>
        <w:t xml:space="preserve"> </w:t>
      </w:r>
      <w:r w:rsidR="004F774C" w:rsidRPr="00115EFE">
        <w:rPr>
          <w:color w:val="000000" w:themeColor="text1"/>
          <w:lang w:bidi="ar-SA"/>
        </w:rPr>
        <w:t xml:space="preserve">Consult with TOMS </w:t>
      </w:r>
      <w:r w:rsidR="002C10E2" w:rsidRPr="00115EFE">
        <w:rPr>
          <w:color w:val="000000" w:themeColor="text1"/>
          <w:lang w:bidi="ar-SA"/>
        </w:rPr>
        <w:t>BDE</w:t>
      </w:r>
      <w:r w:rsidR="004F774C" w:rsidRPr="00115EFE">
        <w:rPr>
          <w:color w:val="000000" w:themeColor="text1"/>
          <w:lang w:bidi="ar-SA"/>
        </w:rPr>
        <w:t xml:space="preserve"> and </w:t>
      </w:r>
      <w:r w:rsidR="00BC3800" w:rsidRPr="00115EFE">
        <w:rPr>
          <w:color w:val="000000" w:themeColor="text1"/>
          <w:lang w:bidi="ar-SA"/>
        </w:rPr>
        <w:t>BN</w:t>
      </w:r>
      <w:r w:rsidR="004F774C" w:rsidRPr="00115EFE">
        <w:rPr>
          <w:color w:val="000000" w:themeColor="text1"/>
          <w:lang w:bidi="ar-SA"/>
        </w:rPr>
        <w:t xml:space="preserve"> medical assets, as necessary, regarding Soldier</w:t>
      </w:r>
      <w:r w:rsidR="002C10E2" w:rsidRPr="00115EFE">
        <w:rPr>
          <w:color w:val="000000" w:themeColor="text1"/>
          <w:lang w:bidi="ar-SA"/>
        </w:rPr>
        <w:t>'</w:t>
      </w:r>
      <w:r w:rsidR="004F774C" w:rsidRPr="00115EFE">
        <w:rPr>
          <w:color w:val="000000" w:themeColor="text1"/>
          <w:lang w:bidi="ar-SA"/>
        </w:rPr>
        <w:t xml:space="preserve">s </w:t>
      </w:r>
      <w:r w:rsidR="009A1BAB" w:rsidRPr="00115EFE">
        <w:rPr>
          <w:color w:val="000000" w:themeColor="text1"/>
          <w:lang w:bidi="ar-SA"/>
        </w:rPr>
        <w:t xml:space="preserve">BH </w:t>
      </w:r>
      <w:r w:rsidR="004F774C" w:rsidRPr="00115EFE">
        <w:rPr>
          <w:color w:val="000000" w:themeColor="text1"/>
          <w:lang w:bidi="ar-SA"/>
        </w:rPr>
        <w:t>issues and problems identified at the TOMS location and assist with care coordination</w:t>
      </w:r>
      <w:r w:rsidR="004A076A" w:rsidRPr="00115EFE">
        <w:rPr>
          <w:color w:val="000000" w:themeColor="text1"/>
          <w:lang w:bidi="ar-SA"/>
        </w:rPr>
        <w:t>.</w:t>
      </w:r>
    </w:p>
    <w:p w14:paraId="1473F2B8" w14:textId="3F332A40" w:rsidR="002C10E2" w:rsidRPr="00115EFE" w:rsidRDefault="002C10E2" w:rsidP="3F509E78">
      <w:pPr>
        <w:widowControl/>
        <w:autoSpaceDE/>
        <w:autoSpaceDN/>
        <w:textAlignment w:val="baseline"/>
        <w:rPr>
          <w:color w:val="000000" w:themeColor="text1"/>
          <w:lang w:bidi="ar-SA"/>
        </w:rPr>
      </w:pPr>
    </w:p>
    <w:p w14:paraId="33A16416" w14:textId="1F577D2F" w:rsidR="004F774C" w:rsidRPr="00115EFE" w:rsidRDefault="002C10E2" w:rsidP="3F509E78">
      <w:pPr>
        <w:widowControl/>
        <w:autoSpaceDE/>
        <w:autoSpaceDN/>
        <w:textAlignment w:val="baseline"/>
        <w:rPr>
          <w:color w:val="000000" w:themeColor="text1"/>
          <w:lang w:bidi="ar-SA"/>
        </w:rPr>
      </w:pPr>
      <w:r w:rsidRPr="00115EFE">
        <w:rPr>
          <w:color w:val="000000" w:themeColor="text1"/>
          <w:lang w:bidi="ar-SA"/>
        </w:rPr>
        <w:t xml:space="preserve">      </w:t>
      </w:r>
      <w:r w:rsidR="00A24788" w:rsidRPr="00115EFE">
        <w:rPr>
          <w:color w:val="000000" w:themeColor="text1"/>
          <w:lang w:bidi="ar-SA"/>
        </w:rPr>
        <w:t xml:space="preserve">  </w:t>
      </w:r>
      <w:r w:rsidRPr="00115EFE">
        <w:rPr>
          <w:color w:val="000000" w:themeColor="text1"/>
          <w:lang w:bidi="ar-SA"/>
        </w:rPr>
        <w:t>(</w:t>
      </w:r>
      <w:r w:rsidR="3FA9AF0D" w:rsidRPr="00115EFE">
        <w:rPr>
          <w:color w:val="000000" w:themeColor="text1"/>
          <w:lang w:bidi="ar-SA"/>
        </w:rPr>
        <w:t>7</w:t>
      </w:r>
      <w:r w:rsidRPr="00115EFE">
        <w:rPr>
          <w:color w:val="000000" w:themeColor="text1"/>
          <w:lang w:bidi="ar-SA"/>
        </w:rPr>
        <w:t>)</w:t>
      </w:r>
      <w:r w:rsidR="00A24788" w:rsidRPr="00115EFE">
        <w:rPr>
          <w:color w:val="000000" w:themeColor="text1"/>
          <w:lang w:bidi="ar-SA"/>
        </w:rPr>
        <w:t xml:space="preserve"> </w:t>
      </w:r>
      <w:r w:rsidR="0008295F" w:rsidRPr="00115EFE">
        <w:rPr>
          <w:color w:val="000000" w:themeColor="text1"/>
          <w:lang w:bidi="ar-SA"/>
        </w:rPr>
        <w:t xml:space="preserve"> </w:t>
      </w:r>
      <w:r w:rsidR="004F774C" w:rsidRPr="00115EFE">
        <w:rPr>
          <w:color w:val="000000" w:themeColor="text1"/>
          <w:lang w:bidi="ar-SA"/>
        </w:rPr>
        <w:t xml:space="preserve">Assist in the transition of </w:t>
      </w:r>
      <w:r w:rsidRPr="00115EFE">
        <w:rPr>
          <w:color w:val="000000" w:themeColor="text1"/>
          <w:lang w:bidi="ar-SA"/>
        </w:rPr>
        <w:t>t</w:t>
      </w:r>
      <w:r w:rsidR="004F774C" w:rsidRPr="00115EFE">
        <w:rPr>
          <w:color w:val="000000" w:themeColor="text1"/>
          <w:lang w:bidi="ar-SA"/>
        </w:rPr>
        <w:t>rainee</w:t>
      </w:r>
      <w:r w:rsidR="00A845D9" w:rsidRPr="00115EFE">
        <w:t xml:space="preserve"> and </w:t>
      </w:r>
      <w:r w:rsidRPr="00115EFE">
        <w:rPr>
          <w:color w:val="000000" w:themeColor="text1"/>
          <w:lang w:bidi="ar-SA"/>
        </w:rPr>
        <w:t>c</w:t>
      </w:r>
      <w:r w:rsidR="004F774C" w:rsidRPr="00115EFE">
        <w:rPr>
          <w:color w:val="000000" w:themeColor="text1"/>
          <w:lang w:bidi="ar-SA"/>
        </w:rPr>
        <w:t>adre BH care</w:t>
      </w:r>
      <w:r w:rsidR="004A076A" w:rsidRPr="00115EFE">
        <w:rPr>
          <w:color w:val="000000" w:themeColor="text1"/>
          <w:lang w:bidi="ar-SA"/>
        </w:rPr>
        <w:t>.</w:t>
      </w:r>
    </w:p>
    <w:p w14:paraId="54142578" w14:textId="77777777" w:rsidR="00AB1647" w:rsidRPr="00115EFE" w:rsidRDefault="00AB1647" w:rsidP="3F509E78">
      <w:pPr>
        <w:widowControl/>
        <w:autoSpaceDE/>
        <w:autoSpaceDN/>
        <w:textAlignment w:val="baseline"/>
        <w:rPr>
          <w:color w:val="000000" w:themeColor="text1"/>
          <w:lang w:bidi="ar-SA"/>
        </w:rPr>
      </w:pPr>
    </w:p>
    <w:p w14:paraId="21FCB316" w14:textId="3EB9C23D" w:rsidR="004F774C" w:rsidRPr="00115EFE" w:rsidRDefault="002C10E2" w:rsidP="3F509E78">
      <w:pPr>
        <w:widowControl/>
        <w:autoSpaceDE/>
        <w:autoSpaceDN/>
        <w:textAlignment w:val="baseline"/>
        <w:rPr>
          <w:color w:val="000000" w:themeColor="text1"/>
          <w:lang w:bidi="ar-SA"/>
        </w:rPr>
      </w:pPr>
      <w:r w:rsidRPr="00115EFE">
        <w:rPr>
          <w:color w:val="000000" w:themeColor="text1"/>
          <w:lang w:bidi="ar-SA"/>
        </w:rPr>
        <w:t xml:space="preserve"> </w:t>
      </w:r>
      <w:r w:rsidR="00A24788" w:rsidRPr="00115EFE">
        <w:rPr>
          <w:color w:val="000000" w:themeColor="text1"/>
          <w:lang w:bidi="ar-SA"/>
        </w:rPr>
        <w:t xml:space="preserve">  </w:t>
      </w:r>
      <w:r w:rsidRPr="00115EFE">
        <w:rPr>
          <w:color w:val="000000" w:themeColor="text1"/>
          <w:lang w:bidi="ar-SA"/>
        </w:rPr>
        <w:t xml:space="preserve">     (</w:t>
      </w:r>
      <w:r w:rsidR="56AE7E16" w:rsidRPr="00115EFE">
        <w:rPr>
          <w:color w:val="000000" w:themeColor="text1"/>
          <w:lang w:bidi="ar-SA"/>
        </w:rPr>
        <w:t>8</w:t>
      </w:r>
      <w:r w:rsidRPr="00115EFE">
        <w:rPr>
          <w:color w:val="000000" w:themeColor="text1"/>
          <w:lang w:bidi="ar-SA"/>
        </w:rPr>
        <w:t>)</w:t>
      </w:r>
      <w:r w:rsidR="00A24788" w:rsidRPr="00115EFE">
        <w:rPr>
          <w:color w:val="000000" w:themeColor="text1"/>
          <w:lang w:bidi="ar-SA"/>
        </w:rPr>
        <w:t xml:space="preserve"> </w:t>
      </w:r>
      <w:r w:rsidR="0008295F" w:rsidRPr="00115EFE">
        <w:rPr>
          <w:color w:val="000000" w:themeColor="text1"/>
          <w:lang w:bidi="ar-SA"/>
        </w:rPr>
        <w:t xml:space="preserve"> </w:t>
      </w:r>
      <w:r w:rsidR="004F774C" w:rsidRPr="00115EFE">
        <w:rPr>
          <w:color w:val="000000" w:themeColor="text1"/>
          <w:lang w:bidi="ar-SA"/>
        </w:rPr>
        <w:t>Coordinate BH care with the MTF and community hospitals</w:t>
      </w:r>
      <w:r w:rsidR="004A076A" w:rsidRPr="00115EFE">
        <w:rPr>
          <w:color w:val="000000" w:themeColor="text1"/>
          <w:lang w:bidi="ar-SA"/>
        </w:rPr>
        <w:t>.</w:t>
      </w:r>
    </w:p>
    <w:p w14:paraId="7D3A0AA3" w14:textId="77777777" w:rsidR="00AB1647" w:rsidRPr="00115EFE" w:rsidRDefault="00AB1647" w:rsidP="3F509E78">
      <w:pPr>
        <w:widowControl/>
        <w:autoSpaceDE/>
        <w:autoSpaceDN/>
        <w:textAlignment w:val="baseline"/>
        <w:rPr>
          <w:color w:val="000000" w:themeColor="text1"/>
          <w:lang w:bidi="ar-SA"/>
        </w:rPr>
      </w:pPr>
    </w:p>
    <w:p w14:paraId="21378324" w14:textId="5713B235" w:rsidR="004F774C" w:rsidRPr="00115EFE" w:rsidRDefault="002C10E2" w:rsidP="3F509E78">
      <w:pPr>
        <w:widowControl/>
        <w:autoSpaceDE/>
        <w:autoSpaceDN/>
        <w:textAlignment w:val="baseline"/>
        <w:rPr>
          <w:color w:val="000000" w:themeColor="text1"/>
          <w:lang w:bidi="ar-SA"/>
        </w:rPr>
      </w:pPr>
      <w:r w:rsidRPr="00115EFE">
        <w:rPr>
          <w:color w:val="000000" w:themeColor="text1"/>
          <w:lang w:bidi="ar-SA"/>
        </w:rPr>
        <w:t xml:space="preserve">   </w:t>
      </w:r>
      <w:r w:rsidR="00A24788" w:rsidRPr="00115EFE">
        <w:rPr>
          <w:color w:val="000000" w:themeColor="text1"/>
          <w:lang w:bidi="ar-SA"/>
        </w:rPr>
        <w:t xml:space="preserve">  </w:t>
      </w:r>
      <w:r w:rsidRPr="00115EFE">
        <w:rPr>
          <w:color w:val="000000" w:themeColor="text1"/>
          <w:lang w:bidi="ar-SA"/>
        </w:rPr>
        <w:t xml:space="preserve">   (</w:t>
      </w:r>
      <w:r w:rsidR="5FCDF2F5" w:rsidRPr="00115EFE">
        <w:rPr>
          <w:color w:val="000000" w:themeColor="text1"/>
          <w:lang w:bidi="ar-SA"/>
        </w:rPr>
        <w:t>9</w:t>
      </w:r>
      <w:r w:rsidR="0043087F" w:rsidRPr="00115EFE">
        <w:rPr>
          <w:color w:val="000000" w:themeColor="text1"/>
          <w:lang w:bidi="ar-SA"/>
        </w:rPr>
        <w:t>)</w:t>
      </w:r>
      <w:r w:rsidR="0008295F" w:rsidRPr="00115EFE">
        <w:rPr>
          <w:color w:val="000000" w:themeColor="text1"/>
          <w:lang w:bidi="ar-SA"/>
        </w:rPr>
        <w:t xml:space="preserve"> </w:t>
      </w:r>
      <w:r w:rsidR="00A24788" w:rsidRPr="00115EFE">
        <w:rPr>
          <w:color w:val="000000" w:themeColor="text1"/>
          <w:lang w:bidi="ar-SA"/>
        </w:rPr>
        <w:t xml:space="preserve"> </w:t>
      </w:r>
      <w:r w:rsidR="004F774C" w:rsidRPr="00115EFE">
        <w:rPr>
          <w:color w:val="000000" w:themeColor="text1"/>
          <w:lang w:bidi="ar-SA"/>
        </w:rPr>
        <w:t>Track trends in the unit and work to reduce harmful behaviors</w:t>
      </w:r>
      <w:r w:rsidR="004A076A" w:rsidRPr="00115EFE">
        <w:rPr>
          <w:color w:val="000000" w:themeColor="text1"/>
          <w:lang w:bidi="ar-SA"/>
        </w:rPr>
        <w:t>.</w:t>
      </w:r>
    </w:p>
    <w:p w14:paraId="7D43E284" w14:textId="35045F71" w:rsidR="1895AA89" w:rsidRPr="00115EFE" w:rsidRDefault="1895AA89" w:rsidP="1895AA89">
      <w:pPr>
        <w:widowControl/>
        <w:rPr>
          <w:color w:val="000000" w:themeColor="text1"/>
          <w:lang w:bidi="ar-SA"/>
        </w:rPr>
      </w:pPr>
    </w:p>
    <w:p w14:paraId="54121B88" w14:textId="3F13E638" w:rsidR="679197A9" w:rsidRPr="00115EFE" w:rsidRDefault="679197A9" w:rsidP="1895AA89">
      <w:pPr>
        <w:widowControl/>
        <w:rPr>
          <w:color w:val="000000" w:themeColor="text1"/>
          <w:lang w:bidi="ar-SA"/>
        </w:rPr>
      </w:pPr>
      <w:r w:rsidRPr="00115EFE">
        <w:rPr>
          <w:color w:val="000000" w:themeColor="text1"/>
          <w:lang w:bidi="ar-SA"/>
        </w:rPr>
        <w:t xml:space="preserve">   </w:t>
      </w:r>
      <w:r w:rsidR="00A24788" w:rsidRPr="00115EFE">
        <w:rPr>
          <w:color w:val="000000" w:themeColor="text1"/>
          <w:lang w:bidi="ar-SA"/>
        </w:rPr>
        <w:t xml:space="preserve">  </w:t>
      </w:r>
      <w:r w:rsidRPr="00115EFE">
        <w:rPr>
          <w:color w:val="000000" w:themeColor="text1"/>
          <w:lang w:bidi="ar-SA"/>
        </w:rPr>
        <w:t xml:space="preserve">   (10)</w:t>
      </w:r>
      <w:r w:rsidR="00A24788" w:rsidRPr="00115EFE">
        <w:rPr>
          <w:color w:val="000000" w:themeColor="text1"/>
          <w:lang w:bidi="ar-SA"/>
        </w:rPr>
        <w:t xml:space="preserve"> </w:t>
      </w:r>
      <w:r w:rsidRPr="00115EFE">
        <w:rPr>
          <w:color w:val="000000" w:themeColor="text1"/>
          <w:lang w:bidi="ar-SA"/>
        </w:rPr>
        <w:t xml:space="preserve"> Improve access to care.</w:t>
      </w:r>
    </w:p>
    <w:p w14:paraId="6AC77F39" w14:textId="77777777" w:rsidR="00922962" w:rsidRPr="00115EFE" w:rsidRDefault="00922962" w:rsidP="3F509E78">
      <w:pPr>
        <w:widowControl/>
        <w:autoSpaceDE/>
        <w:autoSpaceDN/>
        <w:textAlignment w:val="baseline"/>
        <w:rPr>
          <w:color w:val="000000" w:themeColor="text1"/>
          <w:lang w:bidi="ar-SA"/>
        </w:rPr>
      </w:pPr>
    </w:p>
    <w:p w14:paraId="6FAE13F1" w14:textId="68A6CD2D" w:rsidR="004F774C" w:rsidRPr="00115EFE" w:rsidRDefault="0043087F" w:rsidP="3F509E78">
      <w:pPr>
        <w:widowControl/>
        <w:autoSpaceDE/>
        <w:autoSpaceDN/>
        <w:textAlignment w:val="baseline"/>
        <w:rPr>
          <w:color w:val="000000" w:themeColor="text1"/>
          <w:lang w:bidi="ar-SA"/>
        </w:rPr>
      </w:pPr>
      <w:r w:rsidRPr="00115EFE">
        <w:rPr>
          <w:color w:val="000000" w:themeColor="text1"/>
          <w:lang w:bidi="ar-SA"/>
        </w:rPr>
        <w:t xml:space="preserve">    </w:t>
      </w:r>
      <w:r w:rsidR="00A24788" w:rsidRPr="00115EFE">
        <w:rPr>
          <w:color w:val="000000" w:themeColor="text1"/>
          <w:lang w:bidi="ar-SA"/>
        </w:rPr>
        <w:t xml:space="preserve">  </w:t>
      </w:r>
      <w:r w:rsidRPr="00115EFE">
        <w:rPr>
          <w:color w:val="000000" w:themeColor="text1"/>
          <w:lang w:bidi="ar-SA"/>
        </w:rPr>
        <w:t xml:space="preserve">  (</w:t>
      </w:r>
      <w:r w:rsidR="0008295F" w:rsidRPr="00115EFE">
        <w:rPr>
          <w:color w:val="000000" w:themeColor="text1"/>
          <w:lang w:bidi="ar-SA"/>
        </w:rPr>
        <w:t>11</w:t>
      </w:r>
      <w:r w:rsidRPr="00115EFE">
        <w:rPr>
          <w:color w:val="000000" w:themeColor="text1"/>
          <w:lang w:bidi="ar-SA"/>
        </w:rPr>
        <w:t>)</w:t>
      </w:r>
      <w:r w:rsidR="00A24788" w:rsidRPr="00115EFE">
        <w:rPr>
          <w:color w:val="000000" w:themeColor="text1"/>
          <w:lang w:bidi="ar-SA"/>
        </w:rPr>
        <w:t xml:space="preserve"> </w:t>
      </w:r>
      <w:r w:rsidR="0008295F" w:rsidRPr="00115EFE">
        <w:rPr>
          <w:color w:val="000000" w:themeColor="text1"/>
          <w:lang w:bidi="ar-SA"/>
        </w:rPr>
        <w:t xml:space="preserve"> </w:t>
      </w:r>
      <w:r w:rsidR="004F774C" w:rsidRPr="00115EFE">
        <w:rPr>
          <w:color w:val="000000" w:themeColor="text1"/>
          <w:lang w:bidi="ar-SA"/>
        </w:rPr>
        <w:t xml:space="preserve">Work to improve the overall </w:t>
      </w:r>
      <w:r w:rsidRPr="00115EFE">
        <w:rPr>
          <w:color w:val="000000" w:themeColor="text1"/>
          <w:lang w:bidi="ar-SA"/>
        </w:rPr>
        <w:t>h</w:t>
      </w:r>
      <w:r w:rsidR="004F774C" w:rsidRPr="00115EFE">
        <w:rPr>
          <w:color w:val="000000" w:themeColor="text1"/>
          <w:lang w:bidi="ar-SA"/>
        </w:rPr>
        <w:t xml:space="preserve">ealth of the </w:t>
      </w:r>
      <w:r w:rsidRPr="00115EFE">
        <w:rPr>
          <w:color w:val="000000" w:themeColor="text1"/>
          <w:lang w:bidi="ar-SA"/>
        </w:rPr>
        <w:t>f</w:t>
      </w:r>
      <w:r w:rsidR="004F774C" w:rsidRPr="00115EFE">
        <w:rPr>
          <w:color w:val="000000" w:themeColor="text1"/>
          <w:lang w:bidi="ar-SA"/>
        </w:rPr>
        <w:t xml:space="preserve">orce through use of the </w:t>
      </w:r>
      <w:r w:rsidRPr="00115EFE">
        <w:rPr>
          <w:color w:val="000000" w:themeColor="text1"/>
          <w:lang w:bidi="ar-SA"/>
        </w:rPr>
        <w:t>u</w:t>
      </w:r>
      <w:r w:rsidR="004F774C" w:rsidRPr="00115EFE">
        <w:rPr>
          <w:color w:val="000000" w:themeColor="text1"/>
          <w:lang w:bidi="ar-SA"/>
        </w:rPr>
        <w:t xml:space="preserve">nit </w:t>
      </w:r>
      <w:r w:rsidRPr="00115EFE">
        <w:rPr>
          <w:color w:val="000000" w:themeColor="text1"/>
          <w:lang w:bidi="ar-SA"/>
        </w:rPr>
        <w:t>r</w:t>
      </w:r>
      <w:r w:rsidR="004F774C" w:rsidRPr="00115EFE">
        <w:rPr>
          <w:color w:val="000000" w:themeColor="text1"/>
          <w:lang w:bidi="ar-SA"/>
        </w:rPr>
        <w:t xml:space="preserve">isk </w:t>
      </w:r>
      <w:r w:rsidRPr="00115EFE">
        <w:rPr>
          <w:color w:val="000000" w:themeColor="text1"/>
          <w:lang w:bidi="ar-SA"/>
        </w:rPr>
        <w:t>i</w:t>
      </w:r>
      <w:r w:rsidR="004F774C" w:rsidRPr="00115EFE">
        <w:rPr>
          <w:color w:val="000000" w:themeColor="text1"/>
          <w:lang w:bidi="ar-SA"/>
        </w:rPr>
        <w:t xml:space="preserve">nventory, </w:t>
      </w:r>
      <w:r w:rsidRPr="00115EFE">
        <w:rPr>
          <w:color w:val="000000" w:themeColor="text1"/>
          <w:lang w:bidi="ar-SA"/>
        </w:rPr>
        <w:t>c</w:t>
      </w:r>
      <w:r w:rsidR="004F774C" w:rsidRPr="00115EFE">
        <w:rPr>
          <w:color w:val="000000" w:themeColor="text1"/>
          <w:lang w:bidi="ar-SA"/>
        </w:rPr>
        <w:t xml:space="preserve">ommander’s </w:t>
      </w:r>
      <w:r w:rsidRPr="00115EFE">
        <w:rPr>
          <w:color w:val="000000" w:themeColor="text1"/>
          <w:lang w:bidi="ar-SA"/>
        </w:rPr>
        <w:t>r</w:t>
      </w:r>
      <w:r w:rsidR="004F774C" w:rsidRPr="00115EFE">
        <w:rPr>
          <w:color w:val="000000" w:themeColor="text1"/>
          <w:lang w:bidi="ar-SA"/>
        </w:rPr>
        <w:t xml:space="preserve">isk </w:t>
      </w:r>
      <w:r w:rsidRPr="00115EFE">
        <w:rPr>
          <w:color w:val="000000" w:themeColor="text1"/>
          <w:lang w:bidi="ar-SA"/>
        </w:rPr>
        <w:t>r</w:t>
      </w:r>
      <w:r w:rsidR="004F774C" w:rsidRPr="00115EFE">
        <w:rPr>
          <w:color w:val="000000" w:themeColor="text1"/>
          <w:lang w:bidi="ar-SA"/>
        </w:rPr>
        <w:t xml:space="preserve">eduction </w:t>
      </w:r>
      <w:r w:rsidRPr="00115EFE">
        <w:rPr>
          <w:color w:val="000000" w:themeColor="text1"/>
          <w:lang w:bidi="ar-SA"/>
        </w:rPr>
        <w:t>t</w:t>
      </w:r>
      <w:r w:rsidR="004F774C" w:rsidRPr="00115EFE">
        <w:rPr>
          <w:color w:val="000000" w:themeColor="text1"/>
          <w:lang w:bidi="ar-SA"/>
        </w:rPr>
        <w:t>ool, the BH Pulse</w:t>
      </w:r>
      <w:r w:rsidRPr="00115EFE">
        <w:rPr>
          <w:color w:val="000000" w:themeColor="text1"/>
          <w:lang w:bidi="ar-SA"/>
        </w:rPr>
        <w:t>,</w:t>
      </w:r>
      <w:r w:rsidR="004F774C" w:rsidRPr="00115EFE">
        <w:rPr>
          <w:color w:val="000000" w:themeColor="text1"/>
          <w:lang w:bidi="ar-SA"/>
        </w:rPr>
        <w:t xml:space="preserve"> and other standardized tools and methods as applicable</w:t>
      </w:r>
      <w:r w:rsidR="009A1BAB" w:rsidRPr="00115EFE">
        <w:rPr>
          <w:color w:val="000000" w:themeColor="text1"/>
          <w:lang w:bidi="ar-SA"/>
        </w:rPr>
        <w:t>.</w:t>
      </w:r>
    </w:p>
    <w:p w14:paraId="043FFCD1" w14:textId="16C4324C" w:rsidR="004F774C" w:rsidRPr="00115EFE" w:rsidRDefault="004F774C" w:rsidP="3F509E78">
      <w:pPr>
        <w:widowControl/>
        <w:autoSpaceDE/>
        <w:autoSpaceDN/>
        <w:textAlignment w:val="baseline"/>
        <w:rPr>
          <w:color w:val="000000" w:themeColor="text1"/>
          <w:sz w:val="18"/>
          <w:szCs w:val="18"/>
          <w:lang w:bidi="ar-SA"/>
        </w:rPr>
      </w:pPr>
    </w:p>
    <w:p w14:paraId="25D27F92" w14:textId="2298707C" w:rsidR="004F774C" w:rsidRPr="00115EFE" w:rsidRDefault="0043087F" w:rsidP="3F509E78">
      <w:pPr>
        <w:widowControl/>
        <w:autoSpaceDE/>
        <w:autoSpaceDN/>
        <w:textAlignment w:val="baseline"/>
        <w:rPr>
          <w:color w:val="000000" w:themeColor="text1"/>
          <w:lang w:bidi="ar-SA"/>
        </w:rPr>
      </w:pPr>
      <w:r w:rsidRPr="00115EFE">
        <w:rPr>
          <w:color w:val="000000" w:themeColor="text1"/>
          <w:lang w:bidi="ar-SA"/>
        </w:rPr>
        <w:t xml:space="preserve">     </w:t>
      </w:r>
      <w:r w:rsidR="00A24788" w:rsidRPr="00115EFE">
        <w:rPr>
          <w:color w:val="000000" w:themeColor="text1"/>
          <w:lang w:bidi="ar-SA"/>
        </w:rPr>
        <w:t xml:space="preserve">  </w:t>
      </w:r>
      <w:r w:rsidRPr="00115EFE">
        <w:rPr>
          <w:color w:val="000000" w:themeColor="text1"/>
          <w:lang w:bidi="ar-SA"/>
        </w:rPr>
        <w:t xml:space="preserve"> (</w:t>
      </w:r>
      <w:r w:rsidR="0008295F" w:rsidRPr="00115EFE">
        <w:rPr>
          <w:color w:val="000000" w:themeColor="text1"/>
          <w:lang w:bidi="ar-SA"/>
        </w:rPr>
        <w:t>12</w:t>
      </w:r>
      <w:r w:rsidRPr="00115EFE">
        <w:rPr>
          <w:color w:val="000000" w:themeColor="text1"/>
          <w:lang w:bidi="ar-SA"/>
        </w:rPr>
        <w:t>)</w:t>
      </w:r>
      <w:r w:rsidR="0008295F" w:rsidRPr="00115EFE">
        <w:rPr>
          <w:color w:val="000000" w:themeColor="text1"/>
          <w:lang w:bidi="ar-SA"/>
        </w:rPr>
        <w:t xml:space="preserve"> </w:t>
      </w:r>
      <w:r w:rsidR="00A24788" w:rsidRPr="00115EFE">
        <w:rPr>
          <w:color w:val="000000" w:themeColor="text1"/>
          <w:lang w:bidi="ar-SA"/>
        </w:rPr>
        <w:t xml:space="preserve"> </w:t>
      </w:r>
      <w:r w:rsidR="004F774C" w:rsidRPr="00115EFE">
        <w:rPr>
          <w:color w:val="000000" w:themeColor="text1"/>
          <w:lang w:bidi="ar-SA"/>
        </w:rPr>
        <w:t xml:space="preserve">Reduce </w:t>
      </w:r>
      <w:r w:rsidRPr="00115EFE">
        <w:rPr>
          <w:color w:val="000000" w:themeColor="text1"/>
          <w:lang w:bidi="ar-SA"/>
        </w:rPr>
        <w:t>s</w:t>
      </w:r>
      <w:r w:rsidR="004F774C" w:rsidRPr="00115EFE">
        <w:rPr>
          <w:color w:val="000000" w:themeColor="text1"/>
          <w:lang w:bidi="ar-SA"/>
        </w:rPr>
        <w:t>tigma through normalization, education, creating safe spaces, responding to misperceptions, and empowering others to seek help.</w:t>
      </w:r>
    </w:p>
    <w:p w14:paraId="4F2C09C1" w14:textId="77777777" w:rsidR="009A1BAB" w:rsidRPr="00115EFE" w:rsidRDefault="009A1BAB" w:rsidP="009A1BAB">
      <w:pPr>
        <w:rPr>
          <w:lang w:bidi="ar-SA"/>
        </w:rPr>
      </w:pPr>
    </w:p>
    <w:p w14:paraId="76E44FC4" w14:textId="332F1C23" w:rsidR="004F774C" w:rsidRPr="00115EFE" w:rsidRDefault="00A24788" w:rsidP="00C23F85">
      <w:pPr>
        <w:pStyle w:val="Heading2"/>
        <w:rPr>
          <w:sz w:val="18"/>
          <w:szCs w:val="18"/>
        </w:rPr>
      </w:pPr>
      <w:bookmarkStart w:id="116" w:name="_Toc209515682"/>
      <w:r w:rsidRPr="00115EFE">
        <w:t>F</w:t>
      </w:r>
      <w:r w:rsidR="0008295F" w:rsidRPr="00115EFE">
        <w:t>-</w:t>
      </w:r>
      <w:r w:rsidR="004F774C" w:rsidRPr="00115EFE">
        <w:t xml:space="preserve">3. </w:t>
      </w:r>
      <w:r w:rsidR="001E0C51" w:rsidRPr="00115EFE">
        <w:t xml:space="preserve"> </w:t>
      </w:r>
      <w:r w:rsidR="004F774C" w:rsidRPr="00115EFE">
        <w:t>Behavioral Health</w:t>
      </w:r>
      <w:r w:rsidR="009A1BAB" w:rsidRPr="00115EFE">
        <w:t xml:space="preserve"> </w:t>
      </w:r>
      <w:r w:rsidR="004F774C" w:rsidRPr="00115EFE">
        <w:t>Specialist (68X)</w:t>
      </w:r>
      <w:bookmarkEnd w:id="116"/>
      <w:r w:rsidR="004F774C" w:rsidRPr="00115EFE">
        <w:t xml:space="preserve"> </w:t>
      </w:r>
    </w:p>
    <w:p w14:paraId="35F1B442" w14:textId="77777777" w:rsidR="0008295F" w:rsidRPr="00115EFE" w:rsidRDefault="0008295F" w:rsidP="009A1BAB">
      <w:pPr>
        <w:widowControl/>
        <w:autoSpaceDE/>
        <w:autoSpaceDN/>
        <w:textAlignment w:val="baseline"/>
        <w:rPr>
          <w:color w:val="000000" w:themeColor="text1"/>
          <w:lang w:bidi="ar-SA"/>
        </w:rPr>
      </w:pPr>
    </w:p>
    <w:p w14:paraId="70941747" w14:textId="537A0FDA" w:rsidR="00B12C05" w:rsidRPr="00115EFE" w:rsidRDefault="0043087F" w:rsidP="0043087F">
      <w:pPr>
        <w:widowControl/>
        <w:autoSpaceDE/>
        <w:autoSpaceDN/>
        <w:textAlignment w:val="baseline"/>
        <w:rPr>
          <w:color w:val="000000" w:themeColor="text1"/>
          <w:lang w:bidi="ar-SA"/>
        </w:rPr>
      </w:pPr>
      <w:r w:rsidRPr="00115EFE">
        <w:rPr>
          <w:color w:val="000000" w:themeColor="text1"/>
          <w:lang w:bidi="ar-SA"/>
        </w:rPr>
        <w:t xml:space="preserve">  </w:t>
      </w:r>
      <w:r w:rsidR="001E0C51" w:rsidRPr="00115EFE">
        <w:rPr>
          <w:color w:val="000000" w:themeColor="text1"/>
          <w:lang w:bidi="ar-SA"/>
        </w:rPr>
        <w:t xml:space="preserve"> </w:t>
      </w:r>
      <w:r w:rsidRPr="00115EFE">
        <w:rPr>
          <w:color w:val="000000" w:themeColor="text1"/>
          <w:lang w:bidi="ar-SA"/>
        </w:rPr>
        <w:t xml:space="preserve"> </w:t>
      </w:r>
      <w:r w:rsidR="004F774C" w:rsidRPr="00115EFE">
        <w:rPr>
          <w:color w:val="000000" w:themeColor="text1"/>
          <w:lang w:bidi="ar-SA"/>
        </w:rPr>
        <w:t>a.</w:t>
      </w:r>
      <w:r w:rsidR="009A1BAB" w:rsidRPr="00115EFE">
        <w:rPr>
          <w:color w:val="000000" w:themeColor="text1"/>
          <w:lang w:bidi="ar-SA"/>
        </w:rPr>
        <w:t xml:space="preserve"> </w:t>
      </w:r>
      <w:r w:rsidR="001E0C51" w:rsidRPr="00115EFE">
        <w:rPr>
          <w:color w:val="000000" w:themeColor="text1"/>
          <w:lang w:bidi="ar-SA"/>
        </w:rPr>
        <w:t xml:space="preserve"> </w:t>
      </w:r>
      <w:r w:rsidR="004F774C" w:rsidRPr="00115EFE">
        <w:rPr>
          <w:color w:val="000000" w:themeColor="text1"/>
          <w:lang w:bidi="ar-SA"/>
        </w:rPr>
        <w:t xml:space="preserve">The 68X serves an important role at the </w:t>
      </w:r>
      <w:r w:rsidRPr="00115EFE">
        <w:rPr>
          <w:color w:val="000000" w:themeColor="text1"/>
          <w:lang w:bidi="ar-SA"/>
        </w:rPr>
        <w:t>BDE</w:t>
      </w:r>
      <w:r w:rsidR="004F774C" w:rsidRPr="00115EFE">
        <w:rPr>
          <w:color w:val="000000" w:themeColor="text1"/>
          <w:lang w:bidi="ar-SA"/>
        </w:rPr>
        <w:t xml:space="preserve"> level an</w:t>
      </w:r>
      <w:r w:rsidR="00922962" w:rsidRPr="00115EFE">
        <w:rPr>
          <w:color w:val="000000" w:themeColor="text1"/>
          <w:lang w:bidi="ar-SA"/>
        </w:rPr>
        <w:t>d</w:t>
      </w:r>
      <w:r w:rsidR="004F774C" w:rsidRPr="00115EFE">
        <w:rPr>
          <w:color w:val="000000" w:themeColor="text1"/>
          <w:lang w:bidi="ar-SA"/>
        </w:rPr>
        <w:t xml:space="preserve"> acts as an extension to the BHO. </w:t>
      </w:r>
      <w:r w:rsidR="001E0C51" w:rsidRPr="00115EFE">
        <w:rPr>
          <w:color w:val="000000" w:themeColor="text1"/>
          <w:lang w:bidi="ar-SA"/>
        </w:rPr>
        <w:t xml:space="preserve"> </w:t>
      </w:r>
      <w:r w:rsidR="004F774C" w:rsidRPr="00115EFE">
        <w:rPr>
          <w:color w:val="000000" w:themeColor="text1"/>
          <w:lang w:bidi="ar-SA"/>
        </w:rPr>
        <w:t>The 68X works alongside the BHO to provide</w:t>
      </w:r>
      <w:r w:rsidR="27CEF1EA" w:rsidRPr="00115EFE">
        <w:rPr>
          <w:color w:val="000000" w:themeColor="text1"/>
          <w:lang w:bidi="ar-SA"/>
        </w:rPr>
        <w:t xml:space="preserve"> </w:t>
      </w:r>
      <w:r w:rsidR="004F774C" w:rsidRPr="00115EFE">
        <w:rPr>
          <w:color w:val="000000" w:themeColor="text1"/>
          <w:lang w:bidi="ar-SA"/>
        </w:rPr>
        <w:t xml:space="preserve">non-clinical forward care in the form of </w:t>
      </w:r>
      <w:r w:rsidR="004F774C" w:rsidRPr="00115EFE">
        <w:rPr>
          <w:color w:val="000000" w:themeColor="text1"/>
          <w:lang w:val="en" w:bidi="ar-SA"/>
        </w:rPr>
        <w:t xml:space="preserve">supportive counseling to address general </w:t>
      </w:r>
      <w:r w:rsidR="004208D8" w:rsidRPr="00115EFE">
        <w:rPr>
          <w:color w:val="000000" w:themeColor="text1"/>
          <w:lang w:val="en" w:bidi="ar-SA"/>
        </w:rPr>
        <w:t>living conditions</w:t>
      </w:r>
      <w:r w:rsidR="004F774C" w:rsidRPr="00115EFE">
        <w:rPr>
          <w:color w:val="000000" w:themeColor="text1"/>
          <w:lang w:val="en" w:bidi="ar-SA"/>
        </w:rPr>
        <w:t xml:space="preserve">, life skills, improving relationships at home and at work, stress management, adjustment issues marital problems, parenting, and grief and loss. </w:t>
      </w:r>
      <w:r w:rsidR="001E0C51" w:rsidRPr="00115EFE">
        <w:rPr>
          <w:color w:val="000000" w:themeColor="text1"/>
          <w:lang w:val="en" w:bidi="ar-SA"/>
        </w:rPr>
        <w:t xml:space="preserve"> </w:t>
      </w:r>
      <w:r w:rsidR="004F774C" w:rsidRPr="00115EFE">
        <w:rPr>
          <w:color w:val="000000" w:themeColor="text1"/>
          <w:lang w:val="en" w:bidi="ar-SA"/>
        </w:rPr>
        <w:t xml:space="preserve">The 68X also conducts </w:t>
      </w:r>
      <w:r w:rsidR="00B12C05" w:rsidRPr="00115EFE">
        <w:rPr>
          <w:color w:val="000000" w:themeColor="text1"/>
          <w:lang w:val="en" w:bidi="ar-SA"/>
        </w:rPr>
        <w:t xml:space="preserve">BH </w:t>
      </w:r>
      <w:r w:rsidR="004F774C" w:rsidRPr="00115EFE">
        <w:rPr>
          <w:color w:val="000000" w:themeColor="text1"/>
          <w:lang w:bidi="ar-SA"/>
        </w:rPr>
        <w:t xml:space="preserve">screening, prevention, and outreach to unit Soldiers and may also work in conjunction with the BHO at the MTF. </w:t>
      </w:r>
      <w:r w:rsidR="001E0C51" w:rsidRPr="00115EFE">
        <w:rPr>
          <w:color w:val="000000" w:themeColor="text1"/>
          <w:lang w:bidi="ar-SA"/>
        </w:rPr>
        <w:t xml:space="preserve"> </w:t>
      </w:r>
      <w:r w:rsidR="004F774C" w:rsidRPr="00115EFE">
        <w:rPr>
          <w:color w:val="000000" w:themeColor="text1"/>
          <w:lang w:bidi="ar-SA"/>
        </w:rPr>
        <w:t xml:space="preserve">The 68X and the BHO are a </w:t>
      </w:r>
      <w:r w:rsidR="00922962" w:rsidRPr="00115EFE">
        <w:rPr>
          <w:color w:val="000000" w:themeColor="text1"/>
          <w:lang w:bidi="ar-SA"/>
        </w:rPr>
        <w:t>t</w:t>
      </w:r>
      <w:r w:rsidR="004F774C" w:rsidRPr="00115EFE">
        <w:rPr>
          <w:color w:val="000000" w:themeColor="text1"/>
          <w:lang w:bidi="ar-SA"/>
        </w:rPr>
        <w:t xml:space="preserve">eam and provide a unified voice to the unit regarding all things </w:t>
      </w:r>
      <w:r w:rsidR="00B12C05" w:rsidRPr="00115EFE">
        <w:rPr>
          <w:color w:val="000000" w:themeColor="text1"/>
          <w:lang w:bidi="ar-SA"/>
        </w:rPr>
        <w:t>BH</w:t>
      </w:r>
      <w:r w:rsidR="004F774C" w:rsidRPr="00115EFE">
        <w:rPr>
          <w:color w:val="000000" w:themeColor="text1"/>
          <w:lang w:bidi="ar-SA"/>
        </w:rPr>
        <w:t xml:space="preserve">. </w:t>
      </w:r>
      <w:r w:rsidR="001E0C51" w:rsidRPr="00115EFE">
        <w:rPr>
          <w:color w:val="000000" w:themeColor="text1"/>
          <w:lang w:bidi="ar-SA"/>
        </w:rPr>
        <w:t xml:space="preserve"> </w:t>
      </w:r>
      <w:r w:rsidR="004F774C" w:rsidRPr="00115EFE">
        <w:rPr>
          <w:color w:val="000000" w:themeColor="text1"/>
          <w:lang w:bidi="ar-SA"/>
        </w:rPr>
        <w:t xml:space="preserve">The 68X is an invaluable asset as a senior enlisted Soldier, with the ability to connect with and relate to </w:t>
      </w:r>
      <w:r w:rsidR="0062310A" w:rsidRPr="00115EFE">
        <w:rPr>
          <w:color w:val="000000" w:themeColor="text1"/>
          <w:lang w:bidi="ar-SA"/>
        </w:rPr>
        <w:t>t</w:t>
      </w:r>
      <w:r w:rsidR="004F774C" w:rsidRPr="00115EFE">
        <w:rPr>
          <w:color w:val="000000" w:themeColor="text1"/>
          <w:lang w:bidi="ar-SA"/>
        </w:rPr>
        <w:t xml:space="preserve">rainees. </w:t>
      </w:r>
      <w:r w:rsidR="001E0C51" w:rsidRPr="00115EFE">
        <w:rPr>
          <w:color w:val="000000" w:themeColor="text1"/>
          <w:lang w:bidi="ar-SA"/>
        </w:rPr>
        <w:t xml:space="preserve"> </w:t>
      </w:r>
      <w:r w:rsidR="004F774C" w:rsidRPr="00115EFE">
        <w:rPr>
          <w:color w:val="000000" w:themeColor="text1"/>
          <w:lang w:bidi="ar-SA"/>
        </w:rPr>
        <w:t xml:space="preserve">The 68X can often be seen as a coach and mentor to new </w:t>
      </w:r>
      <w:r w:rsidR="00B12C05" w:rsidRPr="00115EFE">
        <w:rPr>
          <w:color w:val="000000" w:themeColor="text1"/>
          <w:lang w:bidi="ar-SA"/>
        </w:rPr>
        <w:t>t</w:t>
      </w:r>
      <w:r w:rsidR="004F774C" w:rsidRPr="00115EFE">
        <w:rPr>
          <w:color w:val="000000" w:themeColor="text1"/>
          <w:lang w:bidi="ar-SA"/>
        </w:rPr>
        <w:t>rainees struggling to adjust to a new way of life.</w:t>
      </w:r>
      <w:r w:rsidR="00B12C05" w:rsidRPr="00115EFE">
        <w:rPr>
          <w:color w:val="000000" w:themeColor="text1"/>
          <w:lang w:bidi="ar-SA"/>
        </w:rPr>
        <w:t xml:space="preserve"> </w:t>
      </w:r>
      <w:r w:rsidR="001E0C51" w:rsidRPr="00115EFE">
        <w:rPr>
          <w:color w:val="000000" w:themeColor="text1"/>
          <w:lang w:bidi="ar-SA"/>
        </w:rPr>
        <w:t xml:space="preserve"> </w:t>
      </w:r>
      <w:r w:rsidR="004F774C" w:rsidRPr="00115EFE">
        <w:rPr>
          <w:color w:val="000000" w:themeColor="text1"/>
          <w:lang w:bidi="ar-SA"/>
        </w:rPr>
        <w:t xml:space="preserve">The 68X’s visibility and daily interactions with </w:t>
      </w:r>
      <w:r w:rsidR="00B12C05" w:rsidRPr="00115EFE">
        <w:rPr>
          <w:color w:val="000000" w:themeColor="text1"/>
          <w:lang w:bidi="ar-SA"/>
        </w:rPr>
        <w:t>t</w:t>
      </w:r>
      <w:r w:rsidR="004F774C" w:rsidRPr="00115EFE">
        <w:rPr>
          <w:color w:val="000000" w:themeColor="text1"/>
          <w:lang w:bidi="ar-SA"/>
        </w:rPr>
        <w:t xml:space="preserve">rainees, in and of itself, acts as a preventative measure. </w:t>
      </w:r>
      <w:r w:rsidR="001E0C51" w:rsidRPr="00115EFE">
        <w:rPr>
          <w:color w:val="000000" w:themeColor="text1"/>
          <w:lang w:bidi="ar-SA"/>
        </w:rPr>
        <w:t xml:space="preserve"> </w:t>
      </w:r>
      <w:r w:rsidR="004F774C" w:rsidRPr="00115EFE">
        <w:rPr>
          <w:color w:val="000000" w:themeColor="text1"/>
          <w:lang w:bidi="ar-SA"/>
        </w:rPr>
        <w:t>These positive interactions throughout the days and weeks of training can help prevent life stressors from becoming overwhelming and requiring clinical intervention.</w:t>
      </w:r>
    </w:p>
    <w:p w14:paraId="559001BA" w14:textId="77777777" w:rsidR="00B12C05" w:rsidRPr="00115EFE" w:rsidRDefault="00B12C05" w:rsidP="00B12C05">
      <w:pPr>
        <w:widowControl/>
        <w:autoSpaceDE/>
        <w:autoSpaceDN/>
        <w:textAlignment w:val="baseline"/>
        <w:rPr>
          <w:color w:val="000000" w:themeColor="text1"/>
          <w:lang w:bidi="ar-SA"/>
        </w:rPr>
      </w:pPr>
    </w:p>
    <w:p w14:paraId="18953B1F" w14:textId="5F57354C" w:rsidR="004F774C" w:rsidRPr="00115EFE" w:rsidRDefault="0062310A" w:rsidP="0062310A">
      <w:pPr>
        <w:widowControl/>
        <w:autoSpaceDE/>
        <w:autoSpaceDN/>
        <w:textAlignment w:val="baseline"/>
        <w:rPr>
          <w:color w:val="000000" w:themeColor="text1"/>
          <w:lang w:bidi="ar-SA"/>
        </w:rPr>
      </w:pPr>
      <w:r w:rsidRPr="00115EFE">
        <w:rPr>
          <w:color w:val="000000" w:themeColor="text1"/>
          <w:lang w:bidi="ar-SA"/>
        </w:rPr>
        <w:t xml:space="preserve">   </w:t>
      </w:r>
      <w:r w:rsidR="001E0C51" w:rsidRPr="00115EFE">
        <w:rPr>
          <w:color w:val="000000" w:themeColor="text1"/>
          <w:lang w:bidi="ar-SA"/>
        </w:rPr>
        <w:t xml:space="preserve"> </w:t>
      </w:r>
      <w:r w:rsidR="004F774C" w:rsidRPr="00115EFE">
        <w:rPr>
          <w:color w:val="000000" w:themeColor="text1"/>
          <w:lang w:bidi="ar-SA"/>
        </w:rPr>
        <w:t xml:space="preserve">b. </w:t>
      </w:r>
      <w:r w:rsidR="001E0C51" w:rsidRPr="00115EFE">
        <w:rPr>
          <w:color w:val="000000" w:themeColor="text1"/>
          <w:lang w:bidi="ar-SA"/>
        </w:rPr>
        <w:t xml:space="preserve"> </w:t>
      </w:r>
      <w:r w:rsidR="004F774C" w:rsidRPr="00115EFE">
        <w:rPr>
          <w:color w:val="000000" w:themeColor="text1"/>
          <w:lang w:bidi="ar-SA"/>
        </w:rPr>
        <w:t>The 68X is out and about in the uni</w:t>
      </w:r>
      <w:r w:rsidR="7B1F1220" w:rsidRPr="00115EFE">
        <w:rPr>
          <w:color w:val="000000" w:themeColor="text1"/>
          <w:lang w:bidi="ar-SA"/>
        </w:rPr>
        <w:t>t</w:t>
      </w:r>
      <w:r w:rsidR="004F774C" w:rsidRPr="00115EFE">
        <w:rPr>
          <w:color w:val="000000" w:themeColor="text1"/>
          <w:lang w:bidi="ar-SA"/>
        </w:rPr>
        <w:t xml:space="preserve"> acting as the face of</w:t>
      </w:r>
      <w:r w:rsidR="00B12C05" w:rsidRPr="00115EFE">
        <w:rPr>
          <w:color w:val="000000" w:themeColor="text1"/>
          <w:lang w:bidi="ar-SA"/>
        </w:rPr>
        <w:t xml:space="preserve"> BH</w:t>
      </w:r>
      <w:r w:rsidR="004F774C" w:rsidRPr="00115EFE">
        <w:rPr>
          <w:color w:val="000000" w:themeColor="text1"/>
          <w:lang w:bidi="ar-SA"/>
        </w:rPr>
        <w:t xml:space="preserve">. </w:t>
      </w:r>
      <w:r w:rsidR="00467D7F" w:rsidRPr="00115EFE">
        <w:rPr>
          <w:color w:val="000000" w:themeColor="text1"/>
          <w:lang w:bidi="ar-SA"/>
        </w:rPr>
        <w:t xml:space="preserve"> </w:t>
      </w:r>
      <w:r w:rsidR="004F774C" w:rsidRPr="00115EFE">
        <w:rPr>
          <w:color w:val="000000" w:themeColor="text1"/>
          <w:lang w:bidi="ar-SA"/>
        </w:rPr>
        <w:t>The 68X is introduced to the unit early in the training cycle and attend</w:t>
      </w:r>
      <w:r w:rsidRPr="00115EFE">
        <w:rPr>
          <w:color w:val="000000" w:themeColor="text1"/>
          <w:lang w:bidi="ar-SA"/>
        </w:rPr>
        <w:t>s</w:t>
      </w:r>
      <w:r w:rsidR="004F774C" w:rsidRPr="00115EFE">
        <w:rPr>
          <w:color w:val="000000" w:themeColor="text1"/>
          <w:lang w:bidi="ar-SA"/>
        </w:rPr>
        <w:t xml:space="preserve"> physical training and other unit training to lend a helping hand and provide supportive “on-the-spot" non-clinical counseling.</w:t>
      </w:r>
    </w:p>
    <w:p w14:paraId="5783ADEB" w14:textId="77777777" w:rsidR="00B12C05" w:rsidRPr="00115EFE" w:rsidRDefault="00B12C05" w:rsidP="00B12C05">
      <w:pPr>
        <w:widowControl/>
        <w:autoSpaceDE/>
        <w:autoSpaceDN/>
        <w:textAlignment w:val="baseline"/>
        <w:rPr>
          <w:color w:val="000000" w:themeColor="text1"/>
          <w:lang w:bidi="ar-SA"/>
        </w:rPr>
      </w:pPr>
    </w:p>
    <w:p w14:paraId="3100664E" w14:textId="2FA4906F" w:rsidR="00B12C05" w:rsidRPr="00115EFE" w:rsidRDefault="0062310A" w:rsidP="0062310A">
      <w:pPr>
        <w:widowControl/>
        <w:autoSpaceDE/>
        <w:autoSpaceDN/>
        <w:textAlignment w:val="baseline"/>
        <w:rPr>
          <w:color w:val="000000" w:themeColor="text1"/>
          <w:lang w:bidi="ar-SA"/>
        </w:rPr>
      </w:pPr>
      <w:r w:rsidRPr="00115EFE">
        <w:rPr>
          <w:color w:val="000000" w:themeColor="text1"/>
          <w:lang w:bidi="ar-SA"/>
        </w:rPr>
        <w:t xml:space="preserve">   </w:t>
      </w:r>
      <w:r w:rsidR="00467D7F" w:rsidRPr="00115EFE">
        <w:rPr>
          <w:color w:val="000000" w:themeColor="text1"/>
          <w:lang w:bidi="ar-SA"/>
        </w:rPr>
        <w:t xml:space="preserve"> </w:t>
      </w:r>
      <w:r w:rsidR="004F774C" w:rsidRPr="00115EFE">
        <w:rPr>
          <w:color w:val="000000" w:themeColor="text1"/>
          <w:lang w:bidi="ar-SA"/>
        </w:rPr>
        <w:t>c.</w:t>
      </w:r>
      <w:r w:rsidR="00B12C05" w:rsidRPr="00115EFE">
        <w:rPr>
          <w:color w:val="000000" w:themeColor="text1"/>
          <w:lang w:bidi="ar-SA"/>
        </w:rPr>
        <w:t xml:space="preserve"> </w:t>
      </w:r>
      <w:r w:rsidR="00467D7F" w:rsidRPr="00115EFE">
        <w:rPr>
          <w:color w:val="000000" w:themeColor="text1"/>
          <w:lang w:bidi="ar-SA"/>
        </w:rPr>
        <w:t xml:space="preserve"> </w:t>
      </w:r>
      <w:r w:rsidR="004F774C" w:rsidRPr="00115EFE">
        <w:rPr>
          <w:color w:val="000000" w:themeColor="text1"/>
          <w:lang w:bidi="ar-SA"/>
        </w:rPr>
        <w:t>The 68X acts under the guidance, direction, and licensure of the BHO or other MTF credentialed provider and is supervised by the B</w:t>
      </w:r>
      <w:r w:rsidRPr="00115EFE">
        <w:rPr>
          <w:color w:val="000000" w:themeColor="text1"/>
          <w:lang w:bidi="ar-SA"/>
        </w:rPr>
        <w:t>DE</w:t>
      </w:r>
      <w:r w:rsidR="004F774C" w:rsidRPr="00115EFE">
        <w:rPr>
          <w:color w:val="000000" w:themeColor="text1"/>
          <w:lang w:bidi="ar-SA"/>
        </w:rPr>
        <w:t xml:space="preserve"> BHO</w:t>
      </w:r>
      <w:r w:rsidRPr="00115EFE">
        <w:rPr>
          <w:color w:val="000000" w:themeColor="text1"/>
          <w:lang w:bidi="ar-SA"/>
        </w:rPr>
        <w:t>.</w:t>
      </w:r>
      <w:r w:rsidR="00467D7F" w:rsidRPr="00115EFE">
        <w:rPr>
          <w:color w:val="000000" w:themeColor="text1"/>
          <w:lang w:bidi="ar-SA"/>
        </w:rPr>
        <w:t xml:space="preserve"> </w:t>
      </w:r>
      <w:r w:rsidRPr="00115EFE">
        <w:rPr>
          <w:color w:val="000000" w:themeColor="text1"/>
          <w:lang w:bidi="ar-SA"/>
        </w:rPr>
        <w:t xml:space="preserve"> </w:t>
      </w:r>
      <w:r w:rsidR="004F774C" w:rsidRPr="00115EFE">
        <w:rPr>
          <w:color w:val="000000" w:themeColor="text1"/>
          <w:lang w:bidi="ar-SA"/>
        </w:rPr>
        <w:t>In the absence of a BHO, the 68X will be supervised by the B</w:t>
      </w:r>
      <w:r w:rsidRPr="00115EFE">
        <w:rPr>
          <w:color w:val="000000" w:themeColor="text1"/>
          <w:lang w:bidi="ar-SA"/>
        </w:rPr>
        <w:t>DE</w:t>
      </w:r>
      <w:r w:rsidR="004F774C" w:rsidRPr="00115EFE">
        <w:rPr>
          <w:color w:val="000000" w:themeColor="text1"/>
          <w:lang w:bidi="ar-SA"/>
        </w:rPr>
        <w:t xml:space="preserve"> </w:t>
      </w:r>
      <w:r w:rsidRPr="00115EFE">
        <w:rPr>
          <w:color w:val="000000" w:themeColor="text1"/>
          <w:lang w:bidi="ar-SA"/>
        </w:rPr>
        <w:t>s</w:t>
      </w:r>
      <w:r w:rsidR="004F774C" w:rsidRPr="00115EFE">
        <w:rPr>
          <w:color w:val="000000" w:themeColor="text1"/>
          <w:lang w:bidi="ar-SA"/>
        </w:rPr>
        <w:t xml:space="preserve">urgeon with clinical oversight and support by the MTF </w:t>
      </w:r>
      <w:r w:rsidR="00E05D9F" w:rsidRPr="00115EFE">
        <w:rPr>
          <w:color w:val="000000" w:themeColor="text1"/>
          <w:lang w:bidi="ar-SA"/>
        </w:rPr>
        <w:t>IDPH</w:t>
      </w:r>
      <w:r w:rsidR="004F774C" w:rsidRPr="00115EFE">
        <w:rPr>
          <w:color w:val="000000" w:themeColor="text1"/>
          <w:lang w:bidi="ar-SA"/>
        </w:rPr>
        <w:t xml:space="preserve"> or representative thereof.</w:t>
      </w:r>
      <w:r w:rsidR="00467D7F" w:rsidRPr="00115EFE">
        <w:rPr>
          <w:color w:val="000000" w:themeColor="text1"/>
          <w:lang w:bidi="ar-SA"/>
        </w:rPr>
        <w:t xml:space="preserve"> </w:t>
      </w:r>
      <w:r w:rsidR="004F774C" w:rsidRPr="00115EFE">
        <w:rPr>
          <w:color w:val="000000" w:themeColor="text1"/>
          <w:lang w:bidi="ar-SA"/>
        </w:rPr>
        <w:t xml:space="preserve"> The 68X builds collaborative relationships with command teams, provides </w:t>
      </w:r>
      <w:r w:rsidR="00B12C05" w:rsidRPr="00115EFE">
        <w:rPr>
          <w:color w:val="000000" w:themeColor="text1"/>
          <w:lang w:bidi="ar-SA"/>
        </w:rPr>
        <w:t xml:space="preserve">BH </w:t>
      </w:r>
      <w:r w:rsidR="004F774C" w:rsidRPr="00115EFE">
        <w:rPr>
          <w:color w:val="000000" w:themeColor="text1"/>
          <w:lang w:bidi="ar-SA"/>
        </w:rPr>
        <w:t xml:space="preserve">consultation under the supervision of the BHO, facilitates Soldier </w:t>
      </w:r>
      <w:r w:rsidR="00B12C05" w:rsidRPr="00115EFE">
        <w:rPr>
          <w:color w:val="000000" w:themeColor="text1"/>
          <w:lang w:bidi="ar-SA"/>
        </w:rPr>
        <w:t xml:space="preserve">BH </w:t>
      </w:r>
      <w:r w:rsidR="004F774C" w:rsidRPr="00115EFE">
        <w:rPr>
          <w:color w:val="000000" w:themeColor="text1"/>
          <w:lang w:bidi="ar-SA"/>
        </w:rPr>
        <w:t xml:space="preserve">care, provides prevention and outreach interventions, provides </w:t>
      </w:r>
      <w:r w:rsidR="00B12C05" w:rsidRPr="00115EFE">
        <w:rPr>
          <w:color w:val="000000" w:themeColor="text1"/>
          <w:lang w:bidi="ar-SA"/>
        </w:rPr>
        <w:t xml:space="preserve">BH </w:t>
      </w:r>
      <w:r w:rsidR="004F774C" w:rsidRPr="00115EFE">
        <w:rPr>
          <w:color w:val="000000" w:themeColor="text1"/>
          <w:lang w:bidi="ar-SA"/>
        </w:rPr>
        <w:t>resourcing, coordinates care, and provides psychoeducation.</w:t>
      </w:r>
    </w:p>
    <w:p w14:paraId="2B891AF9" w14:textId="77777777" w:rsidR="00B12C05" w:rsidRPr="00115EFE" w:rsidRDefault="00B12C05" w:rsidP="00B12C05">
      <w:pPr>
        <w:rPr>
          <w:lang w:bidi="ar-SA"/>
        </w:rPr>
      </w:pPr>
    </w:p>
    <w:p w14:paraId="117568D9" w14:textId="177F5B38" w:rsidR="00436C0D" w:rsidRPr="00115EFE" w:rsidRDefault="009E146D" w:rsidP="00C23F85">
      <w:pPr>
        <w:pStyle w:val="Heading2"/>
      </w:pPr>
      <w:bookmarkStart w:id="117" w:name="_Toc209515683"/>
      <w:r w:rsidRPr="00115EFE">
        <w:lastRenderedPageBreak/>
        <w:t>F</w:t>
      </w:r>
      <w:r w:rsidR="00EE2D19" w:rsidRPr="00115EFE">
        <w:t>-</w:t>
      </w:r>
      <w:r w:rsidR="004F774C" w:rsidRPr="00115EFE">
        <w:t xml:space="preserve">4. </w:t>
      </w:r>
      <w:r w:rsidRPr="00115EFE">
        <w:t xml:space="preserve"> </w:t>
      </w:r>
      <w:r w:rsidR="004F774C" w:rsidRPr="00115EFE">
        <w:t>Behavioral Health Officer Responsibilities</w:t>
      </w:r>
      <w:bookmarkEnd w:id="117"/>
    </w:p>
    <w:p w14:paraId="37938D41" w14:textId="77777777" w:rsidR="00B12C05" w:rsidRPr="00115EFE" w:rsidRDefault="00B12C05" w:rsidP="3F509E78">
      <w:pPr>
        <w:widowControl/>
        <w:autoSpaceDE/>
        <w:autoSpaceDN/>
        <w:textAlignment w:val="baseline"/>
        <w:rPr>
          <w:color w:val="000000" w:themeColor="text1"/>
          <w:lang w:bidi="ar-SA"/>
        </w:rPr>
      </w:pPr>
    </w:p>
    <w:p w14:paraId="3A7395D9" w14:textId="70C81CBB" w:rsidR="004F774C" w:rsidRPr="00115EFE" w:rsidRDefault="00436C0D" w:rsidP="005C15C5">
      <w:pPr>
        <w:widowControl/>
        <w:autoSpaceDE/>
        <w:autoSpaceDN/>
        <w:textAlignment w:val="baseline"/>
        <w:rPr>
          <w:strike/>
          <w:color w:val="000000" w:themeColor="text1"/>
          <w:lang w:bidi="ar-SA"/>
        </w:rPr>
      </w:pPr>
      <w:r w:rsidRPr="00115EFE">
        <w:rPr>
          <w:color w:val="000000" w:themeColor="text1"/>
          <w:lang w:bidi="ar-SA"/>
        </w:rPr>
        <w:t xml:space="preserve">    </w:t>
      </w:r>
      <w:r w:rsidR="004F774C" w:rsidRPr="00115EFE">
        <w:rPr>
          <w:color w:val="000000" w:themeColor="text1"/>
          <w:lang w:bidi="ar-SA"/>
        </w:rPr>
        <w:t>a.</w:t>
      </w:r>
      <w:r w:rsidR="009E146D" w:rsidRPr="00115EFE">
        <w:rPr>
          <w:color w:val="000000" w:themeColor="text1"/>
          <w:lang w:bidi="ar-SA"/>
        </w:rPr>
        <w:t xml:space="preserve"> </w:t>
      </w:r>
      <w:r w:rsidR="00B12C05" w:rsidRPr="00115EFE">
        <w:t xml:space="preserve"> </w:t>
      </w:r>
      <w:r w:rsidR="004F774C" w:rsidRPr="00115EFE">
        <w:rPr>
          <w:color w:val="000000" w:themeColor="text1"/>
          <w:lang w:bidi="ar-SA"/>
        </w:rPr>
        <w:t>Ensure</w:t>
      </w:r>
      <w:r w:rsidR="0002660A" w:rsidRPr="00115EFE">
        <w:rPr>
          <w:color w:val="000000" w:themeColor="text1"/>
          <w:lang w:bidi="ar-SA"/>
        </w:rPr>
        <w:t>s</w:t>
      </w:r>
      <w:r w:rsidR="004F774C" w:rsidRPr="00115EFE">
        <w:rPr>
          <w:color w:val="000000" w:themeColor="text1"/>
          <w:lang w:bidi="ar-SA"/>
        </w:rPr>
        <w:t xml:space="preserve"> all onboarding and credentialing requirements are met through the local MTF </w:t>
      </w:r>
      <w:r w:rsidR="000D6CBF" w:rsidRPr="00115EFE">
        <w:t>in accordance with</w:t>
      </w:r>
      <w:r w:rsidR="000D6CBF" w:rsidRPr="00115EFE">
        <w:rPr>
          <w:color w:val="000000" w:themeColor="text1"/>
          <w:lang w:bidi="ar-SA"/>
        </w:rPr>
        <w:t xml:space="preserve"> </w:t>
      </w:r>
      <w:r w:rsidR="004F774C" w:rsidRPr="00115EFE">
        <w:rPr>
          <w:color w:val="000000" w:themeColor="text1"/>
          <w:lang w:bidi="ar-SA"/>
        </w:rPr>
        <w:t>DHA-PM 6025.13, Vol 4, before engaging in patient care</w:t>
      </w:r>
      <w:r w:rsidR="23592D7C" w:rsidRPr="00115EFE">
        <w:rPr>
          <w:color w:val="000000" w:themeColor="text1"/>
          <w:lang w:bidi="ar-SA"/>
        </w:rPr>
        <w:t>.</w:t>
      </w:r>
    </w:p>
    <w:p w14:paraId="0948D74E" w14:textId="77777777" w:rsidR="00B12C05" w:rsidRPr="00115EFE" w:rsidRDefault="00B12C05" w:rsidP="3F509E78">
      <w:pPr>
        <w:rPr>
          <w:color w:val="000000" w:themeColor="text1"/>
          <w:szCs w:val="24"/>
        </w:rPr>
      </w:pPr>
    </w:p>
    <w:p w14:paraId="091A2A02" w14:textId="7DD0D70F" w:rsidR="497A2ED9" w:rsidRPr="00115EFE" w:rsidRDefault="39B5CCA7" w:rsidP="11024A42">
      <w:pPr>
        <w:rPr>
          <w:color w:val="000000" w:themeColor="text1"/>
        </w:rPr>
      </w:pPr>
      <w:r w:rsidRPr="00115EFE">
        <w:rPr>
          <w:color w:val="000000" w:themeColor="text1"/>
        </w:rPr>
        <w:t xml:space="preserve"> </w:t>
      </w:r>
      <w:r w:rsidR="009E146D" w:rsidRPr="00115EFE">
        <w:rPr>
          <w:color w:val="000000" w:themeColor="text1"/>
        </w:rPr>
        <w:t xml:space="preserve"> </w:t>
      </w:r>
      <w:r w:rsidRPr="00115EFE">
        <w:rPr>
          <w:color w:val="000000" w:themeColor="text1"/>
        </w:rPr>
        <w:t xml:space="preserve">  </w:t>
      </w:r>
      <w:r w:rsidR="3EFE9BC9" w:rsidRPr="00115EFE">
        <w:rPr>
          <w:color w:val="000000" w:themeColor="text1"/>
        </w:rPr>
        <w:t>b</w:t>
      </w:r>
      <w:r w:rsidR="1C5C5E84" w:rsidRPr="00115EFE">
        <w:rPr>
          <w:color w:val="000000" w:themeColor="text1"/>
        </w:rPr>
        <w:t>.</w:t>
      </w:r>
      <w:r w:rsidR="009E146D" w:rsidRPr="00115EFE">
        <w:rPr>
          <w:color w:val="000000" w:themeColor="text1"/>
        </w:rPr>
        <w:t xml:space="preserve"> </w:t>
      </w:r>
      <w:r w:rsidR="1C5C5E84" w:rsidRPr="00115EFE">
        <w:rPr>
          <w:color w:val="000000" w:themeColor="text1"/>
        </w:rPr>
        <w:t xml:space="preserve"> </w:t>
      </w:r>
      <w:r w:rsidR="3EFE9BC9" w:rsidRPr="00115EFE">
        <w:rPr>
          <w:color w:val="000000" w:themeColor="text1"/>
        </w:rPr>
        <w:t>Attend</w:t>
      </w:r>
      <w:r w:rsidR="0002660A" w:rsidRPr="00115EFE">
        <w:rPr>
          <w:color w:val="000000" w:themeColor="text1"/>
        </w:rPr>
        <w:t>s</w:t>
      </w:r>
      <w:r w:rsidR="3EFE9BC9" w:rsidRPr="00115EFE">
        <w:rPr>
          <w:color w:val="000000" w:themeColor="text1"/>
        </w:rPr>
        <w:t xml:space="preserve"> </w:t>
      </w:r>
      <w:r w:rsidR="126FCE38" w:rsidRPr="00115EFE">
        <w:rPr>
          <w:color w:val="000000" w:themeColor="text1"/>
        </w:rPr>
        <w:t xml:space="preserve">the </w:t>
      </w:r>
      <w:r w:rsidR="755BD7D1" w:rsidRPr="00115EFE">
        <w:rPr>
          <w:color w:val="000000" w:themeColor="text1"/>
        </w:rPr>
        <w:t xml:space="preserve">U.S. Army </w:t>
      </w:r>
      <w:r w:rsidR="126FCE38" w:rsidRPr="00115EFE">
        <w:rPr>
          <w:color w:val="000000" w:themeColor="text1"/>
        </w:rPr>
        <w:t>Medical Center of Excellence (</w:t>
      </w:r>
      <w:r w:rsidR="3EFE9BC9" w:rsidRPr="00115EFE">
        <w:rPr>
          <w:color w:val="000000" w:themeColor="text1"/>
        </w:rPr>
        <w:t>MEDCoE</w:t>
      </w:r>
      <w:r w:rsidR="5144C461" w:rsidRPr="00115EFE">
        <w:rPr>
          <w:color w:val="000000" w:themeColor="text1"/>
        </w:rPr>
        <w:t>)</w:t>
      </w:r>
      <w:r w:rsidR="3EFE9BC9" w:rsidRPr="00115EFE">
        <w:rPr>
          <w:color w:val="000000" w:themeColor="text1"/>
        </w:rPr>
        <w:t xml:space="preserve"> Traumatic Event Management (TEM) course either prior, or enroute to, TOMS BHO assignment. </w:t>
      </w:r>
      <w:r w:rsidR="009E146D" w:rsidRPr="00115EFE">
        <w:rPr>
          <w:color w:val="000000" w:themeColor="text1"/>
        </w:rPr>
        <w:t xml:space="preserve"> </w:t>
      </w:r>
      <w:r w:rsidR="3EFE9BC9" w:rsidRPr="00115EFE">
        <w:rPr>
          <w:color w:val="000000" w:themeColor="text1"/>
        </w:rPr>
        <w:t>Register</w:t>
      </w:r>
      <w:r w:rsidR="0002170D" w:rsidRPr="00115EFE">
        <w:rPr>
          <w:color w:val="000000" w:themeColor="text1"/>
        </w:rPr>
        <w:t>s</w:t>
      </w:r>
      <w:r w:rsidR="3EFE9BC9" w:rsidRPr="00115EFE">
        <w:rPr>
          <w:color w:val="000000" w:themeColor="text1"/>
        </w:rPr>
        <w:t xml:space="preserve"> through the Army Training Requirements and Resources System (ATRRS) </w:t>
      </w:r>
      <w:r w:rsidRPr="00115EFE">
        <w:rPr>
          <w:color w:val="000000" w:themeColor="text1"/>
        </w:rPr>
        <w:t xml:space="preserve">at </w:t>
      </w:r>
      <w:r w:rsidR="3EFE9BC9" w:rsidRPr="00115EFE">
        <w:rPr>
          <w:color w:val="000000" w:themeColor="text1"/>
        </w:rPr>
        <w:t xml:space="preserve">https://www.atrrs.army.mil. </w:t>
      </w:r>
      <w:r w:rsidR="009E146D" w:rsidRPr="00115EFE">
        <w:rPr>
          <w:color w:val="000000" w:themeColor="text1"/>
        </w:rPr>
        <w:t xml:space="preserve"> </w:t>
      </w:r>
      <w:r w:rsidR="3EFE9BC9" w:rsidRPr="00115EFE">
        <w:rPr>
          <w:color w:val="000000" w:themeColor="text1"/>
        </w:rPr>
        <w:t xml:space="preserve">The TEM Facilitator Course is designed to train TEM facilitators, primarily targeting </w:t>
      </w:r>
      <w:r w:rsidR="383AD2F8" w:rsidRPr="00115EFE">
        <w:rPr>
          <w:color w:val="000000" w:themeColor="text1"/>
        </w:rPr>
        <w:t xml:space="preserve">BH </w:t>
      </w:r>
      <w:r w:rsidR="3EFE9BC9" w:rsidRPr="00115EFE">
        <w:rPr>
          <w:color w:val="000000" w:themeColor="text1"/>
        </w:rPr>
        <w:t xml:space="preserve">providers and unit ministry teams, on providing traumatic event management to units that are exposed to potentially traumatic events. </w:t>
      </w:r>
      <w:r w:rsidR="004F38AF" w:rsidRPr="00115EFE">
        <w:rPr>
          <w:color w:val="000000" w:themeColor="text1"/>
        </w:rPr>
        <w:t xml:space="preserve"> </w:t>
      </w:r>
      <w:r w:rsidR="3EFE9BC9" w:rsidRPr="00115EFE">
        <w:rPr>
          <w:color w:val="000000" w:themeColor="text1"/>
        </w:rPr>
        <w:t xml:space="preserve">The course will cover supporting individuals, supporting groups, making referrals, applying prevention measures, and conducting needs assessments after a potentially traumatic event. </w:t>
      </w:r>
      <w:r w:rsidR="004F38AF" w:rsidRPr="00115EFE">
        <w:rPr>
          <w:color w:val="000000" w:themeColor="text1"/>
        </w:rPr>
        <w:t xml:space="preserve"> </w:t>
      </w:r>
      <w:r w:rsidR="3EFE9BC9" w:rsidRPr="00115EFE">
        <w:rPr>
          <w:color w:val="000000" w:themeColor="text1"/>
        </w:rPr>
        <w:t>This course will allow ample opportunities for students to practice the new skills learned during the course.</w:t>
      </w:r>
    </w:p>
    <w:p w14:paraId="124F7DFD" w14:textId="66A62948" w:rsidR="3F509E78" w:rsidRPr="00115EFE" w:rsidRDefault="3F509E78" w:rsidP="3F509E78">
      <w:pPr>
        <w:widowControl/>
        <w:rPr>
          <w:color w:val="000000" w:themeColor="text1"/>
          <w:lang w:bidi="ar-SA"/>
        </w:rPr>
      </w:pPr>
    </w:p>
    <w:p w14:paraId="32B96BD3" w14:textId="4FAD583C" w:rsidR="004F774C" w:rsidRPr="00115EFE" w:rsidRDefault="39B5CCA7" w:rsidP="3F509E78">
      <w:pPr>
        <w:widowControl/>
        <w:autoSpaceDE/>
        <w:autoSpaceDN/>
        <w:textAlignment w:val="baseline"/>
        <w:rPr>
          <w:color w:val="000000" w:themeColor="text1"/>
          <w:lang w:bidi="ar-SA"/>
        </w:rPr>
      </w:pPr>
      <w:r w:rsidRPr="00115EFE">
        <w:rPr>
          <w:color w:val="000000" w:themeColor="text1"/>
          <w:lang w:bidi="ar-SA"/>
        </w:rPr>
        <w:t xml:space="preserve">   </w:t>
      </w:r>
      <w:r w:rsidR="004F38AF" w:rsidRPr="00115EFE">
        <w:rPr>
          <w:color w:val="000000" w:themeColor="text1"/>
          <w:lang w:bidi="ar-SA"/>
        </w:rPr>
        <w:t xml:space="preserve"> </w:t>
      </w:r>
      <w:r w:rsidR="625CD41E" w:rsidRPr="00115EFE">
        <w:rPr>
          <w:color w:val="000000" w:themeColor="text1"/>
          <w:lang w:bidi="ar-SA"/>
        </w:rPr>
        <w:t xml:space="preserve">c. </w:t>
      </w:r>
      <w:r w:rsidR="004F38AF" w:rsidRPr="00115EFE">
        <w:rPr>
          <w:color w:val="000000" w:themeColor="text1"/>
          <w:lang w:bidi="ar-SA"/>
        </w:rPr>
        <w:t xml:space="preserve"> </w:t>
      </w:r>
      <w:r w:rsidR="6CA67C4A" w:rsidRPr="00115EFE">
        <w:rPr>
          <w:color w:val="000000" w:themeColor="text1"/>
          <w:lang w:bidi="ar-SA"/>
        </w:rPr>
        <w:t>Attend</w:t>
      </w:r>
      <w:r w:rsidR="0002170D" w:rsidRPr="00115EFE">
        <w:rPr>
          <w:color w:val="000000" w:themeColor="text1"/>
          <w:lang w:bidi="ar-SA"/>
        </w:rPr>
        <w:t>s</w:t>
      </w:r>
      <w:r w:rsidR="6CA67C4A" w:rsidRPr="00115EFE">
        <w:rPr>
          <w:color w:val="000000" w:themeColor="text1"/>
          <w:lang w:bidi="ar-SA"/>
        </w:rPr>
        <w:t xml:space="preserve"> MEDCoE Master Resilience Training Course (MRTC) either prior, or enroute to, </w:t>
      </w:r>
      <w:r w:rsidR="00A34196" w:rsidRPr="00115EFE">
        <w:rPr>
          <w:color w:val="000000" w:themeColor="text1"/>
          <w:lang w:bidi="ar-SA"/>
        </w:rPr>
        <w:t xml:space="preserve">the </w:t>
      </w:r>
      <w:r w:rsidR="6CA67C4A" w:rsidRPr="00115EFE">
        <w:rPr>
          <w:color w:val="000000" w:themeColor="text1"/>
          <w:lang w:bidi="ar-SA"/>
        </w:rPr>
        <w:t xml:space="preserve">TOMS BHO assignment. </w:t>
      </w:r>
      <w:r w:rsidR="00A34196" w:rsidRPr="00115EFE">
        <w:rPr>
          <w:color w:val="000000" w:themeColor="text1"/>
          <w:lang w:bidi="ar-SA"/>
        </w:rPr>
        <w:t xml:space="preserve"> </w:t>
      </w:r>
      <w:r w:rsidR="6CA67C4A" w:rsidRPr="00115EFE">
        <w:rPr>
          <w:color w:val="000000" w:themeColor="text1"/>
          <w:lang w:bidi="ar-SA"/>
        </w:rPr>
        <w:t>Register</w:t>
      </w:r>
      <w:r w:rsidR="00A34196" w:rsidRPr="00115EFE">
        <w:rPr>
          <w:color w:val="000000" w:themeColor="text1"/>
          <w:lang w:bidi="ar-SA"/>
        </w:rPr>
        <w:t>s</w:t>
      </w:r>
      <w:r w:rsidR="6CA67C4A" w:rsidRPr="00115EFE">
        <w:rPr>
          <w:color w:val="000000" w:themeColor="text1"/>
          <w:lang w:bidi="ar-SA"/>
        </w:rPr>
        <w:t xml:space="preserve"> through the ATRRS </w:t>
      </w:r>
      <w:r w:rsidRPr="00115EFE">
        <w:rPr>
          <w:color w:val="000000" w:themeColor="text1"/>
          <w:lang w:bidi="ar-SA"/>
        </w:rPr>
        <w:t>at</w:t>
      </w:r>
      <w:r w:rsidR="6CA67C4A" w:rsidRPr="00115EFE">
        <w:rPr>
          <w:color w:val="000000" w:themeColor="text1"/>
          <w:lang w:bidi="ar-SA"/>
        </w:rPr>
        <w:t xml:space="preserve"> </w:t>
      </w:r>
      <w:r w:rsidR="002D15A8">
        <w:rPr>
          <w:color w:val="000000" w:themeColor="text1"/>
          <w:lang w:bidi="ar-SA"/>
        </w:rPr>
        <w:t>https://www.atrrs</w:t>
      </w:r>
      <w:r w:rsidR="006707B7">
        <w:rPr>
          <w:color w:val="000000" w:themeColor="text1"/>
          <w:lang w:bidi="ar-SA"/>
        </w:rPr>
        <w:t>.army.mil</w:t>
      </w:r>
      <w:r w:rsidR="6CA67C4A" w:rsidRPr="00115EFE">
        <w:rPr>
          <w:color w:val="000000" w:themeColor="text1"/>
          <w:lang w:bidi="ar-SA"/>
        </w:rPr>
        <w:t>.</w:t>
      </w:r>
      <w:r w:rsidR="004F38AF" w:rsidRPr="00115EFE">
        <w:rPr>
          <w:color w:val="000000" w:themeColor="text1"/>
          <w:lang w:bidi="ar-SA"/>
        </w:rPr>
        <w:t xml:space="preserve"> </w:t>
      </w:r>
      <w:r w:rsidR="6CA67C4A" w:rsidRPr="00115EFE">
        <w:rPr>
          <w:color w:val="000000" w:themeColor="text1"/>
          <w:lang w:bidi="ar-SA"/>
        </w:rPr>
        <w:t xml:space="preserve"> The </w:t>
      </w:r>
      <w:r w:rsidR="2E54BB53" w:rsidRPr="00115EFE">
        <w:rPr>
          <w:color w:val="000000" w:themeColor="text1"/>
          <w:lang w:bidi="ar-SA"/>
        </w:rPr>
        <w:t>MEDCoE</w:t>
      </w:r>
      <w:r w:rsidR="0B67A1A8" w:rsidRPr="00115EFE">
        <w:rPr>
          <w:color w:val="000000" w:themeColor="text1"/>
          <w:lang w:bidi="ar-SA"/>
        </w:rPr>
        <w:t xml:space="preserve"> </w:t>
      </w:r>
      <w:r w:rsidR="6CA67C4A" w:rsidRPr="00115EFE">
        <w:rPr>
          <w:color w:val="000000" w:themeColor="text1"/>
          <w:lang w:bidi="ar-SA"/>
        </w:rPr>
        <w:t xml:space="preserve">MRTC is a </w:t>
      </w:r>
      <w:r w:rsidRPr="00115EFE">
        <w:rPr>
          <w:color w:val="000000" w:themeColor="text1"/>
          <w:lang w:bidi="ar-SA"/>
        </w:rPr>
        <w:t>2</w:t>
      </w:r>
      <w:r w:rsidR="6CA67C4A" w:rsidRPr="00115EFE">
        <w:rPr>
          <w:color w:val="000000" w:themeColor="text1"/>
          <w:lang w:bidi="ar-SA"/>
        </w:rPr>
        <w:t>-week course that will produce leaders with the capability to teach proven resilience skills to the Soldiers in their teams, squads, platoons</w:t>
      </w:r>
      <w:r w:rsidRPr="00115EFE">
        <w:rPr>
          <w:color w:val="000000" w:themeColor="text1"/>
          <w:lang w:bidi="ar-SA"/>
        </w:rPr>
        <w:t>,</w:t>
      </w:r>
      <w:r w:rsidR="6CA67C4A" w:rsidRPr="00115EFE">
        <w:rPr>
          <w:color w:val="000000" w:themeColor="text1"/>
          <w:lang w:bidi="ar-SA"/>
        </w:rPr>
        <w:t xml:space="preserve"> and companies in order to enhance their performance and increase their resilience, both individually and collectively.</w:t>
      </w:r>
      <w:r w:rsidR="004F38AF" w:rsidRPr="00115EFE">
        <w:rPr>
          <w:color w:val="000000" w:themeColor="text1"/>
          <w:lang w:bidi="ar-SA"/>
        </w:rPr>
        <w:t xml:space="preserve"> </w:t>
      </w:r>
      <w:r w:rsidR="6CA67C4A" w:rsidRPr="00115EFE">
        <w:rPr>
          <w:color w:val="000000" w:themeColor="text1"/>
          <w:lang w:bidi="ar-SA"/>
        </w:rPr>
        <w:t xml:space="preserve"> The MRTC is an established training program that has demonstrated efficacy in reducing </w:t>
      </w:r>
      <w:r w:rsidR="383AD2F8" w:rsidRPr="00115EFE">
        <w:rPr>
          <w:color w:val="000000" w:themeColor="text1"/>
          <w:lang w:bidi="ar-SA"/>
        </w:rPr>
        <w:t xml:space="preserve">BH </w:t>
      </w:r>
      <w:r w:rsidR="6CA67C4A" w:rsidRPr="00115EFE">
        <w:rPr>
          <w:color w:val="000000" w:themeColor="text1"/>
          <w:lang w:bidi="ar-SA"/>
        </w:rPr>
        <w:t>problems.</w:t>
      </w:r>
      <w:r w:rsidR="004F38AF" w:rsidRPr="00115EFE">
        <w:rPr>
          <w:color w:val="000000" w:themeColor="text1"/>
          <w:lang w:bidi="ar-SA"/>
        </w:rPr>
        <w:t xml:space="preserve"> </w:t>
      </w:r>
      <w:r w:rsidR="6CA67C4A" w:rsidRPr="00115EFE">
        <w:rPr>
          <w:color w:val="000000" w:themeColor="text1"/>
          <w:lang w:bidi="ar-SA"/>
        </w:rPr>
        <w:t xml:space="preserve"> </w:t>
      </w:r>
      <w:r w:rsidR="138E3AFA" w:rsidRPr="00115EFE">
        <w:rPr>
          <w:color w:val="000000" w:themeColor="text1"/>
          <w:lang w:bidi="ar-SA"/>
        </w:rPr>
        <w:t xml:space="preserve">The BHOs </w:t>
      </w:r>
      <w:r w:rsidR="6CA67C4A" w:rsidRPr="00115EFE">
        <w:rPr>
          <w:color w:val="000000" w:themeColor="text1"/>
          <w:lang w:bidi="ar-SA"/>
        </w:rPr>
        <w:t xml:space="preserve">will review the myths about resilience and why resilience is critical for success and well-being and will learn about the scientific literature of the core factors that predict resilience, with a specific focus on the factors that are amenable to change. </w:t>
      </w:r>
      <w:r w:rsidR="004F38AF" w:rsidRPr="00115EFE">
        <w:rPr>
          <w:color w:val="000000" w:themeColor="text1"/>
          <w:lang w:bidi="ar-SA"/>
        </w:rPr>
        <w:t xml:space="preserve"> </w:t>
      </w:r>
      <w:r w:rsidR="138E3AFA" w:rsidRPr="00115EFE">
        <w:rPr>
          <w:color w:val="000000" w:themeColor="text1"/>
          <w:lang w:bidi="ar-SA"/>
        </w:rPr>
        <w:t xml:space="preserve">The BHOs </w:t>
      </w:r>
      <w:r w:rsidR="6CA67C4A" w:rsidRPr="00115EFE">
        <w:rPr>
          <w:color w:val="000000" w:themeColor="text1"/>
          <w:lang w:bidi="ar-SA"/>
        </w:rPr>
        <w:t xml:space="preserve">will learn resilience and performance enhancing skills and how to effectively introduce and apply these skills in their daily activities and operations. </w:t>
      </w:r>
      <w:r w:rsidR="004F38AF" w:rsidRPr="00115EFE">
        <w:rPr>
          <w:color w:val="000000" w:themeColor="text1"/>
          <w:lang w:bidi="ar-SA"/>
        </w:rPr>
        <w:t xml:space="preserve"> </w:t>
      </w:r>
      <w:r w:rsidR="6CA67C4A" w:rsidRPr="00115EFE">
        <w:rPr>
          <w:color w:val="000000" w:themeColor="text1"/>
          <w:lang w:bidi="ar-SA"/>
        </w:rPr>
        <w:t>These skills have proven efficacy in contributing to the success of teams, leaders, families, students, executives</w:t>
      </w:r>
      <w:r w:rsidR="423EF364" w:rsidRPr="00115EFE">
        <w:rPr>
          <w:color w:val="000000" w:themeColor="text1"/>
          <w:lang w:bidi="ar-SA"/>
        </w:rPr>
        <w:t>,</w:t>
      </w:r>
      <w:r w:rsidR="6CA67C4A" w:rsidRPr="00115EFE">
        <w:rPr>
          <w:color w:val="000000" w:themeColor="text1"/>
          <w:lang w:bidi="ar-SA"/>
        </w:rPr>
        <w:t xml:space="preserve"> and military personnel. </w:t>
      </w:r>
      <w:r w:rsidR="004F38AF" w:rsidRPr="00115EFE">
        <w:rPr>
          <w:color w:val="000000" w:themeColor="text1"/>
          <w:lang w:bidi="ar-SA"/>
        </w:rPr>
        <w:t xml:space="preserve"> </w:t>
      </w:r>
      <w:r w:rsidR="6CA67C4A" w:rsidRPr="00115EFE">
        <w:rPr>
          <w:color w:val="000000" w:themeColor="text1"/>
          <w:lang w:bidi="ar-SA"/>
        </w:rPr>
        <w:t>Skills learned include</w:t>
      </w:r>
      <w:r w:rsidR="004F38AF" w:rsidRPr="00115EFE">
        <w:rPr>
          <w:color w:val="000000" w:themeColor="text1"/>
          <w:lang w:bidi="ar-SA"/>
        </w:rPr>
        <w:t xml:space="preserve"> </w:t>
      </w:r>
      <w:r w:rsidR="6CA67C4A" w:rsidRPr="00115EFE">
        <w:rPr>
          <w:color w:val="000000" w:themeColor="text1"/>
          <w:lang w:bidi="ar-SA"/>
        </w:rPr>
        <w:t xml:space="preserve">emotion awareness and regulation, impulse control, countering catastrophic thinking, gaining perspective, effective communication, challenging negative beliefs, problem-solving, and real-time-resilience. </w:t>
      </w:r>
      <w:r w:rsidR="008C4494" w:rsidRPr="00115EFE">
        <w:rPr>
          <w:color w:val="000000" w:themeColor="text1"/>
          <w:lang w:bidi="ar-SA"/>
        </w:rPr>
        <w:t xml:space="preserve"> </w:t>
      </w:r>
      <w:r w:rsidR="6CA67C4A" w:rsidRPr="00115EFE">
        <w:rPr>
          <w:color w:val="000000" w:themeColor="text1"/>
          <w:lang w:bidi="ar-SA"/>
        </w:rPr>
        <w:t>Additionally, several techniques proven successful by elite sports figures and athletes will be introduced, such as imagining success, goal setting</w:t>
      </w:r>
      <w:r w:rsidR="72BC6EF3" w:rsidRPr="00115EFE">
        <w:rPr>
          <w:color w:val="000000" w:themeColor="text1"/>
          <w:lang w:bidi="ar-SA"/>
        </w:rPr>
        <w:t>,</w:t>
      </w:r>
      <w:r w:rsidR="6CA67C4A" w:rsidRPr="00115EFE">
        <w:rPr>
          <w:color w:val="000000" w:themeColor="text1"/>
          <w:lang w:bidi="ar-SA"/>
        </w:rPr>
        <w:t xml:space="preserve"> and energy management. </w:t>
      </w:r>
      <w:r w:rsidR="008C4494" w:rsidRPr="00115EFE">
        <w:rPr>
          <w:color w:val="000000" w:themeColor="text1"/>
          <w:lang w:bidi="ar-SA"/>
        </w:rPr>
        <w:t xml:space="preserve"> </w:t>
      </w:r>
      <w:r w:rsidR="6CA67C4A" w:rsidRPr="00115EFE">
        <w:rPr>
          <w:color w:val="000000" w:themeColor="text1"/>
          <w:lang w:bidi="ar-SA"/>
        </w:rPr>
        <w:t>Attendees should have interest in</w:t>
      </w:r>
      <w:r w:rsidR="423EF364" w:rsidRPr="00115EFE">
        <w:rPr>
          <w:color w:val="000000" w:themeColor="text1"/>
          <w:lang w:bidi="ar-SA"/>
        </w:rPr>
        <w:t xml:space="preserve">, </w:t>
      </w:r>
      <w:r w:rsidR="6CA67C4A" w:rsidRPr="00115EFE">
        <w:rPr>
          <w:color w:val="000000" w:themeColor="text1"/>
          <w:lang w:bidi="ar-SA"/>
        </w:rPr>
        <w:t>and an ability</w:t>
      </w:r>
      <w:r w:rsidR="423EF364" w:rsidRPr="00115EFE">
        <w:rPr>
          <w:color w:val="000000" w:themeColor="text1"/>
          <w:lang w:bidi="ar-SA"/>
        </w:rPr>
        <w:t xml:space="preserve"> </w:t>
      </w:r>
      <w:r w:rsidR="6CA67C4A" w:rsidRPr="00115EFE">
        <w:rPr>
          <w:color w:val="000000" w:themeColor="text1"/>
          <w:lang w:bidi="ar-SA"/>
        </w:rPr>
        <w:t>to teach and moderate small groups.</w:t>
      </w:r>
    </w:p>
    <w:p w14:paraId="5439885F" w14:textId="77777777" w:rsidR="000774C3" w:rsidRPr="00115EFE" w:rsidRDefault="000774C3" w:rsidP="3F509E78">
      <w:pPr>
        <w:widowControl/>
        <w:autoSpaceDE/>
        <w:autoSpaceDN/>
        <w:textAlignment w:val="baseline"/>
        <w:rPr>
          <w:color w:val="000000" w:themeColor="text1"/>
          <w:lang w:bidi="ar-SA"/>
        </w:rPr>
      </w:pPr>
    </w:p>
    <w:p w14:paraId="344AD29A" w14:textId="79845593" w:rsidR="00080176" w:rsidRDefault="000774C3" w:rsidP="000774C3">
      <w:pPr>
        <w:widowControl/>
        <w:autoSpaceDE/>
        <w:autoSpaceDN/>
        <w:textAlignment w:val="baseline"/>
        <w:rPr>
          <w:color w:val="000000" w:themeColor="text1"/>
          <w:lang w:bidi="ar-SA"/>
        </w:rPr>
      </w:pPr>
      <w:r w:rsidRPr="00115EFE">
        <w:rPr>
          <w:color w:val="000000" w:themeColor="text1"/>
          <w:lang w:bidi="ar-SA"/>
        </w:rPr>
        <w:t xml:space="preserve">  </w:t>
      </w:r>
      <w:r w:rsidR="008C4494" w:rsidRPr="00115EFE">
        <w:rPr>
          <w:color w:val="000000" w:themeColor="text1"/>
          <w:lang w:bidi="ar-SA"/>
        </w:rPr>
        <w:t xml:space="preserve"> </w:t>
      </w:r>
      <w:r w:rsidRPr="00115EFE">
        <w:rPr>
          <w:color w:val="000000" w:themeColor="text1"/>
          <w:lang w:bidi="ar-SA"/>
        </w:rPr>
        <w:t xml:space="preserve"> </w:t>
      </w:r>
      <w:r w:rsidR="0E7AF5B3" w:rsidRPr="00115EFE">
        <w:rPr>
          <w:color w:val="000000" w:themeColor="text1"/>
          <w:lang w:bidi="ar-SA"/>
        </w:rPr>
        <w:t>d</w:t>
      </w:r>
      <w:r w:rsidR="004F774C" w:rsidRPr="00115EFE">
        <w:rPr>
          <w:color w:val="000000" w:themeColor="text1"/>
          <w:lang w:bidi="ar-SA"/>
        </w:rPr>
        <w:t>.</w:t>
      </w:r>
      <w:r w:rsidRPr="00115EFE">
        <w:rPr>
          <w:color w:val="D13438"/>
          <w:szCs w:val="24"/>
          <w:lang w:bidi="ar-SA"/>
        </w:rPr>
        <w:t xml:space="preserve"> </w:t>
      </w:r>
      <w:r w:rsidR="008C4494" w:rsidRPr="00115EFE">
        <w:rPr>
          <w:color w:val="D13438"/>
          <w:szCs w:val="24"/>
          <w:lang w:bidi="ar-SA"/>
        </w:rPr>
        <w:t xml:space="preserve"> </w:t>
      </w:r>
      <w:r w:rsidR="004F774C" w:rsidRPr="00115EFE">
        <w:rPr>
          <w:color w:val="000000" w:themeColor="text1"/>
          <w:lang w:bidi="ar-SA"/>
        </w:rPr>
        <w:t>Provide</w:t>
      </w:r>
      <w:r w:rsidR="00C54515" w:rsidRPr="00115EFE">
        <w:rPr>
          <w:color w:val="000000" w:themeColor="text1"/>
          <w:lang w:bidi="ar-SA"/>
        </w:rPr>
        <w:t>s</w:t>
      </w:r>
      <w:r w:rsidR="004F774C" w:rsidRPr="00115EFE">
        <w:rPr>
          <w:color w:val="000000" w:themeColor="text1"/>
          <w:lang w:bidi="ar-SA"/>
        </w:rPr>
        <w:t xml:space="preserve"> TOMS non-clinical forward BH care in the BDE footprint, where E</w:t>
      </w:r>
      <w:r w:rsidR="1BFCF200" w:rsidRPr="00115EFE">
        <w:rPr>
          <w:color w:val="000000" w:themeColor="text1"/>
          <w:lang w:bidi="ar-SA"/>
        </w:rPr>
        <w:t>O</w:t>
      </w:r>
      <w:r w:rsidR="004F774C" w:rsidRPr="00115EFE">
        <w:rPr>
          <w:color w:val="000000" w:themeColor="text1"/>
          <w:lang w:bidi="ar-SA"/>
        </w:rPr>
        <w:t xml:space="preserve">C and LS standards are met </w:t>
      </w:r>
      <w:r w:rsidR="000D6CBF" w:rsidRPr="00115EFE">
        <w:t>in accordance with</w:t>
      </w:r>
      <w:r w:rsidR="000D6CBF" w:rsidRPr="00115EFE">
        <w:rPr>
          <w:color w:val="000000" w:themeColor="text1"/>
          <w:lang w:bidi="ar-SA"/>
        </w:rPr>
        <w:t xml:space="preserve"> </w:t>
      </w:r>
      <w:r w:rsidR="004F774C" w:rsidRPr="00115EFE">
        <w:rPr>
          <w:color w:val="000000" w:themeColor="text1"/>
          <w:lang w:bidi="ar-SA"/>
        </w:rPr>
        <w:t xml:space="preserve">current DHA policy. </w:t>
      </w:r>
      <w:r w:rsidR="00484D78" w:rsidRPr="00115EFE">
        <w:rPr>
          <w:color w:val="000000" w:themeColor="text1"/>
          <w:lang w:bidi="ar-SA"/>
        </w:rPr>
        <w:t xml:space="preserve"> </w:t>
      </w:r>
      <w:r w:rsidR="004F774C" w:rsidRPr="00115EFE">
        <w:rPr>
          <w:color w:val="000000" w:themeColor="text1"/>
          <w:lang w:bidi="ar-SA"/>
        </w:rPr>
        <w:t>Ensure</w:t>
      </w:r>
      <w:r w:rsidR="00C54515" w:rsidRPr="00115EFE">
        <w:rPr>
          <w:color w:val="000000" w:themeColor="text1"/>
          <w:lang w:bidi="ar-SA"/>
        </w:rPr>
        <w:t>s</w:t>
      </w:r>
      <w:r w:rsidR="004F774C" w:rsidRPr="00115EFE">
        <w:rPr>
          <w:color w:val="000000" w:themeColor="text1"/>
          <w:lang w:bidi="ar-SA"/>
        </w:rPr>
        <w:t xml:space="preserve"> a MOU or SLA is in place between the DHA, OTSG/MEDCOM, </w:t>
      </w:r>
      <w:r w:rsidR="00484D78" w:rsidRPr="00115EFE">
        <w:rPr>
          <w:color w:val="000000" w:themeColor="text1"/>
          <w:lang w:bidi="ar-SA"/>
        </w:rPr>
        <w:t xml:space="preserve">the </w:t>
      </w:r>
      <w:r w:rsidR="004F774C" w:rsidRPr="00115EFE">
        <w:rPr>
          <w:color w:val="000000" w:themeColor="text1"/>
          <w:lang w:bidi="ar-SA"/>
        </w:rPr>
        <w:t xml:space="preserve">local MTF, and the TRADOC unit prior to providing non-clinical forward BH care. </w:t>
      </w:r>
      <w:r w:rsidR="00484D78" w:rsidRPr="00115EFE">
        <w:rPr>
          <w:color w:val="000000" w:themeColor="text1"/>
          <w:lang w:bidi="ar-SA"/>
        </w:rPr>
        <w:t xml:space="preserve"> </w:t>
      </w:r>
      <w:r w:rsidR="004F774C" w:rsidRPr="00115EFE">
        <w:rPr>
          <w:color w:val="000000" w:themeColor="text1"/>
          <w:lang w:bidi="ar-SA"/>
        </w:rPr>
        <w:t xml:space="preserve">Behavioral healthcare may be provided in non-category 500 facilities </w:t>
      </w:r>
      <w:r w:rsidR="000D6CBF" w:rsidRPr="00115EFE">
        <w:t>in accordance with</w:t>
      </w:r>
      <w:r w:rsidR="000D6CBF" w:rsidRPr="00115EFE">
        <w:rPr>
          <w:color w:val="000000" w:themeColor="text1"/>
          <w:lang w:bidi="ar-SA"/>
        </w:rPr>
        <w:t xml:space="preserve"> </w:t>
      </w:r>
      <w:r w:rsidR="004F774C" w:rsidRPr="00115EFE">
        <w:rPr>
          <w:color w:val="000000" w:themeColor="text1"/>
          <w:lang w:bidi="ar-SA"/>
        </w:rPr>
        <w:t>DHA, OTSG/MEDCOM facility regulations</w:t>
      </w:r>
      <w:r w:rsidR="00604473" w:rsidRPr="00115EFE">
        <w:rPr>
          <w:color w:val="000000" w:themeColor="text1"/>
          <w:lang w:bidi="ar-SA"/>
        </w:rPr>
        <w:t>,</w:t>
      </w:r>
      <w:r w:rsidR="004F774C" w:rsidRPr="00115EFE">
        <w:rPr>
          <w:color w:val="000000" w:themeColor="text1"/>
          <w:lang w:bidi="ar-SA"/>
        </w:rPr>
        <w:t xml:space="preserve"> and policy.</w:t>
      </w:r>
    </w:p>
    <w:p w14:paraId="60DCEB99" w14:textId="77777777" w:rsidR="007006E0" w:rsidRPr="00115EFE" w:rsidRDefault="007006E0" w:rsidP="000774C3">
      <w:pPr>
        <w:widowControl/>
        <w:autoSpaceDE/>
        <w:autoSpaceDN/>
        <w:textAlignment w:val="baseline"/>
        <w:rPr>
          <w:color w:val="000000" w:themeColor="text1"/>
          <w:lang w:bidi="ar-SA"/>
        </w:rPr>
      </w:pPr>
    </w:p>
    <w:p w14:paraId="106DF14B" w14:textId="551EC1C0" w:rsidR="00080176" w:rsidRPr="00115EFE" w:rsidRDefault="00080176" w:rsidP="00080176">
      <w:pPr>
        <w:widowControl/>
        <w:rPr>
          <w:color w:val="000000" w:themeColor="text1"/>
        </w:rPr>
      </w:pPr>
      <w:r w:rsidRPr="00115EFE">
        <w:rPr>
          <w:color w:val="000000" w:themeColor="text1"/>
        </w:rPr>
        <w:t xml:space="preserve">     </w:t>
      </w:r>
      <w:r w:rsidR="013B7BE3" w:rsidRPr="00115EFE">
        <w:rPr>
          <w:color w:val="000000" w:themeColor="text1"/>
        </w:rPr>
        <w:t xml:space="preserve"> </w:t>
      </w:r>
      <w:r w:rsidR="00411D1D" w:rsidRPr="00115EFE">
        <w:rPr>
          <w:color w:val="000000" w:themeColor="text1"/>
        </w:rPr>
        <w:t xml:space="preserve">  </w:t>
      </w:r>
      <w:r w:rsidR="013B7BE3" w:rsidRPr="00115EFE">
        <w:rPr>
          <w:color w:val="000000" w:themeColor="text1"/>
        </w:rPr>
        <w:t>(1)</w:t>
      </w:r>
      <w:r w:rsidR="004D6DF6" w:rsidRPr="00115EFE">
        <w:rPr>
          <w:color w:val="000000" w:themeColor="text1"/>
          <w:lang w:bidi="ar-SA"/>
        </w:rPr>
        <w:t xml:space="preserve">  </w:t>
      </w:r>
      <w:r w:rsidR="004D6DF6" w:rsidRPr="00115EFE">
        <w:rPr>
          <w:color w:val="000000" w:themeColor="text1"/>
        </w:rPr>
        <w:t>Non-clinical</w:t>
      </w:r>
      <w:r w:rsidR="013B7BE3" w:rsidRPr="00115EFE">
        <w:rPr>
          <w:color w:val="000000" w:themeColor="text1"/>
        </w:rPr>
        <w:t xml:space="preserve"> forward BH care is defined as </w:t>
      </w:r>
      <w:r w:rsidR="013B7BE3" w:rsidRPr="00115EFE">
        <w:rPr>
          <w:color w:val="000000" w:themeColor="text1"/>
          <w:lang w:val="en"/>
        </w:rPr>
        <w:t xml:space="preserve">supportive counseling to address general conditions of living, life skills, improving relationships at home and at work, stress management, adjustment issues, marital problems, parenting, and grief and loss. </w:t>
      </w:r>
      <w:r w:rsidR="00411D1D" w:rsidRPr="00115EFE">
        <w:rPr>
          <w:color w:val="000000" w:themeColor="text1"/>
          <w:lang w:val="en"/>
        </w:rPr>
        <w:t xml:space="preserve"> </w:t>
      </w:r>
      <w:r w:rsidR="013B7BE3" w:rsidRPr="00115EFE">
        <w:rPr>
          <w:color w:val="000000" w:themeColor="text1"/>
          <w:lang w:val="en"/>
        </w:rPr>
        <w:t xml:space="preserve">The BHO also conducts </w:t>
      </w:r>
      <w:r w:rsidR="005C15C5" w:rsidRPr="00115EFE">
        <w:rPr>
          <w:color w:val="000000" w:themeColor="text1"/>
          <w:lang w:val="en"/>
        </w:rPr>
        <w:t xml:space="preserve">BH </w:t>
      </w:r>
      <w:r w:rsidR="013B7BE3" w:rsidRPr="00115EFE">
        <w:rPr>
          <w:color w:val="000000" w:themeColor="text1"/>
        </w:rPr>
        <w:t xml:space="preserve">screening, prevention, and outreach to unit Soldiers </w:t>
      </w:r>
      <w:r w:rsidR="005C15C5" w:rsidRPr="00115EFE">
        <w:rPr>
          <w:color w:val="000000" w:themeColor="text1"/>
        </w:rPr>
        <w:t>and</w:t>
      </w:r>
      <w:r w:rsidR="013B7BE3" w:rsidRPr="00115EFE">
        <w:rPr>
          <w:color w:val="000000" w:themeColor="text1"/>
        </w:rPr>
        <w:t xml:space="preserve"> provides formal clinical care inside the MTF footprint.</w:t>
      </w:r>
    </w:p>
    <w:p w14:paraId="6060D7E3" w14:textId="77777777" w:rsidR="00080176" w:rsidRPr="00115EFE" w:rsidRDefault="00080176" w:rsidP="00080176">
      <w:pPr>
        <w:widowControl/>
        <w:rPr>
          <w:color w:val="000000" w:themeColor="text1"/>
        </w:rPr>
      </w:pPr>
    </w:p>
    <w:p w14:paraId="47438533" w14:textId="6C8E126E" w:rsidR="004F774C" w:rsidRPr="00115EFE" w:rsidRDefault="00080176" w:rsidP="00080176">
      <w:pPr>
        <w:widowControl/>
        <w:rPr>
          <w:color w:val="000000" w:themeColor="text1"/>
          <w:lang w:bidi="ar-SA"/>
        </w:rPr>
      </w:pPr>
      <w:r w:rsidRPr="00115EFE">
        <w:rPr>
          <w:color w:val="000000" w:themeColor="text1"/>
        </w:rPr>
        <w:lastRenderedPageBreak/>
        <w:t xml:space="preserve">      </w:t>
      </w:r>
      <w:r w:rsidR="00411D1D" w:rsidRPr="00115EFE">
        <w:rPr>
          <w:color w:val="000000" w:themeColor="text1"/>
        </w:rPr>
        <w:t xml:space="preserve">  </w:t>
      </w:r>
      <w:r w:rsidR="004F774C" w:rsidRPr="00115EFE">
        <w:rPr>
          <w:color w:val="000000" w:themeColor="text1"/>
          <w:lang w:bidi="ar-SA"/>
        </w:rPr>
        <w:t>(2)</w:t>
      </w:r>
      <w:r w:rsidR="00411D1D" w:rsidRPr="00115EFE">
        <w:rPr>
          <w:color w:val="000000" w:themeColor="text1"/>
          <w:lang w:bidi="ar-SA"/>
        </w:rPr>
        <w:t xml:space="preserve"> </w:t>
      </w:r>
      <w:r w:rsidR="786E9281" w:rsidRPr="00115EFE">
        <w:rPr>
          <w:color w:val="000000" w:themeColor="text1"/>
          <w:lang w:bidi="ar-SA"/>
        </w:rPr>
        <w:t xml:space="preserve"> </w:t>
      </w:r>
      <w:r w:rsidR="004F774C" w:rsidRPr="00115EFE">
        <w:rPr>
          <w:color w:val="000000" w:themeColor="text1"/>
          <w:lang w:bidi="ar-SA"/>
        </w:rPr>
        <w:t xml:space="preserve">It is highly encouraged </w:t>
      </w:r>
      <w:r w:rsidR="00D76F0D" w:rsidRPr="00115EFE">
        <w:rPr>
          <w:color w:val="000000" w:themeColor="text1"/>
          <w:lang w:bidi="ar-SA"/>
        </w:rPr>
        <w:t xml:space="preserve">that </w:t>
      </w:r>
      <w:r w:rsidR="004F774C" w:rsidRPr="00115EFE">
        <w:rPr>
          <w:color w:val="000000" w:themeColor="text1"/>
          <w:lang w:bidi="ar-SA"/>
        </w:rPr>
        <w:t xml:space="preserve">TOMS non-clinical forward BH care </w:t>
      </w:r>
      <w:r w:rsidR="00D76F0D" w:rsidRPr="00115EFE">
        <w:rPr>
          <w:color w:val="000000" w:themeColor="text1"/>
          <w:lang w:bidi="ar-SA"/>
        </w:rPr>
        <w:t xml:space="preserve">be </w:t>
      </w:r>
      <w:r w:rsidR="004F774C" w:rsidRPr="00115EFE">
        <w:rPr>
          <w:color w:val="000000" w:themeColor="text1"/>
          <w:lang w:bidi="ar-SA"/>
        </w:rPr>
        <w:t xml:space="preserve">co-located with other TOMS medical assets in the TOMS footprint or at the BDE </w:t>
      </w:r>
      <w:r w:rsidR="00D76F0D" w:rsidRPr="00115EFE">
        <w:rPr>
          <w:color w:val="000000" w:themeColor="text1"/>
          <w:lang w:bidi="ar-SA"/>
        </w:rPr>
        <w:t>TMC</w:t>
      </w:r>
      <w:r w:rsidR="004F774C" w:rsidRPr="00115EFE">
        <w:rPr>
          <w:color w:val="000000" w:themeColor="text1"/>
          <w:lang w:bidi="ar-SA"/>
        </w:rPr>
        <w:t>, to minimize the inherent risk associated with providing BH care outside the MTF.</w:t>
      </w:r>
      <w:r w:rsidR="00411D1D" w:rsidRPr="00115EFE">
        <w:rPr>
          <w:color w:val="000000" w:themeColor="text1"/>
          <w:lang w:bidi="ar-SA"/>
        </w:rPr>
        <w:t xml:space="preserve"> </w:t>
      </w:r>
      <w:r w:rsidR="004F774C" w:rsidRPr="00115EFE">
        <w:rPr>
          <w:color w:val="000000" w:themeColor="text1"/>
          <w:lang w:bidi="ar-SA"/>
        </w:rPr>
        <w:t xml:space="preserve"> In instances where BH personnel absolutely cannot be co-located with other medical assets, the BHO will ensure building requirements are met as outlined in section 4.3 of this </w:t>
      </w:r>
      <w:r w:rsidR="00887DCB" w:rsidRPr="00115EFE">
        <w:rPr>
          <w:color w:val="000000" w:themeColor="text1"/>
          <w:lang w:bidi="ar-SA"/>
        </w:rPr>
        <w:t>TRADOC Circular</w:t>
      </w:r>
      <w:r w:rsidR="004F774C" w:rsidRPr="00115EFE">
        <w:rPr>
          <w:color w:val="000000" w:themeColor="text1"/>
          <w:lang w:bidi="ar-SA"/>
        </w:rPr>
        <w:t xml:space="preserve">. </w:t>
      </w:r>
      <w:r w:rsidR="006B1461" w:rsidRPr="00115EFE">
        <w:rPr>
          <w:color w:val="000000" w:themeColor="text1"/>
          <w:lang w:bidi="ar-SA"/>
        </w:rPr>
        <w:t xml:space="preserve"> </w:t>
      </w:r>
      <w:r w:rsidR="004F774C" w:rsidRPr="00115EFE">
        <w:rPr>
          <w:color w:val="000000" w:themeColor="text1"/>
          <w:lang w:bidi="ar-SA"/>
        </w:rPr>
        <w:t xml:space="preserve">A comprehensive Emergency Management Plan (EMP) must be in place to respond to the effects of a potential emergency. </w:t>
      </w:r>
      <w:r w:rsidR="006B1461" w:rsidRPr="00115EFE">
        <w:rPr>
          <w:color w:val="000000" w:themeColor="text1"/>
          <w:lang w:bidi="ar-SA"/>
        </w:rPr>
        <w:t xml:space="preserve"> </w:t>
      </w:r>
      <w:r w:rsidR="004F774C" w:rsidRPr="00115EFE">
        <w:rPr>
          <w:color w:val="000000" w:themeColor="text1"/>
          <w:lang w:bidi="ar-SA"/>
        </w:rPr>
        <w:t xml:space="preserve">The EMP must include mitigation, preparedness, response, and recovery. </w:t>
      </w:r>
      <w:r w:rsidR="006B1461" w:rsidRPr="00115EFE">
        <w:rPr>
          <w:color w:val="000000" w:themeColor="text1"/>
          <w:lang w:bidi="ar-SA"/>
        </w:rPr>
        <w:t xml:space="preserve"> </w:t>
      </w:r>
      <w:r w:rsidR="004F774C" w:rsidRPr="00115EFE">
        <w:rPr>
          <w:color w:val="000000" w:themeColor="text1"/>
          <w:lang w:bidi="ar-SA"/>
        </w:rPr>
        <w:t xml:space="preserve">The practice of BH care will not, under any circumstances, be rendered by the BHO alone, in the absence of other personnel in close proximity, who can respond appropriately in the event of an emergency. </w:t>
      </w:r>
      <w:r w:rsidR="007B6908" w:rsidRPr="00115EFE">
        <w:rPr>
          <w:color w:val="000000" w:themeColor="text1"/>
          <w:lang w:bidi="ar-SA"/>
        </w:rPr>
        <w:t xml:space="preserve"> </w:t>
      </w:r>
      <w:r w:rsidR="004F774C" w:rsidRPr="00115EFE">
        <w:rPr>
          <w:color w:val="000000" w:themeColor="text1"/>
          <w:lang w:bidi="ar-SA"/>
        </w:rPr>
        <w:t>This practice mitigates inherent risks associated with providing care outside a staffed medical facility.</w:t>
      </w:r>
    </w:p>
    <w:p w14:paraId="3EC6CE31" w14:textId="77777777" w:rsidR="00FD5468" w:rsidRPr="00115EFE" w:rsidRDefault="00FD5468" w:rsidP="00080176">
      <w:pPr>
        <w:widowControl/>
        <w:rPr>
          <w:color w:val="000000" w:themeColor="text1"/>
        </w:rPr>
      </w:pPr>
    </w:p>
    <w:p w14:paraId="4CFA9F99" w14:textId="5CF40575" w:rsidR="00FD5468" w:rsidRPr="00115EFE" w:rsidRDefault="00FD5468" w:rsidP="00FD5468">
      <w:pPr>
        <w:widowControl/>
        <w:autoSpaceDE/>
        <w:autoSpaceDN/>
        <w:textAlignment w:val="baseline"/>
        <w:rPr>
          <w:color w:val="000000" w:themeColor="text1"/>
          <w:lang w:bidi="ar-SA"/>
        </w:rPr>
      </w:pPr>
      <w:r w:rsidRPr="00115EFE">
        <w:rPr>
          <w:color w:val="000000" w:themeColor="text1"/>
          <w:lang w:bidi="ar-SA"/>
        </w:rPr>
        <w:t xml:space="preserve">        </w:t>
      </w:r>
      <w:r w:rsidR="112AD722" w:rsidRPr="00115EFE">
        <w:rPr>
          <w:color w:val="000000" w:themeColor="text1"/>
          <w:lang w:bidi="ar-SA"/>
        </w:rPr>
        <w:t>(</w:t>
      </w:r>
      <w:r w:rsidR="004F774C" w:rsidRPr="00115EFE">
        <w:rPr>
          <w:color w:val="000000" w:themeColor="text1"/>
          <w:lang w:bidi="ar-SA"/>
        </w:rPr>
        <w:t>3</w:t>
      </w:r>
      <w:r w:rsidR="5803C269" w:rsidRPr="00115EFE">
        <w:rPr>
          <w:color w:val="000000" w:themeColor="text1"/>
          <w:lang w:bidi="ar-SA"/>
        </w:rPr>
        <w:t>)</w:t>
      </w:r>
      <w:r w:rsidR="00137367" w:rsidRPr="00115EFE">
        <w:rPr>
          <w:color w:val="000000" w:themeColor="text1"/>
          <w:lang w:bidi="ar-SA"/>
        </w:rPr>
        <w:t xml:space="preserve"> </w:t>
      </w:r>
      <w:r w:rsidR="5803C269" w:rsidRPr="00115EFE">
        <w:rPr>
          <w:color w:val="000000" w:themeColor="text1"/>
          <w:lang w:bidi="ar-SA"/>
        </w:rPr>
        <w:t xml:space="preserve"> </w:t>
      </w:r>
      <w:r w:rsidR="004F774C" w:rsidRPr="00115EFE">
        <w:rPr>
          <w:color w:val="000000" w:themeColor="text1"/>
          <w:lang w:bidi="ar-SA"/>
        </w:rPr>
        <w:t>Before non-clinical forward BH care is administered, the Soldier must complete all necessary paperwork as identified by the MTF that will, at a minimum, consist of patient rights to include:</w:t>
      </w:r>
      <w:r w:rsidR="00137367" w:rsidRPr="00115EFE">
        <w:rPr>
          <w:color w:val="000000" w:themeColor="text1"/>
          <w:lang w:bidi="ar-SA"/>
        </w:rPr>
        <w:t xml:space="preserve"> </w:t>
      </w:r>
      <w:r w:rsidR="004F774C" w:rsidRPr="00115EFE">
        <w:rPr>
          <w:color w:val="000000" w:themeColor="text1"/>
          <w:lang w:bidi="ar-SA"/>
        </w:rPr>
        <w:t xml:space="preserve"> </w:t>
      </w:r>
      <w:r w:rsidR="00A22CF9" w:rsidRPr="00115EFE">
        <w:rPr>
          <w:color w:val="000000" w:themeColor="text1"/>
          <w:lang w:bidi="ar-SA"/>
        </w:rPr>
        <w:t>L</w:t>
      </w:r>
      <w:r w:rsidR="004F774C" w:rsidRPr="00115EFE">
        <w:rPr>
          <w:color w:val="000000" w:themeColor="text1"/>
          <w:lang w:bidi="ar-SA"/>
        </w:rPr>
        <w:t xml:space="preserve">imits of </w:t>
      </w:r>
      <w:r w:rsidR="00A22CF9" w:rsidRPr="00115EFE">
        <w:rPr>
          <w:color w:val="000000" w:themeColor="text1"/>
          <w:lang w:bidi="ar-SA"/>
        </w:rPr>
        <w:t>C</w:t>
      </w:r>
      <w:r w:rsidR="004F774C" w:rsidRPr="00115EFE">
        <w:rPr>
          <w:color w:val="000000" w:themeColor="text1"/>
          <w:lang w:bidi="ar-SA"/>
        </w:rPr>
        <w:t xml:space="preserve">onfidentiality, </w:t>
      </w:r>
      <w:r w:rsidR="009E6F25" w:rsidRPr="00115EFE">
        <w:rPr>
          <w:color w:val="000000" w:themeColor="text1"/>
          <w:lang w:bidi="ar-SA"/>
        </w:rPr>
        <w:t>P</w:t>
      </w:r>
      <w:r w:rsidR="004F774C" w:rsidRPr="00115EFE">
        <w:rPr>
          <w:color w:val="000000" w:themeColor="text1"/>
          <w:lang w:bidi="ar-SA"/>
        </w:rPr>
        <w:t>rivacy Act, and Consent to Treatment</w:t>
      </w:r>
      <w:r w:rsidRPr="00115EFE">
        <w:rPr>
          <w:color w:val="000000" w:themeColor="text1"/>
          <w:lang w:bidi="ar-SA"/>
        </w:rPr>
        <w:t>,</w:t>
      </w:r>
      <w:r w:rsidR="004F774C" w:rsidRPr="00115EFE">
        <w:rPr>
          <w:color w:val="000000" w:themeColor="text1"/>
          <w:lang w:bidi="ar-SA"/>
        </w:rPr>
        <w:t xml:space="preserve"> and ensure documents are properly uploaded and stored in the EHR per DHA, OTSG/MTF policy.</w:t>
      </w:r>
    </w:p>
    <w:p w14:paraId="5FE44200" w14:textId="77777777" w:rsidR="00FD5468" w:rsidRPr="00115EFE" w:rsidRDefault="00FD5468" w:rsidP="00FD5468">
      <w:pPr>
        <w:widowControl/>
        <w:autoSpaceDE/>
        <w:autoSpaceDN/>
        <w:textAlignment w:val="baseline"/>
        <w:rPr>
          <w:color w:val="000000" w:themeColor="text1"/>
          <w:lang w:bidi="ar-SA"/>
        </w:rPr>
      </w:pPr>
    </w:p>
    <w:p w14:paraId="4B96B56C" w14:textId="033EC9B0" w:rsidR="00F277FF" w:rsidRPr="00115EFE" w:rsidRDefault="7AD227A8" w:rsidP="00F277FF">
      <w:pPr>
        <w:widowControl/>
        <w:autoSpaceDE/>
        <w:autoSpaceDN/>
        <w:textAlignment w:val="baseline"/>
        <w:rPr>
          <w:color w:val="000000" w:themeColor="text1"/>
          <w:lang w:bidi="ar-SA"/>
        </w:rPr>
      </w:pPr>
      <w:r w:rsidRPr="00115EFE">
        <w:rPr>
          <w:color w:val="000000" w:themeColor="text1"/>
          <w:lang w:bidi="ar-SA"/>
        </w:rPr>
        <w:t xml:space="preserve">        </w:t>
      </w:r>
      <w:r w:rsidR="6CA67C4A" w:rsidRPr="00115EFE">
        <w:rPr>
          <w:color w:val="000000" w:themeColor="text1"/>
          <w:lang w:bidi="ar-SA"/>
        </w:rPr>
        <w:t xml:space="preserve">(4) </w:t>
      </w:r>
      <w:r w:rsidR="00891DC9" w:rsidRPr="00115EFE">
        <w:rPr>
          <w:color w:val="000000" w:themeColor="text1"/>
          <w:lang w:bidi="ar-SA"/>
        </w:rPr>
        <w:t xml:space="preserve"> </w:t>
      </w:r>
      <w:r w:rsidR="6CA67C4A" w:rsidRPr="00115EFE">
        <w:rPr>
          <w:color w:val="000000" w:themeColor="text1"/>
          <w:lang w:bidi="ar-SA"/>
        </w:rPr>
        <w:t xml:space="preserve">When the BHO is providing TOMS non-clinical forward BH care, at a minimum, Soldiers will be screened for </w:t>
      </w:r>
      <w:r w:rsidR="5978DA19" w:rsidRPr="00115EFE">
        <w:rPr>
          <w:color w:val="000000" w:themeColor="text1"/>
          <w:lang w:bidi="ar-SA"/>
        </w:rPr>
        <w:t>the risk of</w:t>
      </w:r>
      <w:r w:rsidR="5C0AC78B" w:rsidRPr="00115EFE">
        <w:rPr>
          <w:color w:val="000000" w:themeColor="text1"/>
          <w:lang w:bidi="ar-SA"/>
        </w:rPr>
        <w:t xml:space="preserve"> </w:t>
      </w:r>
      <w:r w:rsidR="6CA67C4A" w:rsidRPr="00115EFE">
        <w:rPr>
          <w:color w:val="000000" w:themeColor="text1"/>
          <w:lang w:bidi="ar-SA"/>
        </w:rPr>
        <w:t xml:space="preserve">suicide using the most recent paper-pencil version of the Columbia Suicide Severity Rating Scale (C-SSRS). </w:t>
      </w:r>
      <w:r w:rsidR="00E246E0" w:rsidRPr="00115EFE">
        <w:rPr>
          <w:color w:val="000000" w:themeColor="text1"/>
          <w:lang w:bidi="ar-SA"/>
        </w:rPr>
        <w:t xml:space="preserve"> </w:t>
      </w:r>
      <w:r w:rsidR="6CA67C4A" w:rsidRPr="00115EFE">
        <w:rPr>
          <w:color w:val="000000" w:themeColor="text1"/>
          <w:lang w:bidi="ar-SA"/>
        </w:rPr>
        <w:t>Additional screening instruments to include the Patient Health Questionnaire (PHQ-2), Patient Health Questionnaire – 9 (PHQ-9), Primary Care Post-Traumatic Stress Disorder Screen (PC-PTSD-5), Generalized Anxiety Disorder –2 (GAD 2)</w:t>
      </w:r>
      <w:r w:rsidR="00356572" w:rsidRPr="00115EFE">
        <w:rPr>
          <w:color w:val="000000" w:themeColor="text1"/>
          <w:lang w:bidi="ar-SA"/>
        </w:rPr>
        <w:t>,</w:t>
      </w:r>
      <w:r w:rsidR="6CA67C4A" w:rsidRPr="00115EFE">
        <w:rPr>
          <w:color w:val="000000" w:themeColor="text1"/>
          <w:lang w:bidi="ar-SA"/>
        </w:rPr>
        <w:t xml:space="preserve"> Generalized Anxiety Disorder – 7 (GAD-7), or other screening measures deemed appropriate by the BHO may be utilized. </w:t>
      </w:r>
      <w:r w:rsidR="00356572" w:rsidRPr="00115EFE">
        <w:rPr>
          <w:color w:val="000000" w:themeColor="text1"/>
          <w:lang w:bidi="ar-SA"/>
        </w:rPr>
        <w:t xml:space="preserve"> </w:t>
      </w:r>
      <w:r w:rsidR="6CA67C4A" w:rsidRPr="00115EFE">
        <w:rPr>
          <w:color w:val="000000" w:themeColor="text1"/>
          <w:lang w:bidi="ar-SA"/>
        </w:rPr>
        <w:t xml:space="preserve">Paper-pencil screening instruments are used in the absence of the BH Data Portal (BHDP) in the BDE footprint. </w:t>
      </w:r>
      <w:r w:rsidR="00356572" w:rsidRPr="00115EFE">
        <w:rPr>
          <w:color w:val="000000" w:themeColor="text1"/>
          <w:lang w:bidi="ar-SA"/>
        </w:rPr>
        <w:t xml:space="preserve"> </w:t>
      </w:r>
      <w:r w:rsidR="6CA67C4A" w:rsidRPr="00115EFE">
        <w:rPr>
          <w:color w:val="000000" w:themeColor="text1"/>
          <w:lang w:bidi="ar-SA"/>
        </w:rPr>
        <w:t xml:space="preserve">Results from screening instruments must be documented in the EHR. </w:t>
      </w:r>
      <w:r w:rsidR="00BF630D" w:rsidRPr="00115EFE">
        <w:rPr>
          <w:color w:val="000000" w:themeColor="text1"/>
          <w:lang w:bidi="ar-SA"/>
        </w:rPr>
        <w:t xml:space="preserve"> </w:t>
      </w:r>
      <w:r w:rsidR="6CA67C4A" w:rsidRPr="00115EFE">
        <w:rPr>
          <w:color w:val="000000" w:themeColor="text1"/>
          <w:lang w:bidi="ar-SA"/>
        </w:rPr>
        <w:t xml:space="preserve">Screening instruments themselves do not need to be scanned into the medical record. </w:t>
      </w:r>
      <w:r w:rsidR="00BF630D" w:rsidRPr="00115EFE">
        <w:rPr>
          <w:color w:val="000000" w:themeColor="text1"/>
          <w:lang w:bidi="ar-SA"/>
        </w:rPr>
        <w:t xml:space="preserve"> </w:t>
      </w:r>
      <w:r w:rsidR="6CA67C4A" w:rsidRPr="00115EFE">
        <w:rPr>
          <w:color w:val="000000" w:themeColor="text1"/>
          <w:lang w:bidi="ar-SA"/>
        </w:rPr>
        <w:t>Screening instruments are not required for prevention activities.</w:t>
      </w:r>
    </w:p>
    <w:p w14:paraId="6C6866C1" w14:textId="77777777" w:rsidR="00F277FF" w:rsidRPr="00115EFE" w:rsidRDefault="00F277FF" w:rsidP="00F277FF">
      <w:pPr>
        <w:widowControl/>
        <w:autoSpaceDE/>
        <w:autoSpaceDN/>
        <w:textAlignment w:val="baseline"/>
        <w:rPr>
          <w:color w:val="000000" w:themeColor="text1"/>
          <w:lang w:bidi="ar-SA"/>
        </w:rPr>
      </w:pPr>
    </w:p>
    <w:p w14:paraId="5395B350" w14:textId="688F35F1" w:rsidR="004F774C" w:rsidRPr="00115EFE" w:rsidRDefault="00F277FF" w:rsidP="00F277FF">
      <w:pPr>
        <w:widowControl/>
        <w:autoSpaceDE/>
        <w:autoSpaceDN/>
        <w:textAlignment w:val="baseline"/>
        <w:rPr>
          <w:color w:val="000000" w:themeColor="text1"/>
          <w:lang w:bidi="ar-SA"/>
        </w:rPr>
      </w:pPr>
      <w:r w:rsidRPr="00115EFE">
        <w:rPr>
          <w:color w:val="000000" w:themeColor="text1"/>
          <w:lang w:bidi="ar-SA"/>
        </w:rPr>
        <w:t xml:space="preserve">        </w:t>
      </w:r>
      <w:r w:rsidR="004F774C" w:rsidRPr="00115EFE">
        <w:rPr>
          <w:color w:val="000000" w:themeColor="text1"/>
          <w:lang w:bidi="ar-SA"/>
        </w:rPr>
        <w:t>(5)</w:t>
      </w:r>
      <w:r w:rsidRPr="00115EFE">
        <w:rPr>
          <w:color w:val="000000" w:themeColor="text1"/>
          <w:lang w:bidi="ar-SA"/>
        </w:rPr>
        <w:t xml:space="preserve"> </w:t>
      </w:r>
      <w:r w:rsidR="00BF630D" w:rsidRPr="00115EFE">
        <w:rPr>
          <w:color w:val="000000" w:themeColor="text1"/>
          <w:lang w:bidi="ar-SA"/>
        </w:rPr>
        <w:t xml:space="preserve"> </w:t>
      </w:r>
      <w:r w:rsidR="004F774C" w:rsidRPr="00115EFE">
        <w:rPr>
          <w:color w:val="000000" w:themeColor="text1"/>
          <w:lang w:bidi="ar-SA"/>
        </w:rPr>
        <w:t>In situations where the Soldier is identified as at</w:t>
      </w:r>
      <w:r w:rsidR="00EB5462" w:rsidRPr="00115EFE">
        <w:rPr>
          <w:color w:val="000000" w:themeColor="text1"/>
          <w:lang w:bidi="ar-SA"/>
        </w:rPr>
        <w:t>-</w:t>
      </w:r>
      <w:r w:rsidR="004F774C" w:rsidRPr="00115EFE">
        <w:rPr>
          <w:color w:val="000000" w:themeColor="text1"/>
          <w:lang w:bidi="ar-SA"/>
        </w:rPr>
        <w:t>risk for suicide or homicide at the TOMS forward location, based upon results of the C-SSRS or clinical evaluation, the Soldier will be escorted to the installation BH</w:t>
      </w:r>
      <w:r w:rsidRPr="00115EFE">
        <w:rPr>
          <w:color w:val="000000" w:themeColor="text1"/>
          <w:lang w:bidi="ar-SA"/>
        </w:rPr>
        <w:t xml:space="preserve"> </w:t>
      </w:r>
      <w:r w:rsidR="004F774C" w:rsidRPr="00115EFE">
        <w:rPr>
          <w:color w:val="000000" w:themeColor="text1"/>
          <w:lang w:bidi="ar-SA"/>
        </w:rPr>
        <w:t>C</w:t>
      </w:r>
      <w:r w:rsidRPr="00115EFE">
        <w:rPr>
          <w:color w:val="000000" w:themeColor="text1"/>
          <w:lang w:bidi="ar-SA"/>
        </w:rPr>
        <w:t>linic (BHC)</w:t>
      </w:r>
      <w:r w:rsidR="00AB19B8" w:rsidRPr="00115EFE">
        <w:rPr>
          <w:color w:val="000000" w:themeColor="text1"/>
          <w:lang w:bidi="ar-SA"/>
        </w:rPr>
        <w:t xml:space="preserve"> or nearest Emergency Department</w:t>
      </w:r>
      <w:r w:rsidR="004F774C" w:rsidRPr="00115EFE">
        <w:rPr>
          <w:color w:val="000000" w:themeColor="text1"/>
          <w:lang w:bidi="ar-SA"/>
        </w:rPr>
        <w:t xml:space="preserve"> for further evaluation and dispositioning. </w:t>
      </w:r>
      <w:r w:rsidR="00F43D09" w:rsidRPr="00115EFE">
        <w:rPr>
          <w:color w:val="000000" w:themeColor="text1"/>
          <w:lang w:bidi="ar-SA"/>
        </w:rPr>
        <w:t xml:space="preserve"> </w:t>
      </w:r>
      <w:r w:rsidR="004F774C" w:rsidRPr="00115EFE">
        <w:rPr>
          <w:color w:val="000000" w:themeColor="text1"/>
          <w:lang w:bidi="ar-SA"/>
        </w:rPr>
        <w:t xml:space="preserve">The Soldier’s commander will be contacted to provide the appropriate escort(s). </w:t>
      </w:r>
      <w:r w:rsidR="00F43D09" w:rsidRPr="00115EFE">
        <w:rPr>
          <w:color w:val="000000" w:themeColor="text1"/>
          <w:lang w:bidi="ar-SA"/>
        </w:rPr>
        <w:t xml:space="preserve"> </w:t>
      </w:r>
      <w:r w:rsidR="004F774C" w:rsidRPr="00115EFE">
        <w:rPr>
          <w:color w:val="000000" w:themeColor="text1"/>
          <w:lang w:bidi="ar-SA"/>
        </w:rPr>
        <w:t>The TOMS provider will follow current DHA 6025.06, OTSG/MEDCOM Policy Memo</w:t>
      </w:r>
      <w:r w:rsidR="005C15C5" w:rsidRPr="00115EFE">
        <w:rPr>
          <w:color w:val="000000" w:themeColor="text1"/>
          <w:lang w:bidi="ar-SA"/>
        </w:rPr>
        <w:t>randum</w:t>
      </w:r>
      <w:r w:rsidR="004F774C" w:rsidRPr="00115EFE">
        <w:rPr>
          <w:color w:val="000000" w:themeColor="text1"/>
          <w:lang w:bidi="ar-SA"/>
        </w:rPr>
        <w:t xml:space="preserve"> 21-001, Behavioral Health At-Risk Management Policy, and TRADOC Regulation 350-6</w:t>
      </w:r>
      <w:r w:rsidR="00F066B7" w:rsidRPr="00115EFE">
        <w:rPr>
          <w:color w:val="000000" w:themeColor="text1"/>
          <w:lang w:bidi="ar-SA"/>
        </w:rPr>
        <w:t>,</w:t>
      </w:r>
      <w:r w:rsidR="004F774C" w:rsidRPr="00115EFE">
        <w:rPr>
          <w:color w:val="000000" w:themeColor="text1"/>
          <w:lang w:bidi="ar-SA"/>
        </w:rPr>
        <w:t xml:space="preserve"> Enlisted Initial Entry Training Policies and Administration. </w:t>
      </w:r>
      <w:r w:rsidR="00F43D09" w:rsidRPr="00115EFE">
        <w:rPr>
          <w:color w:val="000000" w:themeColor="text1"/>
          <w:lang w:bidi="ar-SA"/>
        </w:rPr>
        <w:t xml:space="preserve"> </w:t>
      </w:r>
      <w:r w:rsidR="004F774C" w:rsidRPr="00115EFE">
        <w:rPr>
          <w:color w:val="000000" w:themeColor="text1"/>
          <w:lang w:bidi="ar-SA"/>
        </w:rPr>
        <w:t xml:space="preserve">The BHO will coordinate with the </w:t>
      </w:r>
      <w:r w:rsidR="00E05D9F" w:rsidRPr="00115EFE">
        <w:rPr>
          <w:color w:val="000000" w:themeColor="text1"/>
          <w:lang w:bidi="ar-SA"/>
        </w:rPr>
        <w:t>IDPH</w:t>
      </w:r>
      <w:r w:rsidR="004F774C" w:rsidRPr="00115EFE">
        <w:rPr>
          <w:color w:val="000000" w:themeColor="text1"/>
          <w:lang w:bidi="ar-SA"/>
        </w:rPr>
        <w:t xml:space="preserve"> or clinic Nurse Care Manager when the Soldier is escorted to the installation BHC for further evaluation and dispositioning to ensure a warm handoff.</w:t>
      </w:r>
    </w:p>
    <w:p w14:paraId="03E79B30" w14:textId="77777777" w:rsidR="005C15C5" w:rsidRPr="00115EFE" w:rsidRDefault="005C15C5" w:rsidP="005C15C5">
      <w:pPr>
        <w:widowControl/>
        <w:autoSpaceDE/>
        <w:autoSpaceDN/>
        <w:textAlignment w:val="baseline"/>
        <w:rPr>
          <w:color w:val="000000" w:themeColor="text1"/>
          <w:lang w:bidi="ar-SA"/>
        </w:rPr>
      </w:pPr>
    </w:p>
    <w:p w14:paraId="603B5833" w14:textId="1E2EB0B3" w:rsidR="00E05D9F" w:rsidRPr="004D37EA" w:rsidRDefault="00AF1AFF" w:rsidP="00E05D9F">
      <w:pPr>
        <w:widowControl/>
        <w:autoSpaceDE/>
        <w:autoSpaceDN/>
        <w:textAlignment w:val="baseline"/>
        <w:rPr>
          <w:color w:val="000000" w:themeColor="text1"/>
          <w:lang w:bidi="ar-SA"/>
        </w:rPr>
      </w:pPr>
      <w:r w:rsidRPr="00115EFE">
        <w:rPr>
          <w:color w:val="000000" w:themeColor="text1"/>
          <w:lang w:bidi="ar-SA"/>
        </w:rPr>
        <w:t xml:space="preserve">    </w:t>
      </w:r>
      <w:r w:rsidR="005E5A97">
        <w:rPr>
          <w:color w:val="000000" w:themeColor="text1"/>
          <w:lang w:bidi="ar-SA"/>
        </w:rPr>
        <w:t>e</w:t>
      </w:r>
      <w:r w:rsidR="005D5DB4">
        <w:rPr>
          <w:color w:val="000000" w:themeColor="text1"/>
          <w:lang w:bidi="ar-SA"/>
        </w:rPr>
        <w:t>.</w:t>
      </w:r>
      <w:r w:rsidR="005B2578" w:rsidRPr="004D37EA">
        <w:rPr>
          <w:color w:val="000000" w:themeColor="text1"/>
          <w:lang w:bidi="ar-SA"/>
        </w:rPr>
        <w:t xml:space="preserve"> </w:t>
      </w:r>
      <w:r w:rsidR="004F774C" w:rsidRPr="004D37EA">
        <w:rPr>
          <w:color w:val="000000" w:themeColor="text1"/>
          <w:lang w:bidi="ar-SA"/>
        </w:rPr>
        <w:t xml:space="preserve"> Provide</w:t>
      </w:r>
      <w:r w:rsidR="00B5565E" w:rsidRPr="004D37EA">
        <w:rPr>
          <w:color w:val="000000" w:themeColor="text1"/>
          <w:lang w:bidi="ar-SA"/>
        </w:rPr>
        <w:t>s</w:t>
      </w:r>
      <w:r w:rsidR="004F774C" w:rsidRPr="004D37EA">
        <w:rPr>
          <w:color w:val="000000" w:themeColor="text1"/>
          <w:lang w:bidi="ar-SA"/>
        </w:rPr>
        <w:t xml:space="preserve"> formal </w:t>
      </w:r>
      <w:r w:rsidR="005C15C5" w:rsidRPr="004D37EA">
        <w:rPr>
          <w:color w:val="000000" w:themeColor="text1"/>
          <w:lang w:bidi="ar-SA"/>
        </w:rPr>
        <w:t xml:space="preserve">BH </w:t>
      </w:r>
      <w:r w:rsidR="004F774C" w:rsidRPr="004D37EA">
        <w:rPr>
          <w:color w:val="000000" w:themeColor="text1"/>
          <w:lang w:bidi="ar-SA"/>
        </w:rPr>
        <w:t>care</w:t>
      </w:r>
      <w:r w:rsidR="586ED202" w:rsidRPr="004D37EA">
        <w:rPr>
          <w:color w:val="000000" w:themeColor="text1"/>
          <w:lang w:bidi="ar-SA"/>
        </w:rPr>
        <w:t xml:space="preserve"> </w:t>
      </w:r>
      <w:r w:rsidR="004F774C" w:rsidRPr="004D37EA">
        <w:rPr>
          <w:color w:val="000000" w:themeColor="text1"/>
          <w:lang w:bidi="ar-SA"/>
        </w:rPr>
        <w:t xml:space="preserve">in the form of intake evaluations, individual or group psychotherapy, medication evaluation and management, administrative evaluations (chapters, schools, </w:t>
      </w:r>
      <w:r w:rsidR="0004080B" w:rsidRPr="004D37EA">
        <w:rPr>
          <w:color w:val="000000" w:themeColor="text1"/>
          <w:lang w:bidi="ar-SA"/>
        </w:rPr>
        <w:t>sexual harassment and response prevention</w:t>
      </w:r>
      <w:r w:rsidR="00DA6C4D" w:rsidRPr="004D37EA">
        <w:rPr>
          <w:color w:val="000000" w:themeColor="text1"/>
          <w:lang w:bidi="ar-SA"/>
        </w:rPr>
        <w:t xml:space="preserve"> program</w:t>
      </w:r>
      <w:r w:rsidR="004F774C" w:rsidRPr="004D37EA">
        <w:rPr>
          <w:color w:val="000000" w:themeColor="text1"/>
          <w:lang w:bidi="ar-SA"/>
        </w:rPr>
        <w:t xml:space="preserve">, </w:t>
      </w:r>
      <w:r w:rsidR="0004080B" w:rsidRPr="004D37EA">
        <w:rPr>
          <w:color w:val="000000" w:themeColor="text1"/>
          <w:lang w:bidi="ar-SA"/>
        </w:rPr>
        <w:t xml:space="preserve">or </w:t>
      </w:r>
      <w:r w:rsidR="004F774C" w:rsidRPr="004D37EA">
        <w:rPr>
          <w:color w:val="000000" w:themeColor="text1"/>
          <w:lang w:bidi="ar-SA"/>
        </w:rPr>
        <w:t>other positions of significant trust),</w:t>
      </w:r>
      <w:r w:rsidR="00F50AD6" w:rsidRPr="004D37EA">
        <w:rPr>
          <w:color w:val="000000" w:themeColor="text1"/>
          <w:lang w:bidi="ar-SA"/>
        </w:rPr>
        <w:t xml:space="preserve"> c</w:t>
      </w:r>
      <w:r w:rsidR="004F774C" w:rsidRPr="004D37EA">
        <w:rPr>
          <w:color w:val="000000" w:themeColor="text1"/>
          <w:lang w:bidi="ar-SA"/>
        </w:rPr>
        <w:t>ommand-</w:t>
      </w:r>
      <w:r w:rsidR="00F50AD6" w:rsidRPr="004D37EA">
        <w:rPr>
          <w:color w:val="000000" w:themeColor="text1"/>
          <w:lang w:bidi="ar-SA"/>
        </w:rPr>
        <w:t>d</w:t>
      </w:r>
      <w:r w:rsidR="004F774C" w:rsidRPr="004D37EA">
        <w:rPr>
          <w:color w:val="000000" w:themeColor="text1"/>
          <w:lang w:bidi="ar-SA"/>
        </w:rPr>
        <w:t xml:space="preserve">irected </w:t>
      </w:r>
      <w:r w:rsidR="00F50AD6" w:rsidRPr="004D37EA">
        <w:rPr>
          <w:color w:val="000000" w:themeColor="text1"/>
          <w:lang w:bidi="ar-SA"/>
        </w:rPr>
        <w:t>b</w:t>
      </w:r>
      <w:r w:rsidR="004F774C" w:rsidRPr="004D37EA">
        <w:rPr>
          <w:color w:val="000000" w:themeColor="text1"/>
          <w:lang w:bidi="ar-SA"/>
        </w:rPr>
        <w:t xml:space="preserve">ehavioral </w:t>
      </w:r>
      <w:r w:rsidR="00F50AD6" w:rsidRPr="004D37EA">
        <w:rPr>
          <w:color w:val="000000" w:themeColor="text1"/>
          <w:lang w:bidi="ar-SA"/>
        </w:rPr>
        <w:t>h</w:t>
      </w:r>
      <w:r w:rsidR="004F774C" w:rsidRPr="004D37EA">
        <w:rPr>
          <w:color w:val="000000" w:themeColor="text1"/>
          <w:lang w:bidi="ar-SA"/>
        </w:rPr>
        <w:t xml:space="preserve">ealth </w:t>
      </w:r>
      <w:r w:rsidR="00F50AD6" w:rsidRPr="004D37EA">
        <w:rPr>
          <w:color w:val="000000" w:themeColor="text1"/>
          <w:lang w:bidi="ar-SA"/>
        </w:rPr>
        <w:t>e</w:t>
      </w:r>
      <w:r w:rsidR="004F774C" w:rsidRPr="004D37EA">
        <w:rPr>
          <w:color w:val="000000" w:themeColor="text1"/>
          <w:lang w:bidi="ar-SA"/>
        </w:rPr>
        <w:t>valuations (CDBHEs),</w:t>
      </w:r>
      <w:r w:rsidR="1134D750" w:rsidRPr="004D37EA">
        <w:rPr>
          <w:color w:val="000000" w:themeColor="text1"/>
          <w:lang w:bidi="ar-SA"/>
        </w:rPr>
        <w:t xml:space="preserve"> </w:t>
      </w:r>
      <w:r w:rsidR="004F774C" w:rsidRPr="004D37EA">
        <w:rPr>
          <w:color w:val="000000" w:themeColor="text1"/>
          <w:lang w:bidi="ar-SA"/>
        </w:rPr>
        <w:t xml:space="preserve">and other formalized care or assessment to Soldiers inside the MTF, at agreed upon day(s) and time(s), and in coordination with the IDPH, where the appropriate infrastructure is provided to ensure a safe and secure environment for </w:t>
      </w:r>
      <w:r w:rsidR="00B5565E" w:rsidRPr="004D37EA">
        <w:rPr>
          <w:color w:val="000000" w:themeColor="text1"/>
          <w:lang w:bidi="ar-SA"/>
        </w:rPr>
        <w:t xml:space="preserve">the </w:t>
      </w:r>
      <w:r w:rsidR="004F774C" w:rsidRPr="004D37EA">
        <w:rPr>
          <w:color w:val="000000" w:themeColor="text1"/>
          <w:lang w:bidi="ar-SA"/>
        </w:rPr>
        <w:t xml:space="preserve">Soldier and </w:t>
      </w:r>
      <w:r w:rsidR="00B5565E" w:rsidRPr="004D37EA">
        <w:rPr>
          <w:color w:val="000000" w:themeColor="text1"/>
          <w:lang w:bidi="ar-SA"/>
        </w:rPr>
        <w:t xml:space="preserve">the </w:t>
      </w:r>
      <w:r w:rsidR="004F774C" w:rsidRPr="004D37EA">
        <w:rPr>
          <w:color w:val="000000" w:themeColor="text1"/>
          <w:lang w:bidi="ar-SA"/>
        </w:rPr>
        <w:t>BHO.</w:t>
      </w:r>
    </w:p>
    <w:p w14:paraId="596069BA" w14:textId="77777777" w:rsidR="0004080B" w:rsidRPr="004D37EA" w:rsidRDefault="0004080B" w:rsidP="00E05D9F">
      <w:pPr>
        <w:widowControl/>
        <w:autoSpaceDE/>
        <w:autoSpaceDN/>
        <w:textAlignment w:val="baseline"/>
        <w:rPr>
          <w:color w:val="000000" w:themeColor="text1"/>
          <w:lang w:bidi="ar-SA"/>
        </w:rPr>
      </w:pPr>
    </w:p>
    <w:p w14:paraId="1CFF9834" w14:textId="5BDB7068" w:rsidR="0004080B" w:rsidRPr="004D37EA" w:rsidRDefault="0004080B" w:rsidP="0004080B">
      <w:pPr>
        <w:widowControl/>
        <w:autoSpaceDE/>
        <w:autoSpaceDN/>
        <w:textAlignment w:val="baseline"/>
        <w:rPr>
          <w:color w:val="000000" w:themeColor="text1"/>
          <w:lang w:bidi="ar-SA"/>
        </w:rPr>
      </w:pPr>
      <w:r w:rsidRPr="004D37EA">
        <w:rPr>
          <w:color w:val="000000" w:themeColor="text1"/>
          <w:lang w:bidi="ar-SA"/>
        </w:rPr>
        <w:t xml:space="preserve">      </w:t>
      </w:r>
      <w:r w:rsidR="003F4C76" w:rsidRPr="004D37EA">
        <w:rPr>
          <w:color w:val="000000" w:themeColor="text1"/>
          <w:lang w:bidi="ar-SA"/>
        </w:rPr>
        <w:t xml:space="preserve">  </w:t>
      </w:r>
      <w:r w:rsidR="004F774C" w:rsidRPr="004D37EA">
        <w:rPr>
          <w:color w:val="000000" w:themeColor="text1"/>
          <w:lang w:bidi="ar-SA"/>
        </w:rPr>
        <w:t xml:space="preserve">(1) </w:t>
      </w:r>
      <w:r w:rsidR="003F4C76" w:rsidRPr="004D37EA">
        <w:rPr>
          <w:color w:val="000000" w:themeColor="text1"/>
          <w:lang w:bidi="ar-SA"/>
        </w:rPr>
        <w:t xml:space="preserve"> </w:t>
      </w:r>
      <w:r w:rsidR="004F774C" w:rsidRPr="004D37EA">
        <w:rPr>
          <w:color w:val="000000" w:themeColor="text1"/>
          <w:lang w:bidi="ar-SA"/>
        </w:rPr>
        <w:t>Soldiers requiring formal clinical BH care</w:t>
      </w:r>
      <w:r w:rsidR="48A6F2DC" w:rsidRPr="004D37EA">
        <w:rPr>
          <w:color w:val="000000" w:themeColor="text1"/>
          <w:lang w:bidi="ar-SA"/>
        </w:rPr>
        <w:t xml:space="preserve"> </w:t>
      </w:r>
      <w:r w:rsidR="004F774C" w:rsidRPr="004D37EA">
        <w:rPr>
          <w:color w:val="000000" w:themeColor="text1"/>
          <w:lang w:bidi="ar-SA"/>
        </w:rPr>
        <w:t xml:space="preserve">beyond non-clinical forward BH care identified in </w:t>
      </w:r>
      <w:r w:rsidR="00B60920" w:rsidRPr="004D37EA">
        <w:rPr>
          <w:color w:val="000000" w:themeColor="text1"/>
          <w:lang w:bidi="ar-SA"/>
        </w:rPr>
        <w:t>F-</w:t>
      </w:r>
      <w:r w:rsidR="004F774C" w:rsidRPr="004D37EA">
        <w:rPr>
          <w:color w:val="000000" w:themeColor="text1"/>
          <w:lang w:bidi="ar-SA"/>
        </w:rPr>
        <w:t>4</w:t>
      </w:r>
      <w:r w:rsidR="00B60920" w:rsidRPr="004D37EA">
        <w:rPr>
          <w:color w:val="000000" w:themeColor="text1"/>
          <w:lang w:bidi="ar-SA"/>
        </w:rPr>
        <w:t>.</w:t>
      </w:r>
      <w:r w:rsidR="004F774C" w:rsidRPr="004D37EA">
        <w:rPr>
          <w:color w:val="000000" w:themeColor="text1"/>
          <w:lang w:bidi="ar-SA"/>
        </w:rPr>
        <w:t>d</w:t>
      </w:r>
      <w:r w:rsidR="00A44966" w:rsidRPr="004D37EA">
        <w:rPr>
          <w:color w:val="000000" w:themeColor="text1"/>
          <w:lang w:bidi="ar-SA"/>
        </w:rPr>
        <w:t>.</w:t>
      </w:r>
      <w:r w:rsidR="004F774C" w:rsidRPr="004D37EA">
        <w:rPr>
          <w:color w:val="000000" w:themeColor="text1"/>
          <w:lang w:bidi="ar-SA"/>
        </w:rPr>
        <w:t>(1), involving intake evaluations</w:t>
      </w:r>
      <w:r w:rsidRPr="004D37EA">
        <w:rPr>
          <w:color w:val="000000" w:themeColor="text1"/>
          <w:lang w:bidi="ar-SA"/>
        </w:rPr>
        <w:t>;</w:t>
      </w:r>
      <w:r w:rsidR="004F774C" w:rsidRPr="004D37EA">
        <w:rPr>
          <w:color w:val="000000" w:themeColor="text1"/>
          <w:lang w:bidi="ar-SA"/>
        </w:rPr>
        <w:t xml:space="preserve"> ongoing</w:t>
      </w:r>
      <w:r w:rsidR="007B075E" w:rsidRPr="004D37EA">
        <w:rPr>
          <w:color w:val="000000" w:themeColor="text1"/>
          <w:lang w:bidi="ar-SA"/>
        </w:rPr>
        <w:t xml:space="preserve"> or</w:t>
      </w:r>
      <w:r w:rsidR="004F774C" w:rsidRPr="004D37EA">
        <w:rPr>
          <w:color w:val="000000" w:themeColor="text1"/>
          <w:lang w:bidi="ar-SA"/>
        </w:rPr>
        <w:t xml:space="preserve"> routine BH care</w:t>
      </w:r>
      <w:r w:rsidR="007B075E" w:rsidRPr="004D37EA">
        <w:rPr>
          <w:color w:val="000000" w:themeColor="text1"/>
          <w:lang w:bidi="ar-SA"/>
        </w:rPr>
        <w:t>;</w:t>
      </w:r>
      <w:r w:rsidR="004F774C" w:rsidRPr="004D37EA">
        <w:rPr>
          <w:color w:val="000000" w:themeColor="text1"/>
          <w:lang w:bidi="ar-SA"/>
        </w:rPr>
        <w:t xml:space="preserve"> or medication evaluation and management</w:t>
      </w:r>
      <w:r w:rsidR="5A122545" w:rsidRPr="004D37EA">
        <w:rPr>
          <w:color w:val="000000" w:themeColor="text1"/>
          <w:lang w:bidi="ar-SA"/>
        </w:rPr>
        <w:t xml:space="preserve"> </w:t>
      </w:r>
      <w:r w:rsidR="004F774C" w:rsidRPr="004D37EA">
        <w:rPr>
          <w:color w:val="000000" w:themeColor="text1"/>
          <w:lang w:bidi="ar-SA"/>
        </w:rPr>
        <w:t>should be seen at the MTF by the BHO</w:t>
      </w:r>
      <w:r w:rsidR="57E05BAB" w:rsidRPr="004D37EA">
        <w:rPr>
          <w:color w:val="000000" w:themeColor="text1"/>
          <w:lang w:bidi="ar-SA"/>
        </w:rPr>
        <w:t xml:space="preserve"> </w:t>
      </w:r>
      <w:r w:rsidR="004F774C" w:rsidRPr="004D37EA">
        <w:rPr>
          <w:color w:val="000000" w:themeColor="text1"/>
          <w:lang w:bidi="ar-SA"/>
        </w:rPr>
        <w:t xml:space="preserve">credentialed </w:t>
      </w:r>
      <w:r w:rsidR="001D68AC" w:rsidRPr="004D37EA">
        <w:rPr>
          <w:color w:val="000000" w:themeColor="text1"/>
          <w:lang w:bidi="ar-SA"/>
        </w:rPr>
        <w:t xml:space="preserve">BH </w:t>
      </w:r>
      <w:r w:rsidR="004F774C" w:rsidRPr="004D37EA">
        <w:rPr>
          <w:color w:val="000000" w:themeColor="text1"/>
          <w:lang w:bidi="ar-SA"/>
        </w:rPr>
        <w:t xml:space="preserve">provider, or </w:t>
      </w:r>
      <w:r w:rsidR="007B075E" w:rsidRPr="004D37EA">
        <w:rPr>
          <w:color w:val="000000" w:themeColor="text1"/>
          <w:lang w:bidi="ar-SA"/>
        </w:rPr>
        <w:t>p</w:t>
      </w:r>
      <w:r w:rsidR="004F774C" w:rsidRPr="004D37EA">
        <w:rPr>
          <w:color w:val="000000" w:themeColor="text1"/>
          <w:lang w:bidi="ar-SA"/>
        </w:rPr>
        <w:t xml:space="preserve">sychology </w:t>
      </w:r>
      <w:r w:rsidR="007B075E" w:rsidRPr="004D37EA">
        <w:rPr>
          <w:color w:val="000000" w:themeColor="text1"/>
          <w:lang w:bidi="ar-SA"/>
        </w:rPr>
        <w:t>t</w:t>
      </w:r>
      <w:r w:rsidR="004F774C" w:rsidRPr="004D37EA">
        <w:rPr>
          <w:color w:val="000000" w:themeColor="text1"/>
          <w:lang w:bidi="ar-SA"/>
        </w:rPr>
        <w:t>echnician, where the infrastructure exists to manage such care.</w:t>
      </w:r>
      <w:r w:rsidR="003F4C76" w:rsidRPr="004D37EA">
        <w:rPr>
          <w:color w:val="000000" w:themeColor="text1"/>
          <w:lang w:bidi="ar-SA"/>
        </w:rPr>
        <w:t xml:space="preserve"> </w:t>
      </w:r>
      <w:r w:rsidR="004F774C" w:rsidRPr="004D37EA">
        <w:rPr>
          <w:color w:val="000000" w:themeColor="text1"/>
          <w:lang w:bidi="ar-SA"/>
        </w:rPr>
        <w:t xml:space="preserve"> If follow-on BH care, limited to routine follow-up app</w:t>
      </w:r>
      <w:r w:rsidR="007B075E" w:rsidRPr="004D37EA">
        <w:rPr>
          <w:color w:val="000000" w:themeColor="text1"/>
          <w:lang w:bidi="ar-SA"/>
        </w:rPr>
        <w:t>ointments</w:t>
      </w:r>
      <w:r w:rsidR="004F774C" w:rsidRPr="004D37EA">
        <w:rPr>
          <w:color w:val="000000" w:themeColor="text1"/>
          <w:lang w:bidi="ar-SA"/>
        </w:rPr>
        <w:t xml:space="preserve"> only, cannot be rendered inside the MTF, in very extenuating circumstances, the BHO may provide routine BH follow-on care in a non-category 500 building so long as the BHO ensures the infrastructure exists where all DHA, OTSG/</w:t>
      </w:r>
      <w:r w:rsidR="004F774C" w:rsidRPr="004D37EA">
        <w:rPr>
          <w:strike/>
          <w:color w:val="000000" w:themeColor="text1"/>
          <w:lang w:bidi="ar-SA"/>
        </w:rPr>
        <w:t xml:space="preserve"> </w:t>
      </w:r>
      <w:r w:rsidR="004F774C" w:rsidRPr="004D37EA">
        <w:rPr>
          <w:color w:val="000000" w:themeColor="text1"/>
          <w:lang w:bidi="ar-SA"/>
        </w:rPr>
        <w:t xml:space="preserve">MEDCOM, and local MTF policies are followed and an MOU or SLA, and an EMP exists. </w:t>
      </w:r>
      <w:r w:rsidR="007F6DA1" w:rsidRPr="004D37EA">
        <w:rPr>
          <w:color w:val="000000" w:themeColor="text1"/>
          <w:lang w:bidi="ar-SA"/>
        </w:rPr>
        <w:t xml:space="preserve"> </w:t>
      </w:r>
      <w:r w:rsidR="004F774C" w:rsidRPr="004D37EA">
        <w:rPr>
          <w:color w:val="000000" w:themeColor="text1"/>
          <w:lang w:bidi="ar-SA"/>
        </w:rPr>
        <w:t xml:space="preserve">This ensures the MTF </w:t>
      </w:r>
      <w:r w:rsidR="007B075E" w:rsidRPr="004D37EA">
        <w:rPr>
          <w:color w:val="000000" w:themeColor="text1"/>
          <w:lang w:bidi="ar-SA"/>
        </w:rPr>
        <w:t>c</w:t>
      </w:r>
      <w:r w:rsidR="004F774C" w:rsidRPr="004D37EA">
        <w:rPr>
          <w:color w:val="000000" w:themeColor="text1"/>
          <w:lang w:bidi="ar-SA"/>
        </w:rPr>
        <w:t>ommander concurs with the scope of BH care rendered outside the MTF and risk is managed accordingly.</w:t>
      </w:r>
    </w:p>
    <w:p w14:paraId="5FFE2517" w14:textId="77777777" w:rsidR="0004080B" w:rsidRPr="004D37EA" w:rsidRDefault="0004080B" w:rsidP="0004080B">
      <w:pPr>
        <w:widowControl/>
        <w:autoSpaceDE/>
        <w:autoSpaceDN/>
        <w:textAlignment w:val="baseline"/>
        <w:rPr>
          <w:color w:val="000000" w:themeColor="text1"/>
          <w:lang w:bidi="ar-SA"/>
        </w:rPr>
      </w:pPr>
    </w:p>
    <w:p w14:paraId="35DF1923" w14:textId="36F9D36C" w:rsidR="0004080B" w:rsidRPr="004D37EA" w:rsidRDefault="007B075E" w:rsidP="0004080B">
      <w:pPr>
        <w:widowControl/>
        <w:autoSpaceDE/>
        <w:autoSpaceDN/>
        <w:textAlignment w:val="baseline"/>
        <w:rPr>
          <w:color w:val="000000" w:themeColor="text1"/>
          <w:lang w:bidi="ar-SA"/>
        </w:rPr>
      </w:pPr>
      <w:r w:rsidRPr="004D37EA">
        <w:rPr>
          <w:color w:val="000000" w:themeColor="text1"/>
          <w:lang w:bidi="ar-SA"/>
        </w:rPr>
        <w:t xml:space="preserve">  </w:t>
      </w:r>
      <w:r w:rsidR="007F6DA1"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(2)</w:t>
      </w:r>
      <w:r w:rsidR="007F6DA1" w:rsidRPr="004D37EA">
        <w:rPr>
          <w:color w:val="000000" w:themeColor="text1"/>
          <w:lang w:bidi="ar-SA"/>
        </w:rPr>
        <w:t xml:space="preserve"> </w:t>
      </w:r>
      <w:r w:rsidR="0004080B" w:rsidRPr="004D37EA">
        <w:rPr>
          <w:color w:val="000000" w:themeColor="text1"/>
          <w:lang w:bidi="ar-SA"/>
        </w:rPr>
        <w:t xml:space="preserve"> The </w:t>
      </w:r>
      <w:r w:rsidR="004F774C" w:rsidRPr="004D37EA">
        <w:rPr>
          <w:color w:val="000000" w:themeColor="text1"/>
          <w:lang w:bidi="ar-SA"/>
        </w:rPr>
        <w:t>CDBHEs, administrative evaluations, psychological testing</w:t>
      </w:r>
      <w:r w:rsidR="008F0145" w:rsidRPr="004D37EA">
        <w:rPr>
          <w:color w:val="000000" w:themeColor="text1"/>
          <w:lang w:bidi="ar-SA"/>
        </w:rPr>
        <w:t>,</w:t>
      </w:r>
      <w:r w:rsidR="004F774C" w:rsidRPr="004D37EA">
        <w:rPr>
          <w:color w:val="000000" w:themeColor="text1"/>
          <w:lang w:bidi="ar-SA"/>
        </w:rPr>
        <w:t xml:space="preserve"> and the like must be performed inside the</w:t>
      </w:r>
      <w:r w:rsidR="581E1F1B" w:rsidRPr="004D37EA">
        <w:rPr>
          <w:color w:val="000000" w:themeColor="text1"/>
          <w:lang w:bidi="ar-SA"/>
        </w:rPr>
        <w:t xml:space="preserve"> </w:t>
      </w:r>
      <w:r w:rsidR="004F774C" w:rsidRPr="004D37EA">
        <w:rPr>
          <w:color w:val="000000" w:themeColor="text1"/>
          <w:lang w:bidi="ar-SA"/>
        </w:rPr>
        <w:t>MTF given the nature of the evaluation or assessment.</w:t>
      </w:r>
    </w:p>
    <w:p w14:paraId="48157B92" w14:textId="77777777" w:rsidR="0004080B" w:rsidRPr="004D37EA" w:rsidRDefault="0004080B" w:rsidP="0004080B">
      <w:pPr>
        <w:widowControl/>
        <w:autoSpaceDE/>
        <w:autoSpaceDN/>
        <w:textAlignment w:val="baseline"/>
        <w:rPr>
          <w:color w:val="000000" w:themeColor="text1"/>
          <w:lang w:bidi="ar-SA"/>
        </w:rPr>
      </w:pPr>
    </w:p>
    <w:p w14:paraId="0A856B58" w14:textId="65E7515C" w:rsidR="4ED08120" w:rsidRPr="004D37EA" w:rsidRDefault="007B075E" w:rsidP="0004080B">
      <w:pPr>
        <w:rPr>
          <w:color w:val="000000" w:themeColor="text1"/>
          <w:szCs w:val="24"/>
        </w:rPr>
      </w:pPr>
      <w:r w:rsidRPr="004D37EA">
        <w:rPr>
          <w:color w:val="000000" w:themeColor="text1"/>
          <w:szCs w:val="24"/>
        </w:rPr>
        <w:t xml:space="preserve">      </w:t>
      </w:r>
      <w:r w:rsidR="00C1159A" w:rsidRPr="004D37EA">
        <w:rPr>
          <w:color w:val="000000" w:themeColor="text1"/>
          <w:szCs w:val="24"/>
        </w:rPr>
        <w:t xml:space="preserve">  </w:t>
      </w:r>
      <w:r w:rsidR="4ED08120" w:rsidRPr="004D37EA">
        <w:rPr>
          <w:color w:val="000000" w:themeColor="text1"/>
          <w:szCs w:val="24"/>
        </w:rPr>
        <w:t>(3)</w:t>
      </w:r>
      <w:r w:rsidR="00C1159A" w:rsidRPr="004D37EA">
        <w:rPr>
          <w:color w:val="000000" w:themeColor="text1"/>
          <w:szCs w:val="24"/>
        </w:rPr>
        <w:t xml:space="preserve"> </w:t>
      </w:r>
      <w:r w:rsidR="4ED08120" w:rsidRPr="004D37EA">
        <w:rPr>
          <w:color w:val="000000" w:themeColor="text1"/>
          <w:szCs w:val="24"/>
        </w:rPr>
        <w:t xml:space="preserve"> The TRADOC Surgeon’s Office has prescribed a required minimum FTE of </w:t>
      </w:r>
      <w:r w:rsidR="004B5B38" w:rsidRPr="004D37EA">
        <w:rPr>
          <w:color w:val="000000" w:themeColor="text1"/>
          <w:szCs w:val="24"/>
        </w:rPr>
        <w:t xml:space="preserve">point </w:t>
      </w:r>
      <w:r w:rsidR="00F548B8" w:rsidRPr="004D37EA">
        <w:rPr>
          <w:color w:val="000000" w:themeColor="text1"/>
          <w:szCs w:val="24"/>
        </w:rPr>
        <w:t>one</w:t>
      </w:r>
      <w:r w:rsidR="00623270" w:rsidRPr="004D37EA">
        <w:rPr>
          <w:color w:val="000000" w:themeColor="text1"/>
          <w:szCs w:val="24"/>
        </w:rPr>
        <w:t xml:space="preserve"> </w:t>
      </w:r>
      <w:r w:rsidR="004B5B38" w:rsidRPr="004D37EA">
        <w:rPr>
          <w:color w:val="000000" w:themeColor="text1"/>
          <w:szCs w:val="24"/>
        </w:rPr>
        <w:t xml:space="preserve">(.1) </w:t>
      </w:r>
      <w:r w:rsidR="00623270" w:rsidRPr="004D37EA">
        <w:rPr>
          <w:color w:val="000000" w:themeColor="text1"/>
          <w:szCs w:val="24"/>
        </w:rPr>
        <w:t xml:space="preserve">clinical </w:t>
      </w:r>
      <w:r w:rsidR="4ED08120" w:rsidRPr="004D37EA">
        <w:rPr>
          <w:color w:val="000000" w:themeColor="text1"/>
          <w:szCs w:val="24"/>
        </w:rPr>
        <w:t>for the TOMS BHO</w:t>
      </w:r>
      <w:r w:rsidRPr="004D37EA">
        <w:rPr>
          <w:color w:val="000000" w:themeColor="text1"/>
          <w:szCs w:val="24"/>
        </w:rPr>
        <w:t xml:space="preserve"> d</w:t>
      </w:r>
      <w:r w:rsidR="4ED08120" w:rsidRPr="004D37EA">
        <w:rPr>
          <w:color w:val="000000" w:themeColor="text1"/>
          <w:szCs w:val="24"/>
        </w:rPr>
        <w:t xml:space="preserve">ue to heavy involvement in prevention activities, screening, and command consultation. </w:t>
      </w:r>
      <w:r w:rsidR="008F7E51" w:rsidRPr="004D37EA">
        <w:rPr>
          <w:color w:val="000000" w:themeColor="text1"/>
          <w:szCs w:val="24"/>
        </w:rPr>
        <w:t xml:space="preserve"> </w:t>
      </w:r>
      <w:r w:rsidRPr="004D37EA">
        <w:rPr>
          <w:color w:val="000000" w:themeColor="text1"/>
          <w:szCs w:val="24"/>
        </w:rPr>
        <w:t xml:space="preserve">The </w:t>
      </w:r>
      <w:r w:rsidR="4ED08120" w:rsidRPr="004D37EA">
        <w:rPr>
          <w:color w:val="000000" w:themeColor="text1"/>
          <w:szCs w:val="24"/>
        </w:rPr>
        <w:t xml:space="preserve">DHA is in agreement with the recommended TOMS BHO FTE, understanding this figure differs from DHA-AI 6490.01, whereby </w:t>
      </w:r>
      <w:r w:rsidR="004D2256" w:rsidRPr="004D37EA">
        <w:rPr>
          <w:color w:val="000000" w:themeColor="text1"/>
          <w:szCs w:val="24"/>
        </w:rPr>
        <w:t>0</w:t>
      </w:r>
      <w:r w:rsidR="00E23C36" w:rsidRPr="004D37EA">
        <w:rPr>
          <w:color w:val="000000" w:themeColor="text1"/>
          <w:szCs w:val="24"/>
        </w:rPr>
        <w:t>.</w:t>
      </w:r>
      <w:r w:rsidR="4ED08120" w:rsidRPr="004D37EA">
        <w:rPr>
          <w:color w:val="000000" w:themeColor="text1"/>
          <w:szCs w:val="24"/>
        </w:rPr>
        <w:t xml:space="preserve">5 FTE is recommended </w:t>
      </w:r>
      <w:r w:rsidR="00E23C36" w:rsidRPr="004D37EA">
        <w:rPr>
          <w:color w:val="000000" w:themeColor="text1"/>
          <w:szCs w:val="24"/>
        </w:rPr>
        <w:t>for</w:t>
      </w:r>
      <w:r w:rsidR="4ED08120" w:rsidRPr="004D37EA">
        <w:rPr>
          <w:color w:val="000000" w:themeColor="text1"/>
          <w:szCs w:val="24"/>
        </w:rPr>
        <w:t xml:space="preserve"> FORSCOM BHOs. </w:t>
      </w:r>
      <w:r w:rsidR="008F7E51" w:rsidRPr="004D37EA">
        <w:rPr>
          <w:color w:val="000000" w:themeColor="text1"/>
          <w:szCs w:val="24"/>
        </w:rPr>
        <w:t xml:space="preserve"> The </w:t>
      </w:r>
      <w:r w:rsidR="4ED08120" w:rsidRPr="004D37EA">
        <w:rPr>
          <w:color w:val="000000" w:themeColor="text1"/>
          <w:szCs w:val="24"/>
        </w:rPr>
        <w:t>BHOs supporting BCT and OSUT units may find it makes more sense to increase prevention and outreach efforts due to sheer volume, while AIT locations may find more time to allocate to care inside the MTF.</w:t>
      </w:r>
      <w:r w:rsidR="008F7E51" w:rsidRPr="004D37EA">
        <w:rPr>
          <w:color w:val="000000" w:themeColor="text1"/>
          <w:szCs w:val="24"/>
        </w:rPr>
        <w:t xml:space="preserve"> </w:t>
      </w:r>
      <w:r w:rsidR="4ED08120" w:rsidRPr="004D37EA">
        <w:rPr>
          <w:color w:val="000000" w:themeColor="text1"/>
          <w:szCs w:val="24"/>
        </w:rPr>
        <w:t xml:space="preserve"> It is recommended the BHO facilitate discussions with the BDE </w:t>
      </w:r>
      <w:r w:rsidR="00E23C36" w:rsidRPr="004D37EA">
        <w:rPr>
          <w:color w:val="000000" w:themeColor="text1"/>
          <w:szCs w:val="24"/>
        </w:rPr>
        <w:t>c</w:t>
      </w:r>
      <w:r w:rsidR="4ED08120" w:rsidRPr="004D37EA">
        <w:rPr>
          <w:color w:val="000000" w:themeColor="text1"/>
          <w:szCs w:val="24"/>
        </w:rPr>
        <w:t>ommander and IDPH early on to set expectations.</w:t>
      </w:r>
    </w:p>
    <w:p w14:paraId="5E9D3121" w14:textId="57A696C8" w:rsidR="3F509E78" w:rsidRPr="004D37EA" w:rsidRDefault="3F509E78" w:rsidP="00E05D9F">
      <w:pPr>
        <w:widowControl/>
        <w:rPr>
          <w:color w:val="000000" w:themeColor="text1"/>
          <w:lang w:bidi="ar-SA"/>
        </w:rPr>
      </w:pPr>
    </w:p>
    <w:p w14:paraId="18D19071" w14:textId="186657C8" w:rsidR="004F774C" w:rsidRPr="004D37EA" w:rsidRDefault="001303EA" w:rsidP="0004080B">
      <w:pPr>
        <w:widowControl/>
        <w:autoSpaceDE/>
        <w:autoSpaceDN/>
        <w:textAlignment w:val="baseline"/>
        <w:rPr>
          <w:color w:val="000000" w:themeColor="text1"/>
          <w:lang w:bidi="ar-SA"/>
        </w:rPr>
      </w:pPr>
      <w:r w:rsidRPr="004D37EA">
        <w:rPr>
          <w:color w:val="000000" w:themeColor="text1"/>
          <w:lang w:bidi="ar-SA"/>
        </w:rPr>
        <w:t xml:space="preserve"> </w:t>
      </w:r>
      <w:r w:rsidR="00E23C36" w:rsidRPr="004D37EA">
        <w:rPr>
          <w:color w:val="000000" w:themeColor="text1"/>
          <w:lang w:bidi="ar-SA"/>
        </w:rPr>
        <w:t xml:space="preserve">   </w:t>
      </w:r>
      <w:r w:rsidR="005D5DB4">
        <w:rPr>
          <w:color w:val="000000" w:themeColor="text1"/>
          <w:lang w:bidi="ar-SA"/>
        </w:rPr>
        <w:t>f.</w:t>
      </w:r>
      <w:r w:rsidR="0004080B" w:rsidRPr="004D37EA">
        <w:t xml:space="preserve"> </w:t>
      </w:r>
      <w:r w:rsidRPr="004D37EA">
        <w:t xml:space="preserve"> </w:t>
      </w:r>
      <w:r w:rsidR="004F774C" w:rsidRPr="004D37EA">
        <w:rPr>
          <w:color w:val="000000" w:themeColor="text1"/>
          <w:lang w:bidi="ar-SA"/>
        </w:rPr>
        <w:t>Document</w:t>
      </w:r>
      <w:r w:rsidR="004243DA" w:rsidRPr="004D37EA">
        <w:rPr>
          <w:color w:val="000000" w:themeColor="text1"/>
          <w:lang w:bidi="ar-SA"/>
        </w:rPr>
        <w:t>s</w:t>
      </w:r>
      <w:r w:rsidR="004F774C" w:rsidRPr="004D37EA">
        <w:rPr>
          <w:color w:val="000000" w:themeColor="text1"/>
          <w:lang w:bidi="ar-SA"/>
        </w:rPr>
        <w:t xml:space="preserve"> all </w:t>
      </w:r>
      <w:r w:rsidR="001D68AC" w:rsidRPr="004D37EA">
        <w:rPr>
          <w:color w:val="000000" w:themeColor="text1"/>
          <w:lang w:bidi="ar-SA"/>
        </w:rPr>
        <w:t xml:space="preserve">BH </w:t>
      </w:r>
      <w:r w:rsidR="004F774C" w:rsidRPr="004D37EA">
        <w:rPr>
          <w:color w:val="000000" w:themeColor="text1"/>
          <w:lang w:bidi="ar-SA"/>
        </w:rPr>
        <w:t xml:space="preserve">care, to include both TOMS non-clinical forward </w:t>
      </w:r>
      <w:r w:rsidR="001D68AC" w:rsidRPr="004D37EA">
        <w:rPr>
          <w:color w:val="000000" w:themeColor="text1"/>
          <w:lang w:bidi="ar-SA"/>
        </w:rPr>
        <w:t>BH</w:t>
      </w:r>
      <w:r w:rsidR="004F774C" w:rsidRPr="004D37EA">
        <w:rPr>
          <w:color w:val="000000" w:themeColor="text1"/>
          <w:lang w:bidi="ar-SA"/>
        </w:rPr>
        <w:t xml:space="preserve"> care encounters, care at the MTF, and care coordination, in the E</w:t>
      </w:r>
      <w:r w:rsidR="00E23C36" w:rsidRPr="004D37EA">
        <w:rPr>
          <w:color w:val="000000" w:themeColor="text1"/>
          <w:lang w:bidi="ar-SA"/>
        </w:rPr>
        <w:t>HR</w:t>
      </w:r>
      <w:r w:rsidR="004F774C" w:rsidRPr="004D37EA">
        <w:rPr>
          <w:color w:val="000000" w:themeColor="text1"/>
          <w:lang w:bidi="ar-SA"/>
        </w:rPr>
        <w:t xml:space="preserve"> </w:t>
      </w:r>
      <w:r w:rsidR="000D6CBF" w:rsidRPr="004D37EA">
        <w:t>in accordance with</w:t>
      </w:r>
      <w:r w:rsidR="000D6CBF" w:rsidRPr="004D37EA">
        <w:rPr>
          <w:color w:val="000000" w:themeColor="text1"/>
          <w:lang w:bidi="ar-SA"/>
        </w:rPr>
        <w:t xml:space="preserve"> </w:t>
      </w:r>
      <w:r w:rsidR="004F774C" w:rsidRPr="004D37EA">
        <w:rPr>
          <w:color w:val="000000" w:themeColor="text1"/>
          <w:lang w:bidi="ar-SA"/>
        </w:rPr>
        <w:t xml:space="preserve">AR 40-68, and in accordance with DHA/local MTF policy. </w:t>
      </w:r>
      <w:r w:rsidR="00945018" w:rsidRPr="004D37EA">
        <w:rPr>
          <w:color w:val="000000" w:themeColor="text1"/>
          <w:lang w:bidi="ar-SA"/>
        </w:rPr>
        <w:t xml:space="preserve"> </w:t>
      </w:r>
      <w:r w:rsidR="004F774C" w:rsidRPr="004D37EA">
        <w:rPr>
          <w:color w:val="000000" w:themeColor="text1"/>
          <w:lang w:bidi="ar-SA"/>
        </w:rPr>
        <w:t>The BHO is required to follow all DHA/OTSG MEDCOM policy pertaining to documentation of clinical encounters.</w:t>
      </w:r>
    </w:p>
    <w:p w14:paraId="6190E22D" w14:textId="0E41CDC3" w:rsidR="00E05D9F" w:rsidRPr="004D37EA" w:rsidRDefault="00E05D9F" w:rsidP="00E05D9F">
      <w:pPr>
        <w:widowControl/>
        <w:autoSpaceDE/>
        <w:autoSpaceDN/>
        <w:textAlignment w:val="baseline"/>
        <w:rPr>
          <w:color w:val="000000" w:themeColor="text1"/>
          <w:lang w:bidi="ar-SA"/>
        </w:rPr>
      </w:pPr>
    </w:p>
    <w:p w14:paraId="584114BD" w14:textId="690FB1B3" w:rsidR="0004080B" w:rsidRPr="004D37EA" w:rsidRDefault="00E23C36" w:rsidP="00E05D9F">
      <w:pPr>
        <w:widowControl/>
        <w:autoSpaceDE/>
        <w:autoSpaceDN/>
        <w:textAlignment w:val="baseline"/>
        <w:rPr>
          <w:color w:val="000000" w:themeColor="text1"/>
          <w:lang w:bidi="ar-SA"/>
        </w:rPr>
      </w:pPr>
      <w:r w:rsidRPr="004D37EA">
        <w:rPr>
          <w:color w:val="000000" w:themeColor="text1"/>
          <w:lang w:bidi="ar-SA"/>
        </w:rPr>
        <w:t xml:space="preserve">  </w:t>
      </w:r>
      <w:r w:rsidR="00945018"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g</w:t>
      </w:r>
      <w:r w:rsidR="004F774C" w:rsidRPr="004D37EA">
        <w:rPr>
          <w:color w:val="000000" w:themeColor="text1"/>
          <w:lang w:bidi="ar-SA"/>
        </w:rPr>
        <w:t>.</w:t>
      </w:r>
      <w:r w:rsidR="00945018" w:rsidRPr="004D37EA">
        <w:rPr>
          <w:color w:val="000000" w:themeColor="text1"/>
          <w:lang w:bidi="ar-SA"/>
        </w:rPr>
        <w:t xml:space="preserve"> </w:t>
      </w:r>
      <w:r w:rsidR="00E05D9F" w:rsidRPr="004D37EA">
        <w:t xml:space="preserve"> </w:t>
      </w:r>
      <w:r w:rsidR="004F774C" w:rsidRPr="004D37EA">
        <w:rPr>
          <w:color w:val="000000" w:themeColor="text1"/>
          <w:lang w:bidi="ar-SA"/>
        </w:rPr>
        <w:t>Provide</w:t>
      </w:r>
      <w:r w:rsidR="004243DA" w:rsidRPr="004D37EA">
        <w:rPr>
          <w:color w:val="000000" w:themeColor="text1"/>
          <w:lang w:bidi="ar-SA"/>
        </w:rPr>
        <w:t>s</w:t>
      </w:r>
      <w:r w:rsidR="004F774C" w:rsidRPr="004D37EA">
        <w:rPr>
          <w:color w:val="000000" w:themeColor="text1"/>
          <w:lang w:bidi="ar-SA"/>
        </w:rPr>
        <w:t xml:space="preserve"> prevention activities in the form of, but not limited to:</w:t>
      </w:r>
    </w:p>
    <w:p w14:paraId="584BB23D" w14:textId="77777777" w:rsidR="0004080B" w:rsidRPr="004D37EA" w:rsidRDefault="0004080B" w:rsidP="00E05D9F">
      <w:pPr>
        <w:widowControl/>
        <w:autoSpaceDE/>
        <w:autoSpaceDN/>
        <w:textAlignment w:val="baseline"/>
        <w:rPr>
          <w:color w:val="000000" w:themeColor="text1"/>
          <w:lang w:bidi="ar-SA"/>
        </w:rPr>
      </w:pPr>
    </w:p>
    <w:p w14:paraId="1F6FF46D" w14:textId="6ADF8675" w:rsidR="004F774C" w:rsidRPr="004D37EA" w:rsidRDefault="001D68AC" w:rsidP="001D68AC">
      <w:pPr>
        <w:widowControl/>
        <w:autoSpaceDE/>
        <w:autoSpaceDN/>
        <w:textAlignment w:val="baseline"/>
        <w:rPr>
          <w:color w:val="000000" w:themeColor="text1"/>
          <w:lang w:bidi="ar-SA"/>
        </w:rPr>
      </w:pPr>
      <w:r w:rsidRPr="004D37EA">
        <w:rPr>
          <w:color w:val="000000" w:themeColor="text1"/>
          <w:lang w:bidi="ar-SA"/>
        </w:rPr>
        <w:t xml:space="preserve">        (1) </w:t>
      </w:r>
      <w:r w:rsidR="00945018" w:rsidRPr="004D37EA">
        <w:rPr>
          <w:color w:val="000000" w:themeColor="text1"/>
          <w:lang w:bidi="ar-SA"/>
        </w:rPr>
        <w:t xml:space="preserve"> </w:t>
      </w:r>
      <w:r w:rsidR="004F774C" w:rsidRPr="004D37EA">
        <w:rPr>
          <w:color w:val="000000" w:themeColor="text1"/>
          <w:lang w:bidi="ar-SA"/>
        </w:rPr>
        <w:t>In-processing briefs</w:t>
      </w:r>
      <w:r w:rsidR="008257DB" w:rsidRPr="004D37EA">
        <w:rPr>
          <w:color w:val="000000" w:themeColor="text1"/>
          <w:lang w:bidi="ar-SA"/>
        </w:rPr>
        <w:t xml:space="preserve">, </w:t>
      </w:r>
      <w:r w:rsidR="004F774C" w:rsidRPr="004D37EA">
        <w:rPr>
          <w:color w:val="000000" w:themeColor="text1"/>
          <w:lang w:bidi="ar-SA"/>
        </w:rPr>
        <w:t>ideally within the first 72 hours</w:t>
      </w:r>
      <w:r w:rsidR="008257DB" w:rsidRPr="004D37EA">
        <w:rPr>
          <w:color w:val="000000" w:themeColor="text1"/>
          <w:lang w:bidi="ar-SA"/>
        </w:rPr>
        <w:t xml:space="preserve">, </w:t>
      </w:r>
      <w:r w:rsidR="004F774C" w:rsidRPr="004D37EA">
        <w:rPr>
          <w:color w:val="000000" w:themeColor="text1"/>
          <w:lang w:bidi="ar-SA"/>
        </w:rPr>
        <w:t>and in coordination with MTF at</w:t>
      </w:r>
      <w:r w:rsidRPr="004D37EA">
        <w:rPr>
          <w:color w:val="000000" w:themeColor="text1"/>
          <w:lang w:bidi="ar-SA"/>
        </w:rPr>
        <w:t xml:space="preserve"> the RECBN</w:t>
      </w:r>
      <w:r w:rsidR="004F774C" w:rsidRPr="004D37EA">
        <w:rPr>
          <w:color w:val="000000" w:themeColor="text1"/>
          <w:lang w:bidi="ar-SA"/>
        </w:rPr>
        <w:t xml:space="preserve">, where </w:t>
      </w:r>
      <w:r w:rsidRPr="004D37EA">
        <w:rPr>
          <w:color w:val="000000" w:themeColor="text1"/>
          <w:lang w:bidi="ar-SA"/>
        </w:rPr>
        <w:t>t</w:t>
      </w:r>
      <w:r w:rsidR="004F774C" w:rsidRPr="004D37EA">
        <w:rPr>
          <w:color w:val="000000" w:themeColor="text1"/>
          <w:lang w:bidi="ar-SA"/>
        </w:rPr>
        <w:t xml:space="preserve">rainees are provided with </w:t>
      </w:r>
      <w:r w:rsidRPr="004D37EA">
        <w:rPr>
          <w:color w:val="000000" w:themeColor="text1"/>
          <w:lang w:bidi="ar-SA"/>
        </w:rPr>
        <w:t xml:space="preserve">BH </w:t>
      </w:r>
      <w:r w:rsidR="004F774C" w:rsidRPr="004D37EA">
        <w:rPr>
          <w:color w:val="000000" w:themeColor="text1"/>
          <w:lang w:bidi="ar-SA"/>
        </w:rPr>
        <w:t>resourcing and contact information.</w:t>
      </w:r>
    </w:p>
    <w:p w14:paraId="532A3A09" w14:textId="77777777" w:rsidR="001D68AC" w:rsidRPr="004D37EA" w:rsidRDefault="001D68AC" w:rsidP="001D68AC">
      <w:pPr>
        <w:widowControl/>
        <w:autoSpaceDE/>
        <w:autoSpaceDN/>
        <w:textAlignment w:val="baseline"/>
        <w:rPr>
          <w:color w:val="000000" w:themeColor="text1"/>
          <w:lang w:bidi="ar-SA"/>
        </w:rPr>
      </w:pPr>
    </w:p>
    <w:p w14:paraId="135C7691" w14:textId="61ECC867" w:rsidR="008D690A" w:rsidRPr="004D37EA" w:rsidRDefault="001D68AC" w:rsidP="001D68AC">
      <w:pPr>
        <w:widowControl/>
        <w:autoSpaceDE/>
        <w:autoSpaceDN/>
        <w:textAlignment w:val="baseline"/>
        <w:rPr>
          <w:color w:val="000000" w:themeColor="text1"/>
          <w:lang w:bidi="ar-SA"/>
        </w:rPr>
      </w:pPr>
      <w:r w:rsidRPr="004D37EA">
        <w:rPr>
          <w:color w:val="000000" w:themeColor="text1"/>
          <w:lang w:bidi="ar-SA"/>
        </w:rPr>
        <w:t xml:space="preserve">   </w:t>
      </w:r>
      <w:r w:rsidR="00945018" w:rsidRPr="004D37EA">
        <w:rPr>
          <w:color w:val="000000" w:themeColor="text1"/>
          <w:lang w:bidi="ar-SA"/>
        </w:rPr>
        <w:t xml:space="preserve">  </w:t>
      </w:r>
      <w:r w:rsidRPr="004D37EA">
        <w:rPr>
          <w:color w:val="000000" w:themeColor="text1"/>
          <w:lang w:bidi="ar-SA"/>
        </w:rPr>
        <w:t xml:space="preserve">   (2)</w:t>
      </w:r>
      <w:r w:rsidR="00945018" w:rsidRPr="004D37EA">
        <w:rPr>
          <w:color w:val="000000" w:themeColor="text1"/>
          <w:lang w:bidi="ar-SA"/>
        </w:rPr>
        <w:t xml:space="preserve"> </w:t>
      </w:r>
      <w:r w:rsidR="004F774C" w:rsidRPr="004D37EA">
        <w:rPr>
          <w:color w:val="000000" w:themeColor="text1"/>
          <w:lang w:bidi="ar-SA"/>
        </w:rPr>
        <w:t xml:space="preserve"> Preventative psychoeducation to include life skills, coping strategies, resilience, sleep hygiene, managing emotions, anger management, management of anxiety and depression, effective communication, </w:t>
      </w:r>
      <w:r w:rsidR="008D690A" w:rsidRPr="004D37EA">
        <w:rPr>
          <w:color w:val="000000" w:themeColor="text1"/>
          <w:lang w:bidi="ar-SA"/>
        </w:rPr>
        <w:t xml:space="preserve">and </w:t>
      </w:r>
      <w:r w:rsidR="004F774C" w:rsidRPr="004D37EA">
        <w:rPr>
          <w:color w:val="000000" w:themeColor="text1"/>
          <w:lang w:bidi="ar-SA"/>
        </w:rPr>
        <w:t>managing life transitions</w:t>
      </w:r>
      <w:r w:rsidR="008D690A" w:rsidRPr="004D37EA">
        <w:rPr>
          <w:color w:val="000000" w:themeColor="text1"/>
          <w:lang w:bidi="ar-SA"/>
        </w:rPr>
        <w:t>.</w:t>
      </w:r>
    </w:p>
    <w:p w14:paraId="12157790" w14:textId="77777777" w:rsidR="008D690A" w:rsidRPr="004D37EA" w:rsidRDefault="008D690A" w:rsidP="001D68AC">
      <w:pPr>
        <w:widowControl/>
        <w:autoSpaceDE/>
        <w:autoSpaceDN/>
        <w:textAlignment w:val="baseline"/>
        <w:rPr>
          <w:color w:val="000000" w:themeColor="text1"/>
          <w:lang w:bidi="ar-SA"/>
        </w:rPr>
      </w:pPr>
    </w:p>
    <w:p w14:paraId="58F68FC1" w14:textId="605C23D6" w:rsidR="004F774C" w:rsidRPr="004D37EA" w:rsidRDefault="30421313" w:rsidP="001D68AC">
      <w:pPr>
        <w:widowControl/>
        <w:autoSpaceDE/>
        <w:autoSpaceDN/>
        <w:textAlignment w:val="baseline"/>
        <w:rPr>
          <w:color w:val="000000" w:themeColor="text1"/>
          <w:lang w:bidi="ar-SA"/>
        </w:rPr>
      </w:pPr>
      <w:r w:rsidRPr="004D37EA">
        <w:rPr>
          <w:color w:val="000000" w:themeColor="text1"/>
          <w:lang w:bidi="ar-SA"/>
        </w:rPr>
        <w:t xml:space="preserve">   </w:t>
      </w:r>
      <w:r w:rsidR="007A2036" w:rsidRPr="004D37EA">
        <w:rPr>
          <w:color w:val="000000" w:themeColor="text1"/>
          <w:lang w:bidi="ar-SA"/>
        </w:rPr>
        <w:t xml:space="preserve">  </w:t>
      </w:r>
      <w:r w:rsidRPr="004D37EA">
        <w:rPr>
          <w:color w:val="000000" w:themeColor="text1"/>
          <w:lang w:bidi="ar-SA"/>
        </w:rPr>
        <w:t xml:space="preserve">   (3) </w:t>
      </w:r>
      <w:r w:rsidR="007A2036" w:rsidRPr="004D37EA">
        <w:rPr>
          <w:color w:val="000000" w:themeColor="text1"/>
          <w:lang w:bidi="ar-SA"/>
        </w:rPr>
        <w:t xml:space="preserve"> </w:t>
      </w:r>
      <w:r w:rsidR="6CA67C4A" w:rsidRPr="004D37EA">
        <w:rPr>
          <w:color w:val="000000" w:themeColor="text1"/>
          <w:lang w:bidi="ar-SA"/>
        </w:rPr>
        <w:t>Prevention activities are not required to be documented in the EHR</w:t>
      </w:r>
      <w:r w:rsidR="3CB94BB8" w:rsidRPr="004D37EA">
        <w:rPr>
          <w:color w:val="000000" w:themeColor="text1"/>
          <w:lang w:bidi="ar-SA"/>
        </w:rPr>
        <w:t xml:space="preserve"> </w:t>
      </w:r>
      <w:r w:rsidR="6CA67C4A" w:rsidRPr="004D37EA">
        <w:rPr>
          <w:color w:val="000000" w:themeColor="text1"/>
          <w:lang w:bidi="ar-SA"/>
        </w:rPr>
        <w:t xml:space="preserve">but will be captured using the TRADOC TOMS BHO </w:t>
      </w:r>
      <w:r w:rsidR="5C10CBE4" w:rsidRPr="004D37EA">
        <w:rPr>
          <w:color w:val="000000" w:themeColor="text1"/>
          <w:lang w:bidi="ar-SA"/>
        </w:rPr>
        <w:t>m</w:t>
      </w:r>
      <w:r w:rsidR="6CA67C4A" w:rsidRPr="004D37EA">
        <w:rPr>
          <w:color w:val="000000" w:themeColor="text1"/>
          <w:lang w:bidi="ar-SA"/>
        </w:rPr>
        <w:t xml:space="preserve">onthly </w:t>
      </w:r>
      <w:r w:rsidR="5C10CBE4" w:rsidRPr="004D37EA">
        <w:rPr>
          <w:color w:val="000000" w:themeColor="text1"/>
          <w:lang w:bidi="ar-SA"/>
        </w:rPr>
        <w:t>m</w:t>
      </w:r>
      <w:r w:rsidR="6CA67C4A" w:rsidRPr="004D37EA">
        <w:rPr>
          <w:color w:val="000000" w:themeColor="text1"/>
          <w:lang w:bidi="ar-SA"/>
        </w:rPr>
        <w:t xml:space="preserve">etric </w:t>
      </w:r>
      <w:r w:rsidR="5C10CBE4" w:rsidRPr="004D37EA">
        <w:rPr>
          <w:color w:val="000000" w:themeColor="text1"/>
          <w:lang w:bidi="ar-SA"/>
        </w:rPr>
        <w:t>s</w:t>
      </w:r>
      <w:r w:rsidR="6CA67C4A" w:rsidRPr="004D37EA">
        <w:rPr>
          <w:color w:val="000000" w:themeColor="text1"/>
          <w:lang w:bidi="ar-SA"/>
        </w:rPr>
        <w:t xml:space="preserve">preadsheet </w:t>
      </w:r>
      <w:r w:rsidR="250BC6B7" w:rsidRPr="004D37EA">
        <w:rPr>
          <w:color w:val="000000" w:themeColor="text1"/>
          <w:lang w:bidi="ar-SA"/>
        </w:rPr>
        <w:t xml:space="preserve">(see paragraph 4-4) </w:t>
      </w:r>
      <w:r w:rsidR="6CA67C4A" w:rsidRPr="004D37EA">
        <w:rPr>
          <w:color w:val="000000" w:themeColor="text1"/>
          <w:lang w:bidi="ar-SA"/>
        </w:rPr>
        <w:t>or other method of data collection specified by TRADOC.</w:t>
      </w:r>
    </w:p>
    <w:p w14:paraId="5AD752E4" w14:textId="77777777" w:rsidR="008D690A" w:rsidRPr="004D37EA" w:rsidRDefault="008D690A" w:rsidP="001D68AC">
      <w:pPr>
        <w:widowControl/>
        <w:autoSpaceDE/>
        <w:autoSpaceDN/>
        <w:textAlignment w:val="baseline"/>
        <w:rPr>
          <w:color w:val="000000" w:themeColor="text1"/>
          <w:lang w:bidi="ar-SA"/>
        </w:rPr>
      </w:pPr>
    </w:p>
    <w:p w14:paraId="0BE49A68" w14:textId="2F180AE3" w:rsidR="00C661C1" w:rsidRPr="004D37EA" w:rsidRDefault="008D690A" w:rsidP="008D690A">
      <w:pPr>
        <w:widowControl/>
        <w:autoSpaceDE/>
        <w:autoSpaceDN/>
        <w:textAlignment w:val="baseline"/>
        <w:rPr>
          <w:color w:val="000000" w:themeColor="text1"/>
          <w:lang w:bidi="ar-SA"/>
        </w:rPr>
      </w:pPr>
      <w:r w:rsidRPr="004D37EA">
        <w:rPr>
          <w:color w:val="000000" w:themeColor="text1"/>
          <w:lang w:bidi="ar-SA"/>
        </w:rPr>
        <w:t xml:space="preserve">  </w:t>
      </w:r>
      <w:r w:rsidR="007A2036"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h</w:t>
      </w:r>
      <w:r w:rsidR="004F774C" w:rsidRPr="004D37EA">
        <w:rPr>
          <w:color w:val="000000" w:themeColor="text1"/>
          <w:lang w:bidi="ar-SA"/>
        </w:rPr>
        <w:t>.</w:t>
      </w:r>
      <w:r w:rsidR="007A2036" w:rsidRPr="004D37EA">
        <w:rPr>
          <w:color w:val="000000" w:themeColor="text1"/>
          <w:lang w:bidi="ar-SA"/>
        </w:rPr>
        <w:t xml:space="preserve"> </w:t>
      </w:r>
      <w:r w:rsidR="00C661C1" w:rsidRPr="004D37EA">
        <w:rPr>
          <w:color w:val="000000" w:themeColor="text1"/>
          <w:lang w:bidi="ar-SA"/>
        </w:rPr>
        <w:t xml:space="preserve"> </w:t>
      </w:r>
      <w:r w:rsidR="004F774C" w:rsidRPr="004D37EA">
        <w:rPr>
          <w:color w:val="000000" w:themeColor="text1"/>
          <w:lang w:bidi="ar-SA"/>
        </w:rPr>
        <w:t>Leverage</w:t>
      </w:r>
      <w:r w:rsidR="002E2E7A" w:rsidRPr="004D37EA">
        <w:rPr>
          <w:color w:val="000000" w:themeColor="text1"/>
          <w:lang w:bidi="ar-SA"/>
        </w:rPr>
        <w:t>s</w:t>
      </w:r>
      <w:r w:rsidR="004F774C" w:rsidRPr="004D37EA">
        <w:rPr>
          <w:color w:val="000000" w:themeColor="text1"/>
          <w:lang w:bidi="ar-SA"/>
        </w:rPr>
        <w:t xml:space="preserve"> installation resources and coordinate</w:t>
      </w:r>
      <w:r w:rsidR="002E2E7A" w:rsidRPr="004D37EA">
        <w:rPr>
          <w:color w:val="000000" w:themeColor="text1"/>
          <w:lang w:bidi="ar-SA"/>
        </w:rPr>
        <w:t>s</w:t>
      </w:r>
      <w:r w:rsidR="004F774C" w:rsidRPr="004D37EA">
        <w:rPr>
          <w:color w:val="000000" w:themeColor="text1"/>
          <w:lang w:bidi="ar-SA"/>
        </w:rPr>
        <w:t xml:space="preserve"> with the following to shape the overall mental wellness of the force:</w:t>
      </w:r>
    </w:p>
    <w:p w14:paraId="27B0182E" w14:textId="77777777" w:rsidR="00C661C1" w:rsidRPr="004D37EA" w:rsidRDefault="00C661C1" w:rsidP="008D690A">
      <w:pPr>
        <w:widowControl/>
        <w:autoSpaceDE/>
        <w:autoSpaceDN/>
        <w:textAlignment w:val="baseline"/>
        <w:rPr>
          <w:color w:val="000000" w:themeColor="text1"/>
          <w:lang w:bidi="ar-SA"/>
        </w:rPr>
      </w:pPr>
    </w:p>
    <w:p w14:paraId="5D1AD1B7" w14:textId="5E566EDD" w:rsidR="008D690A" w:rsidRPr="004D37EA" w:rsidRDefault="00E63B33" w:rsidP="008D690A">
      <w:pPr>
        <w:widowControl/>
        <w:autoSpaceDE/>
        <w:autoSpaceDN/>
        <w:textAlignment w:val="baseline"/>
        <w:rPr>
          <w:color w:val="000000" w:themeColor="text1"/>
          <w:lang w:bidi="ar-SA"/>
        </w:rPr>
      </w:pPr>
      <w:r w:rsidRPr="004D37EA">
        <w:rPr>
          <w:color w:val="000000" w:themeColor="text1"/>
          <w:lang w:bidi="ar-SA"/>
        </w:rPr>
        <w:t xml:space="preserve">  </w:t>
      </w:r>
      <w:r w:rsidR="007A2036"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(1)</w:t>
      </w:r>
      <w:r w:rsidR="007A2036" w:rsidRPr="004D37EA">
        <w:rPr>
          <w:color w:val="000000" w:themeColor="text1"/>
          <w:lang w:bidi="ar-SA"/>
        </w:rPr>
        <w:t xml:space="preserve"> </w:t>
      </w:r>
      <w:r w:rsidR="004F774C" w:rsidRPr="004D37EA">
        <w:rPr>
          <w:color w:val="000000" w:themeColor="text1"/>
          <w:lang w:bidi="ar-SA"/>
        </w:rPr>
        <w:t xml:space="preserve"> Unit Chaplain</w:t>
      </w:r>
    </w:p>
    <w:p w14:paraId="4C48169E" w14:textId="77777777" w:rsidR="008D690A" w:rsidRPr="004D37EA" w:rsidRDefault="008D690A" w:rsidP="008D690A">
      <w:pPr>
        <w:widowControl/>
        <w:autoSpaceDE/>
        <w:autoSpaceDN/>
        <w:textAlignment w:val="baseline"/>
        <w:rPr>
          <w:color w:val="000000" w:themeColor="text1"/>
          <w:lang w:bidi="ar-SA"/>
        </w:rPr>
      </w:pPr>
    </w:p>
    <w:p w14:paraId="1DA92DBC" w14:textId="459D9A23" w:rsidR="008D690A" w:rsidRPr="004D37EA" w:rsidRDefault="00E63B33" w:rsidP="008D690A">
      <w:pPr>
        <w:widowControl/>
        <w:autoSpaceDE/>
        <w:autoSpaceDN/>
        <w:textAlignment w:val="baseline"/>
        <w:rPr>
          <w:color w:val="000000" w:themeColor="text1"/>
          <w:lang w:bidi="ar-SA"/>
        </w:rPr>
      </w:pPr>
      <w:r w:rsidRPr="004D37EA">
        <w:rPr>
          <w:color w:val="000000" w:themeColor="text1"/>
          <w:lang w:bidi="ar-SA"/>
        </w:rPr>
        <w:t xml:space="preserve">        </w:t>
      </w:r>
      <w:r w:rsidR="004F774C" w:rsidRPr="004D37EA">
        <w:rPr>
          <w:color w:val="000000" w:themeColor="text1"/>
          <w:lang w:bidi="ar-SA"/>
        </w:rPr>
        <w:t xml:space="preserve">(2) </w:t>
      </w:r>
      <w:r w:rsidR="00B74B02" w:rsidRPr="004D37EA">
        <w:rPr>
          <w:color w:val="000000" w:themeColor="text1"/>
          <w:lang w:bidi="ar-SA"/>
        </w:rPr>
        <w:t xml:space="preserve"> </w:t>
      </w:r>
      <w:r w:rsidR="004F774C" w:rsidRPr="004D37EA">
        <w:rPr>
          <w:color w:val="000000" w:themeColor="text1"/>
          <w:lang w:bidi="ar-SA"/>
        </w:rPr>
        <w:t>Military Family Life Consultant</w:t>
      </w:r>
    </w:p>
    <w:p w14:paraId="502A5312" w14:textId="77777777" w:rsidR="008D690A" w:rsidRPr="004D37EA" w:rsidRDefault="008D690A" w:rsidP="008D690A">
      <w:pPr>
        <w:widowControl/>
        <w:autoSpaceDE/>
        <w:autoSpaceDN/>
        <w:textAlignment w:val="baseline"/>
        <w:rPr>
          <w:color w:val="000000" w:themeColor="text1"/>
          <w:lang w:bidi="ar-SA"/>
        </w:rPr>
      </w:pPr>
    </w:p>
    <w:p w14:paraId="6D8680F0" w14:textId="06E05BDA" w:rsidR="008D690A" w:rsidRPr="004D37EA" w:rsidRDefault="00E63B33" w:rsidP="008D690A">
      <w:pPr>
        <w:widowControl/>
        <w:autoSpaceDE/>
        <w:autoSpaceDN/>
        <w:textAlignment w:val="baseline"/>
        <w:rPr>
          <w:color w:val="000000" w:themeColor="text1"/>
          <w:lang w:bidi="ar-SA"/>
        </w:rPr>
      </w:pPr>
      <w:r w:rsidRPr="004D37EA">
        <w:rPr>
          <w:color w:val="000000" w:themeColor="text1"/>
          <w:lang w:bidi="ar-SA"/>
        </w:rPr>
        <w:t xml:space="preserve">     </w:t>
      </w:r>
      <w:r w:rsidR="00B74B02"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(3) </w:t>
      </w:r>
      <w:r w:rsidR="00B74B02" w:rsidRPr="004D37EA">
        <w:rPr>
          <w:color w:val="000000" w:themeColor="text1"/>
          <w:lang w:bidi="ar-SA"/>
        </w:rPr>
        <w:t xml:space="preserve"> </w:t>
      </w:r>
      <w:r w:rsidR="004F774C" w:rsidRPr="004D37EA">
        <w:rPr>
          <w:color w:val="000000" w:themeColor="text1"/>
          <w:lang w:bidi="ar-SA"/>
        </w:rPr>
        <w:t>Community Ready and Resilien</w:t>
      </w:r>
      <w:r w:rsidR="00F50AD6" w:rsidRPr="004D37EA">
        <w:rPr>
          <w:color w:val="000000" w:themeColor="text1"/>
          <w:lang w:bidi="ar-SA"/>
        </w:rPr>
        <w:t>t</w:t>
      </w:r>
      <w:r w:rsidR="004F774C" w:rsidRPr="004D37EA">
        <w:rPr>
          <w:color w:val="000000" w:themeColor="text1"/>
          <w:lang w:bidi="ar-SA"/>
        </w:rPr>
        <w:t xml:space="preserve"> Integrator</w:t>
      </w:r>
    </w:p>
    <w:p w14:paraId="08DE495B" w14:textId="77777777" w:rsidR="008D690A" w:rsidRPr="004D37EA" w:rsidRDefault="008D690A" w:rsidP="008D690A">
      <w:pPr>
        <w:widowControl/>
        <w:autoSpaceDE/>
        <w:autoSpaceDN/>
        <w:textAlignment w:val="baseline"/>
        <w:rPr>
          <w:color w:val="000000" w:themeColor="text1"/>
          <w:lang w:bidi="ar-SA"/>
        </w:rPr>
      </w:pPr>
    </w:p>
    <w:p w14:paraId="5FD0E9B9" w14:textId="25426D47" w:rsidR="008D690A" w:rsidRPr="004D37EA" w:rsidRDefault="00E63B33" w:rsidP="008D690A">
      <w:pPr>
        <w:widowControl/>
        <w:autoSpaceDE/>
        <w:autoSpaceDN/>
        <w:textAlignment w:val="baseline"/>
        <w:rPr>
          <w:color w:val="000000" w:themeColor="text1"/>
          <w:lang w:bidi="ar-SA"/>
        </w:rPr>
      </w:pPr>
      <w:r w:rsidRPr="004D37EA">
        <w:rPr>
          <w:color w:val="000000" w:themeColor="text1"/>
          <w:lang w:bidi="ar-SA"/>
        </w:rPr>
        <w:t xml:space="preserve">    </w:t>
      </w:r>
      <w:r w:rsidR="00B74B02"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(4)</w:t>
      </w:r>
      <w:r w:rsidR="00B74B02" w:rsidRPr="004D37EA">
        <w:rPr>
          <w:color w:val="000000" w:themeColor="text1"/>
          <w:lang w:bidi="ar-SA"/>
        </w:rPr>
        <w:t xml:space="preserve"> </w:t>
      </w:r>
      <w:r w:rsidR="004F774C" w:rsidRPr="004D37EA">
        <w:rPr>
          <w:color w:val="000000" w:themeColor="text1"/>
          <w:lang w:bidi="ar-SA"/>
        </w:rPr>
        <w:t xml:space="preserve"> Suicide Prevention Program Manager</w:t>
      </w:r>
    </w:p>
    <w:p w14:paraId="4C3F9AD1" w14:textId="77777777" w:rsidR="008D690A" w:rsidRPr="004D37EA" w:rsidRDefault="008D690A" w:rsidP="008D690A">
      <w:pPr>
        <w:widowControl/>
        <w:autoSpaceDE/>
        <w:autoSpaceDN/>
        <w:textAlignment w:val="baseline"/>
        <w:rPr>
          <w:color w:val="000000" w:themeColor="text1"/>
          <w:lang w:bidi="ar-SA"/>
        </w:rPr>
      </w:pPr>
    </w:p>
    <w:p w14:paraId="10E77CC4" w14:textId="0C83260C" w:rsidR="00E63B33" w:rsidRPr="004D37EA" w:rsidRDefault="00E63B33" w:rsidP="00E63B33">
      <w:pPr>
        <w:widowControl/>
        <w:autoSpaceDE/>
        <w:autoSpaceDN/>
        <w:textAlignment w:val="baseline"/>
        <w:rPr>
          <w:color w:val="000000" w:themeColor="text1"/>
          <w:lang w:bidi="ar-SA"/>
        </w:rPr>
      </w:pPr>
      <w:r w:rsidRPr="004D37EA">
        <w:rPr>
          <w:color w:val="000000" w:themeColor="text1"/>
          <w:lang w:bidi="ar-SA"/>
        </w:rPr>
        <w:t xml:space="preserve"> </w:t>
      </w:r>
      <w:r w:rsidR="00B74B02"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(5) </w:t>
      </w:r>
      <w:r w:rsidR="00B74B02" w:rsidRPr="004D37EA">
        <w:rPr>
          <w:color w:val="000000" w:themeColor="text1"/>
          <w:lang w:bidi="ar-SA"/>
        </w:rPr>
        <w:t xml:space="preserve"> </w:t>
      </w:r>
      <w:r w:rsidR="004F774C" w:rsidRPr="004D37EA">
        <w:rPr>
          <w:color w:val="000000" w:themeColor="text1"/>
          <w:lang w:bidi="ar-SA"/>
        </w:rPr>
        <w:t>H2F Coordinator</w:t>
      </w:r>
    </w:p>
    <w:p w14:paraId="69703EFC" w14:textId="77777777" w:rsidR="00E63B33" w:rsidRPr="004D37EA" w:rsidRDefault="00E63B33" w:rsidP="00E63B33">
      <w:pPr>
        <w:widowControl/>
        <w:autoSpaceDE/>
        <w:autoSpaceDN/>
        <w:textAlignment w:val="baseline"/>
        <w:rPr>
          <w:color w:val="000000" w:themeColor="text1"/>
          <w:lang w:bidi="ar-SA"/>
        </w:rPr>
      </w:pPr>
    </w:p>
    <w:p w14:paraId="75662F7B" w14:textId="159FB2D0" w:rsidR="00E63B33" w:rsidRPr="004D37EA" w:rsidRDefault="009C430B" w:rsidP="00E63B33">
      <w:pPr>
        <w:widowControl/>
        <w:autoSpaceDE/>
        <w:autoSpaceDN/>
        <w:textAlignment w:val="baseline"/>
        <w:rPr>
          <w:color w:val="000000" w:themeColor="text1"/>
          <w:lang w:bidi="ar-SA"/>
        </w:rPr>
      </w:pPr>
      <w:r w:rsidRPr="004D37EA">
        <w:rPr>
          <w:color w:val="000000" w:themeColor="text1"/>
          <w:lang w:bidi="ar-SA"/>
        </w:rPr>
        <w:t xml:space="preserve"> </w:t>
      </w:r>
      <w:r w:rsidR="00E63B33" w:rsidRPr="004D37EA">
        <w:rPr>
          <w:color w:val="000000" w:themeColor="text1"/>
          <w:lang w:bidi="ar-SA"/>
        </w:rPr>
        <w:t xml:space="preserve">       </w:t>
      </w:r>
      <w:r w:rsidR="004F774C" w:rsidRPr="004D37EA">
        <w:rPr>
          <w:color w:val="000000" w:themeColor="text1"/>
          <w:lang w:bidi="ar-SA"/>
        </w:rPr>
        <w:t>(6)</w:t>
      </w:r>
      <w:r w:rsidRPr="004D37EA">
        <w:rPr>
          <w:color w:val="000000" w:themeColor="text1"/>
          <w:lang w:bidi="ar-SA"/>
        </w:rPr>
        <w:t xml:space="preserve"> </w:t>
      </w:r>
      <w:r w:rsidR="004F774C" w:rsidRPr="004D37EA">
        <w:rPr>
          <w:color w:val="000000" w:themeColor="text1"/>
          <w:lang w:bidi="ar-SA"/>
        </w:rPr>
        <w:t xml:space="preserve"> IDPH</w:t>
      </w:r>
      <w:r w:rsidR="000E0AC1" w:rsidRPr="004D37EA">
        <w:rPr>
          <w:color w:val="000000" w:themeColor="text1"/>
          <w:lang w:bidi="ar-SA"/>
        </w:rPr>
        <w:t xml:space="preserve"> </w:t>
      </w:r>
      <w:r w:rsidR="004F774C" w:rsidRPr="004D37EA">
        <w:rPr>
          <w:color w:val="000000" w:themeColor="text1"/>
          <w:lang w:bidi="ar-SA"/>
        </w:rPr>
        <w:t>and BHC staff</w:t>
      </w:r>
    </w:p>
    <w:p w14:paraId="4CFE88AE" w14:textId="77777777" w:rsidR="00E63B33" w:rsidRPr="004D37EA" w:rsidRDefault="00E63B33" w:rsidP="00E63B33">
      <w:pPr>
        <w:widowControl/>
        <w:autoSpaceDE/>
        <w:autoSpaceDN/>
        <w:textAlignment w:val="baseline"/>
        <w:rPr>
          <w:color w:val="000000" w:themeColor="text1"/>
          <w:lang w:bidi="ar-SA"/>
        </w:rPr>
      </w:pPr>
    </w:p>
    <w:p w14:paraId="51DFC0DD" w14:textId="2C9E7DF7" w:rsidR="00E63B33" w:rsidRPr="004D37EA" w:rsidRDefault="00E63B33" w:rsidP="00E63B33">
      <w:pPr>
        <w:widowControl/>
        <w:autoSpaceDE/>
        <w:autoSpaceDN/>
        <w:textAlignment w:val="baseline"/>
        <w:rPr>
          <w:color w:val="000000" w:themeColor="text1"/>
          <w:lang w:bidi="ar-SA"/>
        </w:rPr>
      </w:pPr>
      <w:r w:rsidRPr="004D37EA">
        <w:rPr>
          <w:color w:val="000000" w:themeColor="text1"/>
          <w:lang w:bidi="ar-SA"/>
        </w:rPr>
        <w:t xml:space="preserve">        </w:t>
      </w:r>
      <w:r w:rsidR="004F774C" w:rsidRPr="004D37EA">
        <w:rPr>
          <w:color w:val="000000" w:themeColor="text1"/>
          <w:lang w:bidi="ar-SA"/>
        </w:rPr>
        <w:t>(7)</w:t>
      </w:r>
      <w:r w:rsidR="009C430B" w:rsidRPr="004D37EA">
        <w:rPr>
          <w:color w:val="000000" w:themeColor="text1"/>
          <w:lang w:bidi="ar-SA"/>
        </w:rPr>
        <w:t xml:space="preserve"> </w:t>
      </w:r>
      <w:r w:rsidR="004F774C" w:rsidRPr="004D37EA">
        <w:rPr>
          <w:color w:val="000000" w:themeColor="text1"/>
          <w:lang w:bidi="ar-SA"/>
        </w:rPr>
        <w:t xml:space="preserve"> Army Substance Abuse Program Manager</w:t>
      </w:r>
    </w:p>
    <w:p w14:paraId="0561A80E" w14:textId="77777777" w:rsidR="00E63B33" w:rsidRPr="004D37EA" w:rsidRDefault="00E63B33" w:rsidP="00E63B33">
      <w:pPr>
        <w:widowControl/>
        <w:autoSpaceDE/>
        <w:autoSpaceDN/>
        <w:textAlignment w:val="baseline"/>
        <w:rPr>
          <w:color w:val="000000" w:themeColor="text1"/>
          <w:lang w:bidi="ar-SA"/>
        </w:rPr>
      </w:pPr>
    </w:p>
    <w:p w14:paraId="3FBB8452" w14:textId="2E3EEDE0" w:rsidR="00E63B33" w:rsidRPr="004D37EA" w:rsidRDefault="009C430B" w:rsidP="00E63B33">
      <w:pPr>
        <w:widowControl/>
        <w:autoSpaceDE/>
        <w:autoSpaceDN/>
        <w:textAlignment w:val="baseline"/>
        <w:rPr>
          <w:color w:val="000000" w:themeColor="text1"/>
          <w:lang w:bidi="ar-SA"/>
        </w:rPr>
      </w:pPr>
      <w:r w:rsidRPr="004D37EA">
        <w:rPr>
          <w:color w:val="000000" w:themeColor="text1"/>
          <w:lang w:bidi="ar-SA"/>
        </w:rPr>
        <w:t xml:space="preserve">  </w:t>
      </w:r>
      <w:r w:rsidR="00E63B33" w:rsidRPr="004D37EA">
        <w:rPr>
          <w:color w:val="000000" w:themeColor="text1"/>
          <w:lang w:bidi="ar-SA"/>
        </w:rPr>
        <w:t xml:space="preserve">      </w:t>
      </w:r>
      <w:r w:rsidR="004F774C" w:rsidRPr="004D37EA">
        <w:rPr>
          <w:color w:val="000000" w:themeColor="text1"/>
          <w:lang w:bidi="ar-SA"/>
        </w:rPr>
        <w:t>(8)</w:t>
      </w:r>
      <w:r w:rsidR="004B6C09"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ACS</w:t>
      </w:r>
    </w:p>
    <w:p w14:paraId="22642CFA" w14:textId="77777777" w:rsidR="00E63B33" w:rsidRPr="004D37EA" w:rsidRDefault="00E63B33" w:rsidP="00E63B33">
      <w:pPr>
        <w:widowControl/>
        <w:autoSpaceDE/>
        <w:autoSpaceDN/>
        <w:textAlignment w:val="baseline"/>
        <w:rPr>
          <w:color w:val="000000" w:themeColor="text1"/>
          <w:lang w:bidi="ar-SA"/>
        </w:rPr>
      </w:pPr>
    </w:p>
    <w:p w14:paraId="27D82C19" w14:textId="108AB0DB" w:rsidR="004F774C" w:rsidRPr="004D37EA" w:rsidRDefault="009F506C" w:rsidP="00E63B33">
      <w:pPr>
        <w:widowControl/>
        <w:autoSpaceDE/>
        <w:autoSpaceDN/>
        <w:textAlignment w:val="baseline"/>
        <w:rPr>
          <w:color w:val="000000" w:themeColor="text1"/>
          <w:lang w:bidi="ar-SA"/>
        </w:rPr>
      </w:pPr>
      <w:r w:rsidRPr="004D37EA">
        <w:rPr>
          <w:color w:val="000000" w:themeColor="text1"/>
          <w:lang w:bidi="ar-SA"/>
        </w:rPr>
        <w:t xml:space="preserve">    </w:t>
      </w:r>
      <w:r w:rsidR="005D5DB4">
        <w:rPr>
          <w:color w:val="000000" w:themeColor="text1"/>
          <w:lang w:bidi="ar-SA"/>
        </w:rPr>
        <w:t>i</w:t>
      </w:r>
      <w:r w:rsidR="004F774C" w:rsidRPr="004D37EA">
        <w:rPr>
          <w:color w:val="000000" w:themeColor="text1"/>
          <w:lang w:bidi="ar-SA"/>
        </w:rPr>
        <w:t>.</w:t>
      </w:r>
      <w:r w:rsidR="009C430B" w:rsidRPr="004D37EA">
        <w:rPr>
          <w:color w:val="000000" w:themeColor="text1"/>
          <w:lang w:bidi="ar-SA"/>
        </w:rPr>
        <w:t xml:space="preserve"> </w:t>
      </w:r>
      <w:r w:rsidR="00C661C1" w:rsidRPr="004D37EA">
        <w:rPr>
          <w:color w:val="000000" w:themeColor="text1"/>
          <w:lang w:bidi="ar-SA"/>
        </w:rPr>
        <w:t xml:space="preserve"> </w:t>
      </w:r>
      <w:r w:rsidR="004F774C" w:rsidRPr="004D37EA">
        <w:rPr>
          <w:color w:val="000000" w:themeColor="text1"/>
          <w:lang w:bidi="ar-SA"/>
        </w:rPr>
        <w:t>Facilitate</w:t>
      </w:r>
      <w:r w:rsidR="00911E0C" w:rsidRPr="004D37EA">
        <w:rPr>
          <w:color w:val="000000" w:themeColor="text1"/>
          <w:lang w:bidi="ar-SA"/>
        </w:rPr>
        <w:t>s</w:t>
      </w:r>
      <w:r w:rsidR="004F774C" w:rsidRPr="004D37EA">
        <w:rPr>
          <w:color w:val="000000" w:themeColor="text1"/>
          <w:lang w:bidi="ar-SA"/>
        </w:rPr>
        <w:t xml:space="preserve"> coordination of care for BDE Soldiers involving MTF BHC, Substance Use Disorder, Family Advocacy Program</w:t>
      </w:r>
      <w:r w:rsidR="00B103A8" w:rsidRPr="004D37EA">
        <w:rPr>
          <w:color w:val="000000" w:themeColor="text1"/>
          <w:lang w:bidi="ar-SA"/>
        </w:rPr>
        <w:t>,</w:t>
      </w:r>
      <w:r w:rsidR="004F774C" w:rsidRPr="004D37EA">
        <w:rPr>
          <w:color w:val="000000" w:themeColor="text1"/>
          <w:lang w:bidi="ar-SA"/>
        </w:rPr>
        <w:t xml:space="preserve"> and other installation entities as needed</w:t>
      </w:r>
      <w:r w:rsidR="00F376AB" w:rsidRPr="004D37EA">
        <w:rPr>
          <w:color w:val="000000" w:themeColor="text1"/>
          <w:lang w:bidi="ar-SA"/>
        </w:rPr>
        <w:t>.</w:t>
      </w:r>
    </w:p>
    <w:p w14:paraId="066EF041" w14:textId="77777777" w:rsidR="00C661C1" w:rsidRPr="004D37EA" w:rsidRDefault="00C661C1" w:rsidP="00C661C1">
      <w:pPr>
        <w:widowControl/>
        <w:autoSpaceDE/>
        <w:autoSpaceDN/>
        <w:textAlignment w:val="baseline"/>
        <w:rPr>
          <w:color w:val="000000" w:themeColor="text1"/>
          <w:lang w:bidi="ar-SA"/>
        </w:rPr>
      </w:pPr>
    </w:p>
    <w:p w14:paraId="49E22D0C" w14:textId="72A7F486" w:rsidR="00C661C1" w:rsidRPr="004D37EA" w:rsidRDefault="00B103A8" w:rsidP="00E63B33">
      <w:pPr>
        <w:widowControl/>
        <w:autoSpaceDE/>
        <w:autoSpaceDN/>
        <w:textAlignment w:val="baseline"/>
        <w:rPr>
          <w:color w:val="000000" w:themeColor="text1"/>
          <w:lang w:bidi="ar-SA"/>
        </w:rPr>
      </w:pPr>
      <w:r w:rsidRPr="004D37EA">
        <w:rPr>
          <w:color w:val="000000" w:themeColor="text1"/>
          <w:lang w:bidi="ar-SA"/>
        </w:rPr>
        <w:t xml:space="preserve">      </w:t>
      </w:r>
      <w:r w:rsidR="00730C4A" w:rsidRPr="004D37EA">
        <w:rPr>
          <w:color w:val="000000" w:themeColor="text1"/>
          <w:lang w:bidi="ar-SA"/>
        </w:rPr>
        <w:t xml:space="preserve">  </w:t>
      </w:r>
      <w:r w:rsidR="004F774C" w:rsidRPr="004D37EA">
        <w:rPr>
          <w:color w:val="000000" w:themeColor="text1"/>
          <w:lang w:bidi="ar-SA"/>
        </w:rPr>
        <w:t>(1)</w:t>
      </w:r>
      <w:r w:rsidR="00730C4A" w:rsidRPr="004D37EA">
        <w:rPr>
          <w:color w:val="000000" w:themeColor="text1"/>
          <w:lang w:bidi="ar-SA"/>
        </w:rPr>
        <w:t xml:space="preserve"> </w:t>
      </w:r>
      <w:r w:rsidR="004F774C" w:rsidRPr="004D37EA">
        <w:rPr>
          <w:color w:val="000000" w:themeColor="text1"/>
          <w:lang w:bidi="ar-SA"/>
        </w:rPr>
        <w:t xml:space="preserve"> Attend</w:t>
      </w:r>
      <w:r w:rsidR="00911E0C" w:rsidRPr="004D37EA">
        <w:rPr>
          <w:color w:val="000000" w:themeColor="text1"/>
          <w:lang w:bidi="ar-SA"/>
        </w:rPr>
        <w:t>s</w:t>
      </w:r>
      <w:r w:rsidR="004F774C" w:rsidRPr="004D37EA">
        <w:rPr>
          <w:color w:val="000000" w:themeColor="text1"/>
          <w:lang w:bidi="ar-SA"/>
        </w:rPr>
        <w:t xml:space="preserve"> MTF BHC At-Risk Case Tracking (ARCT)</w:t>
      </w:r>
      <w:r w:rsidR="34ED1F94" w:rsidRPr="004D37EA">
        <w:rPr>
          <w:color w:val="000000" w:themeColor="text1"/>
          <w:lang w:bidi="ar-SA"/>
        </w:rPr>
        <w:t xml:space="preserve"> </w:t>
      </w:r>
      <w:r w:rsidRPr="004D37EA">
        <w:rPr>
          <w:color w:val="000000" w:themeColor="text1"/>
          <w:lang w:bidi="ar-SA"/>
        </w:rPr>
        <w:t>m</w:t>
      </w:r>
      <w:r w:rsidR="004F774C" w:rsidRPr="004D37EA">
        <w:rPr>
          <w:color w:val="000000" w:themeColor="text1"/>
          <w:lang w:bidi="ar-SA"/>
        </w:rPr>
        <w:t>eeting</w:t>
      </w:r>
      <w:r w:rsidR="2132807D" w:rsidRPr="004D37EA">
        <w:rPr>
          <w:color w:val="000000" w:themeColor="text1"/>
          <w:lang w:bidi="ar-SA"/>
        </w:rPr>
        <w:t xml:space="preserve"> </w:t>
      </w:r>
      <w:r w:rsidR="004F774C" w:rsidRPr="004D37EA">
        <w:rPr>
          <w:color w:val="000000" w:themeColor="text1"/>
          <w:lang w:bidi="ar-SA"/>
        </w:rPr>
        <w:t>to maintain a pulse on BDE BH “at-risk” cases and facilitate dispositioning when necessary</w:t>
      </w:r>
      <w:r w:rsidR="00F376AB" w:rsidRPr="004D37EA">
        <w:rPr>
          <w:color w:val="000000" w:themeColor="text1"/>
          <w:lang w:bidi="ar-SA"/>
        </w:rPr>
        <w:t>.</w:t>
      </w:r>
    </w:p>
    <w:p w14:paraId="2B15CD81" w14:textId="77777777" w:rsidR="00C661C1" w:rsidRPr="004D37EA" w:rsidRDefault="00C661C1" w:rsidP="00C661C1">
      <w:pPr>
        <w:widowControl/>
        <w:autoSpaceDE/>
        <w:autoSpaceDN/>
        <w:textAlignment w:val="baseline"/>
        <w:rPr>
          <w:color w:val="000000" w:themeColor="text1"/>
          <w:lang w:bidi="ar-SA"/>
        </w:rPr>
      </w:pPr>
    </w:p>
    <w:p w14:paraId="340E70BF" w14:textId="20A7859F" w:rsidR="004F774C" w:rsidRPr="004D37EA" w:rsidRDefault="00B103A8" w:rsidP="00E63B33">
      <w:pPr>
        <w:widowControl/>
        <w:autoSpaceDE/>
        <w:autoSpaceDN/>
        <w:textAlignment w:val="baseline"/>
        <w:rPr>
          <w:color w:val="000000" w:themeColor="text1"/>
          <w:lang w:bidi="ar-SA"/>
        </w:rPr>
      </w:pPr>
      <w:r w:rsidRPr="004D37EA">
        <w:rPr>
          <w:color w:val="000000" w:themeColor="text1"/>
          <w:lang w:bidi="ar-SA"/>
        </w:rPr>
        <w:t xml:space="preserve">        </w:t>
      </w:r>
      <w:r w:rsidR="004F774C" w:rsidRPr="004D37EA">
        <w:rPr>
          <w:color w:val="000000" w:themeColor="text1"/>
          <w:lang w:bidi="ar-SA"/>
        </w:rPr>
        <w:t xml:space="preserve">(2) </w:t>
      </w:r>
      <w:r w:rsidR="00A2384F" w:rsidRPr="004D37EA">
        <w:rPr>
          <w:color w:val="000000" w:themeColor="text1"/>
          <w:lang w:bidi="ar-SA"/>
        </w:rPr>
        <w:t xml:space="preserve"> </w:t>
      </w:r>
      <w:r w:rsidR="004F774C" w:rsidRPr="004D37EA">
        <w:rPr>
          <w:color w:val="000000" w:themeColor="text1"/>
          <w:lang w:bidi="ar-SA"/>
        </w:rPr>
        <w:t>Assist</w:t>
      </w:r>
      <w:r w:rsidR="00FB45D4" w:rsidRPr="004D37EA">
        <w:rPr>
          <w:color w:val="000000" w:themeColor="text1"/>
          <w:lang w:bidi="ar-SA"/>
        </w:rPr>
        <w:t>s</w:t>
      </w:r>
      <w:r w:rsidR="004F774C" w:rsidRPr="004D37EA">
        <w:rPr>
          <w:color w:val="000000" w:themeColor="text1"/>
          <w:lang w:bidi="ar-SA"/>
        </w:rPr>
        <w:t xml:space="preserve"> BDE </w:t>
      </w:r>
      <w:r w:rsidR="00C661C1" w:rsidRPr="004D37EA">
        <w:rPr>
          <w:color w:val="000000" w:themeColor="text1"/>
          <w:lang w:bidi="ar-SA"/>
        </w:rPr>
        <w:t>c</w:t>
      </w:r>
      <w:r w:rsidR="004F774C" w:rsidRPr="004D37EA">
        <w:rPr>
          <w:color w:val="000000" w:themeColor="text1"/>
          <w:lang w:bidi="ar-SA"/>
        </w:rPr>
        <w:t>ommander in preparation for the Commander’s Ready and Resilient Counci</w:t>
      </w:r>
      <w:r w:rsidR="4D4CB205" w:rsidRPr="004D37EA">
        <w:rPr>
          <w:color w:val="000000" w:themeColor="text1"/>
          <w:lang w:bidi="ar-SA"/>
        </w:rPr>
        <w:t>l</w:t>
      </w:r>
      <w:r w:rsidR="004F774C" w:rsidRPr="004D37EA">
        <w:rPr>
          <w:color w:val="000000" w:themeColor="text1"/>
          <w:lang w:bidi="ar-SA"/>
        </w:rPr>
        <w:t>.</w:t>
      </w:r>
    </w:p>
    <w:p w14:paraId="68052D0D" w14:textId="77777777" w:rsidR="00C661C1" w:rsidRPr="004D37EA" w:rsidRDefault="00C661C1" w:rsidP="00C661C1">
      <w:pPr>
        <w:widowControl/>
        <w:autoSpaceDE/>
        <w:autoSpaceDN/>
        <w:textAlignment w:val="baseline"/>
        <w:rPr>
          <w:color w:val="000000" w:themeColor="text1"/>
          <w:lang w:bidi="ar-SA"/>
        </w:rPr>
      </w:pPr>
    </w:p>
    <w:p w14:paraId="233E7296" w14:textId="55BDE31A" w:rsidR="00C661C1" w:rsidRPr="004D37EA" w:rsidRDefault="00B103A8" w:rsidP="00E63B33">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(3) </w:t>
      </w:r>
      <w:r w:rsidR="00A2384F" w:rsidRPr="004D37EA">
        <w:rPr>
          <w:color w:val="000000" w:themeColor="text1"/>
          <w:lang w:bidi="ar-SA"/>
        </w:rPr>
        <w:t xml:space="preserve"> </w:t>
      </w:r>
      <w:r w:rsidR="004F774C" w:rsidRPr="004D37EA">
        <w:rPr>
          <w:color w:val="000000" w:themeColor="text1"/>
          <w:lang w:bidi="ar-SA"/>
        </w:rPr>
        <w:t>Ensure</w:t>
      </w:r>
      <w:r w:rsidR="00FB45D4" w:rsidRPr="004D37EA">
        <w:rPr>
          <w:color w:val="000000" w:themeColor="text1"/>
          <w:lang w:bidi="ar-SA"/>
        </w:rPr>
        <w:t>s</w:t>
      </w:r>
      <w:r w:rsidR="004F774C" w:rsidRPr="004D37EA">
        <w:rPr>
          <w:color w:val="000000" w:themeColor="text1"/>
          <w:lang w:bidi="ar-SA"/>
        </w:rPr>
        <w:t xml:space="preserve"> processes</w:t>
      </w:r>
      <w:r w:rsidR="004F774C" w:rsidRPr="004D37EA">
        <w:rPr>
          <w:strike/>
          <w:color w:val="000000" w:themeColor="text1"/>
          <w:lang w:bidi="ar-SA"/>
        </w:rPr>
        <w:t xml:space="preserve"> </w:t>
      </w:r>
      <w:r w:rsidR="004F774C" w:rsidRPr="004D37EA">
        <w:rPr>
          <w:color w:val="000000" w:themeColor="text1"/>
          <w:lang w:bidi="ar-SA"/>
        </w:rPr>
        <w:t>in place for referrals at all levels between TOMS and BDE and installation resources to include Chaplain, Military Family Life Consultant, BHC, ACS, etc.</w:t>
      </w:r>
    </w:p>
    <w:p w14:paraId="05C180C9" w14:textId="77777777" w:rsidR="00C661C1" w:rsidRPr="004D37EA" w:rsidRDefault="00C661C1" w:rsidP="00E63B33">
      <w:pPr>
        <w:widowControl/>
        <w:autoSpaceDE/>
        <w:autoSpaceDN/>
        <w:textAlignment w:val="baseline"/>
        <w:rPr>
          <w:color w:val="000000" w:themeColor="text1"/>
          <w:lang w:bidi="ar-SA"/>
        </w:rPr>
      </w:pPr>
    </w:p>
    <w:p w14:paraId="2892A0FA" w14:textId="4A268906" w:rsidR="00C661C1" w:rsidRPr="004D37EA" w:rsidRDefault="00B103A8" w:rsidP="00E63B33">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(4) </w:t>
      </w:r>
      <w:r w:rsidR="00A2384F" w:rsidRPr="004D37EA">
        <w:rPr>
          <w:color w:val="000000" w:themeColor="text1"/>
          <w:lang w:bidi="ar-SA"/>
        </w:rPr>
        <w:t xml:space="preserve"> </w:t>
      </w:r>
      <w:r w:rsidR="004F774C" w:rsidRPr="004D37EA">
        <w:rPr>
          <w:color w:val="000000" w:themeColor="text1"/>
          <w:lang w:bidi="ar-SA"/>
        </w:rPr>
        <w:t>Facilitate</w:t>
      </w:r>
      <w:r w:rsidR="00FB45D4" w:rsidRPr="004D37EA">
        <w:rPr>
          <w:color w:val="000000" w:themeColor="text1"/>
          <w:lang w:bidi="ar-SA"/>
        </w:rPr>
        <w:t>s</w:t>
      </w:r>
      <w:r w:rsidR="004F774C" w:rsidRPr="004D37EA">
        <w:rPr>
          <w:color w:val="000000" w:themeColor="text1"/>
          <w:lang w:bidi="ar-SA"/>
        </w:rPr>
        <w:t xml:space="preserve"> and coordinate</w:t>
      </w:r>
      <w:r w:rsidR="00FB45D4" w:rsidRPr="004D37EA">
        <w:rPr>
          <w:color w:val="000000" w:themeColor="text1"/>
          <w:lang w:bidi="ar-SA"/>
        </w:rPr>
        <w:t>s</w:t>
      </w:r>
      <w:r w:rsidR="004F774C" w:rsidRPr="004D37EA">
        <w:rPr>
          <w:color w:val="000000" w:themeColor="text1"/>
          <w:lang w:bidi="ar-SA"/>
        </w:rPr>
        <w:t xml:space="preserve"> with MTF BHC to ensure Soldiers involved in </w:t>
      </w:r>
      <w:r w:rsidR="00C661C1" w:rsidRPr="004D37EA">
        <w:rPr>
          <w:color w:val="000000" w:themeColor="text1"/>
          <w:lang w:bidi="ar-SA"/>
        </w:rPr>
        <w:t xml:space="preserve">BH </w:t>
      </w:r>
      <w:r w:rsidR="004F774C" w:rsidRPr="004D37EA">
        <w:rPr>
          <w:color w:val="000000" w:themeColor="text1"/>
          <w:lang w:bidi="ar-SA"/>
        </w:rPr>
        <w:t>care, and in transition from OSUT/AIT to first duty station of assignment, are following</w:t>
      </w:r>
      <w:r w:rsidR="00E63B33" w:rsidRPr="004D37EA">
        <w:rPr>
          <w:color w:val="000000" w:themeColor="text1"/>
          <w:lang w:bidi="ar-SA"/>
        </w:rPr>
        <w:t xml:space="preserve"> OTSG MEDCOM </w:t>
      </w:r>
      <w:r w:rsidR="009F506C" w:rsidRPr="004D37EA">
        <w:rPr>
          <w:color w:val="000000" w:themeColor="text1"/>
          <w:lang w:bidi="ar-SA"/>
        </w:rPr>
        <w:t>Policy Memorandum 22-108</w:t>
      </w:r>
      <w:r w:rsidR="004F774C" w:rsidRPr="004D37EA">
        <w:rPr>
          <w:color w:val="000000" w:themeColor="text1"/>
          <w:lang w:bidi="ar-SA"/>
        </w:rPr>
        <w:t>.</w:t>
      </w:r>
    </w:p>
    <w:p w14:paraId="7F8EE410" w14:textId="27D02E54" w:rsidR="009F506C" w:rsidRPr="004D37EA" w:rsidRDefault="009F506C" w:rsidP="00E63B33">
      <w:pPr>
        <w:widowControl/>
        <w:autoSpaceDE/>
        <w:autoSpaceDN/>
        <w:textAlignment w:val="baseline"/>
        <w:rPr>
          <w:color w:val="000000" w:themeColor="text1"/>
          <w:lang w:bidi="ar-SA"/>
        </w:rPr>
      </w:pPr>
    </w:p>
    <w:p w14:paraId="047A1A6C" w14:textId="10ECBE35" w:rsidR="009F506C" w:rsidRPr="004D37EA" w:rsidRDefault="00B103A8" w:rsidP="009F506C">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j</w:t>
      </w:r>
      <w:r w:rsidR="004F774C" w:rsidRPr="004D37EA">
        <w:rPr>
          <w:color w:val="000000" w:themeColor="text1"/>
          <w:lang w:bidi="ar-SA"/>
        </w:rPr>
        <w:t xml:space="preserve">. </w:t>
      </w:r>
      <w:r w:rsidR="00A2384F" w:rsidRPr="004D37EA">
        <w:rPr>
          <w:color w:val="000000" w:themeColor="text1"/>
          <w:lang w:bidi="ar-SA"/>
        </w:rPr>
        <w:t xml:space="preserve"> </w:t>
      </w:r>
      <w:r w:rsidR="004F774C" w:rsidRPr="004D37EA">
        <w:rPr>
          <w:color w:val="000000" w:themeColor="text1"/>
          <w:lang w:bidi="ar-SA"/>
        </w:rPr>
        <w:t>Provide</w:t>
      </w:r>
      <w:r w:rsidR="00FB45D4" w:rsidRPr="004D37EA">
        <w:rPr>
          <w:color w:val="000000" w:themeColor="text1"/>
          <w:lang w:bidi="ar-SA"/>
        </w:rPr>
        <w:t>s</w:t>
      </w:r>
      <w:r w:rsidR="004F774C" w:rsidRPr="004D37EA">
        <w:rPr>
          <w:color w:val="000000" w:themeColor="text1"/>
          <w:lang w:bidi="ar-SA"/>
        </w:rPr>
        <w:t xml:space="preserve"> operational psychology services in the form of, but not limited to:</w:t>
      </w:r>
    </w:p>
    <w:p w14:paraId="4F0027BE" w14:textId="77777777" w:rsidR="009F506C" w:rsidRPr="004D37EA" w:rsidRDefault="009F506C" w:rsidP="009F506C">
      <w:pPr>
        <w:widowControl/>
        <w:autoSpaceDE/>
        <w:autoSpaceDN/>
        <w:textAlignment w:val="baseline"/>
        <w:rPr>
          <w:color w:val="000000" w:themeColor="text1"/>
          <w:lang w:bidi="ar-SA"/>
        </w:rPr>
      </w:pPr>
    </w:p>
    <w:p w14:paraId="2C0185F6" w14:textId="6DD40FD9" w:rsidR="009F506C" w:rsidRPr="004D37EA" w:rsidRDefault="00B103A8" w:rsidP="009F506C">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(1) </w:t>
      </w:r>
      <w:r w:rsidR="00A2384F" w:rsidRPr="004D37EA">
        <w:rPr>
          <w:color w:val="000000" w:themeColor="text1"/>
          <w:lang w:bidi="ar-SA"/>
        </w:rPr>
        <w:t xml:space="preserve"> </w:t>
      </w:r>
      <w:r w:rsidR="004F774C" w:rsidRPr="004D37EA">
        <w:rPr>
          <w:color w:val="000000" w:themeColor="text1"/>
          <w:lang w:bidi="ar-SA"/>
        </w:rPr>
        <w:t xml:space="preserve">Critical </w:t>
      </w:r>
      <w:r w:rsidR="00F50AD6" w:rsidRPr="004D37EA">
        <w:rPr>
          <w:color w:val="000000" w:themeColor="text1"/>
          <w:lang w:bidi="ar-SA"/>
        </w:rPr>
        <w:t>i</w:t>
      </w:r>
      <w:r w:rsidR="004F774C" w:rsidRPr="004D37EA">
        <w:rPr>
          <w:color w:val="000000" w:themeColor="text1"/>
          <w:lang w:bidi="ar-SA"/>
        </w:rPr>
        <w:t xml:space="preserve">ncident </w:t>
      </w:r>
      <w:r w:rsidR="00F50AD6" w:rsidRPr="004D37EA">
        <w:rPr>
          <w:color w:val="000000" w:themeColor="text1"/>
          <w:lang w:bidi="ar-SA"/>
        </w:rPr>
        <w:t>s</w:t>
      </w:r>
      <w:r w:rsidR="004F774C" w:rsidRPr="004D37EA">
        <w:rPr>
          <w:color w:val="000000" w:themeColor="text1"/>
          <w:lang w:bidi="ar-SA"/>
        </w:rPr>
        <w:t xml:space="preserve">tress </w:t>
      </w:r>
      <w:r w:rsidR="00F50AD6" w:rsidRPr="004D37EA">
        <w:rPr>
          <w:color w:val="000000" w:themeColor="text1"/>
          <w:lang w:bidi="ar-SA"/>
        </w:rPr>
        <w:t>d</w:t>
      </w:r>
      <w:r w:rsidR="004F774C" w:rsidRPr="004D37EA">
        <w:rPr>
          <w:color w:val="000000" w:themeColor="text1"/>
          <w:lang w:bidi="ar-SA"/>
        </w:rPr>
        <w:t>ebriefing</w:t>
      </w:r>
      <w:r w:rsidR="00591A55" w:rsidRPr="004D37EA">
        <w:rPr>
          <w:color w:val="000000" w:themeColor="text1"/>
          <w:lang w:bidi="ar-SA"/>
        </w:rPr>
        <w:t>.</w:t>
      </w:r>
    </w:p>
    <w:p w14:paraId="4312BD8C" w14:textId="77777777" w:rsidR="009F506C" w:rsidRPr="004D37EA" w:rsidRDefault="009F506C" w:rsidP="009F506C">
      <w:pPr>
        <w:widowControl/>
        <w:autoSpaceDE/>
        <w:autoSpaceDN/>
        <w:textAlignment w:val="baseline"/>
        <w:rPr>
          <w:color w:val="000000" w:themeColor="text1"/>
          <w:lang w:bidi="ar-SA"/>
        </w:rPr>
      </w:pPr>
    </w:p>
    <w:p w14:paraId="7F20BC30" w14:textId="7B70DBEF" w:rsidR="009F506C" w:rsidRPr="004D37EA" w:rsidRDefault="00B103A8" w:rsidP="009F506C">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(2) </w:t>
      </w:r>
      <w:r w:rsidR="00A2384F" w:rsidRPr="004D37EA">
        <w:rPr>
          <w:color w:val="000000" w:themeColor="text1"/>
          <w:lang w:bidi="ar-SA"/>
        </w:rPr>
        <w:t xml:space="preserve"> </w:t>
      </w:r>
      <w:r w:rsidR="004F774C" w:rsidRPr="004D37EA">
        <w:rPr>
          <w:color w:val="000000" w:themeColor="text1"/>
          <w:lang w:bidi="ar-SA"/>
        </w:rPr>
        <w:t>Attendance during training exercises</w:t>
      </w:r>
      <w:r w:rsidR="00591A55" w:rsidRPr="004D37EA">
        <w:rPr>
          <w:color w:val="000000" w:themeColor="text1"/>
          <w:lang w:bidi="ar-SA"/>
        </w:rPr>
        <w:t>.</w:t>
      </w:r>
    </w:p>
    <w:p w14:paraId="2D9A6CD9" w14:textId="77777777" w:rsidR="009F506C" w:rsidRPr="004D37EA" w:rsidRDefault="009F506C" w:rsidP="009F506C">
      <w:pPr>
        <w:widowControl/>
        <w:autoSpaceDE/>
        <w:autoSpaceDN/>
        <w:textAlignment w:val="baseline"/>
        <w:rPr>
          <w:color w:val="000000" w:themeColor="text1"/>
          <w:lang w:bidi="ar-SA"/>
        </w:rPr>
      </w:pPr>
    </w:p>
    <w:p w14:paraId="1C47DF49" w14:textId="7C192D00" w:rsidR="009F506C" w:rsidRPr="004D37EA" w:rsidRDefault="00B103A8" w:rsidP="009F506C">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(3)</w:t>
      </w:r>
      <w:r w:rsidR="00A2384F" w:rsidRPr="004D37EA">
        <w:rPr>
          <w:color w:val="000000" w:themeColor="text1"/>
          <w:lang w:bidi="ar-SA"/>
        </w:rPr>
        <w:t xml:space="preserve"> </w:t>
      </w:r>
      <w:r w:rsidR="004F774C" w:rsidRPr="004D37EA">
        <w:rPr>
          <w:color w:val="000000" w:themeColor="text1"/>
          <w:lang w:bidi="ar-SA"/>
        </w:rPr>
        <w:t xml:space="preserve"> Performance enhancement education and training activities</w:t>
      </w:r>
      <w:r w:rsidR="00FB45D4" w:rsidRPr="004D37EA">
        <w:rPr>
          <w:color w:val="000000" w:themeColor="text1"/>
          <w:lang w:bidi="ar-SA"/>
        </w:rPr>
        <w:t>.</w:t>
      </w:r>
    </w:p>
    <w:p w14:paraId="1AC16E2A" w14:textId="77777777" w:rsidR="009F506C" w:rsidRPr="004D37EA" w:rsidRDefault="009F506C" w:rsidP="009F506C">
      <w:pPr>
        <w:widowControl/>
        <w:autoSpaceDE/>
        <w:autoSpaceDN/>
        <w:textAlignment w:val="baseline"/>
        <w:rPr>
          <w:color w:val="000000" w:themeColor="text1"/>
          <w:lang w:bidi="ar-SA"/>
        </w:rPr>
      </w:pPr>
    </w:p>
    <w:p w14:paraId="37ADD0E1" w14:textId="4FA81461" w:rsidR="009F506C" w:rsidRPr="004D37EA" w:rsidRDefault="00B103A8" w:rsidP="009F506C">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k</w:t>
      </w:r>
      <w:r w:rsidR="004F774C" w:rsidRPr="004D37EA">
        <w:rPr>
          <w:color w:val="000000" w:themeColor="text1"/>
          <w:lang w:bidi="ar-SA"/>
        </w:rPr>
        <w:t xml:space="preserve">. </w:t>
      </w:r>
      <w:r w:rsidR="00A2384F" w:rsidRPr="004D37EA">
        <w:rPr>
          <w:color w:val="000000" w:themeColor="text1"/>
          <w:lang w:bidi="ar-SA"/>
        </w:rPr>
        <w:t xml:space="preserve"> </w:t>
      </w:r>
      <w:r w:rsidR="004F774C" w:rsidRPr="004D37EA">
        <w:rPr>
          <w:color w:val="000000" w:themeColor="text1"/>
          <w:lang w:bidi="ar-SA"/>
        </w:rPr>
        <w:t>Engage</w:t>
      </w:r>
      <w:r w:rsidR="00FB45D4" w:rsidRPr="004D37EA">
        <w:rPr>
          <w:color w:val="000000" w:themeColor="text1"/>
          <w:lang w:bidi="ar-SA"/>
        </w:rPr>
        <w:t>s</w:t>
      </w:r>
      <w:r w:rsidR="004F774C" w:rsidRPr="004D37EA">
        <w:rPr>
          <w:color w:val="000000" w:themeColor="text1"/>
          <w:lang w:bidi="ar-SA"/>
        </w:rPr>
        <w:t xml:space="preserve"> in BDE BH research and process improvement projects when and where applicable.</w:t>
      </w:r>
    </w:p>
    <w:p w14:paraId="1E4B8010" w14:textId="77777777" w:rsidR="009F506C" w:rsidRPr="004D37EA" w:rsidRDefault="009F506C" w:rsidP="009F506C">
      <w:pPr>
        <w:widowControl/>
        <w:autoSpaceDE/>
        <w:autoSpaceDN/>
        <w:textAlignment w:val="baseline"/>
        <w:rPr>
          <w:color w:val="000000" w:themeColor="text1"/>
          <w:lang w:bidi="ar-SA"/>
        </w:rPr>
      </w:pPr>
    </w:p>
    <w:p w14:paraId="0EC369A5" w14:textId="33B25371" w:rsidR="009F506C" w:rsidRPr="004D37EA" w:rsidRDefault="00B103A8" w:rsidP="009F506C">
      <w:pPr>
        <w:widowControl/>
        <w:autoSpaceDE/>
        <w:autoSpaceDN/>
        <w:textAlignment w:val="baseline"/>
        <w:rPr>
          <w:color w:val="000000" w:themeColor="text1"/>
          <w:lang w:bidi="ar-SA"/>
        </w:rPr>
      </w:pPr>
      <w:r w:rsidRPr="004D37EA">
        <w:rPr>
          <w:color w:val="000000" w:themeColor="text1"/>
          <w:lang w:bidi="ar-SA"/>
        </w:rPr>
        <w:t xml:space="preserve">   </w:t>
      </w:r>
      <w:r w:rsidR="00A2384F"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(1)</w:t>
      </w:r>
      <w:r w:rsidR="00A2384F" w:rsidRPr="004D37EA">
        <w:rPr>
          <w:color w:val="000000" w:themeColor="text1"/>
          <w:lang w:bidi="ar-SA"/>
        </w:rPr>
        <w:t xml:space="preserve"> </w:t>
      </w:r>
      <w:r w:rsidR="004F774C" w:rsidRPr="004D37EA">
        <w:rPr>
          <w:color w:val="000000" w:themeColor="text1"/>
          <w:lang w:bidi="ar-SA"/>
        </w:rPr>
        <w:t xml:space="preserve"> Institutional Review Board approved activities</w:t>
      </w:r>
      <w:r w:rsidR="00591A55" w:rsidRPr="004D37EA">
        <w:rPr>
          <w:color w:val="000000" w:themeColor="text1"/>
          <w:lang w:bidi="ar-SA"/>
        </w:rPr>
        <w:t>.</w:t>
      </w:r>
    </w:p>
    <w:p w14:paraId="37C7B0B3" w14:textId="77777777" w:rsidR="009F506C" w:rsidRPr="004D37EA" w:rsidRDefault="009F506C" w:rsidP="009F506C">
      <w:pPr>
        <w:widowControl/>
        <w:autoSpaceDE/>
        <w:autoSpaceDN/>
        <w:textAlignment w:val="baseline"/>
        <w:rPr>
          <w:color w:val="000000" w:themeColor="text1"/>
          <w:lang w:bidi="ar-SA"/>
        </w:rPr>
      </w:pPr>
    </w:p>
    <w:p w14:paraId="2D3B2E79" w14:textId="5B37D404" w:rsidR="009F506C" w:rsidRPr="004D37EA" w:rsidRDefault="00BD75A4" w:rsidP="009F506C">
      <w:pPr>
        <w:widowControl/>
        <w:autoSpaceDE/>
        <w:autoSpaceDN/>
        <w:textAlignment w:val="baseline"/>
        <w:rPr>
          <w:color w:val="000000" w:themeColor="text1"/>
          <w:lang w:bidi="ar-SA"/>
        </w:rPr>
      </w:pPr>
      <w:r w:rsidRPr="004D37EA">
        <w:rPr>
          <w:color w:val="000000" w:themeColor="text1"/>
          <w:lang w:bidi="ar-SA"/>
        </w:rPr>
        <w:t xml:space="preserve">        </w:t>
      </w:r>
      <w:r w:rsidR="004F774C" w:rsidRPr="004D37EA">
        <w:rPr>
          <w:color w:val="000000" w:themeColor="text1"/>
          <w:lang w:bidi="ar-SA"/>
        </w:rPr>
        <w:t xml:space="preserve">(2) </w:t>
      </w:r>
      <w:r w:rsidR="00A41EB1" w:rsidRPr="004D37EA">
        <w:rPr>
          <w:color w:val="000000" w:themeColor="text1"/>
          <w:lang w:bidi="ar-SA"/>
        </w:rPr>
        <w:t xml:space="preserve"> </w:t>
      </w:r>
      <w:r w:rsidR="004F774C" w:rsidRPr="004D37EA">
        <w:rPr>
          <w:color w:val="000000" w:themeColor="text1"/>
          <w:lang w:bidi="ar-SA"/>
        </w:rPr>
        <w:t>Standard Operati</w:t>
      </w:r>
      <w:r w:rsidR="00F50AD6" w:rsidRPr="004D37EA">
        <w:rPr>
          <w:color w:val="000000" w:themeColor="text1"/>
          <w:lang w:bidi="ar-SA"/>
        </w:rPr>
        <w:t>ng</w:t>
      </w:r>
      <w:r w:rsidR="004F774C" w:rsidRPr="004D37EA">
        <w:rPr>
          <w:color w:val="000000" w:themeColor="text1"/>
          <w:lang w:bidi="ar-SA"/>
        </w:rPr>
        <w:t xml:space="preserve"> Procedures</w:t>
      </w:r>
      <w:r w:rsidR="00591A55" w:rsidRPr="004D37EA">
        <w:rPr>
          <w:color w:val="000000" w:themeColor="text1"/>
          <w:lang w:bidi="ar-SA"/>
        </w:rPr>
        <w:t>.</w:t>
      </w:r>
    </w:p>
    <w:p w14:paraId="1543EEF9" w14:textId="77777777" w:rsidR="009F506C" w:rsidRPr="004D37EA" w:rsidRDefault="009F506C" w:rsidP="009F506C">
      <w:pPr>
        <w:widowControl/>
        <w:autoSpaceDE/>
        <w:autoSpaceDN/>
        <w:textAlignment w:val="baseline"/>
        <w:rPr>
          <w:color w:val="000000" w:themeColor="text1"/>
          <w:lang w:bidi="ar-SA"/>
        </w:rPr>
      </w:pPr>
    </w:p>
    <w:p w14:paraId="4CB6BBD3" w14:textId="61F19AC7" w:rsidR="009F506C" w:rsidRPr="004D37EA" w:rsidRDefault="001E3559" w:rsidP="009F506C">
      <w:pPr>
        <w:widowControl/>
        <w:autoSpaceDE/>
        <w:autoSpaceDN/>
        <w:textAlignment w:val="baseline"/>
        <w:rPr>
          <w:color w:val="000000" w:themeColor="text1"/>
          <w:lang w:bidi="ar-SA"/>
        </w:rPr>
      </w:pPr>
      <w:r w:rsidRPr="004D37EA">
        <w:rPr>
          <w:color w:val="000000" w:themeColor="text1"/>
          <w:lang w:bidi="ar-SA"/>
        </w:rPr>
        <w:lastRenderedPageBreak/>
        <w:t xml:space="preserve"> </w:t>
      </w:r>
      <w:r w:rsidR="00A41EB1"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l</w:t>
      </w:r>
      <w:r w:rsidR="009F506C" w:rsidRPr="004D37EA">
        <w:rPr>
          <w:color w:val="000000" w:themeColor="text1"/>
          <w:lang w:bidi="ar-SA"/>
        </w:rPr>
        <w:t>.</w:t>
      </w:r>
      <w:r w:rsidR="00A41EB1" w:rsidRPr="004D37EA">
        <w:rPr>
          <w:color w:val="000000" w:themeColor="text1"/>
          <w:lang w:bidi="ar-SA"/>
        </w:rPr>
        <w:t xml:space="preserve"> </w:t>
      </w:r>
      <w:r w:rsidR="009F506C" w:rsidRPr="004D37EA">
        <w:rPr>
          <w:color w:val="000000" w:themeColor="text1"/>
          <w:lang w:bidi="ar-SA"/>
        </w:rPr>
        <w:t xml:space="preserve"> </w:t>
      </w:r>
      <w:r w:rsidR="004F774C" w:rsidRPr="004D37EA">
        <w:rPr>
          <w:color w:val="000000" w:themeColor="text1"/>
          <w:lang w:bidi="ar-SA"/>
        </w:rPr>
        <w:t xml:space="preserve">Attend monthly TRADOC BHO meetings and provide data metrics to </w:t>
      </w:r>
      <w:r w:rsidR="00A619C5" w:rsidRPr="004D37EA">
        <w:rPr>
          <w:color w:val="000000" w:themeColor="text1"/>
          <w:lang w:bidi="ar-SA"/>
        </w:rPr>
        <w:t>identify</w:t>
      </w:r>
      <w:r w:rsidR="004F774C" w:rsidRPr="004D37EA">
        <w:rPr>
          <w:color w:val="000000" w:themeColor="text1"/>
          <w:lang w:bidi="ar-SA"/>
        </w:rPr>
        <w:t xml:space="preserve"> TRADOC personnel by the 15</w:t>
      </w:r>
      <w:r w:rsidR="004F774C" w:rsidRPr="004D37EA">
        <w:rPr>
          <w:color w:val="000000" w:themeColor="text1"/>
          <w:sz w:val="19"/>
          <w:szCs w:val="19"/>
          <w:vertAlign w:val="superscript"/>
          <w:lang w:bidi="ar-SA"/>
        </w:rPr>
        <w:t>th</w:t>
      </w:r>
      <w:r w:rsidR="004F774C" w:rsidRPr="004D37EA">
        <w:rPr>
          <w:color w:val="000000" w:themeColor="text1"/>
          <w:lang w:bidi="ar-SA"/>
        </w:rPr>
        <w:t xml:space="preserve"> of the month for the preceding month</w:t>
      </w:r>
      <w:r w:rsidR="00AD3CC5" w:rsidRPr="004D37EA">
        <w:rPr>
          <w:color w:val="000000" w:themeColor="text1"/>
          <w:lang w:bidi="ar-SA"/>
        </w:rPr>
        <w:t>.</w:t>
      </w:r>
    </w:p>
    <w:p w14:paraId="3B93CA79" w14:textId="77777777" w:rsidR="009F506C" w:rsidRPr="004D37EA" w:rsidRDefault="009F506C" w:rsidP="009F506C">
      <w:pPr>
        <w:widowControl/>
        <w:autoSpaceDE/>
        <w:autoSpaceDN/>
        <w:textAlignment w:val="baseline"/>
        <w:rPr>
          <w:color w:val="000000" w:themeColor="text1"/>
          <w:lang w:bidi="ar-SA"/>
        </w:rPr>
      </w:pPr>
    </w:p>
    <w:p w14:paraId="7242820F" w14:textId="04DC10C7" w:rsidR="001E3559" w:rsidRPr="004D37EA" w:rsidRDefault="001E3559" w:rsidP="001E3559">
      <w:pPr>
        <w:widowControl/>
        <w:autoSpaceDE/>
        <w:autoSpaceDN/>
        <w:textAlignment w:val="baseline"/>
        <w:rPr>
          <w:color w:val="000000" w:themeColor="text1"/>
          <w:lang w:bidi="ar-SA"/>
        </w:rPr>
      </w:pPr>
      <w:r w:rsidRPr="004D37EA">
        <w:rPr>
          <w:color w:val="000000" w:themeColor="text1"/>
          <w:lang w:bidi="ar-SA"/>
        </w:rPr>
        <w:t xml:space="preserve">  </w:t>
      </w:r>
      <w:r w:rsidR="00045756"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m</w:t>
      </w:r>
      <w:r w:rsidR="004F774C" w:rsidRPr="004D37EA">
        <w:rPr>
          <w:color w:val="000000" w:themeColor="text1"/>
          <w:lang w:bidi="ar-SA"/>
        </w:rPr>
        <w:t>.</w:t>
      </w:r>
      <w:r w:rsidR="00045756" w:rsidRPr="004D37EA">
        <w:rPr>
          <w:color w:val="000000" w:themeColor="text1"/>
          <w:lang w:bidi="ar-SA"/>
        </w:rPr>
        <w:t xml:space="preserve"> </w:t>
      </w:r>
      <w:r w:rsidR="004F774C" w:rsidRPr="004D37EA">
        <w:rPr>
          <w:color w:val="000000" w:themeColor="text1"/>
          <w:lang w:bidi="ar-SA"/>
        </w:rPr>
        <w:t xml:space="preserve"> The TOMS BHO will ensure the following:</w:t>
      </w:r>
    </w:p>
    <w:p w14:paraId="7DBAF5C3" w14:textId="77777777" w:rsidR="001E3559" w:rsidRPr="004D37EA" w:rsidRDefault="001E3559" w:rsidP="001E3559">
      <w:pPr>
        <w:widowControl/>
        <w:autoSpaceDE/>
        <w:autoSpaceDN/>
        <w:textAlignment w:val="baseline"/>
        <w:rPr>
          <w:color w:val="000000" w:themeColor="text1"/>
          <w:lang w:bidi="ar-SA"/>
        </w:rPr>
      </w:pPr>
    </w:p>
    <w:p w14:paraId="6561CD83" w14:textId="4F68B017" w:rsidR="001E3559" w:rsidRPr="004D37EA" w:rsidRDefault="001E3559" w:rsidP="001E3559">
      <w:pPr>
        <w:widowControl/>
        <w:autoSpaceDE/>
        <w:autoSpaceDN/>
        <w:textAlignment w:val="baseline"/>
        <w:rPr>
          <w:color w:val="000000" w:themeColor="text1"/>
          <w:lang w:bidi="ar-SA"/>
        </w:rPr>
      </w:pPr>
      <w:r w:rsidRPr="004D37EA">
        <w:rPr>
          <w:color w:val="000000" w:themeColor="text1"/>
          <w:lang w:bidi="ar-SA"/>
        </w:rPr>
        <w:t xml:space="preserve">     </w:t>
      </w:r>
      <w:r w:rsidR="00045756"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(1) Adherence to current DHA Procedures Manual, Clinical Quality Management in the Military Health System Manual 6025.13</w:t>
      </w:r>
      <w:r w:rsidR="00AD3CC5" w:rsidRPr="004D37EA">
        <w:rPr>
          <w:color w:val="000000" w:themeColor="text1"/>
          <w:lang w:bidi="ar-SA"/>
        </w:rPr>
        <w:t xml:space="preserve">, </w:t>
      </w:r>
      <w:r w:rsidRPr="004D37EA">
        <w:rPr>
          <w:color w:val="000000" w:themeColor="text1"/>
          <w:lang w:bidi="ar-SA"/>
        </w:rPr>
        <w:t>volume</w:t>
      </w:r>
      <w:r w:rsidR="002D1BA8" w:rsidRPr="004D37EA">
        <w:rPr>
          <w:color w:val="000000" w:themeColor="text1"/>
          <w:lang w:bidi="ar-SA"/>
        </w:rPr>
        <w:t>s</w:t>
      </w:r>
      <w:r w:rsidR="004F774C" w:rsidRPr="004D37EA">
        <w:rPr>
          <w:color w:val="000000" w:themeColor="text1"/>
          <w:lang w:bidi="ar-SA"/>
        </w:rPr>
        <w:t xml:space="preserve"> 1-7.</w:t>
      </w:r>
    </w:p>
    <w:p w14:paraId="0B4E9A9E" w14:textId="77777777" w:rsidR="001E3559" w:rsidRPr="004D37EA" w:rsidRDefault="001E3559" w:rsidP="001E3559">
      <w:pPr>
        <w:widowControl/>
        <w:autoSpaceDE/>
        <w:autoSpaceDN/>
        <w:textAlignment w:val="baseline"/>
        <w:rPr>
          <w:color w:val="000000" w:themeColor="text1"/>
          <w:lang w:bidi="ar-SA"/>
        </w:rPr>
      </w:pPr>
    </w:p>
    <w:p w14:paraId="63D9AD04" w14:textId="4DBDA398" w:rsidR="001E3559" w:rsidRPr="004D37EA" w:rsidRDefault="001E3559" w:rsidP="001E3559">
      <w:pPr>
        <w:widowControl/>
        <w:autoSpaceDE/>
        <w:autoSpaceDN/>
        <w:textAlignment w:val="baseline"/>
        <w:rPr>
          <w:color w:val="000000" w:themeColor="text1"/>
          <w:lang w:bidi="ar-SA"/>
        </w:rPr>
      </w:pPr>
      <w:r w:rsidRPr="004D37EA">
        <w:rPr>
          <w:color w:val="000000" w:themeColor="text1"/>
          <w:lang w:bidi="ar-SA"/>
        </w:rPr>
        <w:t xml:space="preserve">     </w:t>
      </w:r>
      <w:r w:rsidR="00045756"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(2) </w:t>
      </w:r>
      <w:r w:rsidR="00045756" w:rsidRPr="004D37EA">
        <w:rPr>
          <w:color w:val="000000" w:themeColor="text1"/>
          <w:lang w:bidi="ar-SA"/>
        </w:rPr>
        <w:t xml:space="preserve"> </w:t>
      </w:r>
      <w:r w:rsidR="004F774C" w:rsidRPr="004D37EA">
        <w:rPr>
          <w:color w:val="000000" w:themeColor="text1"/>
          <w:lang w:bidi="ar-SA"/>
        </w:rPr>
        <w:t xml:space="preserve">Limits of Confidentiality, Consent to Treatment, </w:t>
      </w:r>
      <w:r w:rsidR="00E50366" w:rsidRPr="004D37EA">
        <w:t>Health Insurance Portability and Accountability Act</w:t>
      </w:r>
      <w:r w:rsidR="00E50366" w:rsidRPr="004D37EA">
        <w:rPr>
          <w:color w:val="000000" w:themeColor="text1"/>
          <w:lang w:bidi="ar-SA"/>
        </w:rPr>
        <w:t xml:space="preserve"> (</w:t>
      </w:r>
      <w:r w:rsidR="004F774C" w:rsidRPr="004D37EA">
        <w:rPr>
          <w:color w:val="000000" w:themeColor="text1"/>
          <w:lang w:bidi="ar-SA"/>
        </w:rPr>
        <w:t>HIPAA</w:t>
      </w:r>
      <w:r w:rsidR="00E50366" w:rsidRPr="004D37EA">
        <w:rPr>
          <w:color w:val="000000" w:themeColor="text1"/>
          <w:lang w:bidi="ar-SA"/>
        </w:rPr>
        <w:t>)</w:t>
      </w:r>
      <w:r w:rsidR="004F774C" w:rsidRPr="004D37EA">
        <w:rPr>
          <w:color w:val="000000" w:themeColor="text1"/>
          <w:lang w:bidi="ar-SA"/>
        </w:rPr>
        <w:t xml:space="preserve"> Privacy Act and Personally Identifiable Information </w:t>
      </w:r>
      <w:r w:rsidRPr="004D37EA">
        <w:rPr>
          <w:color w:val="000000" w:themeColor="text1"/>
          <w:lang w:bidi="ar-SA"/>
        </w:rPr>
        <w:t>p</w:t>
      </w:r>
      <w:r w:rsidR="004F774C" w:rsidRPr="004D37EA">
        <w:rPr>
          <w:color w:val="000000" w:themeColor="text1"/>
          <w:lang w:bidi="ar-SA"/>
        </w:rPr>
        <w:t xml:space="preserve">olicy are completed prior to performing any screening, evaluation, or care. </w:t>
      </w:r>
      <w:r w:rsidR="004A6C59" w:rsidRPr="004D37EA">
        <w:rPr>
          <w:color w:val="000000" w:themeColor="text1"/>
          <w:lang w:bidi="ar-SA"/>
        </w:rPr>
        <w:t xml:space="preserve"> </w:t>
      </w:r>
      <w:r w:rsidR="004F774C" w:rsidRPr="004D37EA">
        <w:rPr>
          <w:color w:val="000000" w:themeColor="text1"/>
          <w:lang w:bidi="ar-SA"/>
        </w:rPr>
        <w:t xml:space="preserve">Documentation will be scanned into the medical record. </w:t>
      </w:r>
      <w:r w:rsidR="002D0E97" w:rsidRPr="004D37EA">
        <w:rPr>
          <w:color w:val="000000" w:themeColor="text1"/>
          <w:lang w:bidi="ar-SA"/>
        </w:rPr>
        <w:t xml:space="preserve"> </w:t>
      </w:r>
      <w:r w:rsidR="004F774C" w:rsidRPr="004D37EA">
        <w:rPr>
          <w:color w:val="000000" w:themeColor="text1"/>
          <w:lang w:bidi="ar-SA"/>
        </w:rPr>
        <w:t>Confidentiality and privacy will be respected and maintained at all times.</w:t>
      </w:r>
    </w:p>
    <w:p w14:paraId="1BA32B70" w14:textId="77777777" w:rsidR="001E3559" w:rsidRPr="004D37EA" w:rsidRDefault="001E3559" w:rsidP="001E3559">
      <w:pPr>
        <w:widowControl/>
        <w:autoSpaceDE/>
        <w:autoSpaceDN/>
        <w:textAlignment w:val="baseline"/>
        <w:rPr>
          <w:color w:val="000000" w:themeColor="text1"/>
          <w:lang w:bidi="ar-SA"/>
        </w:rPr>
      </w:pPr>
    </w:p>
    <w:p w14:paraId="508F73AD" w14:textId="7E23B258" w:rsidR="001E3559" w:rsidRPr="004D37EA" w:rsidRDefault="002D0E97" w:rsidP="001E3559">
      <w:pPr>
        <w:widowControl/>
        <w:autoSpaceDE/>
        <w:autoSpaceDN/>
        <w:textAlignment w:val="baseline"/>
        <w:rPr>
          <w:color w:val="000000" w:themeColor="text1"/>
          <w:lang w:bidi="ar-SA"/>
        </w:rPr>
      </w:pPr>
      <w:r w:rsidRPr="004D37EA">
        <w:rPr>
          <w:color w:val="000000" w:themeColor="text1"/>
          <w:lang w:bidi="ar-SA"/>
        </w:rPr>
        <w:t xml:space="preserve"> </w:t>
      </w:r>
      <w:r w:rsidR="001E3559" w:rsidRPr="004D37EA">
        <w:rPr>
          <w:color w:val="000000" w:themeColor="text1"/>
          <w:lang w:bidi="ar-SA"/>
        </w:rPr>
        <w:t xml:space="preserve">       </w:t>
      </w:r>
      <w:r w:rsidR="004F774C" w:rsidRPr="004D37EA">
        <w:rPr>
          <w:color w:val="000000" w:themeColor="text1"/>
          <w:lang w:bidi="ar-SA"/>
        </w:rPr>
        <w:t>(3)</w:t>
      </w:r>
      <w:r w:rsidRPr="004D37EA">
        <w:rPr>
          <w:color w:val="000000" w:themeColor="text1"/>
          <w:lang w:bidi="ar-SA"/>
        </w:rPr>
        <w:t xml:space="preserve"> </w:t>
      </w:r>
      <w:r w:rsidR="004F774C" w:rsidRPr="004D37EA">
        <w:rPr>
          <w:color w:val="000000" w:themeColor="text1"/>
          <w:lang w:bidi="ar-SA"/>
        </w:rPr>
        <w:t xml:space="preserve"> Adherence to OTSG/MEDCOM Behavioral Health At-Risk Management Policy 21-011 (or most recent version)</w:t>
      </w:r>
      <w:r w:rsidR="00C705B9" w:rsidRPr="004D37EA">
        <w:rPr>
          <w:color w:val="000000" w:themeColor="text1"/>
          <w:lang w:bidi="ar-SA"/>
        </w:rPr>
        <w:t>.</w:t>
      </w:r>
    </w:p>
    <w:p w14:paraId="319EEE4A" w14:textId="77777777" w:rsidR="001E3559" w:rsidRPr="004D37EA" w:rsidRDefault="001E3559" w:rsidP="001E3559">
      <w:pPr>
        <w:widowControl/>
        <w:autoSpaceDE/>
        <w:autoSpaceDN/>
        <w:textAlignment w:val="baseline"/>
        <w:rPr>
          <w:color w:val="000000" w:themeColor="text1"/>
          <w:lang w:bidi="ar-SA"/>
        </w:rPr>
      </w:pPr>
    </w:p>
    <w:p w14:paraId="6BA2A357" w14:textId="1B96AAD0" w:rsidR="00EE25FF" w:rsidRPr="004D37EA" w:rsidRDefault="00EE25FF" w:rsidP="00EE25FF">
      <w:pPr>
        <w:widowControl/>
        <w:autoSpaceDE/>
        <w:autoSpaceDN/>
        <w:textAlignment w:val="baseline"/>
        <w:rPr>
          <w:color w:val="000000" w:themeColor="text1"/>
          <w:lang w:bidi="ar-SA"/>
        </w:rPr>
      </w:pPr>
      <w:r w:rsidRPr="004D37EA">
        <w:rPr>
          <w:color w:val="000000" w:themeColor="text1"/>
          <w:lang w:bidi="ar-SA"/>
        </w:rPr>
        <w:t xml:space="preserve">    </w:t>
      </w:r>
      <w:r w:rsidR="002D0E97"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(4) </w:t>
      </w:r>
      <w:r w:rsidR="002D0E97" w:rsidRPr="004D37EA">
        <w:rPr>
          <w:color w:val="000000" w:themeColor="text1"/>
          <w:lang w:bidi="ar-SA"/>
        </w:rPr>
        <w:t xml:space="preserve"> </w:t>
      </w:r>
      <w:r w:rsidR="004F774C" w:rsidRPr="004D37EA">
        <w:rPr>
          <w:color w:val="000000" w:themeColor="text1"/>
          <w:lang w:bidi="ar-SA"/>
        </w:rPr>
        <w:t>Adherence to T</w:t>
      </w:r>
      <w:r w:rsidR="00DA0EA1" w:rsidRPr="004D37EA">
        <w:rPr>
          <w:color w:val="000000" w:themeColor="text1"/>
          <w:lang w:bidi="ar-SA"/>
        </w:rPr>
        <w:t>RADOC Reg</w:t>
      </w:r>
      <w:r w:rsidR="008F2495" w:rsidRPr="004D37EA">
        <w:rPr>
          <w:color w:val="000000" w:themeColor="text1"/>
          <w:lang w:bidi="ar-SA"/>
        </w:rPr>
        <w:t>ulation</w:t>
      </w:r>
      <w:r w:rsidRPr="004D37EA">
        <w:rPr>
          <w:color w:val="000000" w:themeColor="text1"/>
          <w:lang w:bidi="ar-SA"/>
        </w:rPr>
        <w:t xml:space="preserve"> </w:t>
      </w:r>
      <w:r w:rsidR="004F774C" w:rsidRPr="004D37EA">
        <w:rPr>
          <w:color w:val="000000" w:themeColor="text1"/>
          <w:lang w:bidi="ar-SA"/>
        </w:rPr>
        <w:t>350-6 in regard to suicide prevention</w:t>
      </w:r>
      <w:r w:rsidR="00C705B9" w:rsidRPr="004D37EA">
        <w:rPr>
          <w:color w:val="000000" w:themeColor="text1"/>
          <w:lang w:bidi="ar-SA"/>
        </w:rPr>
        <w:t>.</w:t>
      </w:r>
    </w:p>
    <w:p w14:paraId="02312043" w14:textId="77777777" w:rsidR="00EE25FF" w:rsidRPr="004D37EA" w:rsidRDefault="00EE25FF" w:rsidP="00EE25FF">
      <w:pPr>
        <w:widowControl/>
        <w:autoSpaceDE/>
        <w:autoSpaceDN/>
        <w:textAlignment w:val="baseline"/>
        <w:rPr>
          <w:color w:val="000000" w:themeColor="text1"/>
          <w:lang w:bidi="ar-SA"/>
        </w:rPr>
      </w:pPr>
    </w:p>
    <w:p w14:paraId="2F2212F0" w14:textId="134789C2" w:rsidR="00EE25FF" w:rsidRPr="004D37EA" w:rsidRDefault="00EE25FF" w:rsidP="00EE25FF">
      <w:pPr>
        <w:widowControl/>
        <w:autoSpaceDE/>
        <w:autoSpaceDN/>
        <w:textAlignment w:val="baseline"/>
        <w:rPr>
          <w:color w:val="000000" w:themeColor="text1"/>
          <w:lang w:bidi="ar-SA"/>
        </w:rPr>
      </w:pPr>
      <w:r w:rsidRPr="004D37EA">
        <w:rPr>
          <w:color w:val="000000" w:themeColor="text1"/>
          <w:lang w:bidi="ar-SA"/>
        </w:rPr>
        <w:t xml:space="preserve">    </w:t>
      </w:r>
      <w:r w:rsidR="002D0E97"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(5)</w:t>
      </w:r>
      <w:r w:rsidR="002D0E97" w:rsidRPr="004D37EA">
        <w:rPr>
          <w:color w:val="000000" w:themeColor="text1"/>
          <w:lang w:bidi="ar-SA"/>
        </w:rPr>
        <w:t xml:space="preserve"> </w:t>
      </w:r>
      <w:r w:rsidR="004F774C" w:rsidRPr="004D37EA">
        <w:rPr>
          <w:color w:val="000000" w:themeColor="text1"/>
          <w:lang w:bidi="ar-SA"/>
        </w:rPr>
        <w:t xml:space="preserve"> Reference TRADOC Pam</w:t>
      </w:r>
      <w:r w:rsidR="00564C6B">
        <w:rPr>
          <w:color w:val="000000" w:themeColor="text1"/>
          <w:lang w:bidi="ar-SA"/>
        </w:rPr>
        <w:t>phlet</w:t>
      </w:r>
      <w:r w:rsidR="004F774C" w:rsidRPr="004D37EA">
        <w:rPr>
          <w:color w:val="000000" w:themeColor="text1"/>
          <w:lang w:bidi="ar-SA"/>
        </w:rPr>
        <w:t xml:space="preserve"> 600-22</w:t>
      </w:r>
      <w:r w:rsidRPr="004D37EA">
        <w:rPr>
          <w:color w:val="000000" w:themeColor="text1"/>
          <w:lang w:bidi="ar-SA"/>
        </w:rPr>
        <w:t>,</w:t>
      </w:r>
      <w:r w:rsidR="004F774C" w:rsidRPr="004D37EA">
        <w:rPr>
          <w:color w:val="000000" w:themeColor="text1"/>
          <w:lang w:bidi="ar-SA"/>
        </w:rPr>
        <w:t xml:space="preserve"> Leader’s Guide for Risk Reduction and Suicide Prevention</w:t>
      </w:r>
      <w:r w:rsidR="00C705B9" w:rsidRPr="004D37EA">
        <w:rPr>
          <w:color w:val="000000" w:themeColor="text1"/>
          <w:lang w:bidi="ar-SA"/>
        </w:rPr>
        <w:t>.</w:t>
      </w:r>
    </w:p>
    <w:p w14:paraId="50FF770B" w14:textId="77777777" w:rsidR="00EE25FF" w:rsidRPr="004D37EA" w:rsidRDefault="00EE25FF" w:rsidP="00EE25FF">
      <w:pPr>
        <w:widowControl/>
        <w:autoSpaceDE/>
        <w:autoSpaceDN/>
        <w:textAlignment w:val="baseline"/>
        <w:rPr>
          <w:color w:val="000000" w:themeColor="text1"/>
          <w:lang w:bidi="ar-SA"/>
        </w:rPr>
      </w:pPr>
    </w:p>
    <w:p w14:paraId="32E02251" w14:textId="691D7D9C" w:rsidR="006E2153" w:rsidRPr="004D37EA" w:rsidRDefault="00EE25FF" w:rsidP="00EE25FF">
      <w:pPr>
        <w:widowControl/>
        <w:autoSpaceDE/>
        <w:autoSpaceDN/>
        <w:textAlignment w:val="baseline"/>
        <w:rPr>
          <w:color w:val="000000" w:themeColor="text1"/>
          <w:lang w:bidi="ar-SA"/>
        </w:rPr>
      </w:pPr>
      <w:r w:rsidRPr="004D37EA">
        <w:rPr>
          <w:color w:val="000000" w:themeColor="text1"/>
          <w:lang w:bidi="ar-SA"/>
        </w:rPr>
        <w:t xml:space="preserve">  </w:t>
      </w:r>
      <w:r w:rsidR="00985436"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n</w:t>
      </w:r>
      <w:r w:rsidR="004F774C" w:rsidRPr="004D37EA">
        <w:rPr>
          <w:color w:val="000000" w:themeColor="text1"/>
          <w:lang w:bidi="ar-SA"/>
        </w:rPr>
        <w:t>.</w:t>
      </w:r>
      <w:r w:rsidRPr="004D37EA">
        <w:rPr>
          <w:color w:val="000000" w:themeColor="text1"/>
          <w:lang w:bidi="ar-SA"/>
        </w:rPr>
        <w:t xml:space="preserve"> </w:t>
      </w:r>
      <w:r w:rsidR="00985436" w:rsidRPr="004D37EA">
        <w:rPr>
          <w:color w:val="000000" w:themeColor="text1"/>
          <w:lang w:bidi="ar-SA"/>
        </w:rPr>
        <w:t xml:space="preserve"> </w:t>
      </w:r>
      <w:r w:rsidR="004F774C" w:rsidRPr="004D37EA">
        <w:rPr>
          <w:color w:val="000000" w:themeColor="text1"/>
          <w:lang w:bidi="ar-SA"/>
        </w:rPr>
        <w:t>Provide</w:t>
      </w:r>
      <w:r w:rsidR="005021EC" w:rsidRPr="004D37EA">
        <w:rPr>
          <w:color w:val="000000" w:themeColor="text1"/>
          <w:lang w:bidi="ar-SA"/>
        </w:rPr>
        <w:t>s</w:t>
      </w:r>
      <w:r w:rsidR="004F774C" w:rsidRPr="004D37EA">
        <w:rPr>
          <w:color w:val="000000" w:themeColor="text1"/>
          <w:lang w:bidi="ar-SA"/>
        </w:rPr>
        <w:t xml:space="preserve"> supervision and clinical oversight to TOMS 68X </w:t>
      </w:r>
      <w:r w:rsidR="006E2153" w:rsidRPr="004D37EA">
        <w:rPr>
          <w:color w:val="000000" w:themeColor="text1"/>
          <w:lang w:bidi="ar-SA"/>
        </w:rPr>
        <w:t xml:space="preserve">BH </w:t>
      </w:r>
      <w:r w:rsidR="004F774C" w:rsidRPr="004D37EA">
        <w:rPr>
          <w:color w:val="000000" w:themeColor="text1"/>
          <w:lang w:bidi="ar-SA"/>
        </w:rPr>
        <w:t xml:space="preserve">Specialist. </w:t>
      </w:r>
      <w:r w:rsidR="00985436" w:rsidRPr="004D37EA">
        <w:rPr>
          <w:color w:val="000000" w:themeColor="text1"/>
          <w:lang w:bidi="ar-SA"/>
        </w:rPr>
        <w:t xml:space="preserve"> </w:t>
      </w:r>
      <w:r w:rsidR="004F774C" w:rsidRPr="004D37EA">
        <w:rPr>
          <w:color w:val="000000" w:themeColor="text1"/>
          <w:lang w:bidi="ar-SA"/>
        </w:rPr>
        <w:t>Refer</w:t>
      </w:r>
      <w:r w:rsidR="005021EC" w:rsidRPr="004D37EA">
        <w:rPr>
          <w:color w:val="000000" w:themeColor="text1"/>
          <w:lang w:bidi="ar-SA"/>
        </w:rPr>
        <w:t>s</w:t>
      </w:r>
      <w:r w:rsidR="004F774C" w:rsidRPr="004D37EA">
        <w:rPr>
          <w:color w:val="000000" w:themeColor="text1"/>
          <w:lang w:bidi="ar-SA"/>
        </w:rPr>
        <w:t xml:space="preserve"> to DHA Healthcare Provider’s Practice Guide for Utilization of </w:t>
      </w:r>
      <w:r w:rsidR="006E2153" w:rsidRPr="004D37EA">
        <w:rPr>
          <w:color w:val="000000" w:themeColor="text1"/>
          <w:lang w:bidi="ar-SA"/>
        </w:rPr>
        <w:t xml:space="preserve">BH </w:t>
      </w:r>
      <w:r w:rsidR="004F774C" w:rsidRPr="004D37EA">
        <w:rPr>
          <w:color w:val="000000" w:themeColor="text1"/>
          <w:lang w:bidi="ar-SA"/>
        </w:rPr>
        <w:t>Technicians.</w:t>
      </w:r>
    </w:p>
    <w:p w14:paraId="71240501" w14:textId="77777777" w:rsidR="006E2153" w:rsidRPr="004D37EA" w:rsidRDefault="006E2153" w:rsidP="00EE25FF">
      <w:pPr>
        <w:widowControl/>
        <w:autoSpaceDE/>
        <w:autoSpaceDN/>
        <w:textAlignment w:val="baseline"/>
        <w:rPr>
          <w:color w:val="000000" w:themeColor="text1"/>
          <w:lang w:bidi="ar-SA"/>
        </w:rPr>
      </w:pPr>
    </w:p>
    <w:p w14:paraId="7520B844" w14:textId="27160118" w:rsidR="00EE25FF" w:rsidRPr="004D37EA" w:rsidRDefault="00EE25FF" w:rsidP="00EE25FF">
      <w:pPr>
        <w:widowControl/>
        <w:autoSpaceDE/>
        <w:autoSpaceDN/>
        <w:textAlignment w:val="baseline"/>
        <w:rPr>
          <w:color w:val="000000" w:themeColor="text1"/>
          <w:lang w:bidi="ar-SA"/>
        </w:rPr>
      </w:pPr>
      <w:r w:rsidRPr="004D37EA">
        <w:rPr>
          <w:color w:val="000000" w:themeColor="text1"/>
          <w:lang w:bidi="ar-SA"/>
        </w:rPr>
        <w:t xml:space="preserve">      </w:t>
      </w:r>
      <w:r w:rsidR="00E37BB6" w:rsidRPr="004D37EA">
        <w:rPr>
          <w:color w:val="000000" w:themeColor="text1"/>
          <w:lang w:bidi="ar-SA"/>
        </w:rPr>
        <w:t xml:space="preserve">  </w:t>
      </w:r>
      <w:r w:rsidR="004F774C" w:rsidRPr="004D37EA">
        <w:rPr>
          <w:color w:val="000000" w:themeColor="text1"/>
          <w:lang w:bidi="ar-SA"/>
        </w:rPr>
        <w:t>(1)</w:t>
      </w:r>
      <w:r w:rsidR="003006D8" w:rsidRPr="004D37EA">
        <w:rPr>
          <w:color w:val="000000" w:themeColor="text1"/>
          <w:lang w:bidi="ar-SA"/>
        </w:rPr>
        <w:t xml:space="preserve"> </w:t>
      </w:r>
      <w:r w:rsidR="004F774C" w:rsidRPr="004D37EA">
        <w:rPr>
          <w:color w:val="000000" w:themeColor="text1"/>
          <w:lang w:bidi="ar-SA"/>
        </w:rPr>
        <w:t xml:space="preserve"> The TOMS BHO oversees 68X clinical care and documentation and is responsible </w:t>
      </w:r>
      <w:r w:rsidR="00A619C5" w:rsidRPr="004D37EA">
        <w:rPr>
          <w:color w:val="000000" w:themeColor="text1"/>
          <w:lang w:bidi="ar-SA"/>
        </w:rPr>
        <w:t>for providing</w:t>
      </w:r>
      <w:r w:rsidR="004F774C" w:rsidRPr="004D37EA">
        <w:rPr>
          <w:color w:val="000000" w:themeColor="text1"/>
          <w:lang w:bidi="ar-SA"/>
        </w:rPr>
        <w:t xml:space="preserve"> higher level review and signature for </w:t>
      </w:r>
      <w:r w:rsidR="006E2153" w:rsidRPr="004D37EA">
        <w:rPr>
          <w:color w:val="000000" w:themeColor="text1"/>
          <w:lang w:bidi="ar-SA"/>
        </w:rPr>
        <w:t xml:space="preserve">BH </w:t>
      </w:r>
      <w:r w:rsidR="004F774C" w:rsidRPr="004D37EA">
        <w:rPr>
          <w:color w:val="000000" w:themeColor="text1"/>
          <w:lang w:bidi="ar-SA"/>
        </w:rPr>
        <w:t xml:space="preserve">clinical encounters of the 68X at the TOMS location. </w:t>
      </w:r>
      <w:r w:rsidR="003006D8" w:rsidRPr="004D37EA">
        <w:rPr>
          <w:color w:val="000000" w:themeColor="text1"/>
          <w:lang w:bidi="ar-SA"/>
        </w:rPr>
        <w:t xml:space="preserve"> </w:t>
      </w:r>
      <w:r w:rsidR="004F774C" w:rsidRPr="004D37EA">
        <w:rPr>
          <w:color w:val="000000" w:themeColor="text1"/>
          <w:lang w:bidi="ar-SA"/>
        </w:rPr>
        <w:t>The BHO assumes clinical responsibility for all prevention and outreach activities of 68X working under the license of the BHO.</w:t>
      </w:r>
    </w:p>
    <w:p w14:paraId="4ABD3899" w14:textId="77777777" w:rsidR="00EE25FF" w:rsidRPr="004D37EA" w:rsidRDefault="00EE25FF" w:rsidP="00EE25FF">
      <w:pPr>
        <w:widowControl/>
        <w:autoSpaceDE/>
        <w:autoSpaceDN/>
        <w:textAlignment w:val="baseline"/>
        <w:rPr>
          <w:color w:val="000000" w:themeColor="text1"/>
          <w:lang w:bidi="ar-SA"/>
        </w:rPr>
      </w:pPr>
    </w:p>
    <w:p w14:paraId="077D0A1B" w14:textId="7D8EC72D" w:rsidR="00EE25FF" w:rsidRPr="004D37EA" w:rsidRDefault="00EE25FF" w:rsidP="00EE25FF">
      <w:pPr>
        <w:widowControl/>
        <w:autoSpaceDE/>
        <w:autoSpaceDN/>
        <w:textAlignment w:val="baseline"/>
        <w:rPr>
          <w:color w:val="000000" w:themeColor="text1"/>
          <w:lang w:bidi="ar-SA"/>
        </w:rPr>
      </w:pPr>
      <w:r w:rsidRPr="004D37EA">
        <w:rPr>
          <w:color w:val="000000" w:themeColor="text1"/>
          <w:lang w:bidi="ar-SA"/>
        </w:rPr>
        <w:t xml:space="preserve">        </w:t>
      </w:r>
      <w:r w:rsidR="004F774C" w:rsidRPr="004D37EA">
        <w:rPr>
          <w:color w:val="000000" w:themeColor="text1"/>
          <w:lang w:bidi="ar-SA"/>
        </w:rPr>
        <w:t>(2)</w:t>
      </w:r>
      <w:r w:rsidR="003006D8" w:rsidRPr="004D37EA">
        <w:rPr>
          <w:color w:val="000000" w:themeColor="text1"/>
          <w:lang w:bidi="ar-SA"/>
        </w:rPr>
        <w:t xml:space="preserve"> </w:t>
      </w:r>
      <w:r w:rsidR="004F774C" w:rsidRPr="004D37EA">
        <w:rPr>
          <w:color w:val="000000" w:themeColor="text1"/>
          <w:lang w:bidi="ar-SA"/>
        </w:rPr>
        <w:t xml:space="preserve"> The BHO ensures the 68X is working within his/her scope of practice.</w:t>
      </w:r>
    </w:p>
    <w:p w14:paraId="36C08EAF" w14:textId="0EA2594E" w:rsidR="004F774C" w:rsidRPr="004D37EA" w:rsidRDefault="004F774C" w:rsidP="00EE25FF">
      <w:pPr>
        <w:widowControl/>
        <w:autoSpaceDE/>
        <w:autoSpaceDN/>
        <w:textAlignment w:val="baseline"/>
        <w:rPr>
          <w:color w:val="000000" w:themeColor="text1"/>
          <w:lang w:bidi="ar-SA"/>
        </w:rPr>
      </w:pPr>
    </w:p>
    <w:p w14:paraId="6E1FD251" w14:textId="56633C40" w:rsidR="00EE25FF" w:rsidRPr="004D37EA" w:rsidRDefault="00626267" w:rsidP="00C23F85">
      <w:pPr>
        <w:pStyle w:val="Heading2"/>
      </w:pPr>
      <w:bookmarkStart w:id="118" w:name="_Toc209515684"/>
      <w:r w:rsidRPr="004D37EA">
        <w:t>F</w:t>
      </w:r>
      <w:r w:rsidR="00EE2D19" w:rsidRPr="004D37EA">
        <w:t>-</w:t>
      </w:r>
      <w:r w:rsidR="008B3411" w:rsidRPr="004D37EA">
        <w:t>5</w:t>
      </w:r>
      <w:r w:rsidR="004F774C" w:rsidRPr="004D37EA">
        <w:t xml:space="preserve">. </w:t>
      </w:r>
      <w:r w:rsidRPr="004D37EA">
        <w:t xml:space="preserve"> </w:t>
      </w:r>
      <w:r w:rsidR="004F774C" w:rsidRPr="004D37EA">
        <w:t xml:space="preserve">Behavioral Health </w:t>
      </w:r>
      <w:r w:rsidR="008B3411" w:rsidRPr="004D37EA">
        <w:t>Non</w:t>
      </w:r>
      <w:r w:rsidR="008F2495" w:rsidRPr="004D37EA">
        <w:t>-C</w:t>
      </w:r>
      <w:r w:rsidR="008B3411" w:rsidRPr="004D37EA">
        <w:t xml:space="preserve">ommissioned Officer </w:t>
      </w:r>
      <w:r w:rsidR="004F774C" w:rsidRPr="004D37EA">
        <w:t>(</w:t>
      </w:r>
      <w:r w:rsidR="008B3411" w:rsidRPr="004D37EA">
        <w:t xml:space="preserve">MOS </w:t>
      </w:r>
      <w:r w:rsidR="004F774C" w:rsidRPr="004D37EA">
        <w:t>68X) Responsibilities</w:t>
      </w:r>
      <w:bookmarkEnd w:id="118"/>
    </w:p>
    <w:p w14:paraId="4E1D523D" w14:textId="77777777" w:rsidR="00EE25FF" w:rsidRPr="004D37EA" w:rsidRDefault="00EE25FF" w:rsidP="00EE25FF">
      <w:pPr>
        <w:rPr>
          <w:lang w:bidi="ar-SA"/>
        </w:rPr>
      </w:pPr>
    </w:p>
    <w:p w14:paraId="0848353A" w14:textId="45FAF8A6" w:rsidR="00EE25FF" w:rsidRPr="004D37EA" w:rsidRDefault="00EE25FF" w:rsidP="3F509E78">
      <w:pPr>
        <w:widowControl/>
        <w:autoSpaceDE/>
        <w:autoSpaceDN/>
        <w:textAlignment w:val="baseline"/>
        <w:rPr>
          <w:color w:val="000000" w:themeColor="text1"/>
          <w:lang w:bidi="ar-SA"/>
        </w:rPr>
      </w:pPr>
      <w:r w:rsidRPr="004D37EA">
        <w:rPr>
          <w:color w:val="000000" w:themeColor="text1"/>
          <w:lang w:bidi="ar-SA"/>
        </w:rPr>
        <w:t xml:space="preserve">    </w:t>
      </w:r>
      <w:r w:rsidR="004F774C" w:rsidRPr="004D37EA">
        <w:rPr>
          <w:color w:val="000000" w:themeColor="text1"/>
          <w:lang w:bidi="ar-SA"/>
        </w:rPr>
        <w:t xml:space="preserve">a. </w:t>
      </w:r>
      <w:r w:rsidR="00626267" w:rsidRPr="004D37EA">
        <w:rPr>
          <w:color w:val="000000" w:themeColor="text1"/>
          <w:lang w:bidi="ar-SA"/>
        </w:rPr>
        <w:t xml:space="preserve"> </w:t>
      </w:r>
      <w:r w:rsidR="004F774C" w:rsidRPr="004D37EA">
        <w:rPr>
          <w:color w:val="000000" w:themeColor="text1"/>
          <w:lang w:bidi="ar-SA"/>
        </w:rPr>
        <w:t>Review</w:t>
      </w:r>
      <w:r w:rsidR="005021EC" w:rsidRPr="004D37EA">
        <w:rPr>
          <w:color w:val="000000" w:themeColor="text1"/>
          <w:lang w:bidi="ar-SA"/>
        </w:rPr>
        <w:t>s</w:t>
      </w:r>
      <w:r w:rsidR="004F774C" w:rsidRPr="004D37EA">
        <w:rPr>
          <w:color w:val="000000" w:themeColor="text1"/>
          <w:lang w:bidi="ar-SA"/>
        </w:rPr>
        <w:t xml:space="preserve"> DHA Healthcare Provider’s Practice Guide for </w:t>
      </w:r>
      <w:r w:rsidR="00F92C04" w:rsidRPr="004D37EA">
        <w:rPr>
          <w:color w:val="000000" w:themeColor="text1"/>
          <w:lang w:bidi="ar-SA"/>
        </w:rPr>
        <w:t>u</w:t>
      </w:r>
      <w:r w:rsidR="004F774C" w:rsidRPr="004D37EA">
        <w:rPr>
          <w:color w:val="000000" w:themeColor="text1"/>
          <w:lang w:bidi="ar-SA"/>
        </w:rPr>
        <w:t xml:space="preserve">tilization of </w:t>
      </w:r>
      <w:r w:rsidR="006E2153" w:rsidRPr="004D37EA">
        <w:rPr>
          <w:color w:val="000000" w:themeColor="text1"/>
          <w:lang w:bidi="ar-SA"/>
        </w:rPr>
        <w:t xml:space="preserve">BH </w:t>
      </w:r>
      <w:r w:rsidR="00F92C04" w:rsidRPr="004D37EA">
        <w:rPr>
          <w:color w:val="000000" w:themeColor="text1"/>
          <w:lang w:bidi="ar-SA"/>
        </w:rPr>
        <w:t>t</w:t>
      </w:r>
      <w:r w:rsidR="004F774C" w:rsidRPr="004D37EA">
        <w:rPr>
          <w:color w:val="000000" w:themeColor="text1"/>
          <w:lang w:bidi="ar-SA"/>
        </w:rPr>
        <w:t>echnicians.</w:t>
      </w:r>
    </w:p>
    <w:p w14:paraId="7A4C951F" w14:textId="77777777" w:rsidR="00EE25FF" w:rsidRPr="004D37EA" w:rsidRDefault="00EE25FF" w:rsidP="3F509E78">
      <w:pPr>
        <w:widowControl/>
        <w:autoSpaceDE/>
        <w:autoSpaceDN/>
        <w:textAlignment w:val="baseline"/>
        <w:rPr>
          <w:color w:val="000000" w:themeColor="text1"/>
          <w:lang w:bidi="ar-SA"/>
        </w:rPr>
      </w:pPr>
    </w:p>
    <w:p w14:paraId="1590B1EC" w14:textId="54202BC5" w:rsidR="00EE25FF" w:rsidRPr="004D37EA" w:rsidRDefault="00626267" w:rsidP="3F509E78">
      <w:pPr>
        <w:widowControl/>
        <w:autoSpaceDE/>
        <w:autoSpaceDN/>
        <w:textAlignment w:val="baseline"/>
        <w:rPr>
          <w:color w:val="000000" w:themeColor="text1"/>
          <w:lang w:bidi="ar-SA"/>
        </w:rPr>
      </w:pPr>
      <w:r w:rsidRPr="004D37EA">
        <w:rPr>
          <w:color w:val="000000" w:themeColor="text1"/>
          <w:lang w:bidi="ar-SA"/>
        </w:rPr>
        <w:t xml:space="preserve"> </w:t>
      </w:r>
      <w:r w:rsidR="00EE25FF" w:rsidRPr="004D37EA">
        <w:rPr>
          <w:color w:val="000000" w:themeColor="text1"/>
          <w:lang w:bidi="ar-SA"/>
        </w:rPr>
        <w:t xml:space="preserve">   b</w:t>
      </w:r>
      <w:r w:rsidR="004F774C"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Review</w:t>
      </w:r>
      <w:r w:rsidR="005021EC" w:rsidRPr="004D37EA">
        <w:rPr>
          <w:color w:val="000000" w:themeColor="text1"/>
          <w:lang w:bidi="ar-SA"/>
        </w:rPr>
        <w:t>s</w:t>
      </w:r>
      <w:r w:rsidR="004F774C" w:rsidRPr="004D37EA">
        <w:rPr>
          <w:color w:val="000000" w:themeColor="text1"/>
          <w:lang w:bidi="ar-SA"/>
        </w:rPr>
        <w:t xml:space="preserve"> and reference</w:t>
      </w:r>
      <w:r w:rsidR="005021EC" w:rsidRPr="004D37EA">
        <w:rPr>
          <w:color w:val="000000" w:themeColor="text1"/>
          <w:lang w:bidi="ar-SA"/>
        </w:rPr>
        <w:t>s</w:t>
      </w:r>
      <w:r w:rsidR="004F774C" w:rsidRPr="004D37EA">
        <w:rPr>
          <w:color w:val="000000" w:themeColor="text1"/>
          <w:lang w:bidi="ar-SA"/>
        </w:rPr>
        <w:t xml:space="preserve"> Soldier Training Publication 8-68X14-SM-TG - Soldier Manual and Trainer's Guide</w:t>
      </w:r>
      <w:r w:rsidR="008B3411" w:rsidRPr="004D37EA">
        <w:rPr>
          <w:color w:val="000000" w:themeColor="text1"/>
          <w:lang w:bidi="ar-SA"/>
        </w:rPr>
        <w:t>,</w:t>
      </w:r>
      <w:r w:rsidR="004F774C" w:rsidRPr="004D37EA">
        <w:rPr>
          <w:color w:val="000000" w:themeColor="text1"/>
          <w:lang w:bidi="ar-SA"/>
        </w:rPr>
        <w:t xml:space="preserve"> MOS 68</w:t>
      </w:r>
      <w:r w:rsidR="008B3411" w:rsidRPr="004D37EA">
        <w:rPr>
          <w:color w:val="000000" w:themeColor="text1"/>
          <w:lang w:bidi="ar-SA"/>
        </w:rPr>
        <w:t>X</w:t>
      </w:r>
      <w:r w:rsidR="004F774C" w:rsidRPr="004D37EA">
        <w:rPr>
          <w:color w:val="000000" w:themeColor="text1"/>
          <w:lang w:bidi="ar-SA"/>
        </w:rPr>
        <w:t xml:space="preserve"> </w:t>
      </w:r>
      <w:r w:rsidR="006E2153" w:rsidRPr="004D37EA">
        <w:rPr>
          <w:color w:val="000000" w:themeColor="text1"/>
          <w:lang w:bidi="ar-SA"/>
        </w:rPr>
        <w:t xml:space="preserve">BH </w:t>
      </w:r>
      <w:r w:rsidR="004F774C" w:rsidRPr="004D37EA">
        <w:rPr>
          <w:color w:val="000000" w:themeColor="text1"/>
          <w:lang w:bidi="ar-SA"/>
        </w:rPr>
        <w:t>Specialist</w:t>
      </w:r>
      <w:r w:rsidR="009E2463" w:rsidRPr="004D37EA">
        <w:rPr>
          <w:color w:val="000000" w:themeColor="text1"/>
          <w:lang w:bidi="ar-SA"/>
        </w:rPr>
        <w:t>.</w:t>
      </w:r>
    </w:p>
    <w:p w14:paraId="6ECEE9FC" w14:textId="77777777" w:rsidR="00EE25FF" w:rsidRPr="004D37EA" w:rsidRDefault="00EE25FF" w:rsidP="3F509E78">
      <w:pPr>
        <w:widowControl/>
        <w:autoSpaceDE/>
        <w:autoSpaceDN/>
        <w:textAlignment w:val="baseline"/>
        <w:rPr>
          <w:color w:val="000000" w:themeColor="text1"/>
          <w:lang w:bidi="ar-SA"/>
        </w:rPr>
      </w:pPr>
    </w:p>
    <w:p w14:paraId="17CCB060" w14:textId="22764190" w:rsidR="004F774C" w:rsidRPr="004D37EA" w:rsidRDefault="09328B0B" w:rsidP="009E2463">
      <w:pPr>
        <w:widowControl/>
        <w:autoSpaceDE/>
        <w:autoSpaceDN/>
        <w:textAlignment w:val="baseline"/>
        <w:rPr>
          <w:color w:val="000000" w:themeColor="text1"/>
          <w:lang w:bidi="ar-SA"/>
        </w:rPr>
      </w:pPr>
      <w:r w:rsidRPr="004D37EA">
        <w:rPr>
          <w:color w:val="000000" w:themeColor="text1"/>
          <w:lang w:bidi="ar-SA"/>
        </w:rPr>
        <w:t xml:space="preserve"> </w:t>
      </w:r>
      <w:r w:rsidR="009C60C1" w:rsidRPr="004D37EA">
        <w:rPr>
          <w:color w:val="000000" w:themeColor="text1"/>
          <w:lang w:bidi="ar-SA"/>
        </w:rPr>
        <w:t xml:space="preserve"> </w:t>
      </w:r>
      <w:r w:rsidRPr="004D37EA">
        <w:rPr>
          <w:color w:val="000000" w:themeColor="text1"/>
          <w:lang w:bidi="ar-SA"/>
        </w:rPr>
        <w:t xml:space="preserve">  </w:t>
      </w:r>
      <w:r w:rsidR="6CA67C4A" w:rsidRPr="004D37EA">
        <w:rPr>
          <w:color w:val="000000" w:themeColor="text1"/>
          <w:lang w:bidi="ar-SA"/>
        </w:rPr>
        <w:t>c.</w:t>
      </w:r>
      <w:r w:rsidRPr="004D37EA">
        <w:rPr>
          <w:color w:val="000000" w:themeColor="text1"/>
          <w:lang w:bidi="ar-SA"/>
        </w:rPr>
        <w:t xml:space="preserve"> </w:t>
      </w:r>
      <w:r w:rsidR="009C60C1" w:rsidRPr="004D37EA">
        <w:rPr>
          <w:color w:val="000000" w:themeColor="text1"/>
          <w:lang w:bidi="ar-SA"/>
        </w:rPr>
        <w:t xml:space="preserve"> </w:t>
      </w:r>
      <w:r w:rsidR="6CA67C4A" w:rsidRPr="004D37EA">
        <w:rPr>
          <w:color w:val="000000" w:themeColor="text1"/>
          <w:lang w:bidi="ar-SA"/>
        </w:rPr>
        <w:t>Provide</w:t>
      </w:r>
      <w:r w:rsidR="00C45D2F" w:rsidRPr="004D37EA">
        <w:rPr>
          <w:color w:val="000000" w:themeColor="text1"/>
          <w:lang w:bidi="ar-SA"/>
        </w:rPr>
        <w:t>s</w:t>
      </w:r>
      <w:r w:rsidR="6CA67C4A" w:rsidRPr="004D37EA">
        <w:rPr>
          <w:color w:val="000000" w:themeColor="text1"/>
          <w:lang w:bidi="ar-SA"/>
        </w:rPr>
        <w:t xml:space="preserve"> TOMS non-clinical forward BH care in the BDE footprint, where E</w:t>
      </w:r>
      <w:r w:rsidR="3317098B" w:rsidRPr="004D37EA">
        <w:rPr>
          <w:color w:val="000000" w:themeColor="text1"/>
          <w:lang w:bidi="ar-SA"/>
        </w:rPr>
        <w:t>O</w:t>
      </w:r>
      <w:r w:rsidR="6CA67C4A" w:rsidRPr="004D37EA">
        <w:rPr>
          <w:color w:val="000000" w:themeColor="text1"/>
          <w:lang w:bidi="ar-SA"/>
        </w:rPr>
        <w:t xml:space="preserve">C and LS standards are met </w:t>
      </w:r>
      <w:r w:rsidR="547149A7" w:rsidRPr="004D37EA">
        <w:rPr>
          <w:color w:val="000000" w:themeColor="text1"/>
          <w:lang w:bidi="ar-SA"/>
        </w:rPr>
        <w:t xml:space="preserve">in accordance with </w:t>
      </w:r>
      <w:r w:rsidR="6CA67C4A" w:rsidRPr="004D37EA">
        <w:rPr>
          <w:color w:val="000000" w:themeColor="text1"/>
          <w:lang w:bidi="ar-SA"/>
        </w:rPr>
        <w:t xml:space="preserve">current DHA policy. </w:t>
      </w:r>
      <w:r w:rsidR="009C60C1" w:rsidRPr="004D37EA">
        <w:rPr>
          <w:color w:val="000000" w:themeColor="text1"/>
          <w:lang w:bidi="ar-SA"/>
        </w:rPr>
        <w:t xml:space="preserve"> </w:t>
      </w:r>
      <w:r w:rsidR="6CA67C4A" w:rsidRPr="004D37EA">
        <w:rPr>
          <w:color w:val="000000" w:themeColor="text1"/>
          <w:lang w:bidi="ar-SA"/>
        </w:rPr>
        <w:t xml:space="preserve">A MOU or SLA must be </w:t>
      </w:r>
      <w:r w:rsidRPr="004D37EA">
        <w:rPr>
          <w:color w:val="000000" w:themeColor="text1"/>
          <w:lang w:bidi="ar-SA"/>
        </w:rPr>
        <w:t xml:space="preserve">in </w:t>
      </w:r>
      <w:r w:rsidR="6CA67C4A" w:rsidRPr="004D37EA">
        <w:rPr>
          <w:color w:val="000000" w:themeColor="text1"/>
          <w:lang w:bidi="ar-SA"/>
        </w:rPr>
        <w:t xml:space="preserve">place between the </w:t>
      </w:r>
      <w:r w:rsidRPr="004D37EA">
        <w:rPr>
          <w:color w:val="000000" w:themeColor="text1"/>
          <w:lang w:bidi="ar-SA"/>
        </w:rPr>
        <w:t>D</w:t>
      </w:r>
      <w:r w:rsidR="6CA67C4A" w:rsidRPr="004D37EA">
        <w:rPr>
          <w:color w:val="000000" w:themeColor="text1"/>
          <w:lang w:bidi="ar-SA"/>
        </w:rPr>
        <w:t>HA, OTSG/MEDCOM, local MTF, and the TRADOC unit prior to providing forward care.</w:t>
      </w:r>
    </w:p>
    <w:p w14:paraId="115BD74F" w14:textId="77777777" w:rsidR="009E2463" w:rsidRPr="004D37EA" w:rsidRDefault="009E2463" w:rsidP="009E2463">
      <w:pPr>
        <w:widowControl/>
        <w:autoSpaceDE/>
        <w:autoSpaceDN/>
        <w:textAlignment w:val="baseline"/>
        <w:rPr>
          <w:color w:val="000000" w:themeColor="text1"/>
          <w:lang w:bidi="ar-SA"/>
        </w:rPr>
      </w:pPr>
    </w:p>
    <w:p w14:paraId="0AB09034" w14:textId="5D194585" w:rsidR="009E2463" w:rsidRPr="004D37EA" w:rsidRDefault="009E2463" w:rsidP="009E2463">
      <w:pPr>
        <w:widowControl/>
        <w:autoSpaceDE/>
        <w:autoSpaceDN/>
        <w:textAlignment w:val="baseline"/>
        <w:rPr>
          <w:color w:val="000000" w:themeColor="text1"/>
          <w:lang w:bidi="ar-SA"/>
        </w:rPr>
      </w:pPr>
      <w:r w:rsidRPr="004D37EA">
        <w:rPr>
          <w:color w:val="000000" w:themeColor="text1"/>
          <w:lang w:bidi="ar-SA"/>
        </w:rPr>
        <w:t xml:space="preserve">     </w:t>
      </w:r>
      <w:r w:rsidR="009C60C1"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(1)</w:t>
      </w:r>
      <w:r w:rsidR="009C60C1" w:rsidRPr="004D37EA">
        <w:rPr>
          <w:color w:val="000000" w:themeColor="text1"/>
          <w:lang w:bidi="ar-SA"/>
        </w:rPr>
        <w:t xml:space="preserve"> </w:t>
      </w:r>
      <w:r w:rsidR="004F774C" w:rsidRPr="004D37EA">
        <w:rPr>
          <w:color w:val="000000" w:themeColor="text1"/>
          <w:lang w:bidi="ar-SA"/>
        </w:rPr>
        <w:t xml:space="preserve"> BH care provided by the 68X is under the direction and supervision of the BHO, or other designated credentialed </w:t>
      </w:r>
      <w:r w:rsidR="006E2153" w:rsidRPr="004D37EA">
        <w:rPr>
          <w:color w:val="000000" w:themeColor="text1"/>
          <w:lang w:bidi="ar-SA"/>
        </w:rPr>
        <w:t xml:space="preserve">BH </w:t>
      </w:r>
      <w:r w:rsidR="004F774C" w:rsidRPr="004D37EA">
        <w:rPr>
          <w:color w:val="000000" w:themeColor="text1"/>
          <w:lang w:bidi="ar-SA"/>
        </w:rPr>
        <w:t>provider, at the identified TOMS or MTF location.</w:t>
      </w:r>
    </w:p>
    <w:p w14:paraId="2BDE3610" w14:textId="77777777" w:rsidR="009E2463" w:rsidRPr="004D37EA" w:rsidRDefault="009E2463" w:rsidP="009E2463">
      <w:pPr>
        <w:widowControl/>
        <w:autoSpaceDE/>
        <w:autoSpaceDN/>
        <w:textAlignment w:val="baseline"/>
        <w:rPr>
          <w:color w:val="000000" w:themeColor="text1"/>
          <w:lang w:bidi="ar-SA"/>
        </w:rPr>
      </w:pPr>
    </w:p>
    <w:p w14:paraId="51C81482" w14:textId="135078B8" w:rsidR="009E2463" w:rsidRPr="004D37EA" w:rsidRDefault="009E2463" w:rsidP="009E2463">
      <w:pPr>
        <w:widowControl/>
        <w:autoSpaceDE/>
        <w:autoSpaceDN/>
        <w:textAlignment w:val="baseline"/>
        <w:rPr>
          <w:color w:val="000000" w:themeColor="text1"/>
          <w:lang w:bidi="ar-SA"/>
        </w:rPr>
      </w:pPr>
      <w:r w:rsidRPr="004D37EA">
        <w:rPr>
          <w:color w:val="000000" w:themeColor="text1"/>
          <w:lang w:bidi="ar-SA"/>
        </w:rPr>
        <w:t xml:space="preserve">      </w:t>
      </w:r>
      <w:r w:rsidR="009C60C1" w:rsidRPr="004D37EA">
        <w:rPr>
          <w:color w:val="000000" w:themeColor="text1"/>
          <w:lang w:bidi="ar-SA"/>
        </w:rPr>
        <w:t xml:space="preserve">  </w:t>
      </w:r>
      <w:r w:rsidR="004F774C" w:rsidRPr="004D37EA">
        <w:rPr>
          <w:color w:val="000000" w:themeColor="text1"/>
          <w:lang w:bidi="ar-SA"/>
        </w:rPr>
        <w:t xml:space="preserve">(2) </w:t>
      </w:r>
      <w:r w:rsidR="009C60C1" w:rsidRPr="004D37EA">
        <w:rPr>
          <w:color w:val="000000" w:themeColor="text1"/>
          <w:lang w:bidi="ar-SA"/>
        </w:rPr>
        <w:t xml:space="preserve"> </w:t>
      </w:r>
      <w:r w:rsidR="004F774C" w:rsidRPr="004D37EA">
        <w:rPr>
          <w:color w:val="000000" w:themeColor="text1"/>
          <w:lang w:bidi="ar-SA"/>
        </w:rPr>
        <w:t xml:space="preserve">Non-clinical forward BH care is defined </w:t>
      </w:r>
      <w:r w:rsidR="00ED1B62" w:rsidRPr="004D37EA">
        <w:rPr>
          <w:color w:val="000000" w:themeColor="text1"/>
          <w:lang w:bidi="ar-SA"/>
        </w:rPr>
        <w:t xml:space="preserve">as </w:t>
      </w:r>
      <w:r w:rsidR="004F774C" w:rsidRPr="004D37EA">
        <w:rPr>
          <w:color w:val="000000" w:themeColor="text1"/>
          <w:lang w:val="en" w:bidi="ar-SA"/>
        </w:rPr>
        <w:t>supportive counseling to address general conditions of living, life skills, improving relationships at home and at work, stress management, adjustment issues</w:t>
      </w:r>
      <w:r w:rsidR="007C33A8" w:rsidRPr="004D37EA">
        <w:rPr>
          <w:color w:val="000000" w:themeColor="text1"/>
          <w:lang w:val="en" w:bidi="ar-SA"/>
        </w:rPr>
        <w:t xml:space="preserve">, </w:t>
      </w:r>
      <w:r w:rsidR="004F774C" w:rsidRPr="004D37EA">
        <w:rPr>
          <w:color w:val="000000" w:themeColor="text1"/>
          <w:lang w:val="en" w:bidi="ar-SA"/>
        </w:rPr>
        <w:t xml:space="preserve">such as those related to returning from a deployment, marital problems, parenting, and grief and loss. </w:t>
      </w:r>
      <w:r w:rsidR="009C60C1" w:rsidRPr="004D37EA">
        <w:rPr>
          <w:color w:val="000000" w:themeColor="text1"/>
          <w:lang w:val="en" w:bidi="ar-SA"/>
        </w:rPr>
        <w:t xml:space="preserve"> </w:t>
      </w:r>
      <w:r w:rsidR="004F774C" w:rsidRPr="004D37EA">
        <w:rPr>
          <w:color w:val="000000" w:themeColor="text1"/>
          <w:lang w:val="en" w:bidi="ar-SA"/>
        </w:rPr>
        <w:t xml:space="preserve">The 68X also conducts </w:t>
      </w:r>
      <w:r w:rsidR="006E2153" w:rsidRPr="004D37EA">
        <w:rPr>
          <w:color w:val="000000" w:themeColor="text1"/>
          <w:lang w:val="en" w:bidi="ar-SA"/>
        </w:rPr>
        <w:t xml:space="preserve">BH </w:t>
      </w:r>
      <w:r w:rsidR="004F774C" w:rsidRPr="004D37EA">
        <w:rPr>
          <w:color w:val="000000" w:themeColor="text1"/>
          <w:lang w:bidi="ar-SA"/>
        </w:rPr>
        <w:t>screening, prevention, and outreach to unit Soldiers.</w:t>
      </w:r>
    </w:p>
    <w:p w14:paraId="1BDD6C20" w14:textId="77777777" w:rsidR="009E2463" w:rsidRPr="004D37EA" w:rsidRDefault="009E2463" w:rsidP="009E2463">
      <w:pPr>
        <w:widowControl/>
        <w:autoSpaceDE/>
        <w:autoSpaceDN/>
        <w:textAlignment w:val="baseline"/>
        <w:rPr>
          <w:color w:val="000000" w:themeColor="text1"/>
          <w:lang w:bidi="ar-SA"/>
        </w:rPr>
      </w:pPr>
    </w:p>
    <w:p w14:paraId="524CB1AD" w14:textId="39F02A9C" w:rsidR="004F774C" w:rsidRPr="004D37EA" w:rsidRDefault="09328B0B" w:rsidP="009E2463">
      <w:pPr>
        <w:widowControl/>
        <w:autoSpaceDE/>
        <w:autoSpaceDN/>
        <w:textAlignment w:val="baseline"/>
        <w:rPr>
          <w:color w:val="000000" w:themeColor="text1"/>
          <w:lang w:bidi="ar-SA"/>
        </w:rPr>
      </w:pPr>
      <w:r w:rsidRPr="004D37EA">
        <w:rPr>
          <w:color w:val="000000" w:themeColor="text1"/>
          <w:lang w:bidi="ar-SA"/>
        </w:rPr>
        <w:t xml:space="preserve">   </w:t>
      </w:r>
      <w:r w:rsidR="009C60C1" w:rsidRPr="004D37EA">
        <w:rPr>
          <w:color w:val="000000" w:themeColor="text1"/>
          <w:lang w:bidi="ar-SA"/>
        </w:rPr>
        <w:t xml:space="preserve">  </w:t>
      </w:r>
      <w:r w:rsidRPr="004D37EA">
        <w:rPr>
          <w:color w:val="000000" w:themeColor="text1"/>
          <w:lang w:bidi="ar-SA"/>
        </w:rPr>
        <w:t xml:space="preserve">   </w:t>
      </w:r>
      <w:r w:rsidR="6CA67C4A" w:rsidRPr="004D37EA">
        <w:rPr>
          <w:color w:val="000000" w:themeColor="text1"/>
          <w:lang w:bidi="ar-SA"/>
        </w:rPr>
        <w:t xml:space="preserve">(3) </w:t>
      </w:r>
      <w:r w:rsidR="009C60C1" w:rsidRPr="004D37EA">
        <w:rPr>
          <w:color w:val="000000" w:themeColor="text1"/>
          <w:lang w:bidi="ar-SA"/>
        </w:rPr>
        <w:t xml:space="preserve"> </w:t>
      </w:r>
      <w:r w:rsidR="6CA67C4A" w:rsidRPr="004D37EA">
        <w:rPr>
          <w:color w:val="000000" w:themeColor="text1"/>
          <w:lang w:bidi="ar-SA"/>
        </w:rPr>
        <w:t xml:space="preserve">Before non-clinical forward BH care is administered in the BDE footprint, the 68X will ensure the Soldier completes all necessary administrative paperwork as identified by the MTF that will, at a minimum, </w:t>
      </w:r>
      <w:r w:rsidR="00A619C5" w:rsidRPr="004D37EA">
        <w:rPr>
          <w:color w:val="000000" w:themeColor="text1"/>
          <w:lang w:bidi="ar-SA"/>
        </w:rPr>
        <w:t>consist</w:t>
      </w:r>
      <w:r w:rsidR="6CA67C4A" w:rsidRPr="004D37EA">
        <w:rPr>
          <w:color w:val="000000" w:themeColor="text1"/>
          <w:lang w:bidi="ar-SA"/>
        </w:rPr>
        <w:t xml:space="preserve"> of patient rights to include Limits of Confidentiality, Privacy Act, and Consent to Treatment.</w:t>
      </w:r>
      <w:r w:rsidR="00713869" w:rsidRPr="004D37EA">
        <w:rPr>
          <w:color w:val="000000" w:themeColor="text1"/>
          <w:lang w:bidi="ar-SA"/>
        </w:rPr>
        <w:t xml:space="preserve"> </w:t>
      </w:r>
      <w:r w:rsidR="6CA67C4A" w:rsidRPr="004D37EA">
        <w:rPr>
          <w:color w:val="000000" w:themeColor="text1"/>
          <w:lang w:bidi="ar-SA"/>
        </w:rPr>
        <w:t xml:space="preserve"> The 68X will ensure documents are properly uploaded and stored in the EHR per MTF policy. </w:t>
      </w:r>
      <w:r w:rsidR="00985EB8" w:rsidRPr="004D37EA">
        <w:rPr>
          <w:color w:val="000000" w:themeColor="text1"/>
          <w:lang w:bidi="ar-SA"/>
        </w:rPr>
        <w:t xml:space="preserve"> </w:t>
      </w:r>
      <w:r w:rsidR="6CA67C4A" w:rsidRPr="004D37EA">
        <w:rPr>
          <w:color w:val="000000" w:themeColor="text1"/>
          <w:lang w:bidi="ar-SA"/>
        </w:rPr>
        <w:t xml:space="preserve">Soldiers will be screened for </w:t>
      </w:r>
      <w:r w:rsidR="0DB91D3C" w:rsidRPr="004D37EA">
        <w:rPr>
          <w:color w:val="000000" w:themeColor="text1"/>
          <w:lang w:bidi="ar-SA"/>
        </w:rPr>
        <w:t xml:space="preserve">the risk of </w:t>
      </w:r>
      <w:r w:rsidR="6CA67C4A" w:rsidRPr="004D37EA">
        <w:rPr>
          <w:color w:val="000000" w:themeColor="text1"/>
          <w:lang w:bidi="ar-SA"/>
        </w:rPr>
        <w:t>suicide using the paper-pencil version of the C-SSRS</w:t>
      </w:r>
      <w:r w:rsidR="049A476F" w:rsidRPr="004D37EA">
        <w:rPr>
          <w:color w:val="000000" w:themeColor="text1"/>
          <w:lang w:bidi="ar-SA"/>
        </w:rPr>
        <w:t>.</w:t>
      </w:r>
      <w:r w:rsidR="6CA67C4A" w:rsidRPr="004D37EA">
        <w:rPr>
          <w:color w:val="000000" w:themeColor="text1"/>
          <w:lang w:bidi="ar-SA"/>
        </w:rPr>
        <w:t xml:space="preserve"> </w:t>
      </w:r>
      <w:r w:rsidR="00985EB8" w:rsidRPr="004D37EA">
        <w:rPr>
          <w:color w:val="000000" w:themeColor="text1"/>
          <w:lang w:bidi="ar-SA"/>
        </w:rPr>
        <w:t xml:space="preserve"> </w:t>
      </w:r>
      <w:r w:rsidR="6CA67C4A" w:rsidRPr="004D37EA">
        <w:rPr>
          <w:color w:val="000000" w:themeColor="text1"/>
          <w:lang w:bidi="ar-SA"/>
        </w:rPr>
        <w:t>Additional screening instruments to include the PHQ-2, PHQ-9, PC-PTSD-5, GAD 2</w:t>
      </w:r>
      <w:r w:rsidR="049A476F" w:rsidRPr="004D37EA">
        <w:rPr>
          <w:color w:val="000000" w:themeColor="text1"/>
          <w:lang w:bidi="ar-SA"/>
        </w:rPr>
        <w:t>,</w:t>
      </w:r>
      <w:r w:rsidR="6CA67C4A" w:rsidRPr="004D37EA">
        <w:rPr>
          <w:color w:val="000000" w:themeColor="text1"/>
          <w:lang w:bidi="ar-SA"/>
        </w:rPr>
        <w:t xml:space="preserve"> or the GAD-7, or other screening measures deemed appropriate and under the direction of the BHO. </w:t>
      </w:r>
      <w:r w:rsidR="00985EB8" w:rsidRPr="004D37EA">
        <w:rPr>
          <w:color w:val="000000" w:themeColor="text1"/>
          <w:lang w:bidi="ar-SA"/>
        </w:rPr>
        <w:t xml:space="preserve"> </w:t>
      </w:r>
      <w:r w:rsidR="6CA67C4A" w:rsidRPr="004D37EA">
        <w:rPr>
          <w:color w:val="000000" w:themeColor="text1"/>
          <w:lang w:bidi="ar-SA"/>
        </w:rPr>
        <w:t xml:space="preserve">Paper-pencil screening instruments are used in the absence of the BHDP in the BDE footprint. </w:t>
      </w:r>
      <w:r w:rsidR="00C2025E" w:rsidRPr="004D37EA">
        <w:rPr>
          <w:color w:val="000000" w:themeColor="text1"/>
          <w:lang w:bidi="ar-SA"/>
        </w:rPr>
        <w:t xml:space="preserve"> </w:t>
      </w:r>
      <w:r w:rsidR="6CA67C4A" w:rsidRPr="004D37EA">
        <w:rPr>
          <w:color w:val="000000" w:themeColor="text1"/>
          <w:lang w:bidi="ar-SA"/>
        </w:rPr>
        <w:t xml:space="preserve">Results from screening instruments must be documented in the EHR. </w:t>
      </w:r>
      <w:r w:rsidR="00C2025E" w:rsidRPr="004D37EA">
        <w:rPr>
          <w:color w:val="000000" w:themeColor="text1"/>
          <w:lang w:bidi="ar-SA"/>
        </w:rPr>
        <w:t xml:space="preserve"> </w:t>
      </w:r>
      <w:r w:rsidR="6CA67C4A" w:rsidRPr="004D37EA">
        <w:rPr>
          <w:color w:val="000000" w:themeColor="text1"/>
          <w:lang w:bidi="ar-SA"/>
        </w:rPr>
        <w:t xml:space="preserve">Screening instruments themselves do not need to be scanned into the medical record. </w:t>
      </w:r>
      <w:r w:rsidR="00C2025E" w:rsidRPr="004D37EA">
        <w:rPr>
          <w:color w:val="000000" w:themeColor="text1"/>
          <w:lang w:bidi="ar-SA"/>
        </w:rPr>
        <w:t xml:space="preserve"> </w:t>
      </w:r>
      <w:r w:rsidR="6CA67C4A" w:rsidRPr="004D37EA">
        <w:rPr>
          <w:color w:val="000000" w:themeColor="text1"/>
          <w:lang w:bidi="ar-SA"/>
        </w:rPr>
        <w:t>Screening instruments are not required for prevention activities.</w:t>
      </w:r>
    </w:p>
    <w:p w14:paraId="0CC83CDE" w14:textId="78D3D2A8" w:rsidR="004260E2" w:rsidRPr="004D37EA" w:rsidRDefault="004260E2" w:rsidP="009E2463">
      <w:pPr>
        <w:widowControl/>
        <w:autoSpaceDE/>
        <w:autoSpaceDN/>
        <w:textAlignment w:val="baseline"/>
        <w:rPr>
          <w:color w:val="000000" w:themeColor="text1"/>
          <w:lang w:bidi="ar-SA"/>
        </w:rPr>
      </w:pPr>
    </w:p>
    <w:p w14:paraId="0538EF1C" w14:textId="0ADD201B" w:rsidR="004260E2" w:rsidRPr="004D37EA" w:rsidRDefault="004260E2" w:rsidP="004260E2">
      <w:pPr>
        <w:widowControl/>
        <w:autoSpaceDE/>
        <w:autoSpaceDN/>
        <w:textAlignment w:val="baseline"/>
        <w:rPr>
          <w:color w:val="000000" w:themeColor="text1"/>
          <w:lang w:bidi="ar-SA"/>
        </w:rPr>
      </w:pPr>
      <w:r w:rsidRPr="004D37EA">
        <w:rPr>
          <w:color w:val="000000" w:themeColor="text1"/>
          <w:szCs w:val="24"/>
          <w:lang w:bidi="ar-SA"/>
        </w:rPr>
        <w:t xml:space="preserve">      </w:t>
      </w:r>
      <w:r w:rsidR="002A487E" w:rsidRPr="004D37EA">
        <w:rPr>
          <w:color w:val="000000" w:themeColor="text1"/>
          <w:szCs w:val="24"/>
          <w:lang w:bidi="ar-SA"/>
        </w:rPr>
        <w:t xml:space="preserve">  </w:t>
      </w:r>
      <w:r w:rsidR="004F774C" w:rsidRPr="004D37EA">
        <w:rPr>
          <w:color w:val="000000" w:themeColor="text1"/>
          <w:szCs w:val="24"/>
          <w:lang w:bidi="ar-SA"/>
        </w:rPr>
        <w:t>(4)</w:t>
      </w:r>
      <w:r w:rsidR="002A487E" w:rsidRPr="004D37EA">
        <w:rPr>
          <w:color w:val="000000" w:themeColor="text1"/>
          <w:szCs w:val="24"/>
          <w:lang w:bidi="ar-SA"/>
        </w:rPr>
        <w:t xml:space="preserve"> </w:t>
      </w:r>
      <w:r w:rsidR="004F774C" w:rsidRPr="004D37EA">
        <w:rPr>
          <w:color w:val="000000" w:themeColor="text1"/>
          <w:szCs w:val="24"/>
          <w:lang w:bidi="ar-SA"/>
        </w:rPr>
        <w:t xml:space="preserve"> </w:t>
      </w:r>
      <w:r w:rsidR="004F774C" w:rsidRPr="004D37EA">
        <w:rPr>
          <w:color w:val="000000" w:themeColor="text1"/>
          <w:lang w:bidi="ar-SA"/>
        </w:rPr>
        <w:t xml:space="preserve">In situations where the Soldier is identified as “at risk” for suicide or homicide at the TOMS forward location, based upon results of the C-SSRS or clinical evaluation, the Soldier will be escorted to the installation BHC for further evaluation and dispositioning. </w:t>
      </w:r>
      <w:r w:rsidR="00850FDB" w:rsidRPr="004D37EA">
        <w:rPr>
          <w:color w:val="000000" w:themeColor="text1"/>
          <w:lang w:bidi="ar-SA"/>
        </w:rPr>
        <w:t xml:space="preserve"> </w:t>
      </w:r>
      <w:r w:rsidR="004F774C" w:rsidRPr="004D37EA">
        <w:rPr>
          <w:color w:val="000000" w:themeColor="text1"/>
          <w:lang w:bidi="ar-SA"/>
        </w:rPr>
        <w:t xml:space="preserve">The Soldier’s commander will be contacted to provide the appropriate escort(s). </w:t>
      </w:r>
      <w:r w:rsidR="00850FDB" w:rsidRPr="004D37EA">
        <w:rPr>
          <w:color w:val="000000" w:themeColor="text1"/>
          <w:lang w:bidi="ar-SA"/>
        </w:rPr>
        <w:t xml:space="preserve"> </w:t>
      </w:r>
      <w:r w:rsidR="004F774C" w:rsidRPr="004D37EA">
        <w:rPr>
          <w:color w:val="000000" w:themeColor="text1"/>
          <w:lang w:bidi="ar-SA"/>
        </w:rPr>
        <w:t>The TOMS provider will follow current DHA 6025.06, OTSG/MEDCOM Policy Memo</w:t>
      </w:r>
      <w:r w:rsidR="00435DBD" w:rsidRPr="004D37EA">
        <w:rPr>
          <w:color w:val="000000" w:themeColor="text1"/>
          <w:lang w:bidi="ar-SA"/>
        </w:rPr>
        <w:t>randum</w:t>
      </w:r>
      <w:r w:rsidR="004F774C" w:rsidRPr="004D37EA">
        <w:rPr>
          <w:color w:val="000000" w:themeColor="text1"/>
          <w:lang w:bidi="ar-SA"/>
        </w:rPr>
        <w:t xml:space="preserve"> 21-001,</w:t>
      </w:r>
      <w:r w:rsidR="00BA7571" w:rsidRPr="004D37EA" w:rsidDel="00BA7571">
        <w:rPr>
          <w:color w:val="000000" w:themeColor="text1"/>
          <w:lang w:bidi="ar-SA"/>
        </w:rPr>
        <w:t xml:space="preserve"> </w:t>
      </w:r>
      <w:r w:rsidR="004F774C" w:rsidRPr="004D37EA">
        <w:rPr>
          <w:color w:val="000000" w:themeColor="text1"/>
          <w:lang w:bidi="ar-SA"/>
        </w:rPr>
        <w:t>, and TR</w:t>
      </w:r>
      <w:r w:rsidR="00262F95" w:rsidRPr="004D37EA">
        <w:rPr>
          <w:color w:val="000000" w:themeColor="text1"/>
          <w:lang w:bidi="ar-SA"/>
        </w:rPr>
        <w:t xml:space="preserve">ADOC </w:t>
      </w:r>
      <w:r w:rsidR="000B6C4B" w:rsidRPr="004D37EA">
        <w:rPr>
          <w:color w:val="000000" w:themeColor="text1"/>
          <w:lang w:bidi="ar-SA"/>
        </w:rPr>
        <w:t xml:space="preserve">Reg </w:t>
      </w:r>
      <w:r w:rsidR="004F774C" w:rsidRPr="004D37EA">
        <w:rPr>
          <w:color w:val="000000" w:themeColor="text1"/>
          <w:lang w:bidi="ar-SA"/>
        </w:rPr>
        <w:t xml:space="preserve">350-6. </w:t>
      </w:r>
      <w:r w:rsidR="00850FDB" w:rsidRPr="004D37EA">
        <w:rPr>
          <w:color w:val="000000" w:themeColor="text1"/>
          <w:lang w:bidi="ar-SA"/>
        </w:rPr>
        <w:t xml:space="preserve"> </w:t>
      </w:r>
      <w:r w:rsidR="004F774C" w:rsidRPr="004D37EA">
        <w:rPr>
          <w:color w:val="000000" w:themeColor="text1"/>
          <w:lang w:bidi="ar-SA"/>
        </w:rPr>
        <w:t xml:space="preserve">The 68X will coordinate with the BHO, </w:t>
      </w:r>
      <w:r w:rsidR="00E05D9F" w:rsidRPr="004D37EA">
        <w:rPr>
          <w:color w:val="000000" w:themeColor="text1"/>
          <w:lang w:bidi="ar-SA"/>
        </w:rPr>
        <w:t xml:space="preserve">IDPH </w:t>
      </w:r>
      <w:r w:rsidR="004F774C" w:rsidRPr="004D37EA">
        <w:rPr>
          <w:color w:val="000000" w:themeColor="text1"/>
          <w:lang w:bidi="ar-SA"/>
        </w:rPr>
        <w:t>(or representative thereof), or clinic Nurse Care Manager, when the Soldier is escorted to the installation BHC for further evaluation and dispositioning to ensure a warm handoff.</w:t>
      </w:r>
    </w:p>
    <w:p w14:paraId="659E67C7" w14:textId="77777777" w:rsidR="004260E2" w:rsidRPr="004D37EA" w:rsidRDefault="004260E2" w:rsidP="004260E2">
      <w:pPr>
        <w:widowControl/>
        <w:autoSpaceDE/>
        <w:autoSpaceDN/>
        <w:textAlignment w:val="baseline"/>
        <w:rPr>
          <w:color w:val="000000" w:themeColor="text1"/>
          <w:lang w:bidi="ar-SA"/>
        </w:rPr>
      </w:pPr>
    </w:p>
    <w:p w14:paraId="27D3DAD0" w14:textId="48D87E03" w:rsidR="004F774C" w:rsidRPr="004D37EA" w:rsidRDefault="004260E2" w:rsidP="004260E2">
      <w:pPr>
        <w:widowControl/>
        <w:autoSpaceDE/>
        <w:autoSpaceDN/>
        <w:textAlignment w:val="baseline"/>
        <w:rPr>
          <w:color w:val="000000" w:themeColor="text1"/>
          <w:lang w:bidi="ar-SA"/>
        </w:rPr>
      </w:pPr>
      <w:r w:rsidRPr="004D37EA">
        <w:rPr>
          <w:color w:val="000000" w:themeColor="text1"/>
          <w:lang w:bidi="ar-SA"/>
        </w:rPr>
        <w:t xml:space="preserve">    </w:t>
      </w:r>
      <w:r w:rsidR="005E5A97">
        <w:rPr>
          <w:color w:val="000000" w:themeColor="text1"/>
          <w:lang w:bidi="ar-SA"/>
        </w:rPr>
        <w:t>d</w:t>
      </w:r>
      <w:r w:rsidR="004F774C" w:rsidRPr="004D37EA">
        <w:rPr>
          <w:color w:val="000000" w:themeColor="text1"/>
          <w:lang w:bidi="ar-SA"/>
        </w:rPr>
        <w:t>.</w:t>
      </w:r>
      <w:r w:rsidR="00850FDB" w:rsidRPr="004D37EA">
        <w:rPr>
          <w:color w:val="000000" w:themeColor="text1"/>
          <w:lang w:bidi="ar-SA"/>
        </w:rPr>
        <w:t xml:space="preserve"> </w:t>
      </w:r>
      <w:r w:rsidR="004F774C" w:rsidRPr="004D37EA">
        <w:rPr>
          <w:color w:val="000000" w:themeColor="text1"/>
          <w:lang w:bidi="ar-SA"/>
        </w:rPr>
        <w:t xml:space="preserve"> Provide</w:t>
      </w:r>
      <w:r w:rsidR="00C078D1" w:rsidRPr="004D37EA">
        <w:rPr>
          <w:color w:val="000000" w:themeColor="text1"/>
          <w:lang w:bidi="ar-SA"/>
        </w:rPr>
        <w:t>s</w:t>
      </w:r>
      <w:r w:rsidR="004F774C" w:rsidRPr="004D37EA">
        <w:rPr>
          <w:color w:val="000000" w:themeColor="text1"/>
          <w:lang w:bidi="ar-SA"/>
        </w:rPr>
        <w:t xml:space="preserve"> follow-up care within 68X scope of practice and under the supervision and direction of the BHO or credentialed BH provider.</w:t>
      </w:r>
    </w:p>
    <w:p w14:paraId="5A99598C" w14:textId="480D23A1" w:rsidR="00435DBD" w:rsidRPr="004D37EA" w:rsidRDefault="00435DBD" w:rsidP="00435DBD">
      <w:pPr>
        <w:widowControl/>
        <w:autoSpaceDE/>
        <w:autoSpaceDN/>
        <w:textAlignment w:val="baseline"/>
        <w:rPr>
          <w:color w:val="000000" w:themeColor="text1"/>
          <w:lang w:bidi="ar-SA"/>
        </w:rPr>
      </w:pPr>
    </w:p>
    <w:p w14:paraId="27505201" w14:textId="330D603E" w:rsidR="004260E2" w:rsidRPr="004D37EA" w:rsidRDefault="004260E2" w:rsidP="004260E2">
      <w:pPr>
        <w:widowControl/>
        <w:autoSpaceDE/>
        <w:autoSpaceDN/>
        <w:textAlignment w:val="baseline"/>
        <w:rPr>
          <w:color w:val="000000" w:themeColor="text1"/>
          <w:lang w:bidi="ar-SA"/>
        </w:rPr>
      </w:pPr>
      <w:r w:rsidRPr="004D37EA">
        <w:rPr>
          <w:color w:val="000000" w:themeColor="text1"/>
          <w:lang w:bidi="ar-SA"/>
        </w:rPr>
        <w:t xml:space="preserve">      </w:t>
      </w:r>
      <w:r w:rsidR="00486DBE" w:rsidRPr="004D37EA">
        <w:rPr>
          <w:color w:val="000000" w:themeColor="text1"/>
          <w:lang w:bidi="ar-SA"/>
        </w:rPr>
        <w:t xml:space="preserve">  </w:t>
      </w:r>
      <w:r w:rsidR="004F774C" w:rsidRPr="004D37EA">
        <w:rPr>
          <w:color w:val="000000" w:themeColor="text1"/>
          <w:lang w:bidi="ar-SA"/>
        </w:rPr>
        <w:t xml:space="preserve">(1) </w:t>
      </w:r>
      <w:r w:rsidR="00486DBE" w:rsidRPr="004D37EA">
        <w:rPr>
          <w:color w:val="000000" w:themeColor="text1"/>
          <w:lang w:bidi="ar-SA"/>
        </w:rPr>
        <w:t xml:space="preserve"> </w:t>
      </w:r>
      <w:r w:rsidR="004F774C" w:rsidRPr="004D37EA">
        <w:rPr>
          <w:color w:val="000000" w:themeColor="text1"/>
          <w:lang w:bidi="ar-SA"/>
        </w:rPr>
        <w:t xml:space="preserve">Soldiers requiring formal clinical BH care beyond non-clinical forward BH care identified in </w:t>
      </w:r>
      <w:r w:rsidR="00E16A4E" w:rsidRPr="004D37EA">
        <w:rPr>
          <w:color w:val="000000" w:themeColor="text1"/>
          <w:lang w:bidi="ar-SA"/>
        </w:rPr>
        <w:t>F-</w:t>
      </w:r>
      <w:r w:rsidR="004F774C" w:rsidRPr="004D37EA">
        <w:rPr>
          <w:color w:val="000000" w:themeColor="text1"/>
          <w:lang w:bidi="ar-SA"/>
        </w:rPr>
        <w:t xml:space="preserve">4d(1), involving intake evaluations, ongoing, routine BH care, or medication evaluation and management, should be seen at the MTF by the 68X, BHO, credentialed </w:t>
      </w:r>
      <w:r w:rsidR="00435DBD" w:rsidRPr="004D37EA">
        <w:rPr>
          <w:color w:val="000000" w:themeColor="text1"/>
          <w:lang w:bidi="ar-SA"/>
        </w:rPr>
        <w:t>BH</w:t>
      </w:r>
      <w:r w:rsidR="004F774C" w:rsidRPr="004D37EA">
        <w:rPr>
          <w:color w:val="000000" w:themeColor="text1"/>
          <w:lang w:bidi="ar-SA"/>
        </w:rPr>
        <w:t xml:space="preserve"> provider, or </w:t>
      </w:r>
      <w:r w:rsidR="000C423E" w:rsidRPr="004D37EA">
        <w:rPr>
          <w:color w:val="000000" w:themeColor="text1"/>
          <w:lang w:bidi="ar-SA"/>
        </w:rPr>
        <w:t>p</w:t>
      </w:r>
      <w:r w:rsidR="004F774C" w:rsidRPr="004D37EA">
        <w:rPr>
          <w:color w:val="000000" w:themeColor="text1"/>
          <w:lang w:bidi="ar-SA"/>
        </w:rPr>
        <w:t xml:space="preserve">sychology </w:t>
      </w:r>
      <w:r w:rsidR="000C423E" w:rsidRPr="004D37EA">
        <w:rPr>
          <w:color w:val="000000" w:themeColor="text1"/>
          <w:lang w:bidi="ar-SA"/>
        </w:rPr>
        <w:t>t</w:t>
      </w:r>
      <w:r w:rsidR="004F774C" w:rsidRPr="004D37EA">
        <w:rPr>
          <w:color w:val="000000" w:themeColor="text1"/>
          <w:lang w:bidi="ar-SA"/>
        </w:rPr>
        <w:t>echnician, where the infrastructure exists to manage such care.</w:t>
      </w:r>
      <w:r w:rsidR="00997E0C" w:rsidRPr="004D37EA">
        <w:rPr>
          <w:color w:val="000000" w:themeColor="text1"/>
          <w:lang w:bidi="ar-SA"/>
        </w:rPr>
        <w:t xml:space="preserve"> </w:t>
      </w:r>
      <w:r w:rsidR="004F774C" w:rsidRPr="004D37EA">
        <w:rPr>
          <w:color w:val="000000" w:themeColor="text1"/>
          <w:lang w:bidi="ar-SA"/>
        </w:rPr>
        <w:t xml:space="preserve"> If follow-on BH care, limited to routine follow-up app</w:t>
      </w:r>
      <w:r w:rsidRPr="004D37EA">
        <w:rPr>
          <w:color w:val="000000" w:themeColor="text1"/>
          <w:lang w:bidi="ar-SA"/>
        </w:rPr>
        <w:t>ointments</w:t>
      </w:r>
      <w:r w:rsidR="004F774C" w:rsidRPr="004D37EA">
        <w:rPr>
          <w:color w:val="000000" w:themeColor="text1"/>
          <w:lang w:bidi="ar-SA"/>
        </w:rPr>
        <w:t xml:space="preserve"> only, cannot be rendered inside the MTF, in very extenuating circumstances, the 68X may provide routine BH follow-on care in a non-category 500 building so long as the 68X/BHO ensures the infrastructure exists where all DHA, OTSG/MEDCOM, and local MTF policies are followed and an MOU or SLA, and an EMP exists. </w:t>
      </w:r>
      <w:r w:rsidR="00997E0C" w:rsidRPr="004D37EA">
        <w:rPr>
          <w:color w:val="000000" w:themeColor="text1"/>
          <w:lang w:bidi="ar-SA"/>
        </w:rPr>
        <w:t xml:space="preserve"> </w:t>
      </w:r>
      <w:r w:rsidR="004F774C" w:rsidRPr="004D37EA">
        <w:rPr>
          <w:color w:val="000000" w:themeColor="text1"/>
          <w:lang w:bidi="ar-SA"/>
        </w:rPr>
        <w:t xml:space="preserve">This ensures the MTF </w:t>
      </w:r>
      <w:r w:rsidRPr="004D37EA">
        <w:rPr>
          <w:color w:val="000000" w:themeColor="text1"/>
          <w:lang w:bidi="ar-SA"/>
        </w:rPr>
        <w:t>c</w:t>
      </w:r>
      <w:r w:rsidR="004F774C" w:rsidRPr="004D37EA">
        <w:rPr>
          <w:color w:val="000000" w:themeColor="text1"/>
          <w:lang w:bidi="ar-SA"/>
        </w:rPr>
        <w:t>ommander concurs with the scope of BH care rendered outside the MTF and risk is managed accordingly.</w:t>
      </w:r>
    </w:p>
    <w:p w14:paraId="328DDF6A" w14:textId="77777777" w:rsidR="004260E2" w:rsidRPr="004D37EA" w:rsidRDefault="004260E2" w:rsidP="004260E2">
      <w:pPr>
        <w:widowControl/>
        <w:autoSpaceDE/>
        <w:autoSpaceDN/>
        <w:textAlignment w:val="baseline"/>
        <w:rPr>
          <w:color w:val="000000" w:themeColor="text1"/>
          <w:lang w:bidi="ar-SA"/>
        </w:rPr>
      </w:pPr>
    </w:p>
    <w:p w14:paraId="55A9469B" w14:textId="30B9EADE" w:rsidR="00370433" w:rsidRPr="004D37EA" w:rsidRDefault="00370433" w:rsidP="00370433">
      <w:pPr>
        <w:widowControl/>
        <w:autoSpaceDE/>
        <w:autoSpaceDN/>
        <w:textAlignment w:val="baseline"/>
        <w:rPr>
          <w:color w:val="000000" w:themeColor="text1"/>
          <w:lang w:bidi="ar-SA"/>
        </w:rPr>
      </w:pPr>
      <w:r w:rsidRPr="004D37EA">
        <w:rPr>
          <w:color w:val="000000" w:themeColor="text1"/>
          <w:lang w:bidi="ar-SA"/>
        </w:rPr>
        <w:t xml:space="preserve">      </w:t>
      </w:r>
      <w:r w:rsidR="001B6ED9" w:rsidRPr="004D37EA">
        <w:rPr>
          <w:color w:val="000000" w:themeColor="text1"/>
          <w:lang w:bidi="ar-SA"/>
        </w:rPr>
        <w:t xml:space="preserve">  </w:t>
      </w:r>
      <w:r w:rsidR="004F774C" w:rsidRPr="004D37EA">
        <w:rPr>
          <w:color w:val="000000" w:themeColor="text1"/>
          <w:lang w:bidi="ar-SA"/>
        </w:rPr>
        <w:t xml:space="preserve">(2) </w:t>
      </w:r>
      <w:r w:rsidR="001B6ED9" w:rsidRPr="004D37EA">
        <w:rPr>
          <w:color w:val="000000" w:themeColor="text1"/>
          <w:lang w:bidi="ar-SA"/>
        </w:rPr>
        <w:t xml:space="preserve"> </w:t>
      </w:r>
      <w:r w:rsidR="00AC1226" w:rsidRPr="004D37EA">
        <w:rPr>
          <w:color w:val="000000" w:themeColor="text1"/>
          <w:lang w:bidi="ar-SA"/>
        </w:rPr>
        <w:t xml:space="preserve">All </w:t>
      </w:r>
      <w:r w:rsidR="004F774C" w:rsidRPr="004D37EA">
        <w:rPr>
          <w:color w:val="000000" w:themeColor="text1"/>
          <w:lang w:bidi="ar-SA"/>
        </w:rPr>
        <w:t xml:space="preserve">BH practices and procedures </w:t>
      </w:r>
      <w:r w:rsidR="00AB19B8" w:rsidRPr="004D37EA">
        <w:rPr>
          <w:color w:val="000000" w:themeColor="text1"/>
          <w:lang w:bidi="ar-SA"/>
        </w:rPr>
        <w:t>regarding</w:t>
      </w:r>
      <w:r w:rsidR="004F774C" w:rsidRPr="004D37EA">
        <w:rPr>
          <w:color w:val="000000" w:themeColor="text1"/>
          <w:lang w:bidi="ar-SA"/>
        </w:rPr>
        <w:t xml:space="preserve"> administrative paperwork and BHDP administration will be followed per local MTF policy.</w:t>
      </w:r>
    </w:p>
    <w:p w14:paraId="458DEB0E" w14:textId="77777777" w:rsidR="00370433" w:rsidRPr="004D37EA" w:rsidRDefault="00370433" w:rsidP="00370433">
      <w:pPr>
        <w:widowControl/>
        <w:autoSpaceDE/>
        <w:autoSpaceDN/>
        <w:textAlignment w:val="baseline"/>
        <w:rPr>
          <w:color w:val="000000" w:themeColor="text1"/>
          <w:lang w:bidi="ar-SA"/>
        </w:rPr>
      </w:pPr>
    </w:p>
    <w:p w14:paraId="14177136" w14:textId="686642C0" w:rsidR="00370433" w:rsidRPr="004D37EA" w:rsidRDefault="00370433" w:rsidP="00370433">
      <w:pPr>
        <w:widowControl/>
        <w:autoSpaceDE/>
        <w:autoSpaceDN/>
        <w:textAlignment w:val="baseline"/>
        <w:rPr>
          <w:color w:val="000000" w:themeColor="text1"/>
          <w:lang w:bidi="ar-SA"/>
        </w:rPr>
      </w:pPr>
      <w:r w:rsidRPr="004D37EA">
        <w:rPr>
          <w:color w:val="000000" w:themeColor="text1"/>
          <w:lang w:bidi="ar-SA"/>
        </w:rPr>
        <w:lastRenderedPageBreak/>
        <w:t xml:space="preserve">   </w:t>
      </w:r>
      <w:r w:rsidR="001B6ED9"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 xml:space="preserve">(3) </w:t>
      </w:r>
      <w:r w:rsidR="001B6ED9" w:rsidRPr="004D37EA">
        <w:rPr>
          <w:color w:val="000000" w:themeColor="text1"/>
          <w:lang w:bidi="ar-SA"/>
        </w:rPr>
        <w:t xml:space="preserve"> </w:t>
      </w:r>
      <w:r w:rsidR="004F774C" w:rsidRPr="004D37EA">
        <w:rPr>
          <w:color w:val="000000" w:themeColor="text1"/>
          <w:lang w:bidi="ar-SA"/>
        </w:rPr>
        <w:t>In instances where the 68X may see a Soldier, at the request of the BHO, in relation to circumstances involving administrative evaluations, CDBHEs, or psychological testing, the encounter must be performed inside the MTF given the nature of the evaluation or assessment.</w:t>
      </w:r>
    </w:p>
    <w:p w14:paraId="6AE58A47" w14:textId="77777777" w:rsidR="00370433" w:rsidRPr="004D37EA" w:rsidRDefault="00370433" w:rsidP="00370433">
      <w:pPr>
        <w:widowControl/>
        <w:autoSpaceDE/>
        <w:autoSpaceDN/>
        <w:textAlignment w:val="baseline"/>
        <w:rPr>
          <w:color w:val="000000" w:themeColor="text1"/>
          <w:lang w:bidi="ar-SA"/>
        </w:rPr>
      </w:pPr>
    </w:p>
    <w:p w14:paraId="2E519B75" w14:textId="00601E10" w:rsidR="00370433" w:rsidRPr="004D37EA" w:rsidRDefault="00370433" w:rsidP="00370433">
      <w:pPr>
        <w:widowControl/>
        <w:autoSpaceDE/>
        <w:autoSpaceDN/>
        <w:textAlignment w:val="baseline"/>
        <w:rPr>
          <w:color w:val="000000" w:themeColor="text1"/>
          <w:lang w:bidi="ar-SA"/>
        </w:rPr>
      </w:pPr>
      <w:r w:rsidRPr="004D37EA">
        <w:rPr>
          <w:color w:val="000000" w:themeColor="text1"/>
          <w:lang w:bidi="ar-SA"/>
        </w:rPr>
        <w:t xml:space="preserve">   </w:t>
      </w:r>
      <w:r w:rsidR="0088196F" w:rsidRPr="004D37EA">
        <w:rPr>
          <w:color w:val="000000" w:themeColor="text1"/>
          <w:lang w:bidi="ar-SA"/>
        </w:rPr>
        <w:t xml:space="preserve"> </w:t>
      </w:r>
      <w:r w:rsidR="005D5DB4">
        <w:rPr>
          <w:color w:val="000000" w:themeColor="text1"/>
          <w:lang w:bidi="ar-SA"/>
        </w:rPr>
        <w:t>e.</w:t>
      </w:r>
      <w:r w:rsidR="004F774C" w:rsidRPr="004D37EA">
        <w:rPr>
          <w:color w:val="000000" w:themeColor="text1"/>
          <w:lang w:bidi="ar-SA"/>
        </w:rPr>
        <w:t xml:space="preserve"> </w:t>
      </w:r>
      <w:r w:rsidR="0088196F" w:rsidRPr="004D37EA">
        <w:rPr>
          <w:color w:val="000000" w:themeColor="text1"/>
          <w:lang w:bidi="ar-SA"/>
        </w:rPr>
        <w:t xml:space="preserve"> </w:t>
      </w:r>
      <w:r w:rsidR="004F774C" w:rsidRPr="004D37EA">
        <w:rPr>
          <w:color w:val="000000" w:themeColor="text1"/>
          <w:lang w:bidi="ar-SA"/>
        </w:rPr>
        <w:t>Provide</w:t>
      </w:r>
      <w:r w:rsidR="00DD0CFF" w:rsidRPr="004D37EA">
        <w:rPr>
          <w:color w:val="000000" w:themeColor="text1"/>
          <w:lang w:bidi="ar-SA"/>
        </w:rPr>
        <w:t>s</w:t>
      </w:r>
      <w:r w:rsidR="004F774C" w:rsidRPr="004D37EA">
        <w:rPr>
          <w:color w:val="000000" w:themeColor="text1"/>
          <w:lang w:bidi="ar-SA"/>
        </w:rPr>
        <w:t xml:space="preserve"> prevention efforts, under the direction and supervision of the BHO, in the form of in-processing briefs and preventative psychoeducation to include</w:t>
      </w:r>
      <w:r w:rsidRPr="004D37EA">
        <w:rPr>
          <w:color w:val="000000" w:themeColor="text1"/>
          <w:lang w:bidi="ar-SA"/>
        </w:rPr>
        <w:t>,</w:t>
      </w:r>
      <w:r w:rsidR="004F774C" w:rsidRPr="004D37EA">
        <w:rPr>
          <w:color w:val="000000" w:themeColor="text1"/>
          <w:lang w:bidi="ar-SA"/>
        </w:rPr>
        <w:t xml:space="preserve"> but not limited to life skills, coping strategies, resilience, sleep hygiene, managing emotions, anger management, management of anxiety and depression, effective </w:t>
      </w:r>
      <w:r w:rsidR="004B5B38" w:rsidRPr="004D37EA">
        <w:rPr>
          <w:color w:val="000000" w:themeColor="text1"/>
          <w:lang w:bidi="ar-SA"/>
        </w:rPr>
        <w:t>communication</w:t>
      </w:r>
      <w:r w:rsidR="004F774C" w:rsidRPr="004D37EA">
        <w:rPr>
          <w:color w:val="000000" w:themeColor="text1"/>
          <w:lang w:bidi="ar-SA"/>
        </w:rPr>
        <w:t xml:space="preserve">, </w:t>
      </w:r>
      <w:r w:rsidR="00CF48BE" w:rsidRPr="004D37EA">
        <w:rPr>
          <w:color w:val="000000" w:themeColor="text1"/>
          <w:lang w:bidi="ar-SA"/>
        </w:rPr>
        <w:t xml:space="preserve">and </w:t>
      </w:r>
      <w:r w:rsidR="004F774C" w:rsidRPr="004D37EA">
        <w:rPr>
          <w:color w:val="000000" w:themeColor="text1"/>
          <w:lang w:bidi="ar-SA"/>
        </w:rPr>
        <w:t>managing life transitions.</w:t>
      </w:r>
    </w:p>
    <w:p w14:paraId="36E2C4BA" w14:textId="77777777" w:rsidR="00370433" w:rsidRPr="004D37EA" w:rsidRDefault="00370433" w:rsidP="00370433">
      <w:pPr>
        <w:widowControl/>
        <w:autoSpaceDE/>
        <w:autoSpaceDN/>
        <w:textAlignment w:val="baseline"/>
        <w:rPr>
          <w:color w:val="000000" w:themeColor="text1"/>
          <w:lang w:bidi="ar-SA"/>
        </w:rPr>
      </w:pPr>
    </w:p>
    <w:p w14:paraId="524019B3" w14:textId="22241CF4" w:rsidR="00370433" w:rsidRPr="004D37EA" w:rsidRDefault="00370433" w:rsidP="00370433">
      <w:pPr>
        <w:widowControl/>
        <w:autoSpaceDE/>
        <w:autoSpaceDN/>
        <w:textAlignment w:val="baseline"/>
        <w:rPr>
          <w:color w:val="000000" w:themeColor="text1"/>
          <w:lang w:bidi="ar-SA"/>
        </w:rPr>
      </w:pPr>
      <w:r w:rsidRPr="004D37EA">
        <w:rPr>
          <w:color w:val="000000" w:themeColor="text1"/>
          <w:lang w:bidi="ar-SA"/>
        </w:rPr>
        <w:t xml:space="preserve"> </w:t>
      </w:r>
      <w:r w:rsidR="00CF48BE"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f</w:t>
      </w:r>
      <w:r w:rsidR="004F774C" w:rsidRPr="004D37EA">
        <w:rPr>
          <w:color w:val="000000" w:themeColor="text1"/>
          <w:lang w:bidi="ar-SA"/>
        </w:rPr>
        <w:t>.</w:t>
      </w:r>
      <w:r w:rsidR="00CF48BE" w:rsidRPr="004D37EA">
        <w:rPr>
          <w:color w:val="000000" w:themeColor="text1"/>
          <w:lang w:bidi="ar-SA"/>
        </w:rPr>
        <w:t xml:space="preserve"> </w:t>
      </w:r>
      <w:r w:rsidRPr="004D37EA">
        <w:rPr>
          <w:color w:val="000000" w:themeColor="text1"/>
          <w:lang w:bidi="ar-SA"/>
        </w:rPr>
        <w:t xml:space="preserve"> </w:t>
      </w:r>
      <w:r w:rsidR="004F774C" w:rsidRPr="004D37EA">
        <w:rPr>
          <w:color w:val="000000" w:themeColor="text1"/>
          <w:lang w:bidi="ar-SA"/>
        </w:rPr>
        <w:t>Coordinate</w:t>
      </w:r>
      <w:r w:rsidR="00DD0CFF" w:rsidRPr="004D37EA">
        <w:rPr>
          <w:color w:val="000000" w:themeColor="text1"/>
          <w:lang w:bidi="ar-SA"/>
        </w:rPr>
        <w:t>s</w:t>
      </w:r>
      <w:r w:rsidR="004F774C" w:rsidRPr="004D37EA">
        <w:rPr>
          <w:color w:val="000000" w:themeColor="text1"/>
          <w:lang w:bidi="ar-SA"/>
        </w:rPr>
        <w:t xml:space="preserve"> BH care, resourcing</w:t>
      </w:r>
      <w:r w:rsidRPr="004D37EA">
        <w:rPr>
          <w:color w:val="000000" w:themeColor="text1"/>
          <w:lang w:bidi="ar-SA"/>
        </w:rPr>
        <w:t>,</w:t>
      </w:r>
      <w:r w:rsidR="004F774C" w:rsidRPr="004D37EA">
        <w:rPr>
          <w:color w:val="000000" w:themeColor="text1"/>
          <w:lang w:bidi="ar-SA"/>
        </w:rPr>
        <w:t xml:space="preserve"> and referrals for unit Soldiers under the direction and supervision of the BHO.</w:t>
      </w:r>
    </w:p>
    <w:p w14:paraId="6AF94708" w14:textId="77777777" w:rsidR="00370433" w:rsidRPr="004D37EA" w:rsidRDefault="00370433" w:rsidP="00370433">
      <w:pPr>
        <w:widowControl/>
        <w:autoSpaceDE/>
        <w:autoSpaceDN/>
        <w:textAlignment w:val="baseline"/>
        <w:rPr>
          <w:color w:val="000000" w:themeColor="text1"/>
          <w:lang w:bidi="ar-SA"/>
        </w:rPr>
      </w:pPr>
    </w:p>
    <w:p w14:paraId="61AC366B" w14:textId="7A8D1EA9" w:rsidR="00370433" w:rsidRPr="004D37EA" w:rsidRDefault="00370433" w:rsidP="00370433">
      <w:pPr>
        <w:widowControl/>
        <w:autoSpaceDE/>
        <w:autoSpaceDN/>
        <w:textAlignment w:val="baseline"/>
        <w:rPr>
          <w:color w:val="000000" w:themeColor="text1"/>
          <w:lang w:bidi="ar-SA"/>
        </w:rPr>
      </w:pPr>
      <w:r w:rsidRPr="004D37EA">
        <w:rPr>
          <w:color w:val="000000" w:themeColor="text1"/>
          <w:lang w:bidi="ar-SA"/>
        </w:rPr>
        <w:t xml:space="preserve">  </w:t>
      </w:r>
      <w:r w:rsidR="00CF48BE"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g</w:t>
      </w:r>
      <w:r w:rsidR="004F774C" w:rsidRPr="004D37EA">
        <w:rPr>
          <w:color w:val="000000" w:themeColor="text1"/>
          <w:lang w:bidi="ar-SA"/>
        </w:rPr>
        <w:t xml:space="preserve">. </w:t>
      </w:r>
      <w:r w:rsidR="00CF48BE" w:rsidRPr="004D37EA">
        <w:rPr>
          <w:color w:val="000000" w:themeColor="text1"/>
          <w:lang w:bidi="ar-SA"/>
        </w:rPr>
        <w:t xml:space="preserve"> </w:t>
      </w:r>
      <w:r w:rsidR="004F774C" w:rsidRPr="004D37EA">
        <w:rPr>
          <w:color w:val="000000" w:themeColor="text1"/>
          <w:lang w:bidi="ar-SA"/>
        </w:rPr>
        <w:t>Provide</w:t>
      </w:r>
      <w:r w:rsidR="00DD0CFF" w:rsidRPr="004D37EA">
        <w:rPr>
          <w:color w:val="000000" w:themeColor="text1"/>
          <w:lang w:bidi="ar-SA"/>
        </w:rPr>
        <w:t>s</w:t>
      </w:r>
      <w:r w:rsidR="004F774C" w:rsidRPr="004D37EA">
        <w:rPr>
          <w:color w:val="000000" w:themeColor="text1"/>
          <w:lang w:bidi="ar-SA"/>
        </w:rPr>
        <w:t xml:space="preserve"> consultation to unit leadership, under the direction and supervision of the BHO.</w:t>
      </w:r>
    </w:p>
    <w:p w14:paraId="5FF84D3D" w14:textId="77777777" w:rsidR="00370433" w:rsidRPr="004D37EA" w:rsidRDefault="00370433" w:rsidP="00370433">
      <w:pPr>
        <w:widowControl/>
        <w:autoSpaceDE/>
        <w:autoSpaceDN/>
        <w:textAlignment w:val="baseline"/>
        <w:rPr>
          <w:color w:val="000000" w:themeColor="text1"/>
          <w:lang w:bidi="ar-SA"/>
        </w:rPr>
      </w:pPr>
    </w:p>
    <w:p w14:paraId="1FDF4E2F" w14:textId="121107EF" w:rsidR="00370433" w:rsidRPr="004D37EA" w:rsidRDefault="00C21D93" w:rsidP="00370433">
      <w:pPr>
        <w:widowControl/>
        <w:autoSpaceDE/>
        <w:autoSpaceDN/>
        <w:textAlignment w:val="baseline"/>
        <w:rPr>
          <w:color w:val="000000" w:themeColor="text1"/>
          <w:lang w:bidi="ar-SA"/>
        </w:rPr>
      </w:pPr>
      <w:r w:rsidRPr="004D37EA">
        <w:rPr>
          <w:color w:val="000000" w:themeColor="text1"/>
          <w:lang w:bidi="ar-SA"/>
        </w:rPr>
        <w:t xml:space="preserve">  </w:t>
      </w:r>
      <w:r w:rsidR="00CF48BE"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h</w:t>
      </w:r>
      <w:r w:rsidR="004F774C" w:rsidRPr="004D37EA">
        <w:rPr>
          <w:color w:val="000000" w:themeColor="text1"/>
          <w:lang w:bidi="ar-SA"/>
        </w:rPr>
        <w:t xml:space="preserve">. </w:t>
      </w:r>
      <w:r w:rsidR="00CF48BE" w:rsidRPr="004D37EA">
        <w:rPr>
          <w:color w:val="000000" w:themeColor="text1"/>
          <w:lang w:bidi="ar-SA"/>
        </w:rPr>
        <w:t xml:space="preserve"> </w:t>
      </w:r>
      <w:r w:rsidR="004F774C" w:rsidRPr="004D37EA">
        <w:rPr>
          <w:color w:val="000000" w:themeColor="text1"/>
          <w:lang w:bidi="ar-SA"/>
        </w:rPr>
        <w:t>Provide</w:t>
      </w:r>
      <w:r w:rsidR="00DD0CFF" w:rsidRPr="004D37EA">
        <w:rPr>
          <w:color w:val="000000" w:themeColor="text1"/>
          <w:lang w:bidi="ar-SA"/>
        </w:rPr>
        <w:t>s</w:t>
      </w:r>
      <w:r w:rsidR="00EE2D19" w:rsidRPr="004D37EA">
        <w:rPr>
          <w:color w:val="000000" w:themeColor="text1"/>
          <w:lang w:bidi="ar-SA"/>
        </w:rPr>
        <w:t xml:space="preserve"> </w:t>
      </w:r>
      <w:r w:rsidR="004F774C" w:rsidRPr="004D37EA">
        <w:rPr>
          <w:color w:val="000000" w:themeColor="text1"/>
          <w:lang w:bidi="ar-SA"/>
        </w:rPr>
        <w:t>BH support during training events to include “on-the-spot" non-clinical counseling as needed</w:t>
      </w:r>
      <w:r w:rsidR="00370433" w:rsidRPr="004D37EA">
        <w:rPr>
          <w:color w:val="000000" w:themeColor="text1"/>
          <w:lang w:bidi="ar-SA"/>
        </w:rPr>
        <w:t>.</w:t>
      </w:r>
    </w:p>
    <w:p w14:paraId="75270E7C" w14:textId="77777777" w:rsidR="00370433" w:rsidRPr="004D37EA" w:rsidRDefault="00370433" w:rsidP="00370433">
      <w:pPr>
        <w:widowControl/>
        <w:autoSpaceDE/>
        <w:autoSpaceDN/>
        <w:textAlignment w:val="baseline"/>
        <w:rPr>
          <w:color w:val="000000" w:themeColor="text1"/>
          <w:lang w:bidi="ar-SA"/>
        </w:rPr>
      </w:pPr>
    </w:p>
    <w:p w14:paraId="68CD702A" w14:textId="2B9D6F04" w:rsidR="00C21D93" w:rsidRPr="004D37EA" w:rsidRDefault="00370433" w:rsidP="00C21D93">
      <w:pPr>
        <w:widowControl/>
        <w:autoSpaceDE/>
        <w:autoSpaceDN/>
        <w:textAlignment w:val="baseline"/>
        <w:rPr>
          <w:color w:val="000000" w:themeColor="text1"/>
          <w:lang w:bidi="ar-SA"/>
        </w:rPr>
      </w:pPr>
      <w:r w:rsidRPr="004D37EA">
        <w:rPr>
          <w:color w:val="000000" w:themeColor="text1"/>
          <w:lang w:bidi="ar-SA"/>
        </w:rPr>
        <w:t xml:space="preserve">   </w:t>
      </w:r>
      <w:r w:rsidR="00CF48BE" w:rsidRPr="004D37EA">
        <w:rPr>
          <w:color w:val="000000" w:themeColor="text1"/>
          <w:lang w:bidi="ar-SA"/>
        </w:rPr>
        <w:t xml:space="preserve"> </w:t>
      </w:r>
      <w:r w:rsidR="005D5DB4">
        <w:rPr>
          <w:color w:val="000000" w:themeColor="text1"/>
          <w:lang w:bidi="ar-SA"/>
        </w:rPr>
        <w:t>i</w:t>
      </w:r>
      <w:r w:rsidR="004F774C" w:rsidRPr="004D37EA">
        <w:rPr>
          <w:color w:val="000000" w:themeColor="text1"/>
          <w:lang w:bidi="ar-SA"/>
        </w:rPr>
        <w:t xml:space="preserve">. </w:t>
      </w:r>
      <w:r w:rsidR="00CF48BE" w:rsidRPr="004D37EA">
        <w:rPr>
          <w:color w:val="000000" w:themeColor="text1"/>
          <w:lang w:bidi="ar-SA"/>
        </w:rPr>
        <w:t xml:space="preserve"> </w:t>
      </w:r>
      <w:r w:rsidR="004F774C" w:rsidRPr="004D37EA">
        <w:rPr>
          <w:color w:val="000000" w:themeColor="text1"/>
          <w:lang w:bidi="ar-SA"/>
        </w:rPr>
        <w:t>Establish</w:t>
      </w:r>
      <w:r w:rsidR="00DD0CFF" w:rsidRPr="004D37EA">
        <w:rPr>
          <w:color w:val="000000" w:themeColor="text1"/>
          <w:lang w:bidi="ar-SA"/>
        </w:rPr>
        <w:t>es</w:t>
      </w:r>
      <w:r w:rsidR="004F774C" w:rsidRPr="004D37EA">
        <w:rPr>
          <w:color w:val="000000" w:themeColor="text1"/>
          <w:lang w:bidi="ar-SA"/>
        </w:rPr>
        <w:t xml:space="preserve"> and maintain</w:t>
      </w:r>
      <w:r w:rsidR="00DD0CFF" w:rsidRPr="004D37EA">
        <w:rPr>
          <w:color w:val="000000" w:themeColor="text1"/>
          <w:lang w:bidi="ar-SA"/>
        </w:rPr>
        <w:t>s</w:t>
      </w:r>
      <w:r w:rsidR="004F774C" w:rsidRPr="004D37EA">
        <w:rPr>
          <w:color w:val="000000" w:themeColor="text1"/>
          <w:lang w:bidi="ar-SA"/>
        </w:rPr>
        <w:t xml:space="preserve"> positive relationships inside and outside the MTF with unit commanders, medical personnel, and installation assets.</w:t>
      </w:r>
    </w:p>
    <w:p w14:paraId="52EF3329" w14:textId="77777777" w:rsidR="00C21D93" w:rsidRPr="004D37EA" w:rsidRDefault="00C21D93" w:rsidP="00C21D93">
      <w:pPr>
        <w:widowControl/>
        <w:autoSpaceDE/>
        <w:autoSpaceDN/>
        <w:textAlignment w:val="baseline"/>
        <w:rPr>
          <w:color w:val="000000" w:themeColor="text1"/>
          <w:lang w:bidi="ar-SA"/>
        </w:rPr>
      </w:pPr>
    </w:p>
    <w:p w14:paraId="77292689" w14:textId="03E80D52" w:rsidR="004F774C" w:rsidRPr="004D37EA" w:rsidRDefault="00C21D93" w:rsidP="00C21D93">
      <w:pPr>
        <w:widowControl/>
        <w:autoSpaceDE/>
        <w:autoSpaceDN/>
        <w:textAlignment w:val="baseline"/>
        <w:rPr>
          <w:color w:val="000000" w:themeColor="text1"/>
          <w:lang w:bidi="ar-SA"/>
        </w:rPr>
      </w:pPr>
      <w:r w:rsidRPr="004D37EA">
        <w:rPr>
          <w:color w:val="000000" w:themeColor="text1"/>
          <w:lang w:bidi="ar-SA"/>
        </w:rPr>
        <w:t xml:space="preserve">  </w:t>
      </w:r>
      <w:r w:rsidR="00CF48BE" w:rsidRPr="004D37EA">
        <w:rPr>
          <w:color w:val="000000" w:themeColor="text1"/>
          <w:lang w:bidi="ar-SA"/>
        </w:rPr>
        <w:t xml:space="preserve"> </w:t>
      </w:r>
      <w:r w:rsidRPr="004D37EA">
        <w:rPr>
          <w:color w:val="000000" w:themeColor="text1"/>
          <w:lang w:bidi="ar-SA"/>
        </w:rPr>
        <w:t xml:space="preserve"> </w:t>
      </w:r>
      <w:r w:rsidR="005D5DB4">
        <w:rPr>
          <w:color w:val="000000" w:themeColor="text1"/>
          <w:lang w:bidi="ar-SA"/>
        </w:rPr>
        <w:t>j</w:t>
      </w:r>
      <w:r w:rsidR="004F774C" w:rsidRPr="004D37EA">
        <w:rPr>
          <w:color w:val="000000" w:themeColor="text1"/>
          <w:lang w:bidi="ar-SA"/>
        </w:rPr>
        <w:t xml:space="preserve">. </w:t>
      </w:r>
      <w:r w:rsidR="00CF48BE" w:rsidRPr="004D37EA">
        <w:rPr>
          <w:color w:val="000000" w:themeColor="text1"/>
          <w:lang w:bidi="ar-SA"/>
        </w:rPr>
        <w:t xml:space="preserve"> </w:t>
      </w:r>
      <w:r w:rsidR="004F774C" w:rsidRPr="004D37EA">
        <w:rPr>
          <w:color w:val="000000" w:themeColor="text1"/>
          <w:lang w:bidi="ar-SA"/>
        </w:rPr>
        <w:t>Assist</w:t>
      </w:r>
      <w:r w:rsidR="00BE358B" w:rsidRPr="004D37EA">
        <w:rPr>
          <w:color w:val="000000" w:themeColor="text1"/>
          <w:lang w:bidi="ar-SA"/>
        </w:rPr>
        <w:t>s</w:t>
      </w:r>
      <w:r w:rsidR="004F774C" w:rsidRPr="004D37EA">
        <w:rPr>
          <w:color w:val="000000" w:themeColor="text1"/>
          <w:lang w:bidi="ar-SA"/>
        </w:rPr>
        <w:t xml:space="preserve"> the BHO with reports, trends, research, and process improvement activities.</w:t>
      </w:r>
    </w:p>
    <w:p w14:paraId="6272EF12" w14:textId="77777777" w:rsidR="00CA18F6" w:rsidRPr="004D37EA" w:rsidRDefault="00CA18F6" w:rsidP="3F509E78">
      <w:pPr>
        <w:pStyle w:val="TOC1"/>
        <w:tabs>
          <w:tab w:val="right" w:leader="dot" w:pos="9656"/>
        </w:tabs>
        <w:rPr>
          <w:noProof/>
          <w:color w:val="000000" w:themeColor="text1"/>
        </w:rPr>
      </w:pPr>
    </w:p>
    <w:p w14:paraId="61500B9A" w14:textId="56DA055C" w:rsidR="00E90E23" w:rsidRPr="004D37EA" w:rsidRDefault="00E90E23">
      <w:pPr>
        <w:rPr>
          <w:b/>
          <w:bCs/>
          <w:noProof/>
          <w:szCs w:val="24"/>
        </w:rPr>
      </w:pPr>
      <w:r w:rsidRPr="004D37EA">
        <w:rPr>
          <w:noProof/>
        </w:rPr>
        <w:br w:type="page"/>
      </w:r>
    </w:p>
    <w:p w14:paraId="6E4A5DF4" w14:textId="0995C001" w:rsidR="00CA18F6" w:rsidRPr="003A5FFB" w:rsidRDefault="00CA18F6" w:rsidP="00492FF7">
      <w:pPr>
        <w:pStyle w:val="Heading1"/>
        <w:rPr>
          <w:noProof/>
        </w:rPr>
      </w:pPr>
      <w:bookmarkStart w:id="119" w:name="_Toc209515685"/>
      <w:r w:rsidRPr="004D37EA">
        <w:rPr>
          <w:noProof/>
        </w:rPr>
        <w:lastRenderedPageBreak/>
        <w:t xml:space="preserve">Appendix </w:t>
      </w:r>
      <w:r w:rsidR="0081215F" w:rsidRPr="004D37EA">
        <w:rPr>
          <w:noProof/>
        </w:rPr>
        <w:t>G</w:t>
      </w:r>
      <w:r w:rsidR="008C65A8">
        <w:rPr>
          <w:noProof/>
        </w:rPr>
        <w:br/>
      </w:r>
      <w:r w:rsidRPr="003A5FFB">
        <w:rPr>
          <w:noProof/>
        </w:rPr>
        <w:t>Logistics</w:t>
      </w:r>
      <w:bookmarkEnd w:id="119"/>
    </w:p>
    <w:p w14:paraId="5486D525" w14:textId="77777777" w:rsidR="0047670C" w:rsidRPr="003A5FFB" w:rsidRDefault="0047670C" w:rsidP="0047670C">
      <w:pPr>
        <w:rPr>
          <w:rFonts w:eastAsiaTheme="minorEastAsia"/>
          <w:noProof/>
          <w:sz w:val="22"/>
          <w:lang w:bidi="ar-SA"/>
        </w:rPr>
      </w:pPr>
    </w:p>
    <w:p w14:paraId="55C2FFA4" w14:textId="77777777" w:rsidR="0047670C" w:rsidRPr="003A5FFB" w:rsidRDefault="0047670C" w:rsidP="00C23F85">
      <w:pPr>
        <w:pStyle w:val="Heading2"/>
      </w:pPr>
      <w:bookmarkStart w:id="120" w:name="_Toc209515686"/>
      <w:r w:rsidRPr="003A5FFB">
        <w:t>G-1.  Purpose</w:t>
      </w:r>
      <w:bookmarkEnd w:id="120"/>
    </w:p>
    <w:p w14:paraId="34D608B3" w14:textId="77777777" w:rsidR="0047670C" w:rsidRPr="003A5FFB" w:rsidRDefault="0047670C" w:rsidP="0047670C">
      <w:r w:rsidRPr="003A5FFB">
        <w:t>To implement standardized medical logistics policies and procedures in support of TOMS.</w:t>
      </w:r>
    </w:p>
    <w:p w14:paraId="67155B67" w14:textId="77777777" w:rsidR="009F6180" w:rsidRPr="003A5FFB" w:rsidRDefault="009F6180" w:rsidP="00AC1226"/>
    <w:p w14:paraId="5616B603" w14:textId="79B59D9C" w:rsidR="54F90068" w:rsidRPr="003A5FFB" w:rsidRDefault="009A53D4" w:rsidP="00C23F85">
      <w:pPr>
        <w:pStyle w:val="Heading2"/>
      </w:pPr>
      <w:bookmarkStart w:id="121" w:name="_Toc209515687"/>
      <w:r w:rsidRPr="003A5FFB">
        <w:t>G-</w:t>
      </w:r>
      <w:r w:rsidR="00B16745" w:rsidRPr="003A5FFB">
        <w:t>2</w:t>
      </w:r>
      <w:r w:rsidRPr="003A5FFB">
        <w:t xml:space="preserve">.  </w:t>
      </w:r>
      <w:r w:rsidR="6EA36D4C" w:rsidRPr="003A5FFB">
        <w:t>Medical Logistics Policies and Procedures</w:t>
      </w:r>
      <w:bookmarkEnd w:id="121"/>
    </w:p>
    <w:p w14:paraId="4EA3285D" w14:textId="234CED46" w:rsidR="54F90068" w:rsidRPr="003A5FFB" w:rsidRDefault="18AD552F">
      <w:r w:rsidRPr="003A5FFB">
        <w:t xml:space="preserve">Each unit gaining TOMS forward care capabilities will be required to develop their own MEDLOG policies based upon the requirements at their specific location. </w:t>
      </w:r>
      <w:r w:rsidR="00755D2C" w:rsidRPr="003A5FFB">
        <w:t xml:space="preserve"> </w:t>
      </w:r>
      <w:r w:rsidRPr="003A5FFB">
        <w:t xml:space="preserve">To assist commanders in their policy development, this appendix outlines the policies and regulations that </w:t>
      </w:r>
      <w:r w:rsidR="507B9CEB" w:rsidRPr="003A5FFB">
        <w:t>summarize</w:t>
      </w:r>
      <w:r w:rsidRPr="003A5FFB">
        <w:t xml:space="preserve"> Army MEDLOG.</w:t>
      </w:r>
    </w:p>
    <w:p w14:paraId="513C6E0B" w14:textId="54EB943F" w:rsidR="54F90068" w:rsidRPr="003A5FFB" w:rsidRDefault="54F90068"/>
    <w:p w14:paraId="172D3826" w14:textId="258E0378" w:rsidR="0027034E" w:rsidRPr="003A5FFB" w:rsidRDefault="0081215F" w:rsidP="00C23F85">
      <w:pPr>
        <w:pStyle w:val="Heading2"/>
      </w:pPr>
      <w:bookmarkStart w:id="122" w:name="_Toc209515688"/>
      <w:r w:rsidRPr="003A5FFB">
        <w:t>G</w:t>
      </w:r>
      <w:r w:rsidR="00F666F4" w:rsidRPr="003A5FFB">
        <w:t>-</w:t>
      </w:r>
      <w:r w:rsidR="00B16745" w:rsidRPr="003A5FFB">
        <w:t>3</w:t>
      </w:r>
      <w:r w:rsidR="6EA36D4C" w:rsidRPr="003A5FFB">
        <w:t xml:space="preserve">. </w:t>
      </w:r>
      <w:r w:rsidR="009F6180" w:rsidRPr="003A5FFB">
        <w:t xml:space="preserve"> </w:t>
      </w:r>
      <w:r w:rsidR="6EA36D4C" w:rsidRPr="003A5FFB">
        <w:t>Responsibilities</w:t>
      </w:r>
      <w:bookmarkEnd w:id="122"/>
    </w:p>
    <w:p w14:paraId="6709E335" w14:textId="5A1E1B54" w:rsidR="54F90068" w:rsidRPr="003A5FFB" w:rsidRDefault="6EA36D4C" w:rsidP="0027034E">
      <w:r w:rsidRPr="003A5FFB">
        <w:t xml:space="preserve">The commanding officer is responsible for assuring TOMS MEDLOG operations meet the requirements of current regulations. </w:t>
      </w:r>
      <w:r w:rsidR="00163913" w:rsidRPr="003A5FFB">
        <w:t xml:space="preserve"> </w:t>
      </w:r>
      <w:r w:rsidRPr="003A5FFB">
        <w:t>The following personnel are responsible as indicated:</w:t>
      </w:r>
    </w:p>
    <w:p w14:paraId="72088B00" w14:textId="77777777" w:rsidR="00625710" w:rsidRPr="003A5FFB" w:rsidRDefault="00625710" w:rsidP="00625710">
      <w:bookmarkStart w:id="123" w:name="_Toc130739816"/>
    </w:p>
    <w:p w14:paraId="29809F1A" w14:textId="31EBCC33" w:rsidR="54F90068" w:rsidRPr="003A5FFB" w:rsidRDefault="004D64AF" w:rsidP="00477ADA">
      <w:r w:rsidRPr="003A5FFB">
        <w:t xml:space="preserve">    </w:t>
      </w:r>
      <w:r w:rsidR="6EA36D4C" w:rsidRPr="003A5FFB">
        <w:t xml:space="preserve">a. </w:t>
      </w:r>
      <w:r w:rsidR="00454002" w:rsidRPr="003A5FFB">
        <w:t xml:space="preserve"> </w:t>
      </w:r>
      <w:r w:rsidR="6EA36D4C" w:rsidRPr="003A5FFB">
        <w:t>C</w:t>
      </w:r>
      <w:r w:rsidR="00454002" w:rsidRPr="003A5FFB">
        <w:t xml:space="preserve">oE and ATC </w:t>
      </w:r>
      <w:r w:rsidR="6EA36D4C" w:rsidRPr="003A5FFB">
        <w:t>G-4</w:t>
      </w:r>
      <w:bookmarkEnd w:id="123"/>
      <w:r w:rsidR="00EF6D4E" w:rsidRPr="003A5FFB">
        <w:t>s</w:t>
      </w:r>
      <w:r w:rsidR="00CB0862" w:rsidRPr="003A5FFB">
        <w:t>:</w:t>
      </w:r>
    </w:p>
    <w:p w14:paraId="03B311BE" w14:textId="5632E856" w:rsidR="54F90068" w:rsidRPr="003A5FFB" w:rsidRDefault="54F90068">
      <w:pPr>
        <w:rPr>
          <w:szCs w:val="24"/>
        </w:rPr>
      </w:pPr>
    </w:p>
    <w:p w14:paraId="6BDED3F9" w14:textId="1A822122" w:rsidR="54F90068" w:rsidRPr="003A5FFB" w:rsidRDefault="0027034E" w:rsidP="0027034E">
      <w:pPr>
        <w:rPr>
          <w:szCs w:val="24"/>
        </w:rPr>
      </w:pPr>
      <w:r w:rsidRPr="003A5FFB">
        <w:rPr>
          <w:szCs w:val="24"/>
        </w:rPr>
        <w:t xml:space="preserve">      </w:t>
      </w:r>
      <w:r w:rsidR="00454002" w:rsidRPr="003A5FFB">
        <w:rPr>
          <w:szCs w:val="24"/>
        </w:rPr>
        <w:t xml:space="preserve">  </w:t>
      </w:r>
      <w:r w:rsidRPr="003A5FFB">
        <w:rPr>
          <w:szCs w:val="24"/>
        </w:rPr>
        <w:t xml:space="preserve">(1) </w:t>
      </w:r>
      <w:r w:rsidR="00454002" w:rsidRPr="003A5FFB">
        <w:rPr>
          <w:szCs w:val="24"/>
        </w:rPr>
        <w:t xml:space="preserve"> </w:t>
      </w:r>
      <w:r w:rsidR="6EA36D4C" w:rsidRPr="003A5FFB">
        <w:rPr>
          <w:szCs w:val="24"/>
        </w:rPr>
        <w:t>Coordinate</w:t>
      </w:r>
      <w:r w:rsidR="00DE312C" w:rsidRPr="003A5FFB">
        <w:rPr>
          <w:szCs w:val="24"/>
        </w:rPr>
        <w:t>s</w:t>
      </w:r>
      <w:r w:rsidR="6EA36D4C" w:rsidRPr="003A5FFB">
        <w:rPr>
          <w:szCs w:val="24"/>
        </w:rPr>
        <w:t xml:space="preserve"> </w:t>
      </w:r>
      <w:r w:rsidR="00E914EB" w:rsidRPr="003A5FFB">
        <w:rPr>
          <w:szCs w:val="24"/>
        </w:rPr>
        <w:t>Defense C</w:t>
      </w:r>
      <w:r w:rsidR="00DA6C4D" w:rsidRPr="003A5FFB">
        <w:t>ustomer Assistance Module</w:t>
      </w:r>
      <w:r w:rsidR="00DA6C4D" w:rsidRPr="003A5FFB">
        <w:rPr>
          <w:szCs w:val="24"/>
        </w:rPr>
        <w:t xml:space="preserve"> </w:t>
      </w:r>
      <w:r w:rsidR="00E914EB" w:rsidRPr="003A5FFB">
        <w:rPr>
          <w:szCs w:val="24"/>
        </w:rPr>
        <w:t>(</w:t>
      </w:r>
      <w:r w:rsidR="6EA36D4C" w:rsidRPr="003A5FFB">
        <w:rPr>
          <w:szCs w:val="24"/>
        </w:rPr>
        <w:t>DCAM</w:t>
      </w:r>
      <w:r w:rsidR="00E914EB" w:rsidRPr="003A5FFB">
        <w:rPr>
          <w:szCs w:val="24"/>
        </w:rPr>
        <w:t>)</w:t>
      </w:r>
      <w:r w:rsidR="6EA36D4C" w:rsidRPr="003A5FFB">
        <w:rPr>
          <w:szCs w:val="24"/>
        </w:rPr>
        <w:t xml:space="preserve"> access and ordering catalogue in coordination with the installation hospital commander (or authorized representative), IMSA, and CoE G-6.</w:t>
      </w:r>
    </w:p>
    <w:p w14:paraId="3DC9BC6D" w14:textId="0A5D7359" w:rsidR="54F90068" w:rsidRPr="003A5FFB" w:rsidRDefault="54F90068">
      <w:pPr>
        <w:rPr>
          <w:szCs w:val="24"/>
        </w:rPr>
      </w:pPr>
    </w:p>
    <w:p w14:paraId="0F71BCAF" w14:textId="00583DA7" w:rsidR="54F90068" w:rsidRPr="003A5FFB" w:rsidRDefault="0027034E" w:rsidP="0027034E">
      <w:r w:rsidRPr="003A5FFB">
        <w:t xml:space="preserve">        (2) </w:t>
      </w:r>
      <w:r w:rsidR="001C0C86" w:rsidRPr="003A5FFB">
        <w:t xml:space="preserve"> </w:t>
      </w:r>
      <w:r w:rsidR="6EA36D4C" w:rsidRPr="003A5FFB">
        <w:t>Establish</w:t>
      </w:r>
      <w:r w:rsidR="00044367" w:rsidRPr="003A5FFB">
        <w:t>es</w:t>
      </w:r>
      <w:r w:rsidR="6EA36D4C" w:rsidRPr="003A5FFB">
        <w:t xml:space="preserve"> and maintain</w:t>
      </w:r>
      <w:r w:rsidR="00044367" w:rsidRPr="003A5FFB">
        <w:t>s</w:t>
      </w:r>
      <w:r w:rsidR="6EA36D4C" w:rsidRPr="003A5FFB">
        <w:t xml:space="preserve"> CoE MEDLOG policies and procedures in support of TOMS.</w:t>
      </w:r>
    </w:p>
    <w:p w14:paraId="3A6CC4D6" w14:textId="77777777" w:rsidR="00B063CE" w:rsidRPr="003A5FFB" w:rsidRDefault="00B063CE" w:rsidP="0027034E"/>
    <w:p w14:paraId="0F4BD269" w14:textId="7B91EF30" w:rsidR="54F90068" w:rsidRPr="003A5FFB" w:rsidRDefault="0027034E" w:rsidP="0027034E">
      <w:pPr>
        <w:rPr>
          <w:szCs w:val="24"/>
        </w:rPr>
      </w:pPr>
      <w:r w:rsidRPr="003A5FFB">
        <w:rPr>
          <w:szCs w:val="24"/>
        </w:rPr>
        <w:t xml:space="preserve">        (3) </w:t>
      </w:r>
      <w:r w:rsidR="001C0C86" w:rsidRPr="003A5FFB">
        <w:rPr>
          <w:szCs w:val="24"/>
        </w:rPr>
        <w:t xml:space="preserve"> </w:t>
      </w:r>
      <w:r w:rsidR="6EA36D4C" w:rsidRPr="003A5FFB">
        <w:rPr>
          <w:szCs w:val="24"/>
        </w:rPr>
        <w:t>Establish</w:t>
      </w:r>
      <w:r w:rsidR="00044367" w:rsidRPr="003A5FFB">
        <w:rPr>
          <w:szCs w:val="24"/>
        </w:rPr>
        <w:t>es</w:t>
      </w:r>
      <w:r w:rsidR="6EA36D4C" w:rsidRPr="003A5FFB">
        <w:rPr>
          <w:szCs w:val="24"/>
        </w:rPr>
        <w:t xml:space="preserve"> installation MEDLOG support agreements with supporting MTF and IMSA in accordance with applicable Army, MEDCOM/OTSG, and DHA policies.</w:t>
      </w:r>
    </w:p>
    <w:p w14:paraId="61B2BF29" w14:textId="57E42A8F" w:rsidR="54F90068" w:rsidRPr="003A5FFB" w:rsidRDefault="54F90068">
      <w:pPr>
        <w:rPr>
          <w:szCs w:val="24"/>
        </w:rPr>
      </w:pPr>
    </w:p>
    <w:p w14:paraId="7FCF4F1D" w14:textId="0680A578" w:rsidR="54F90068" w:rsidRPr="003A5FFB" w:rsidRDefault="0027034E" w:rsidP="0027034E">
      <w:pPr>
        <w:rPr>
          <w:szCs w:val="24"/>
        </w:rPr>
      </w:pPr>
      <w:r w:rsidRPr="003A5FFB">
        <w:rPr>
          <w:szCs w:val="24"/>
        </w:rPr>
        <w:t xml:space="preserve">        (4) </w:t>
      </w:r>
      <w:r w:rsidR="001C0C86" w:rsidRPr="003A5FFB">
        <w:rPr>
          <w:szCs w:val="24"/>
        </w:rPr>
        <w:t xml:space="preserve"> </w:t>
      </w:r>
      <w:r w:rsidR="6EA36D4C" w:rsidRPr="003A5FFB">
        <w:rPr>
          <w:szCs w:val="24"/>
        </w:rPr>
        <w:t>Ensure</w:t>
      </w:r>
      <w:r w:rsidR="00044367" w:rsidRPr="003A5FFB">
        <w:rPr>
          <w:szCs w:val="24"/>
        </w:rPr>
        <w:t>s</w:t>
      </w:r>
      <w:r w:rsidR="6EA36D4C" w:rsidRPr="003A5FFB">
        <w:rPr>
          <w:szCs w:val="24"/>
        </w:rPr>
        <w:t xml:space="preserve"> all </w:t>
      </w:r>
      <w:r w:rsidR="00765D01" w:rsidRPr="003A5FFB">
        <w:rPr>
          <w:szCs w:val="24"/>
        </w:rPr>
        <w:t>c</w:t>
      </w:r>
      <w:r w:rsidR="6EA36D4C" w:rsidRPr="003A5FFB">
        <w:rPr>
          <w:szCs w:val="24"/>
        </w:rPr>
        <w:t xml:space="preserve">lass VIII non-expendables are accounted for by the </w:t>
      </w:r>
      <w:r w:rsidR="00E914EB" w:rsidRPr="003A5FFB">
        <w:rPr>
          <w:szCs w:val="24"/>
        </w:rPr>
        <w:t>u</w:t>
      </w:r>
      <w:r w:rsidR="6EA36D4C" w:rsidRPr="003A5FFB">
        <w:rPr>
          <w:szCs w:val="24"/>
        </w:rPr>
        <w:t xml:space="preserve">nit </w:t>
      </w:r>
      <w:r w:rsidR="00E914EB" w:rsidRPr="003A5FFB">
        <w:rPr>
          <w:szCs w:val="24"/>
        </w:rPr>
        <w:t>p</w:t>
      </w:r>
      <w:r w:rsidR="6EA36D4C" w:rsidRPr="003A5FFB">
        <w:rPr>
          <w:szCs w:val="24"/>
        </w:rPr>
        <w:t xml:space="preserve">roperty </w:t>
      </w:r>
      <w:r w:rsidR="00E914EB" w:rsidRPr="003A5FFB">
        <w:rPr>
          <w:szCs w:val="24"/>
        </w:rPr>
        <w:t>b</w:t>
      </w:r>
      <w:r w:rsidR="6EA36D4C" w:rsidRPr="003A5FFB">
        <w:rPr>
          <w:szCs w:val="24"/>
        </w:rPr>
        <w:t xml:space="preserve">ook </w:t>
      </w:r>
      <w:r w:rsidR="00E914EB" w:rsidRPr="003A5FFB">
        <w:rPr>
          <w:szCs w:val="24"/>
        </w:rPr>
        <w:t>o</w:t>
      </w:r>
      <w:r w:rsidR="6EA36D4C" w:rsidRPr="003A5FFB">
        <w:rPr>
          <w:szCs w:val="24"/>
        </w:rPr>
        <w:t>fficer</w:t>
      </w:r>
      <w:r w:rsidR="00044367" w:rsidRPr="003A5FFB">
        <w:rPr>
          <w:szCs w:val="24"/>
        </w:rPr>
        <w:t>.</w:t>
      </w:r>
    </w:p>
    <w:p w14:paraId="3C5692A6" w14:textId="77777777" w:rsidR="00E914EB" w:rsidRPr="003A5FFB" w:rsidRDefault="00E914EB" w:rsidP="0027034E">
      <w:pPr>
        <w:rPr>
          <w:szCs w:val="24"/>
        </w:rPr>
      </w:pPr>
    </w:p>
    <w:p w14:paraId="651F01E2" w14:textId="6242CCD3" w:rsidR="54F90068" w:rsidRPr="003A5FFB" w:rsidRDefault="411EDEA7" w:rsidP="11024A42">
      <w:r w:rsidRPr="003A5FFB">
        <w:t xml:space="preserve">        (5)</w:t>
      </w:r>
      <w:r w:rsidR="001C0C86" w:rsidRPr="003A5FFB">
        <w:t xml:space="preserve"> </w:t>
      </w:r>
      <w:r w:rsidRPr="003A5FFB">
        <w:t xml:space="preserve"> </w:t>
      </w:r>
      <w:r w:rsidR="18AD552F" w:rsidRPr="003A5FFB">
        <w:t>Ensure</w:t>
      </w:r>
      <w:r w:rsidR="00044367" w:rsidRPr="003A5FFB">
        <w:t>s</w:t>
      </w:r>
      <w:r w:rsidR="18AD552F" w:rsidRPr="003A5FFB">
        <w:t xml:space="preserve"> MEDLOG is </w:t>
      </w:r>
      <w:r w:rsidR="000C0440" w:rsidRPr="003A5FFB">
        <w:t xml:space="preserve">a </w:t>
      </w:r>
      <w:r w:rsidR="18AD552F" w:rsidRPr="003A5FFB">
        <w:t xml:space="preserve">part of </w:t>
      </w:r>
      <w:r w:rsidR="000C0440" w:rsidRPr="003A5FFB">
        <w:t xml:space="preserve">the </w:t>
      </w:r>
      <w:r w:rsidR="18AD552F" w:rsidRPr="003A5FFB">
        <w:t>Command Supply Discipline Program (CSDP).</w:t>
      </w:r>
    </w:p>
    <w:p w14:paraId="2DCEEA9C" w14:textId="48D3EE13" w:rsidR="54F90068" w:rsidRPr="003A5FFB" w:rsidRDefault="54F90068" w:rsidP="11024A42"/>
    <w:p w14:paraId="354ED675" w14:textId="37B8B84F" w:rsidR="54F90068" w:rsidRPr="003A5FFB" w:rsidRDefault="411EDEA7" w:rsidP="11024A42">
      <w:pPr>
        <w:pStyle w:val="ListParagraph"/>
        <w:ind w:left="0" w:firstLine="0"/>
      </w:pPr>
      <w:r w:rsidRPr="003A5FFB">
        <w:t xml:space="preserve">        (6) </w:t>
      </w:r>
      <w:r w:rsidR="001C0C86" w:rsidRPr="003A5FFB">
        <w:t xml:space="preserve"> </w:t>
      </w:r>
      <w:r w:rsidR="18AD552F" w:rsidRPr="003A5FFB">
        <w:t>Report</w:t>
      </w:r>
      <w:r w:rsidR="000C0440" w:rsidRPr="003A5FFB">
        <w:t>s</w:t>
      </w:r>
      <w:r w:rsidR="18AD552F" w:rsidRPr="003A5FFB">
        <w:t xml:space="preserve"> discrepancies and/or issues through command channels to HQ TRADOC</w:t>
      </w:r>
      <w:r w:rsidR="53D70485" w:rsidRPr="003A5FFB">
        <w:t>.</w:t>
      </w:r>
    </w:p>
    <w:p w14:paraId="0B631C71" w14:textId="62994169" w:rsidR="54F90068" w:rsidRPr="003A5FFB" w:rsidRDefault="54F90068" w:rsidP="00EC1F88">
      <w:pPr>
        <w:rPr>
          <w:szCs w:val="24"/>
        </w:rPr>
      </w:pPr>
    </w:p>
    <w:p w14:paraId="38D51A90" w14:textId="7A79754F" w:rsidR="54F90068" w:rsidRPr="003A5FFB" w:rsidRDefault="00190566" w:rsidP="00190566">
      <w:pPr>
        <w:rPr>
          <w:szCs w:val="24"/>
        </w:rPr>
      </w:pPr>
      <w:r w:rsidRPr="003A5FFB">
        <w:rPr>
          <w:szCs w:val="24"/>
        </w:rPr>
        <w:t xml:space="preserve">        (7) </w:t>
      </w:r>
      <w:r w:rsidR="001C0C86" w:rsidRPr="003A5FFB">
        <w:rPr>
          <w:szCs w:val="24"/>
        </w:rPr>
        <w:t xml:space="preserve"> </w:t>
      </w:r>
      <w:r w:rsidR="6EA36D4C" w:rsidRPr="003A5FFB">
        <w:rPr>
          <w:szCs w:val="24"/>
        </w:rPr>
        <w:t>Ensure</w:t>
      </w:r>
      <w:r w:rsidR="00023A6D" w:rsidRPr="003A5FFB">
        <w:rPr>
          <w:szCs w:val="24"/>
        </w:rPr>
        <w:t>s</w:t>
      </w:r>
      <w:r w:rsidR="6EA36D4C" w:rsidRPr="003A5FFB">
        <w:rPr>
          <w:szCs w:val="24"/>
        </w:rPr>
        <w:t xml:space="preserve"> TOMS/MEDLOG support</w:t>
      </w:r>
      <w:r w:rsidR="00023A6D" w:rsidRPr="003A5FFB">
        <w:rPr>
          <w:szCs w:val="24"/>
        </w:rPr>
        <w:t>s</w:t>
      </w:r>
      <w:r w:rsidR="6EA36D4C" w:rsidRPr="003A5FFB">
        <w:rPr>
          <w:szCs w:val="24"/>
        </w:rPr>
        <w:t xml:space="preserve"> logistics requirements as needed, i.e., General Equipment Audits.</w:t>
      </w:r>
    </w:p>
    <w:p w14:paraId="77173750" w14:textId="18B9E5B4" w:rsidR="54F90068" w:rsidRPr="003A5FFB" w:rsidRDefault="54F90068">
      <w:pPr>
        <w:rPr>
          <w:szCs w:val="24"/>
        </w:rPr>
      </w:pPr>
    </w:p>
    <w:p w14:paraId="124CE214" w14:textId="582FA2C9" w:rsidR="54F90068" w:rsidRPr="003A5FFB" w:rsidRDefault="004D64AF" w:rsidP="00477ADA">
      <w:bookmarkStart w:id="124" w:name="_Toc130739817"/>
      <w:r w:rsidRPr="003A5FFB">
        <w:t xml:space="preserve">    </w:t>
      </w:r>
      <w:r w:rsidR="6EA36D4C" w:rsidRPr="003A5FFB">
        <w:t xml:space="preserve">b. </w:t>
      </w:r>
      <w:r w:rsidR="001C0C86" w:rsidRPr="003A5FFB">
        <w:t xml:space="preserve"> </w:t>
      </w:r>
      <w:r w:rsidR="6EA36D4C" w:rsidRPr="003A5FFB">
        <w:t>B</w:t>
      </w:r>
      <w:r w:rsidR="001C0C86" w:rsidRPr="003A5FFB">
        <w:t>DE S</w:t>
      </w:r>
      <w:r w:rsidR="6EA36D4C" w:rsidRPr="003A5FFB">
        <w:t>-4</w:t>
      </w:r>
      <w:bookmarkEnd w:id="124"/>
      <w:r w:rsidR="001C0C86" w:rsidRPr="003A5FFB">
        <w:t>s</w:t>
      </w:r>
      <w:r w:rsidR="00CB0862" w:rsidRPr="003A5FFB">
        <w:t>:</w:t>
      </w:r>
    </w:p>
    <w:p w14:paraId="24C4402B" w14:textId="48C293C1" w:rsidR="54F90068" w:rsidRPr="003A5FFB" w:rsidRDefault="54F90068">
      <w:pPr>
        <w:rPr>
          <w:szCs w:val="24"/>
        </w:rPr>
      </w:pPr>
    </w:p>
    <w:p w14:paraId="12CF4CBA" w14:textId="45221885" w:rsidR="54F90068" w:rsidRPr="003A5FFB" w:rsidRDefault="00190566" w:rsidP="00190566">
      <w:pPr>
        <w:pStyle w:val="ListParagraph"/>
        <w:ind w:left="0" w:firstLine="0"/>
        <w:rPr>
          <w:szCs w:val="24"/>
        </w:rPr>
      </w:pPr>
      <w:r w:rsidRPr="003A5FFB">
        <w:rPr>
          <w:szCs w:val="24"/>
        </w:rPr>
        <w:t xml:space="preserve">      </w:t>
      </w:r>
      <w:r w:rsidR="002471BA" w:rsidRPr="003A5FFB">
        <w:rPr>
          <w:szCs w:val="24"/>
        </w:rPr>
        <w:t xml:space="preserve">  </w:t>
      </w:r>
      <w:r w:rsidRPr="003A5FFB">
        <w:rPr>
          <w:szCs w:val="24"/>
        </w:rPr>
        <w:t xml:space="preserve">(1) </w:t>
      </w:r>
      <w:r w:rsidR="002471BA" w:rsidRPr="003A5FFB">
        <w:rPr>
          <w:szCs w:val="24"/>
        </w:rPr>
        <w:t xml:space="preserve"> </w:t>
      </w:r>
      <w:r w:rsidR="6EA36D4C" w:rsidRPr="003A5FFB">
        <w:rPr>
          <w:szCs w:val="24"/>
        </w:rPr>
        <w:t>Ensure</w:t>
      </w:r>
      <w:r w:rsidR="00412DBC" w:rsidRPr="003A5FFB">
        <w:rPr>
          <w:szCs w:val="24"/>
        </w:rPr>
        <w:t>s</w:t>
      </w:r>
      <w:r w:rsidR="6EA36D4C" w:rsidRPr="003A5FFB">
        <w:rPr>
          <w:szCs w:val="24"/>
        </w:rPr>
        <w:t xml:space="preserve"> BDE MEDLOG procurement systems in place and operational.</w:t>
      </w:r>
    </w:p>
    <w:p w14:paraId="6437D239" w14:textId="77777777" w:rsidR="00797D2F" w:rsidRPr="003A5FFB" w:rsidRDefault="00797D2F" w:rsidP="00190566">
      <w:pPr>
        <w:rPr>
          <w:szCs w:val="24"/>
        </w:rPr>
      </w:pPr>
    </w:p>
    <w:p w14:paraId="2E663D09" w14:textId="3BA4BD1A" w:rsidR="54F90068" w:rsidRPr="003A5FFB" w:rsidRDefault="002471BA" w:rsidP="00190566">
      <w:pPr>
        <w:rPr>
          <w:szCs w:val="24"/>
        </w:rPr>
      </w:pPr>
      <w:r w:rsidRPr="003A5FFB">
        <w:rPr>
          <w:szCs w:val="24"/>
        </w:rPr>
        <w:t xml:space="preserve"> </w:t>
      </w:r>
      <w:r w:rsidR="00190566" w:rsidRPr="003A5FFB">
        <w:rPr>
          <w:szCs w:val="24"/>
        </w:rPr>
        <w:t xml:space="preserve">       (2) </w:t>
      </w:r>
      <w:r w:rsidRPr="003A5FFB">
        <w:rPr>
          <w:szCs w:val="24"/>
        </w:rPr>
        <w:t xml:space="preserve"> </w:t>
      </w:r>
      <w:r w:rsidR="6EA36D4C" w:rsidRPr="003A5FFB">
        <w:rPr>
          <w:szCs w:val="24"/>
        </w:rPr>
        <w:t>Communicate</w:t>
      </w:r>
      <w:r w:rsidR="00875161" w:rsidRPr="003A5FFB">
        <w:rPr>
          <w:szCs w:val="24"/>
        </w:rPr>
        <w:t>s</w:t>
      </w:r>
      <w:r w:rsidR="6EA36D4C" w:rsidRPr="003A5FFB">
        <w:rPr>
          <w:szCs w:val="24"/>
        </w:rPr>
        <w:t xml:space="preserve"> issues associated with TOMS MEDLOG through the </w:t>
      </w:r>
      <w:r w:rsidR="008753D1" w:rsidRPr="003A5FFB">
        <w:rPr>
          <w:szCs w:val="24"/>
        </w:rPr>
        <w:t>c</w:t>
      </w:r>
      <w:r w:rsidR="6EA36D4C" w:rsidRPr="003A5FFB">
        <w:rPr>
          <w:szCs w:val="24"/>
        </w:rPr>
        <w:t xml:space="preserve">hain of </w:t>
      </w:r>
      <w:r w:rsidR="008753D1" w:rsidRPr="003A5FFB">
        <w:rPr>
          <w:szCs w:val="24"/>
        </w:rPr>
        <w:t>c</w:t>
      </w:r>
      <w:r w:rsidR="6EA36D4C" w:rsidRPr="003A5FFB">
        <w:rPr>
          <w:szCs w:val="24"/>
        </w:rPr>
        <w:t>ommand for situational awareness and appropriate action.</w:t>
      </w:r>
    </w:p>
    <w:p w14:paraId="5312D2F2" w14:textId="402606DD" w:rsidR="54F90068" w:rsidRPr="003A5FFB" w:rsidRDefault="54F90068" w:rsidP="00190566">
      <w:pPr>
        <w:rPr>
          <w:szCs w:val="24"/>
        </w:rPr>
      </w:pPr>
    </w:p>
    <w:p w14:paraId="57316D84" w14:textId="4C06E974" w:rsidR="54F90068" w:rsidRPr="003A5FFB" w:rsidRDefault="411EDEA7" w:rsidP="11024A42">
      <w:r w:rsidRPr="003A5FFB">
        <w:t xml:space="preserve">        (3)</w:t>
      </w:r>
      <w:r w:rsidR="002471BA" w:rsidRPr="003A5FFB">
        <w:t xml:space="preserve"> </w:t>
      </w:r>
      <w:r w:rsidRPr="003A5FFB">
        <w:t xml:space="preserve"> </w:t>
      </w:r>
      <w:r w:rsidR="18AD552F" w:rsidRPr="003A5FFB">
        <w:t>Conduct</w:t>
      </w:r>
      <w:r w:rsidR="00660E82" w:rsidRPr="003A5FFB">
        <w:t>s</w:t>
      </w:r>
      <w:r w:rsidR="18AD552F" w:rsidRPr="003A5FFB">
        <w:t xml:space="preserve"> CSDP inspection of TOMS/MEDLOG unit.</w:t>
      </w:r>
    </w:p>
    <w:p w14:paraId="3B39EB61" w14:textId="7F40F3A2" w:rsidR="54F90068" w:rsidRPr="003A5FFB" w:rsidRDefault="54F90068" w:rsidP="00190566">
      <w:pPr>
        <w:rPr>
          <w:szCs w:val="24"/>
        </w:rPr>
      </w:pPr>
    </w:p>
    <w:p w14:paraId="57D7FFF2" w14:textId="4036E002" w:rsidR="54F90068" w:rsidRPr="003A5FFB" w:rsidRDefault="00872F1A" w:rsidP="00BB02A2">
      <w:pPr>
        <w:rPr>
          <w:szCs w:val="24"/>
        </w:rPr>
      </w:pPr>
      <w:r w:rsidRPr="003A5FFB">
        <w:rPr>
          <w:szCs w:val="24"/>
        </w:rPr>
        <w:t xml:space="preserve">   </w:t>
      </w:r>
      <w:r w:rsidR="002471BA" w:rsidRPr="003A5FFB">
        <w:rPr>
          <w:szCs w:val="24"/>
        </w:rPr>
        <w:t xml:space="preserve">  </w:t>
      </w:r>
      <w:r w:rsidRPr="003A5FFB">
        <w:rPr>
          <w:szCs w:val="24"/>
        </w:rPr>
        <w:t xml:space="preserve">   (4) </w:t>
      </w:r>
      <w:r w:rsidR="002471BA" w:rsidRPr="003A5FFB">
        <w:rPr>
          <w:szCs w:val="24"/>
        </w:rPr>
        <w:t xml:space="preserve"> </w:t>
      </w:r>
      <w:r w:rsidR="6EA36D4C" w:rsidRPr="003A5FFB">
        <w:rPr>
          <w:szCs w:val="24"/>
        </w:rPr>
        <w:t>Assign</w:t>
      </w:r>
      <w:r w:rsidR="00660E82" w:rsidRPr="003A5FFB">
        <w:rPr>
          <w:szCs w:val="24"/>
        </w:rPr>
        <w:t>s</w:t>
      </w:r>
      <w:r w:rsidR="6EA36D4C" w:rsidRPr="003A5FFB">
        <w:rPr>
          <w:szCs w:val="24"/>
        </w:rPr>
        <w:t xml:space="preserve"> primary and a secondary </w:t>
      </w:r>
      <w:r w:rsidR="00765D01" w:rsidRPr="003A5FFB">
        <w:rPr>
          <w:szCs w:val="24"/>
        </w:rPr>
        <w:t>c</w:t>
      </w:r>
      <w:r w:rsidR="6EA36D4C" w:rsidRPr="003A5FFB">
        <w:rPr>
          <w:szCs w:val="24"/>
        </w:rPr>
        <w:t>lass VIII procurement responsibilities.</w:t>
      </w:r>
    </w:p>
    <w:p w14:paraId="75F69832" w14:textId="2F5F46D6" w:rsidR="54F90068" w:rsidRPr="003A5FFB" w:rsidRDefault="54F90068" w:rsidP="00190566">
      <w:pPr>
        <w:rPr>
          <w:szCs w:val="24"/>
        </w:rPr>
      </w:pPr>
    </w:p>
    <w:p w14:paraId="69E80BBF" w14:textId="143C708A" w:rsidR="54F90068" w:rsidRPr="003A5FFB" w:rsidRDefault="00872F1A" w:rsidP="00872F1A">
      <w:pPr>
        <w:rPr>
          <w:szCs w:val="24"/>
        </w:rPr>
      </w:pPr>
      <w:r w:rsidRPr="003A5FFB">
        <w:rPr>
          <w:szCs w:val="24"/>
        </w:rPr>
        <w:t xml:space="preserve">    </w:t>
      </w:r>
      <w:r w:rsidR="002471BA" w:rsidRPr="003A5FFB">
        <w:rPr>
          <w:szCs w:val="24"/>
        </w:rPr>
        <w:t xml:space="preserve">  </w:t>
      </w:r>
      <w:r w:rsidRPr="003A5FFB">
        <w:rPr>
          <w:szCs w:val="24"/>
        </w:rPr>
        <w:t xml:space="preserve">  (5)</w:t>
      </w:r>
      <w:r w:rsidR="002471BA" w:rsidRPr="003A5FFB">
        <w:rPr>
          <w:szCs w:val="24"/>
        </w:rPr>
        <w:t xml:space="preserve"> </w:t>
      </w:r>
      <w:r w:rsidRPr="003A5FFB">
        <w:rPr>
          <w:szCs w:val="24"/>
        </w:rPr>
        <w:t xml:space="preserve"> </w:t>
      </w:r>
      <w:r w:rsidR="6EA36D4C" w:rsidRPr="003A5FFB">
        <w:rPr>
          <w:szCs w:val="24"/>
        </w:rPr>
        <w:t>Ensure</w:t>
      </w:r>
      <w:r w:rsidR="00660E82" w:rsidRPr="003A5FFB">
        <w:rPr>
          <w:szCs w:val="24"/>
        </w:rPr>
        <w:t>s</w:t>
      </w:r>
      <w:r w:rsidR="6EA36D4C" w:rsidRPr="003A5FFB">
        <w:rPr>
          <w:szCs w:val="24"/>
        </w:rPr>
        <w:t xml:space="preserve"> personnel are properly trained and proficient with </w:t>
      </w:r>
      <w:r w:rsidR="00765D01" w:rsidRPr="003A5FFB">
        <w:rPr>
          <w:szCs w:val="24"/>
        </w:rPr>
        <w:t>c</w:t>
      </w:r>
      <w:r w:rsidR="6EA36D4C" w:rsidRPr="003A5FFB">
        <w:rPr>
          <w:szCs w:val="24"/>
        </w:rPr>
        <w:t>lass VIII ordering systems.</w:t>
      </w:r>
    </w:p>
    <w:p w14:paraId="489E5921" w14:textId="6FFD61B5" w:rsidR="54F90068" w:rsidRPr="003A5FFB" w:rsidRDefault="54F90068" w:rsidP="00F02C2D">
      <w:pPr>
        <w:rPr>
          <w:szCs w:val="24"/>
        </w:rPr>
      </w:pPr>
    </w:p>
    <w:p w14:paraId="379C9725" w14:textId="705C08E4" w:rsidR="54F90068" w:rsidRPr="003A5FFB" w:rsidRDefault="00872F1A" w:rsidP="00872F1A">
      <w:pPr>
        <w:rPr>
          <w:szCs w:val="24"/>
        </w:rPr>
      </w:pPr>
      <w:r w:rsidRPr="003A5FFB">
        <w:rPr>
          <w:szCs w:val="24"/>
        </w:rPr>
        <w:t xml:space="preserve">     </w:t>
      </w:r>
      <w:r w:rsidR="002471BA" w:rsidRPr="003A5FFB">
        <w:rPr>
          <w:szCs w:val="24"/>
        </w:rPr>
        <w:t xml:space="preserve">  </w:t>
      </w:r>
      <w:r w:rsidRPr="003A5FFB">
        <w:rPr>
          <w:szCs w:val="24"/>
        </w:rPr>
        <w:t xml:space="preserve"> (6)</w:t>
      </w:r>
      <w:r w:rsidR="002471BA" w:rsidRPr="003A5FFB">
        <w:rPr>
          <w:szCs w:val="24"/>
        </w:rPr>
        <w:t xml:space="preserve"> </w:t>
      </w:r>
      <w:r w:rsidRPr="003A5FFB">
        <w:rPr>
          <w:szCs w:val="24"/>
        </w:rPr>
        <w:t xml:space="preserve"> </w:t>
      </w:r>
      <w:r w:rsidR="6EA36D4C" w:rsidRPr="003A5FFB">
        <w:rPr>
          <w:szCs w:val="24"/>
        </w:rPr>
        <w:t>Coordinate</w:t>
      </w:r>
      <w:r w:rsidR="00660E82" w:rsidRPr="003A5FFB">
        <w:rPr>
          <w:szCs w:val="24"/>
        </w:rPr>
        <w:t xml:space="preserve">s </w:t>
      </w:r>
      <w:r w:rsidR="6EA36D4C" w:rsidRPr="003A5FFB">
        <w:rPr>
          <w:szCs w:val="24"/>
        </w:rPr>
        <w:t>MEDLOG support from the MTF and IMSA through CoE leadership.</w:t>
      </w:r>
    </w:p>
    <w:p w14:paraId="6C09B02C" w14:textId="1504BC34" w:rsidR="54F90068" w:rsidRPr="003A5FFB" w:rsidRDefault="54F90068" w:rsidP="00872F1A">
      <w:pPr>
        <w:rPr>
          <w:szCs w:val="24"/>
        </w:rPr>
      </w:pPr>
    </w:p>
    <w:p w14:paraId="56977A83" w14:textId="15CE0B8A" w:rsidR="54F90068" w:rsidRPr="003A5FFB" w:rsidRDefault="00872F1A" w:rsidP="00872F1A">
      <w:pPr>
        <w:rPr>
          <w:szCs w:val="24"/>
        </w:rPr>
      </w:pPr>
      <w:r w:rsidRPr="003A5FFB">
        <w:rPr>
          <w:szCs w:val="24"/>
        </w:rPr>
        <w:t xml:space="preserve">   </w:t>
      </w:r>
      <w:r w:rsidR="002471BA" w:rsidRPr="003A5FFB">
        <w:rPr>
          <w:szCs w:val="24"/>
        </w:rPr>
        <w:t xml:space="preserve">  </w:t>
      </w:r>
      <w:r w:rsidRPr="003A5FFB">
        <w:rPr>
          <w:szCs w:val="24"/>
        </w:rPr>
        <w:t xml:space="preserve">   (7) </w:t>
      </w:r>
      <w:r w:rsidR="002471BA" w:rsidRPr="003A5FFB">
        <w:rPr>
          <w:szCs w:val="24"/>
        </w:rPr>
        <w:t xml:space="preserve"> </w:t>
      </w:r>
      <w:r w:rsidR="6EA36D4C" w:rsidRPr="003A5FFB">
        <w:rPr>
          <w:szCs w:val="24"/>
        </w:rPr>
        <w:t>Coordinate</w:t>
      </w:r>
      <w:r w:rsidR="00660E82" w:rsidRPr="003A5FFB">
        <w:rPr>
          <w:szCs w:val="24"/>
        </w:rPr>
        <w:t>s</w:t>
      </w:r>
      <w:r w:rsidR="6EA36D4C" w:rsidRPr="003A5FFB">
        <w:rPr>
          <w:szCs w:val="24"/>
        </w:rPr>
        <w:t xml:space="preserve"> life cycle management of non-expendable </w:t>
      </w:r>
      <w:r w:rsidR="00765D01" w:rsidRPr="003A5FFB">
        <w:rPr>
          <w:szCs w:val="24"/>
        </w:rPr>
        <w:t>c</w:t>
      </w:r>
      <w:r w:rsidR="6EA36D4C" w:rsidRPr="003A5FFB">
        <w:rPr>
          <w:szCs w:val="24"/>
        </w:rPr>
        <w:t>lass VIII through the supporting MTF.</w:t>
      </w:r>
    </w:p>
    <w:p w14:paraId="221281C4" w14:textId="286C7700" w:rsidR="54F90068" w:rsidRPr="003A5FFB" w:rsidRDefault="54F90068" w:rsidP="00D173C5">
      <w:pPr>
        <w:rPr>
          <w:szCs w:val="24"/>
        </w:rPr>
      </w:pPr>
    </w:p>
    <w:p w14:paraId="2B7D92F5" w14:textId="1C9D7897" w:rsidR="54F90068" w:rsidRPr="003A5FFB" w:rsidRDefault="00872F1A" w:rsidP="00872F1A">
      <w:pPr>
        <w:rPr>
          <w:rFonts w:eastAsia="Calibri"/>
          <w:szCs w:val="24"/>
        </w:rPr>
      </w:pPr>
      <w:r w:rsidRPr="003A5FFB">
        <w:rPr>
          <w:rFonts w:eastAsia="Calibri"/>
          <w:szCs w:val="24"/>
        </w:rPr>
        <w:t xml:space="preserve">    </w:t>
      </w:r>
      <w:r w:rsidR="002471BA" w:rsidRPr="003A5FFB">
        <w:rPr>
          <w:rFonts w:eastAsia="Calibri"/>
          <w:szCs w:val="24"/>
        </w:rPr>
        <w:t xml:space="preserve">  </w:t>
      </w:r>
      <w:r w:rsidRPr="003A5FFB">
        <w:rPr>
          <w:rFonts w:eastAsia="Calibri"/>
          <w:szCs w:val="24"/>
        </w:rPr>
        <w:t xml:space="preserve">  (8)</w:t>
      </w:r>
      <w:r w:rsidR="002471BA" w:rsidRPr="003A5FFB">
        <w:rPr>
          <w:rFonts w:eastAsia="Calibri"/>
          <w:szCs w:val="24"/>
        </w:rPr>
        <w:t xml:space="preserve"> </w:t>
      </w:r>
      <w:r w:rsidRPr="003A5FFB">
        <w:rPr>
          <w:rFonts w:eastAsia="Calibri"/>
          <w:szCs w:val="24"/>
        </w:rPr>
        <w:t xml:space="preserve"> </w:t>
      </w:r>
      <w:r w:rsidR="6EA36D4C" w:rsidRPr="003A5FFB">
        <w:rPr>
          <w:rFonts w:eastAsia="Calibri"/>
          <w:szCs w:val="24"/>
        </w:rPr>
        <w:t>Ensure</w:t>
      </w:r>
      <w:r w:rsidR="00660E82" w:rsidRPr="003A5FFB">
        <w:rPr>
          <w:rFonts w:eastAsia="Calibri"/>
          <w:szCs w:val="24"/>
        </w:rPr>
        <w:t>s</w:t>
      </w:r>
      <w:r w:rsidR="6EA36D4C" w:rsidRPr="003A5FFB">
        <w:rPr>
          <w:rFonts w:eastAsia="Calibri"/>
          <w:szCs w:val="24"/>
        </w:rPr>
        <w:t xml:space="preserve"> </w:t>
      </w:r>
      <w:r w:rsidR="00C91BA8" w:rsidRPr="003A5FFB">
        <w:rPr>
          <w:rFonts w:eastAsia="Calibri"/>
          <w:szCs w:val="24"/>
        </w:rPr>
        <w:t>h</w:t>
      </w:r>
      <w:r w:rsidR="6EA36D4C" w:rsidRPr="003A5FFB">
        <w:rPr>
          <w:rFonts w:eastAsia="Calibri"/>
          <w:szCs w:val="24"/>
        </w:rPr>
        <w:t xml:space="preserve">and </w:t>
      </w:r>
      <w:r w:rsidR="00C91BA8" w:rsidRPr="003A5FFB">
        <w:rPr>
          <w:rFonts w:eastAsia="Calibri"/>
          <w:szCs w:val="24"/>
        </w:rPr>
        <w:t>r</w:t>
      </w:r>
      <w:r w:rsidR="6EA36D4C" w:rsidRPr="003A5FFB">
        <w:rPr>
          <w:rFonts w:eastAsia="Calibri"/>
          <w:szCs w:val="24"/>
        </w:rPr>
        <w:t xml:space="preserve">eceipt </w:t>
      </w:r>
      <w:r w:rsidR="00C91BA8" w:rsidRPr="003A5FFB">
        <w:rPr>
          <w:rFonts w:eastAsia="Calibri"/>
          <w:szCs w:val="24"/>
        </w:rPr>
        <w:t>h</w:t>
      </w:r>
      <w:r w:rsidR="6EA36D4C" w:rsidRPr="003A5FFB">
        <w:rPr>
          <w:rFonts w:eastAsia="Calibri"/>
          <w:szCs w:val="24"/>
        </w:rPr>
        <w:t xml:space="preserve">older is appointed by the </w:t>
      </w:r>
      <w:r w:rsidR="00C91BA8" w:rsidRPr="003A5FFB">
        <w:rPr>
          <w:rFonts w:eastAsia="Calibri"/>
          <w:szCs w:val="24"/>
        </w:rPr>
        <w:t>c</w:t>
      </w:r>
      <w:r w:rsidR="6EA36D4C" w:rsidRPr="003A5FFB">
        <w:rPr>
          <w:rFonts w:eastAsia="Calibri"/>
          <w:szCs w:val="24"/>
        </w:rPr>
        <w:t xml:space="preserve">ommander and that required inventories are conducted </w:t>
      </w:r>
      <w:r w:rsidR="00D1539D" w:rsidRPr="003A5FFB">
        <w:rPr>
          <w:color w:val="000000" w:themeColor="text1"/>
          <w:lang w:bidi="ar-SA"/>
        </w:rPr>
        <w:t xml:space="preserve">in accordance with </w:t>
      </w:r>
      <w:r w:rsidR="6EA36D4C" w:rsidRPr="003A5FFB">
        <w:rPr>
          <w:rFonts w:eastAsia="Calibri"/>
          <w:szCs w:val="24"/>
        </w:rPr>
        <w:t>regulatory guidance</w:t>
      </w:r>
      <w:r w:rsidR="00880177" w:rsidRPr="003A5FFB">
        <w:rPr>
          <w:rFonts w:eastAsia="Calibri"/>
          <w:szCs w:val="24"/>
        </w:rPr>
        <w:t>.</w:t>
      </w:r>
    </w:p>
    <w:p w14:paraId="0783711F" w14:textId="7227350B" w:rsidR="54F90068" w:rsidRPr="003A5FFB" w:rsidRDefault="54F90068" w:rsidP="04D4F455">
      <w:pPr>
        <w:tabs>
          <w:tab w:val="left" w:pos="1699"/>
        </w:tabs>
        <w:ind w:left="360" w:hanging="360"/>
        <w:rPr>
          <w:szCs w:val="24"/>
        </w:rPr>
      </w:pPr>
    </w:p>
    <w:p w14:paraId="2AF6BEEB" w14:textId="56E31A3B" w:rsidR="54F90068" w:rsidRPr="003A5FFB" w:rsidRDefault="005E74A9" w:rsidP="00C23F85">
      <w:pPr>
        <w:pStyle w:val="Heading2"/>
      </w:pPr>
      <w:bookmarkStart w:id="125" w:name="_Toc209515689"/>
      <w:r w:rsidRPr="003A5FFB">
        <w:t>G</w:t>
      </w:r>
      <w:r w:rsidR="00F666F4" w:rsidRPr="003A5FFB">
        <w:t>-</w:t>
      </w:r>
      <w:r w:rsidR="00477ADA" w:rsidRPr="003A5FFB">
        <w:t>4</w:t>
      </w:r>
      <w:r w:rsidR="6EA36D4C" w:rsidRPr="003A5FFB">
        <w:t xml:space="preserve">. </w:t>
      </w:r>
      <w:r w:rsidRPr="003A5FFB">
        <w:t xml:space="preserve"> </w:t>
      </w:r>
      <w:r w:rsidR="6EA36D4C" w:rsidRPr="003A5FFB">
        <w:t>Class VIII Procurement</w:t>
      </w:r>
      <w:bookmarkEnd w:id="125"/>
    </w:p>
    <w:p w14:paraId="7CF70EC9" w14:textId="470F9ABE" w:rsidR="00733A47" w:rsidRPr="003A5FFB" w:rsidRDefault="00733A47" w:rsidP="002B17CD">
      <w:bookmarkStart w:id="126" w:name="_Toc130739819"/>
    </w:p>
    <w:p w14:paraId="40C2E3CA" w14:textId="741D4690" w:rsidR="54F90068" w:rsidRPr="003A5FFB" w:rsidRDefault="00D04B3A" w:rsidP="00FD229C">
      <w:r w:rsidRPr="003A5FFB">
        <w:t xml:space="preserve"> </w:t>
      </w:r>
      <w:r w:rsidR="002471BA" w:rsidRPr="003A5FFB">
        <w:t xml:space="preserve"> </w:t>
      </w:r>
      <w:r w:rsidRPr="003A5FFB">
        <w:t xml:space="preserve">  </w:t>
      </w:r>
      <w:r w:rsidR="00872F1A" w:rsidRPr="003A5FFB">
        <w:t xml:space="preserve">a. </w:t>
      </w:r>
      <w:r w:rsidR="002471BA" w:rsidRPr="003A5FFB">
        <w:t xml:space="preserve"> </w:t>
      </w:r>
      <w:r w:rsidR="6EA36D4C" w:rsidRPr="003A5FFB">
        <w:t>Class VIII Durables</w:t>
      </w:r>
      <w:bookmarkEnd w:id="126"/>
      <w:r w:rsidR="00CB0862" w:rsidRPr="003A5FFB">
        <w:t>:</w:t>
      </w:r>
    </w:p>
    <w:p w14:paraId="3FD71A0A" w14:textId="20FA7D46" w:rsidR="54F90068" w:rsidRPr="003A5FFB" w:rsidRDefault="54F90068">
      <w:pPr>
        <w:rPr>
          <w:szCs w:val="24"/>
        </w:rPr>
      </w:pPr>
    </w:p>
    <w:p w14:paraId="66B83DD1" w14:textId="28DF9AA8" w:rsidR="54F90068" w:rsidRPr="003A5FFB" w:rsidRDefault="00E80736" w:rsidP="000034CD">
      <w:pPr>
        <w:pStyle w:val="ListParagraph"/>
        <w:ind w:left="0" w:firstLine="0"/>
      </w:pPr>
      <w:r w:rsidRPr="003A5FFB">
        <w:rPr>
          <w:rFonts w:eastAsia="Calibri"/>
          <w:szCs w:val="24"/>
        </w:rPr>
        <w:t xml:space="preserve">        (1)</w:t>
      </w:r>
      <w:r w:rsidR="000D0B53" w:rsidRPr="003A5FFB">
        <w:rPr>
          <w:rFonts w:eastAsia="Calibri"/>
          <w:szCs w:val="24"/>
        </w:rPr>
        <w:t xml:space="preserve"> </w:t>
      </w:r>
      <w:r w:rsidR="00872F1A" w:rsidRPr="003A5FFB">
        <w:rPr>
          <w:rFonts w:eastAsia="Calibri"/>
          <w:szCs w:val="24"/>
        </w:rPr>
        <w:t xml:space="preserve"> </w:t>
      </w:r>
      <w:r w:rsidR="6EA36D4C" w:rsidRPr="003A5FFB">
        <w:rPr>
          <w:rFonts w:eastAsia="Calibri"/>
          <w:szCs w:val="24"/>
        </w:rPr>
        <w:t xml:space="preserve">Primarily sourced through </w:t>
      </w:r>
      <w:r w:rsidR="00654F71" w:rsidRPr="003A5FFB">
        <w:rPr>
          <w:rFonts w:eastAsia="Calibri"/>
          <w:szCs w:val="24"/>
        </w:rPr>
        <w:t>Defense Logistics Agency Disposition</w:t>
      </w:r>
      <w:r w:rsidR="00654F71" w:rsidRPr="003A5FFB">
        <w:t xml:space="preserve"> Services (DLADS) </w:t>
      </w:r>
      <w:r w:rsidR="00513CE8">
        <w:t>DLADS information can be found at</w:t>
      </w:r>
      <w:r w:rsidR="00513CE8" w:rsidRPr="00513CE8">
        <w:t xml:space="preserve"> https://www.dla.mil/Disposition-Services/</w:t>
      </w:r>
      <w:r w:rsidR="00654F71" w:rsidRPr="003A5FFB">
        <w:t>.</w:t>
      </w:r>
    </w:p>
    <w:p w14:paraId="53525B1E" w14:textId="53558CE4" w:rsidR="54F90068" w:rsidRPr="003A5FFB" w:rsidRDefault="54F90068" w:rsidP="04D4F455">
      <w:pPr>
        <w:tabs>
          <w:tab w:val="left" w:pos="1061"/>
        </w:tabs>
        <w:rPr>
          <w:szCs w:val="24"/>
        </w:rPr>
      </w:pPr>
    </w:p>
    <w:p w14:paraId="3EFFDB13" w14:textId="7ABB6827" w:rsidR="00C91BA8" w:rsidRPr="003A5FFB" w:rsidRDefault="00CA77A8" w:rsidP="00CA77A8">
      <w:pPr>
        <w:rPr>
          <w:szCs w:val="24"/>
        </w:rPr>
      </w:pPr>
      <w:r w:rsidRPr="003A5FFB">
        <w:rPr>
          <w:szCs w:val="24"/>
        </w:rPr>
        <w:t xml:space="preserve">        (2)</w:t>
      </w:r>
      <w:r w:rsidR="005568FC" w:rsidRPr="003A5FFB">
        <w:rPr>
          <w:szCs w:val="24"/>
        </w:rPr>
        <w:t xml:space="preserve"> </w:t>
      </w:r>
      <w:r w:rsidRPr="003A5FFB">
        <w:rPr>
          <w:szCs w:val="24"/>
        </w:rPr>
        <w:t xml:space="preserve"> </w:t>
      </w:r>
      <w:r w:rsidR="6EA36D4C" w:rsidRPr="003A5FFB">
        <w:rPr>
          <w:szCs w:val="24"/>
        </w:rPr>
        <w:t xml:space="preserve">Procurement coordinated through supporting </w:t>
      </w:r>
      <w:r w:rsidR="00CB685F" w:rsidRPr="003A5FFB">
        <w:rPr>
          <w:szCs w:val="24"/>
        </w:rPr>
        <w:t xml:space="preserve">acquisition support organization </w:t>
      </w:r>
      <w:r w:rsidR="6EA36D4C" w:rsidRPr="003A5FFB">
        <w:rPr>
          <w:szCs w:val="24"/>
        </w:rPr>
        <w:t xml:space="preserve">or </w:t>
      </w:r>
      <w:r w:rsidR="00C91BA8" w:rsidRPr="003A5FFB">
        <w:rPr>
          <w:szCs w:val="24"/>
        </w:rPr>
        <w:t>property book office</w:t>
      </w:r>
      <w:r w:rsidR="00CB685F" w:rsidRPr="003A5FFB">
        <w:rPr>
          <w:szCs w:val="24"/>
        </w:rPr>
        <w:t>.</w:t>
      </w:r>
    </w:p>
    <w:p w14:paraId="31EDCDB4" w14:textId="788434ED" w:rsidR="54F90068" w:rsidRPr="003A5FFB" w:rsidRDefault="54F90068" w:rsidP="00CA77A8">
      <w:pPr>
        <w:rPr>
          <w:szCs w:val="24"/>
        </w:rPr>
      </w:pPr>
    </w:p>
    <w:p w14:paraId="5F7EFC0C" w14:textId="0BA008E7" w:rsidR="54F90068" w:rsidRPr="003A5FFB" w:rsidRDefault="00CA77A8" w:rsidP="00CA77A8">
      <w:pPr>
        <w:rPr>
          <w:szCs w:val="24"/>
        </w:rPr>
      </w:pPr>
      <w:r w:rsidRPr="003A5FFB">
        <w:rPr>
          <w:szCs w:val="24"/>
        </w:rPr>
        <w:t xml:space="preserve">    </w:t>
      </w:r>
      <w:r w:rsidR="005568FC" w:rsidRPr="003A5FFB">
        <w:rPr>
          <w:szCs w:val="24"/>
        </w:rPr>
        <w:t xml:space="preserve">  </w:t>
      </w:r>
      <w:r w:rsidRPr="003A5FFB">
        <w:rPr>
          <w:szCs w:val="24"/>
        </w:rPr>
        <w:t xml:space="preserve">  (3)</w:t>
      </w:r>
      <w:r w:rsidR="005568FC" w:rsidRPr="003A5FFB">
        <w:rPr>
          <w:szCs w:val="24"/>
        </w:rPr>
        <w:t xml:space="preserve"> </w:t>
      </w:r>
      <w:r w:rsidRPr="003A5FFB">
        <w:rPr>
          <w:szCs w:val="24"/>
        </w:rPr>
        <w:t xml:space="preserve"> </w:t>
      </w:r>
      <w:r w:rsidR="6EA36D4C" w:rsidRPr="003A5FFB">
        <w:rPr>
          <w:szCs w:val="24"/>
        </w:rPr>
        <w:t xml:space="preserve">Durables unable to be procured through DLADS must be procured through MTF, DCAM, or </w:t>
      </w:r>
      <w:r w:rsidR="00675B72" w:rsidRPr="003A5FFB">
        <w:rPr>
          <w:szCs w:val="24"/>
        </w:rPr>
        <w:t>Global Combat Support System-Army</w:t>
      </w:r>
      <w:r w:rsidR="6EA36D4C" w:rsidRPr="003A5FFB">
        <w:rPr>
          <w:szCs w:val="24"/>
        </w:rPr>
        <w:t>.</w:t>
      </w:r>
    </w:p>
    <w:p w14:paraId="4557E152" w14:textId="77777777" w:rsidR="00CA77A8" w:rsidRPr="003A5FFB" w:rsidRDefault="00CA77A8" w:rsidP="00CA77A8">
      <w:pPr>
        <w:rPr>
          <w:szCs w:val="24"/>
        </w:rPr>
      </w:pPr>
    </w:p>
    <w:p w14:paraId="23E07791" w14:textId="41988C92" w:rsidR="54F90068" w:rsidRPr="003A5FFB" w:rsidRDefault="00CA77A8" w:rsidP="00CA77A8">
      <w:pPr>
        <w:rPr>
          <w:szCs w:val="24"/>
        </w:rPr>
      </w:pPr>
      <w:r w:rsidRPr="003A5FFB">
        <w:rPr>
          <w:szCs w:val="24"/>
        </w:rPr>
        <w:t xml:space="preserve">   </w:t>
      </w:r>
      <w:r w:rsidR="005568FC" w:rsidRPr="003A5FFB">
        <w:rPr>
          <w:szCs w:val="24"/>
        </w:rPr>
        <w:t xml:space="preserve">  </w:t>
      </w:r>
      <w:r w:rsidRPr="003A5FFB">
        <w:rPr>
          <w:szCs w:val="24"/>
        </w:rPr>
        <w:t xml:space="preserve">   (4)</w:t>
      </w:r>
      <w:r w:rsidR="005568FC" w:rsidRPr="003A5FFB">
        <w:rPr>
          <w:szCs w:val="24"/>
        </w:rPr>
        <w:t xml:space="preserve"> </w:t>
      </w:r>
      <w:r w:rsidRPr="003A5FFB">
        <w:rPr>
          <w:szCs w:val="24"/>
        </w:rPr>
        <w:t xml:space="preserve"> </w:t>
      </w:r>
      <w:r w:rsidR="6EA36D4C" w:rsidRPr="003A5FFB">
        <w:rPr>
          <w:szCs w:val="24"/>
        </w:rPr>
        <w:t xml:space="preserve">Units should not procure </w:t>
      </w:r>
      <w:r w:rsidR="00675B72" w:rsidRPr="003A5FFB">
        <w:rPr>
          <w:szCs w:val="24"/>
        </w:rPr>
        <w:t>medical expendable supplies</w:t>
      </w:r>
      <w:r w:rsidR="6EA36D4C" w:rsidRPr="003A5FFB">
        <w:rPr>
          <w:szCs w:val="24"/>
        </w:rPr>
        <w:t xml:space="preserve"> through </w:t>
      </w:r>
      <w:r w:rsidR="00EF5905" w:rsidRPr="003A5FFB">
        <w:rPr>
          <w:szCs w:val="24"/>
        </w:rPr>
        <w:t xml:space="preserve">U.S. Army Medical Materiel Development Activity </w:t>
      </w:r>
      <w:r w:rsidR="6EA36D4C" w:rsidRPr="003A5FFB">
        <w:rPr>
          <w:szCs w:val="24"/>
        </w:rPr>
        <w:t xml:space="preserve">to meet TOMS </w:t>
      </w:r>
      <w:r w:rsidR="00D04B3A" w:rsidRPr="003A5FFB">
        <w:rPr>
          <w:szCs w:val="24"/>
        </w:rPr>
        <w:t>c</w:t>
      </w:r>
      <w:r w:rsidR="6EA36D4C" w:rsidRPr="003A5FFB">
        <w:rPr>
          <w:szCs w:val="24"/>
        </w:rPr>
        <w:t>lass VIII requirements</w:t>
      </w:r>
      <w:r w:rsidR="00EF5905" w:rsidRPr="003A5FFB">
        <w:rPr>
          <w:szCs w:val="24"/>
        </w:rPr>
        <w:t>.</w:t>
      </w:r>
    </w:p>
    <w:p w14:paraId="044DD668" w14:textId="77777777" w:rsidR="00CA77A8" w:rsidRPr="003A5FFB" w:rsidRDefault="00CA77A8" w:rsidP="00CA77A8">
      <w:pPr>
        <w:rPr>
          <w:szCs w:val="24"/>
        </w:rPr>
      </w:pPr>
    </w:p>
    <w:p w14:paraId="0AECEE68" w14:textId="3212BCBE" w:rsidR="54F90068" w:rsidRPr="003A5FFB" w:rsidRDefault="00CA77A8" w:rsidP="00CA77A8">
      <w:pPr>
        <w:rPr>
          <w:b/>
          <w:bCs/>
        </w:rPr>
      </w:pPr>
      <w:r w:rsidRPr="003A5FFB">
        <w:t xml:space="preserve">    </w:t>
      </w:r>
      <w:r w:rsidR="005568FC" w:rsidRPr="003A5FFB">
        <w:t xml:space="preserve">  </w:t>
      </w:r>
      <w:r w:rsidRPr="003A5FFB">
        <w:t xml:space="preserve">  (5) </w:t>
      </w:r>
      <w:r w:rsidR="005568FC" w:rsidRPr="003A5FFB">
        <w:t xml:space="preserve"> </w:t>
      </w:r>
      <w:r w:rsidR="6EA36D4C" w:rsidRPr="003A5FFB">
        <w:t xml:space="preserve">Recommended BN </w:t>
      </w:r>
      <w:r w:rsidR="00D04B3A" w:rsidRPr="003A5FFB">
        <w:t>c</w:t>
      </w:r>
      <w:r w:rsidR="6EA36D4C" w:rsidRPr="003A5FFB">
        <w:t xml:space="preserve">lass VIII </w:t>
      </w:r>
      <w:r w:rsidR="00EF5905" w:rsidRPr="003A5FFB">
        <w:t>d</w:t>
      </w:r>
      <w:r w:rsidR="6EA36D4C" w:rsidRPr="003A5FFB">
        <w:t xml:space="preserve">urables are listed in </w:t>
      </w:r>
      <w:r w:rsidR="00E427F5" w:rsidRPr="003A5FFB">
        <w:t>t</w:t>
      </w:r>
      <w:r w:rsidR="00507CF7" w:rsidRPr="003A5FFB">
        <w:t xml:space="preserve">able </w:t>
      </w:r>
      <w:r w:rsidR="00EA25BC" w:rsidRPr="003A5FFB">
        <w:t>G</w:t>
      </w:r>
      <w:r w:rsidR="00507CF7" w:rsidRPr="003A5FFB">
        <w:t>-</w:t>
      </w:r>
      <w:r w:rsidR="6EA36D4C" w:rsidRPr="003A5FFB">
        <w:t>1, Class VIII Durables/Non-Expendables</w:t>
      </w:r>
      <w:r w:rsidR="00EF5905" w:rsidRPr="003A5FFB">
        <w:t>.</w:t>
      </w:r>
    </w:p>
    <w:p w14:paraId="02DBD72C" w14:textId="318422B7" w:rsidR="54F90068" w:rsidRPr="003A5FFB" w:rsidRDefault="54F90068">
      <w:pPr>
        <w:rPr>
          <w:szCs w:val="24"/>
        </w:rPr>
      </w:pPr>
    </w:p>
    <w:p w14:paraId="2A1E664D" w14:textId="0129C0A4" w:rsidR="004E3694" w:rsidRPr="003A5FFB" w:rsidRDefault="00CA77A8" w:rsidP="00CA77A8">
      <w:pPr>
        <w:rPr>
          <w:szCs w:val="24"/>
        </w:rPr>
      </w:pPr>
      <w:r w:rsidRPr="003A5FFB">
        <w:rPr>
          <w:szCs w:val="24"/>
        </w:rPr>
        <w:t xml:space="preserve">     </w:t>
      </w:r>
      <w:r w:rsidR="005568FC" w:rsidRPr="003A5FFB">
        <w:rPr>
          <w:szCs w:val="24"/>
        </w:rPr>
        <w:t xml:space="preserve">  </w:t>
      </w:r>
      <w:r w:rsidRPr="003A5FFB">
        <w:rPr>
          <w:szCs w:val="24"/>
        </w:rPr>
        <w:t xml:space="preserve"> (6)</w:t>
      </w:r>
      <w:r w:rsidR="005568FC" w:rsidRPr="003A5FFB">
        <w:rPr>
          <w:szCs w:val="24"/>
        </w:rPr>
        <w:t xml:space="preserve"> </w:t>
      </w:r>
      <w:r w:rsidRPr="003A5FFB">
        <w:rPr>
          <w:szCs w:val="24"/>
        </w:rPr>
        <w:t xml:space="preserve"> </w:t>
      </w:r>
      <w:r w:rsidR="6EA36D4C" w:rsidRPr="003A5FFB">
        <w:rPr>
          <w:szCs w:val="24"/>
        </w:rPr>
        <w:t>Medication cabinets must be capable of being locked in a manner that prevents non-TOMs personnel from accessing medications.</w:t>
      </w:r>
      <w:r w:rsidR="005568FC" w:rsidRPr="003A5FFB">
        <w:rPr>
          <w:szCs w:val="24"/>
        </w:rPr>
        <w:t xml:space="preserve"> </w:t>
      </w:r>
      <w:r w:rsidR="6EA36D4C" w:rsidRPr="003A5FFB">
        <w:rPr>
          <w:szCs w:val="24"/>
        </w:rPr>
        <w:t xml:space="preserve"> </w:t>
      </w:r>
      <w:r w:rsidR="004E3694" w:rsidRPr="003A5FFB">
        <w:rPr>
          <w:szCs w:val="24"/>
        </w:rPr>
        <w:t xml:space="preserve">The </w:t>
      </w:r>
      <w:r w:rsidR="6EA36D4C" w:rsidRPr="003A5FFB">
        <w:rPr>
          <w:szCs w:val="24"/>
        </w:rPr>
        <w:t>CoEs are recommended to coordinate appropriate medication cabinets with the supporting MTF and IMSA.</w:t>
      </w:r>
    </w:p>
    <w:p w14:paraId="0A2408BA" w14:textId="6B4771CF" w:rsidR="54F90068" w:rsidRPr="003A5FFB" w:rsidRDefault="54F90068" w:rsidP="00CA77A8">
      <w:pPr>
        <w:rPr>
          <w:szCs w:val="24"/>
        </w:rPr>
      </w:pPr>
    </w:p>
    <w:p w14:paraId="10A4546D" w14:textId="1B38495B" w:rsidR="54F90068" w:rsidRPr="003A5FFB" w:rsidRDefault="00733A47" w:rsidP="00FD229C">
      <w:bookmarkStart w:id="127" w:name="_Toc130739820"/>
      <w:r w:rsidRPr="003A5FFB">
        <w:t xml:space="preserve">    </w:t>
      </w:r>
      <w:r w:rsidR="00CA77A8" w:rsidRPr="003A5FFB">
        <w:t xml:space="preserve">b. </w:t>
      </w:r>
      <w:r w:rsidR="005568FC" w:rsidRPr="003A5FFB">
        <w:t xml:space="preserve"> </w:t>
      </w:r>
      <w:r w:rsidR="6EA36D4C" w:rsidRPr="003A5FFB">
        <w:t>Class VIII Expendables</w:t>
      </w:r>
      <w:bookmarkEnd w:id="127"/>
      <w:r w:rsidR="00CB0862" w:rsidRPr="003A5FFB">
        <w:t>:</w:t>
      </w:r>
    </w:p>
    <w:p w14:paraId="63FE951F" w14:textId="0FD5B63D" w:rsidR="54F90068" w:rsidRPr="003A5FFB" w:rsidRDefault="54F90068" w:rsidP="04D4F455">
      <w:pPr>
        <w:tabs>
          <w:tab w:val="left" w:pos="1061"/>
        </w:tabs>
        <w:rPr>
          <w:szCs w:val="24"/>
        </w:rPr>
      </w:pPr>
    </w:p>
    <w:p w14:paraId="10E56508" w14:textId="499A57D2" w:rsidR="54F90068" w:rsidRPr="003A5FFB" w:rsidRDefault="00E6309F" w:rsidP="00E6309F">
      <w:pPr>
        <w:rPr>
          <w:szCs w:val="24"/>
        </w:rPr>
      </w:pPr>
      <w:r w:rsidRPr="003A5FFB">
        <w:rPr>
          <w:szCs w:val="24"/>
        </w:rPr>
        <w:t xml:space="preserve">  </w:t>
      </w:r>
      <w:r w:rsidR="005568FC" w:rsidRPr="003A5FFB">
        <w:rPr>
          <w:szCs w:val="24"/>
        </w:rPr>
        <w:t xml:space="preserve">  </w:t>
      </w:r>
      <w:r w:rsidRPr="003A5FFB">
        <w:rPr>
          <w:szCs w:val="24"/>
        </w:rPr>
        <w:t xml:space="preserve">    (1) </w:t>
      </w:r>
      <w:r w:rsidR="005568FC" w:rsidRPr="003A5FFB">
        <w:rPr>
          <w:szCs w:val="24"/>
        </w:rPr>
        <w:t xml:space="preserve"> </w:t>
      </w:r>
      <w:r w:rsidR="6EA36D4C" w:rsidRPr="003A5FFB">
        <w:rPr>
          <w:szCs w:val="24"/>
        </w:rPr>
        <w:t>Class VIII expendables are to be procured through DCAM.</w:t>
      </w:r>
    </w:p>
    <w:p w14:paraId="743BFCE6" w14:textId="14BD05F9" w:rsidR="54F90068" w:rsidRPr="003A5FFB" w:rsidRDefault="54F90068" w:rsidP="04D4F455">
      <w:pPr>
        <w:tabs>
          <w:tab w:val="left" w:pos="1080"/>
        </w:tabs>
        <w:rPr>
          <w:szCs w:val="24"/>
        </w:rPr>
      </w:pPr>
    </w:p>
    <w:p w14:paraId="26DEED37" w14:textId="31E971DF" w:rsidR="00E6309F" w:rsidRPr="003A5FFB" w:rsidRDefault="00E6309F" w:rsidP="00E6309F">
      <w:pPr>
        <w:rPr>
          <w:szCs w:val="24"/>
        </w:rPr>
      </w:pPr>
      <w:r w:rsidRPr="003A5FFB">
        <w:rPr>
          <w:szCs w:val="24"/>
        </w:rPr>
        <w:t xml:space="preserve">  </w:t>
      </w:r>
      <w:r w:rsidR="005568FC" w:rsidRPr="003A5FFB">
        <w:rPr>
          <w:szCs w:val="24"/>
        </w:rPr>
        <w:t xml:space="preserve">  </w:t>
      </w:r>
      <w:r w:rsidRPr="003A5FFB">
        <w:rPr>
          <w:szCs w:val="24"/>
        </w:rPr>
        <w:t xml:space="preserve">    (2) </w:t>
      </w:r>
      <w:r w:rsidR="005568FC" w:rsidRPr="003A5FFB">
        <w:rPr>
          <w:szCs w:val="24"/>
        </w:rPr>
        <w:t xml:space="preserve"> </w:t>
      </w:r>
      <w:r w:rsidR="6EA36D4C" w:rsidRPr="003A5FFB">
        <w:rPr>
          <w:szCs w:val="24"/>
        </w:rPr>
        <w:t>DCAM access is to be coordinated by the CoE G-4 and G-6 through the supporting MTF.</w:t>
      </w:r>
    </w:p>
    <w:p w14:paraId="18C62F8B" w14:textId="513F1493" w:rsidR="54F90068" w:rsidRPr="003A5FFB" w:rsidRDefault="54F90068" w:rsidP="00E6309F">
      <w:pPr>
        <w:rPr>
          <w:szCs w:val="24"/>
        </w:rPr>
      </w:pPr>
    </w:p>
    <w:p w14:paraId="6988B970" w14:textId="13C7C138" w:rsidR="54F90068" w:rsidRPr="003A5FFB" w:rsidRDefault="00E6309F" w:rsidP="00CA77A8">
      <w:r w:rsidRPr="003A5FFB">
        <w:t xml:space="preserve">   </w:t>
      </w:r>
      <w:r w:rsidR="005568FC" w:rsidRPr="003A5FFB">
        <w:t xml:space="preserve">  </w:t>
      </w:r>
      <w:r w:rsidRPr="003A5FFB">
        <w:t xml:space="preserve">   (3) </w:t>
      </w:r>
      <w:r w:rsidR="005568FC" w:rsidRPr="003A5FFB">
        <w:t xml:space="preserve"> </w:t>
      </w:r>
      <w:r w:rsidR="6EA36D4C" w:rsidRPr="003A5FFB">
        <w:t xml:space="preserve">When creating CoE DCAM accounts, procurement catalogues should contain the recommended items and units of issue listed in </w:t>
      </w:r>
      <w:r w:rsidR="00E427F5" w:rsidRPr="003A5FFB">
        <w:t>t</w:t>
      </w:r>
      <w:r w:rsidR="00507CF7" w:rsidRPr="003A5FFB">
        <w:t xml:space="preserve">able </w:t>
      </w:r>
      <w:r w:rsidR="00723C39" w:rsidRPr="003A5FFB">
        <w:t>G</w:t>
      </w:r>
      <w:r w:rsidR="00507CF7" w:rsidRPr="003A5FFB">
        <w:t>-</w:t>
      </w:r>
      <w:r w:rsidR="6EA36D4C" w:rsidRPr="003A5FFB">
        <w:t>2, Class VIII Expendables</w:t>
      </w:r>
      <w:r w:rsidR="00163568" w:rsidRPr="003A5FFB">
        <w:t>,</w:t>
      </w:r>
      <w:r w:rsidR="4945B4BB" w:rsidRPr="003A5FFB">
        <w:t xml:space="preserve"> and any locally approved items</w:t>
      </w:r>
      <w:r w:rsidR="6EA36D4C" w:rsidRPr="003A5FFB">
        <w:t>.</w:t>
      </w:r>
    </w:p>
    <w:p w14:paraId="10DA13E4" w14:textId="1E3DE74A" w:rsidR="54F90068" w:rsidRDefault="54F90068" w:rsidP="04D4F455">
      <w:pPr>
        <w:tabs>
          <w:tab w:val="left" w:pos="1080"/>
        </w:tabs>
        <w:rPr>
          <w:szCs w:val="24"/>
        </w:rPr>
      </w:pPr>
    </w:p>
    <w:p w14:paraId="3FDF326F" w14:textId="77777777" w:rsidR="002665CE" w:rsidRPr="003A5FFB" w:rsidRDefault="002665CE" w:rsidP="04D4F455">
      <w:pPr>
        <w:tabs>
          <w:tab w:val="left" w:pos="1080"/>
        </w:tabs>
        <w:rPr>
          <w:szCs w:val="24"/>
        </w:rPr>
      </w:pPr>
    </w:p>
    <w:p w14:paraId="42B21FC4" w14:textId="58465066" w:rsidR="00E6309F" w:rsidRPr="003A5FFB" w:rsidRDefault="00E6309F" w:rsidP="00CA77A8">
      <w:r w:rsidRPr="003A5FFB">
        <w:lastRenderedPageBreak/>
        <w:t xml:space="preserve">  </w:t>
      </w:r>
      <w:r w:rsidR="005568FC" w:rsidRPr="003A5FFB">
        <w:t xml:space="preserve">  </w:t>
      </w:r>
      <w:r w:rsidRPr="003A5FFB">
        <w:t xml:space="preserve">    (4)</w:t>
      </w:r>
      <w:r w:rsidR="005568FC" w:rsidRPr="003A5FFB">
        <w:t xml:space="preserve"> </w:t>
      </w:r>
      <w:r w:rsidRPr="003A5FFB">
        <w:t xml:space="preserve"> </w:t>
      </w:r>
      <w:r w:rsidR="003D4A1C" w:rsidRPr="003A5FFB">
        <w:t xml:space="preserve">The </w:t>
      </w:r>
      <w:r w:rsidR="6EA36D4C" w:rsidRPr="003A5FFB">
        <w:t xml:space="preserve">BDE personnel responsible for procuring </w:t>
      </w:r>
      <w:r w:rsidR="00D04B3A" w:rsidRPr="003A5FFB">
        <w:t>c</w:t>
      </w:r>
      <w:r w:rsidR="6EA36D4C" w:rsidRPr="003A5FFB">
        <w:t>lass VIII should be trained on the use of DCAM by MTF MEDLOG personnel</w:t>
      </w:r>
      <w:r w:rsidRPr="003A5FFB">
        <w:t>.</w:t>
      </w:r>
    </w:p>
    <w:p w14:paraId="313716B0" w14:textId="400567BC" w:rsidR="54F90068" w:rsidRPr="003A5FFB" w:rsidRDefault="54F90068" w:rsidP="00CA77A8"/>
    <w:p w14:paraId="3607BAA1" w14:textId="48BD5B1E" w:rsidR="00E6309F" w:rsidRPr="003A5FFB" w:rsidRDefault="00E6309F" w:rsidP="00E6309F">
      <w:pPr>
        <w:rPr>
          <w:szCs w:val="24"/>
        </w:rPr>
      </w:pPr>
      <w:r w:rsidRPr="003A5FFB">
        <w:rPr>
          <w:szCs w:val="24"/>
        </w:rPr>
        <w:t xml:space="preserve">      </w:t>
      </w:r>
      <w:r w:rsidR="005568FC" w:rsidRPr="003A5FFB">
        <w:rPr>
          <w:szCs w:val="24"/>
        </w:rPr>
        <w:t xml:space="preserve">  </w:t>
      </w:r>
      <w:r w:rsidRPr="003A5FFB">
        <w:rPr>
          <w:szCs w:val="24"/>
        </w:rPr>
        <w:t xml:space="preserve">(5) </w:t>
      </w:r>
      <w:r w:rsidR="005568FC" w:rsidRPr="003A5FFB">
        <w:rPr>
          <w:szCs w:val="24"/>
        </w:rPr>
        <w:t xml:space="preserve"> </w:t>
      </w:r>
      <w:r w:rsidR="6EA36D4C" w:rsidRPr="003A5FFB">
        <w:rPr>
          <w:szCs w:val="24"/>
        </w:rPr>
        <w:t xml:space="preserve">Issues with DCAM access or procurement catalogues affecting TOMS MEDLOG operations should be communicated through the </w:t>
      </w:r>
      <w:r w:rsidR="004E3694" w:rsidRPr="003A5FFB">
        <w:rPr>
          <w:szCs w:val="24"/>
        </w:rPr>
        <w:t>c</w:t>
      </w:r>
      <w:r w:rsidR="6EA36D4C" w:rsidRPr="003A5FFB">
        <w:rPr>
          <w:szCs w:val="24"/>
        </w:rPr>
        <w:t xml:space="preserve">hain of </w:t>
      </w:r>
      <w:r w:rsidR="004E3694" w:rsidRPr="003A5FFB">
        <w:rPr>
          <w:szCs w:val="24"/>
        </w:rPr>
        <w:t>c</w:t>
      </w:r>
      <w:r w:rsidR="6EA36D4C" w:rsidRPr="003A5FFB">
        <w:rPr>
          <w:szCs w:val="24"/>
        </w:rPr>
        <w:t>ommand for awareness and appropriate action</w:t>
      </w:r>
      <w:r w:rsidR="004E3694" w:rsidRPr="003A5FFB">
        <w:rPr>
          <w:szCs w:val="24"/>
        </w:rPr>
        <w:t>.</w:t>
      </w:r>
    </w:p>
    <w:p w14:paraId="5AA58895" w14:textId="77777777" w:rsidR="00E6309F" w:rsidRPr="003A5FFB" w:rsidRDefault="00E6309F" w:rsidP="00E6309F">
      <w:pPr>
        <w:rPr>
          <w:szCs w:val="24"/>
        </w:rPr>
      </w:pPr>
    </w:p>
    <w:p w14:paraId="7BB83947" w14:textId="4F0E8A1A" w:rsidR="004E3694" w:rsidRPr="003A5FFB" w:rsidRDefault="00E6309F" w:rsidP="00E6309F">
      <w:pPr>
        <w:rPr>
          <w:szCs w:val="24"/>
        </w:rPr>
      </w:pPr>
      <w:r w:rsidRPr="003A5FFB">
        <w:rPr>
          <w:szCs w:val="24"/>
        </w:rPr>
        <w:t xml:space="preserve">    </w:t>
      </w:r>
      <w:r w:rsidR="005568FC" w:rsidRPr="003A5FFB">
        <w:rPr>
          <w:szCs w:val="24"/>
        </w:rPr>
        <w:t xml:space="preserve">  </w:t>
      </w:r>
      <w:r w:rsidRPr="003A5FFB">
        <w:rPr>
          <w:szCs w:val="24"/>
        </w:rPr>
        <w:t xml:space="preserve">  (6) </w:t>
      </w:r>
      <w:r w:rsidR="005568FC" w:rsidRPr="003A5FFB">
        <w:rPr>
          <w:szCs w:val="24"/>
        </w:rPr>
        <w:t xml:space="preserve"> </w:t>
      </w:r>
      <w:r w:rsidR="6EA36D4C" w:rsidRPr="003A5FFB">
        <w:rPr>
          <w:szCs w:val="24"/>
        </w:rPr>
        <w:t xml:space="preserve">The ordering and procurement of TOMS </w:t>
      </w:r>
      <w:r w:rsidR="00D04B3A" w:rsidRPr="003A5FFB">
        <w:rPr>
          <w:szCs w:val="24"/>
        </w:rPr>
        <w:t>c</w:t>
      </w:r>
      <w:r w:rsidR="6EA36D4C" w:rsidRPr="003A5FFB">
        <w:rPr>
          <w:szCs w:val="24"/>
        </w:rPr>
        <w:t>lass VIII through DCAM should be coordinated between TOMS personnel and the BDE S-4.</w:t>
      </w:r>
    </w:p>
    <w:p w14:paraId="65DB5A09" w14:textId="657A588B" w:rsidR="54F90068" w:rsidRPr="003A5FFB" w:rsidRDefault="54F90068" w:rsidP="00E6309F">
      <w:pPr>
        <w:rPr>
          <w:szCs w:val="24"/>
        </w:rPr>
      </w:pPr>
    </w:p>
    <w:p w14:paraId="1B72695B" w14:textId="5962F1A3" w:rsidR="54F90068" w:rsidRPr="003A5FFB" w:rsidRDefault="00733A47" w:rsidP="00FD229C">
      <w:bookmarkStart w:id="128" w:name="_Toc130739821"/>
      <w:r w:rsidRPr="003A5FFB">
        <w:t xml:space="preserve"> </w:t>
      </w:r>
      <w:r w:rsidR="005568FC" w:rsidRPr="003A5FFB">
        <w:t xml:space="preserve"> </w:t>
      </w:r>
      <w:r w:rsidRPr="003A5FFB">
        <w:t xml:space="preserve">  </w:t>
      </w:r>
      <w:r w:rsidR="00E6309F" w:rsidRPr="003A5FFB">
        <w:t xml:space="preserve">c. </w:t>
      </w:r>
      <w:r w:rsidR="005568FC" w:rsidRPr="003A5FFB">
        <w:t xml:space="preserve"> </w:t>
      </w:r>
      <w:r w:rsidR="6EA36D4C" w:rsidRPr="003A5FFB">
        <w:t>Medications</w:t>
      </w:r>
      <w:bookmarkEnd w:id="128"/>
      <w:r w:rsidR="00CB0862" w:rsidRPr="003A5FFB">
        <w:t>:</w:t>
      </w:r>
    </w:p>
    <w:p w14:paraId="1315A698" w14:textId="5960A9EA" w:rsidR="54F90068" w:rsidRPr="003A5FFB" w:rsidRDefault="54F90068" w:rsidP="04D4F455">
      <w:pPr>
        <w:tabs>
          <w:tab w:val="left" w:pos="1061"/>
        </w:tabs>
        <w:rPr>
          <w:szCs w:val="24"/>
        </w:rPr>
      </w:pPr>
    </w:p>
    <w:p w14:paraId="7DC73AC5" w14:textId="4664E5B1" w:rsidR="00E6309F" w:rsidRPr="003A5FFB" w:rsidRDefault="00AA0CD5" w:rsidP="00733A47">
      <w:pPr>
        <w:rPr>
          <w:szCs w:val="24"/>
        </w:rPr>
      </w:pPr>
      <w:r w:rsidRPr="003A5FFB">
        <w:rPr>
          <w:szCs w:val="24"/>
        </w:rPr>
        <w:t xml:space="preserve">   </w:t>
      </w:r>
      <w:r w:rsidR="005568FC" w:rsidRPr="003A5FFB">
        <w:rPr>
          <w:szCs w:val="24"/>
        </w:rPr>
        <w:t xml:space="preserve">  </w:t>
      </w:r>
      <w:r w:rsidRPr="003A5FFB">
        <w:rPr>
          <w:szCs w:val="24"/>
        </w:rPr>
        <w:t xml:space="preserve">   (1)</w:t>
      </w:r>
      <w:r w:rsidR="005568FC" w:rsidRPr="003A5FFB">
        <w:rPr>
          <w:szCs w:val="24"/>
        </w:rPr>
        <w:t xml:space="preserve"> </w:t>
      </w:r>
      <w:r w:rsidRPr="003A5FFB">
        <w:rPr>
          <w:szCs w:val="24"/>
        </w:rPr>
        <w:t xml:space="preserve"> </w:t>
      </w:r>
      <w:r w:rsidR="6EA36D4C" w:rsidRPr="003A5FFB">
        <w:rPr>
          <w:szCs w:val="24"/>
        </w:rPr>
        <w:t xml:space="preserve">Medication procurement and stocking capability must be coordinated through the installation </w:t>
      </w:r>
      <w:r w:rsidR="00586A13" w:rsidRPr="003A5FFB">
        <w:rPr>
          <w:szCs w:val="24"/>
        </w:rPr>
        <w:t xml:space="preserve">MTF </w:t>
      </w:r>
      <w:r w:rsidR="6EA36D4C" w:rsidRPr="003A5FFB">
        <w:rPr>
          <w:szCs w:val="24"/>
        </w:rPr>
        <w:t>commander or authorized representative</w:t>
      </w:r>
      <w:r w:rsidR="00E6309F" w:rsidRPr="003A5FFB">
        <w:rPr>
          <w:szCs w:val="24"/>
        </w:rPr>
        <w:t>.</w:t>
      </w:r>
    </w:p>
    <w:p w14:paraId="30EE3211" w14:textId="2AC4BDED" w:rsidR="54F90068" w:rsidRPr="003A5FFB" w:rsidRDefault="54F90068" w:rsidP="00E6309F">
      <w:pPr>
        <w:rPr>
          <w:szCs w:val="24"/>
        </w:rPr>
      </w:pPr>
    </w:p>
    <w:p w14:paraId="6BA71FA1" w14:textId="6DEBC39E" w:rsidR="00E6309F" w:rsidRPr="003A5FFB" w:rsidRDefault="00AA0CD5" w:rsidP="00E6309F">
      <w:pPr>
        <w:rPr>
          <w:szCs w:val="24"/>
        </w:rPr>
      </w:pPr>
      <w:r w:rsidRPr="003A5FFB">
        <w:rPr>
          <w:szCs w:val="24"/>
        </w:rPr>
        <w:t xml:space="preserve">     </w:t>
      </w:r>
      <w:r w:rsidR="005568FC" w:rsidRPr="003A5FFB">
        <w:rPr>
          <w:szCs w:val="24"/>
        </w:rPr>
        <w:t xml:space="preserve">  </w:t>
      </w:r>
      <w:r w:rsidRPr="003A5FFB">
        <w:rPr>
          <w:szCs w:val="24"/>
        </w:rPr>
        <w:t xml:space="preserve"> (2)</w:t>
      </w:r>
      <w:r w:rsidR="005568FC" w:rsidRPr="003A5FFB">
        <w:rPr>
          <w:szCs w:val="24"/>
        </w:rPr>
        <w:t xml:space="preserve"> </w:t>
      </w:r>
      <w:r w:rsidRPr="003A5FFB">
        <w:rPr>
          <w:szCs w:val="24"/>
        </w:rPr>
        <w:t xml:space="preserve"> </w:t>
      </w:r>
      <w:r w:rsidR="6EA36D4C" w:rsidRPr="003A5FFB">
        <w:rPr>
          <w:szCs w:val="24"/>
        </w:rPr>
        <w:t>Medications are to be stored in medication cabinets, only accessible to TOMS providers or authorized representatives</w:t>
      </w:r>
      <w:r w:rsidR="00E6309F" w:rsidRPr="003A5FFB">
        <w:rPr>
          <w:szCs w:val="24"/>
        </w:rPr>
        <w:t>.</w:t>
      </w:r>
    </w:p>
    <w:p w14:paraId="1497D2CD" w14:textId="30A27093" w:rsidR="54F90068" w:rsidRPr="003A5FFB" w:rsidRDefault="54F90068" w:rsidP="00E6309F">
      <w:pPr>
        <w:rPr>
          <w:szCs w:val="24"/>
        </w:rPr>
      </w:pPr>
    </w:p>
    <w:p w14:paraId="51561E34" w14:textId="428881A8" w:rsidR="00AA0CD5" w:rsidRPr="003A5FFB" w:rsidRDefault="00AA0CD5" w:rsidP="00E6309F">
      <w:pPr>
        <w:rPr>
          <w:szCs w:val="24"/>
        </w:rPr>
      </w:pPr>
      <w:r w:rsidRPr="003A5FFB">
        <w:rPr>
          <w:szCs w:val="24"/>
        </w:rPr>
        <w:t xml:space="preserve">    </w:t>
      </w:r>
      <w:r w:rsidR="005568FC" w:rsidRPr="003A5FFB">
        <w:rPr>
          <w:szCs w:val="24"/>
        </w:rPr>
        <w:t xml:space="preserve">  </w:t>
      </w:r>
      <w:r w:rsidRPr="003A5FFB">
        <w:rPr>
          <w:szCs w:val="24"/>
        </w:rPr>
        <w:t xml:space="preserve">  (3) </w:t>
      </w:r>
      <w:r w:rsidR="005568FC" w:rsidRPr="003A5FFB">
        <w:rPr>
          <w:szCs w:val="24"/>
        </w:rPr>
        <w:t xml:space="preserve"> </w:t>
      </w:r>
      <w:r w:rsidR="6EA36D4C" w:rsidRPr="003A5FFB">
        <w:rPr>
          <w:szCs w:val="24"/>
        </w:rPr>
        <w:t>Medications are to be inspected at least monthly to reduce spoilage and prevent medication expiration.</w:t>
      </w:r>
    </w:p>
    <w:p w14:paraId="22F38821" w14:textId="65080A52" w:rsidR="54F90068" w:rsidRPr="003A5FFB" w:rsidRDefault="54F90068" w:rsidP="00E6309F">
      <w:pPr>
        <w:rPr>
          <w:szCs w:val="24"/>
        </w:rPr>
      </w:pPr>
    </w:p>
    <w:p w14:paraId="0C095E35" w14:textId="7B548EFF" w:rsidR="004812DC" w:rsidRPr="003A5FFB" w:rsidRDefault="004812DC" w:rsidP="004812DC">
      <w:pPr>
        <w:rPr>
          <w:szCs w:val="24"/>
        </w:rPr>
      </w:pPr>
      <w:r w:rsidRPr="003A5FFB">
        <w:rPr>
          <w:szCs w:val="24"/>
        </w:rPr>
        <w:t xml:space="preserve">        (4)  Medication inspection checklists will be developed in accordance with local MTF policies and procedures.  Inspection of medications will be conducted in coordination with supporting MTF commander or authorized representative, to ensure compliance with all applicable policies and procedures.</w:t>
      </w:r>
    </w:p>
    <w:p w14:paraId="7CA01125" w14:textId="77777777" w:rsidR="004812DC" w:rsidRPr="003A5FFB" w:rsidRDefault="004812DC" w:rsidP="00AA0CD5">
      <w:pPr>
        <w:rPr>
          <w:szCs w:val="24"/>
        </w:rPr>
      </w:pPr>
    </w:p>
    <w:p w14:paraId="3CD1A446" w14:textId="1564235C" w:rsidR="54F90068" w:rsidRPr="003A5FFB" w:rsidRDefault="00AA0CD5" w:rsidP="00AA0CD5">
      <w:r w:rsidRPr="003A5FFB">
        <w:t xml:space="preserve">   </w:t>
      </w:r>
      <w:r w:rsidR="005568FC" w:rsidRPr="003A5FFB">
        <w:t xml:space="preserve">  </w:t>
      </w:r>
      <w:r w:rsidRPr="003A5FFB">
        <w:t xml:space="preserve">   (5)</w:t>
      </w:r>
      <w:r w:rsidR="005568FC" w:rsidRPr="003A5FFB">
        <w:t xml:space="preserve"> </w:t>
      </w:r>
      <w:r w:rsidRPr="003A5FFB">
        <w:t xml:space="preserve"> </w:t>
      </w:r>
      <w:r w:rsidR="0035001A" w:rsidRPr="003A5FFB">
        <w:t xml:space="preserve">The </w:t>
      </w:r>
      <w:r w:rsidR="6EA36D4C" w:rsidRPr="003A5FFB">
        <w:t xml:space="preserve">TOMS BNs </w:t>
      </w:r>
      <w:r w:rsidR="16C476E6" w:rsidRPr="003A5FFB">
        <w:t>should procure</w:t>
      </w:r>
      <w:r w:rsidR="2AA4D785" w:rsidRPr="003A5FFB">
        <w:t xml:space="preserve"> </w:t>
      </w:r>
      <w:r w:rsidR="6EA36D4C" w:rsidRPr="003A5FFB">
        <w:t xml:space="preserve">the recommended medications listed in </w:t>
      </w:r>
      <w:r w:rsidR="00507CF7" w:rsidRPr="003A5FFB">
        <w:t xml:space="preserve">table </w:t>
      </w:r>
      <w:r w:rsidR="002A25A8" w:rsidRPr="003A5FFB">
        <w:t>G</w:t>
      </w:r>
      <w:r w:rsidR="00507CF7" w:rsidRPr="003A5FFB">
        <w:t>-</w:t>
      </w:r>
      <w:r w:rsidR="6EA36D4C" w:rsidRPr="003A5FFB">
        <w:t xml:space="preserve">3, MTF Commander </w:t>
      </w:r>
      <w:r w:rsidR="00885379" w:rsidRPr="003A5FFB">
        <w:t>R</w:t>
      </w:r>
      <w:r w:rsidR="6EA36D4C" w:rsidRPr="003A5FFB">
        <w:t xml:space="preserve">ecommended </w:t>
      </w:r>
      <w:r w:rsidR="00885379" w:rsidRPr="003A5FFB">
        <w:t>M</w:t>
      </w:r>
      <w:r w:rsidR="6EA36D4C" w:rsidRPr="003A5FFB">
        <w:t xml:space="preserve">edication </w:t>
      </w:r>
      <w:r w:rsidR="00885379" w:rsidRPr="003A5FFB">
        <w:t>L</w:t>
      </w:r>
      <w:r w:rsidR="6EA36D4C" w:rsidRPr="003A5FFB">
        <w:t>ist</w:t>
      </w:r>
      <w:r w:rsidR="00885379" w:rsidRPr="003A5FFB">
        <w:t>,</w:t>
      </w:r>
      <w:r w:rsidR="6EA36D4C" w:rsidRPr="003A5FFB">
        <w:t xml:space="preserve"> at the discretion of the installation </w:t>
      </w:r>
      <w:r w:rsidR="00690340" w:rsidRPr="003A5FFB">
        <w:t xml:space="preserve">MTF </w:t>
      </w:r>
      <w:r w:rsidR="6EA36D4C" w:rsidRPr="003A5FFB">
        <w:t>commander, per their scope of practice</w:t>
      </w:r>
      <w:r w:rsidRPr="003A5FFB">
        <w:t>.</w:t>
      </w:r>
    </w:p>
    <w:p w14:paraId="6F41543E" w14:textId="63AB3178" w:rsidR="54F90068" w:rsidRPr="003A5FFB" w:rsidRDefault="54F90068" w:rsidP="04D4F455">
      <w:pPr>
        <w:tabs>
          <w:tab w:val="left" w:pos="1061"/>
        </w:tabs>
        <w:rPr>
          <w:szCs w:val="24"/>
        </w:rPr>
      </w:pPr>
    </w:p>
    <w:p w14:paraId="48E600E6" w14:textId="48BFE030" w:rsidR="00AA0CD5" w:rsidRPr="003A5FFB" w:rsidRDefault="00AA0CD5" w:rsidP="00AA0CD5">
      <w:pPr>
        <w:rPr>
          <w:szCs w:val="24"/>
        </w:rPr>
      </w:pPr>
      <w:r w:rsidRPr="003A5FFB">
        <w:rPr>
          <w:szCs w:val="24"/>
        </w:rPr>
        <w:t xml:space="preserve">   </w:t>
      </w:r>
      <w:r w:rsidR="004B5671" w:rsidRPr="003A5FFB">
        <w:rPr>
          <w:szCs w:val="24"/>
        </w:rPr>
        <w:t xml:space="preserve">  </w:t>
      </w:r>
      <w:r w:rsidRPr="003A5FFB">
        <w:rPr>
          <w:szCs w:val="24"/>
        </w:rPr>
        <w:t xml:space="preserve">   (6) </w:t>
      </w:r>
      <w:r w:rsidR="004B5671" w:rsidRPr="003A5FFB">
        <w:rPr>
          <w:szCs w:val="24"/>
        </w:rPr>
        <w:t xml:space="preserve"> </w:t>
      </w:r>
      <w:r w:rsidR="6EA36D4C" w:rsidRPr="003A5FFB">
        <w:rPr>
          <w:szCs w:val="24"/>
        </w:rPr>
        <w:t xml:space="preserve">Expired, damaged, or otherwise indispensable medication should be discarded per applicable installation and MTF policies and procedures. </w:t>
      </w:r>
      <w:r w:rsidR="002C3BE1" w:rsidRPr="003A5FFB">
        <w:rPr>
          <w:szCs w:val="24"/>
        </w:rPr>
        <w:t xml:space="preserve"> The </w:t>
      </w:r>
      <w:r w:rsidR="6EA36D4C" w:rsidRPr="003A5FFB">
        <w:rPr>
          <w:szCs w:val="24"/>
        </w:rPr>
        <w:t xml:space="preserve">TOMS units are not to dispose of medications in waste </w:t>
      </w:r>
      <w:r w:rsidR="00C47668" w:rsidRPr="003A5FFB">
        <w:rPr>
          <w:szCs w:val="24"/>
        </w:rPr>
        <w:t>containers/receptacles</w:t>
      </w:r>
      <w:r w:rsidRPr="003A5FFB">
        <w:rPr>
          <w:szCs w:val="24"/>
        </w:rPr>
        <w:t>.</w:t>
      </w:r>
    </w:p>
    <w:p w14:paraId="14F4ADF1" w14:textId="3E5A3B5E" w:rsidR="54F90068" w:rsidRPr="003A5FFB" w:rsidRDefault="54F90068" w:rsidP="00AA0CD5">
      <w:pPr>
        <w:rPr>
          <w:szCs w:val="24"/>
        </w:rPr>
      </w:pPr>
    </w:p>
    <w:p w14:paraId="2F9A84CE" w14:textId="52EB6A3F" w:rsidR="54F90068" w:rsidRPr="003A5FFB" w:rsidRDefault="00AA0CD5" w:rsidP="00AA0CD5">
      <w:pPr>
        <w:rPr>
          <w:szCs w:val="24"/>
        </w:rPr>
      </w:pPr>
      <w:r w:rsidRPr="003A5FFB">
        <w:rPr>
          <w:szCs w:val="24"/>
        </w:rPr>
        <w:t xml:space="preserve"> </w:t>
      </w:r>
      <w:r w:rsidR="004B5671" w:rsidRPr="003A5FFB">
        <w:rPr>
          <w:szCs w:val="24"/>
        </w:rPr>
        <w:t xml:space="preserve">  </w:t>
      </w:r>
      <w:r w:rsidRPr="003A5FFB">
        <w:rPr>
          <w:szCs w:val="24"/>
        </w:rPr>
        <w:t xml:space="preserve">     (7) </w:t>
      </w:r>
      <w:r w:rsidR="004B5671" w:rsidRPr="003A5FFB">
        <w:rPr>
          <w:szCs w:val="24"/>
        </w:rPr>
        <w:t xml:space="preserve"> </w:t>
      </w:r>
      <w:r w:rsidR="6EA36D4C" w:rsidRPr="003A5FFB">
        <w:rPr>
          <w:szCs w:val="24"/>
        </w:rPr>
        <w:t>Medications are to be dispensed by expiration date, with the earliest medication expiration dates being dispensed prior to the dispensing of medications with longer dates.</w:t>
      </w:r>
    </w:p>
    <w:p w14:paraId="1AAB46E3" w14:textId="41B2BF24" w:rsidR="54F90068" w:rsidRPr="003A5FFB" w:rsidRDefault="54F90068" w:rsidP="04D4F455">
      <w:pPr>
        <w:tabs>
          <w:tab w:val="left" w:pos="1061"/>
        </w:tabs>
        <w:rPr>
          <w:szCs w:val="24"/>
        </w:rPr>
      </w:pPr>
    </w:p>
    <w:p w14:paraId="2C99AD70" w14:textId="624625F3" w:rsidR="54F90068" w:rsidRPr="003A5FFB" w:rsidRDefault="005E74A9" w:rsidP="00C23F85">
      <w:pPr>
        <w:pStyle w:val="Heading2"/>
      </w:pPr>
      <w:bookmarkStart w:id="129" w:name="_Toc209515690"/>
      <w:r w:rsidRPr="003A5FFB">
        <w:t>G</w:t>
      </w:r>
      <w:r w:rsidR="00F666F4" w:rsidRPr="003A5FFB">
        <w:t>-</w:t>
      </w:r>
      <w:r w:rsidR="00F070C1" w:rsidRPr="003A5FFB">
        <w:t>5</w:t>
      </w:r>
      <w:r w:rsidR="6EA36D4C" w:rsidRPr="003A5FFB">
        <w:t xml:space="preserve">. </w:t>
      </w:r>
      <w:r w:rsidR="00F070C1" w:rsidRPr="003A5FFB">
        <w:t xml:space="preserve"> </w:t>
      </w:r>
      <w:r w:rsidR="6EA36D4C" w:rsidRPr="003A5FFB">
        <w:t>Class VIII Utilization</w:t>
      </w:r>
      <w:bookmarkEnd w:id="129"/>
    </w:p>
    <w:p w14:paraId="7A83C73B" w14:textId="41029710" w:rsidR="54F90068" w:rsidRPr="003A5FFB" w:rsidRDefault="54F90068" w:rsidP="04D4F455">
      <w:pPr>
        <w:tabs>
          <w:tab w:val="left" w:pos="1061"/>
        </w:tabs>
        <w:rPr>
          <w:szCs w:val="24"/>
        </w:rPr>
      </w:pPr>
    </w:p>
    <w:p w14:paraId="7F152729" w14:textId="2C57DFFC" w:rsidR="00511388" w:rsidRPr="003A5FFB" w:rsidRDefault="00511388" w:rsidP="00AA0CD5">
      <w:r w:rsidRPr="003A5FFB">
        <w:t xml:space="preserve">  </w:t>
      </w:r>
      <w:r w:rsidR="004B5671" w:rsidRPr="003A5FFB">
        <w:t xml:space="preserve"> </w:t>
      </w:r>
      <w:r w:rsidRPr="003A5FFB">
        <w:t xml:space="preserve"> a. </w:t>
      </w:r>
      <w:r w:rsidR="004B5671" w:rsidRPr="003A5FFB">
        <w:t xml:space="preserve"> </w:t>
      </w:r>
      <w:r w:rsidR="6EA36D4C" w:rsidRPr="003A5FFB">
        <w:t>Class VIII expendable supply utilization should be</w:t>
      </w:r>
      <w:r w:rsidR="3645943F" w:rsidRPr="003A5FFB">
        <w:t xml:space="preserve"> monitored and reported</w:t>
      </w:r>
      <w:r w:rsidR="24C27343" w:rsidRPr="003A5FFB">
        <w:t xml:space="preserve"> </w:t>
      </w:r>
      <w:r w:rsidR="6EA36D4C" w:rsidRPr="003A5FFB">
        <w:t>over a period of at least 6</w:t>
      </w:r>
      <w:r w:rsidR="00885379" w:rsidRPr="003A5FFB">
        <w:t xml:space="preserve"> months</w:t>
      </w:r>
      <w:r w:rsidR="6EA36D4C" w:rsidRPr="003A5FFB">
        <w:t xml:space="preserve"> </w:t>
      </w:r>
      <w:r w:rsidR="4A0C2BDF" w:rsidRPr="003A5FFB">
        <w:t xml:space="preserve">to the next higher echelon </w:t>
      </w:r>
      <w:r w:rsidR="6EA36D4C" w:rsidRPr="003A5FFB">
        <w:t>to properly account for peak and down time usage</w:t>
      </w:r>
      <w:r w:rsidR="00BD4181" w:rsidRPr="003A5FFB">
        <w:t>.</w:t>
      </w:r>
    </w:p>
    <w:p w14:paraId="47203E72" w14:textId="77777777" w:rsidR="00511388" w:rsidRPr="003A5FFB" w:rsidRDefault="00511388" w:rsidP="00AA0CD5"/>
    <w:p w14:paraId="15A5B8FA" w14:textId="10C9CF8A" w:rsidR="54F90068" w:rsidRPr="003A5FFB" w:rsidRDefault="00511388" w:rsidP="00AA0CD5">
      <w:pPr>
        <w:rPr>
          <w:szCs w:val="24"/>
        </w:rPr>
      </w:pPr>
      <w:r w:rsidRPr="003A5FFB">
        <w:rPr>
          <w:szCs w:val="24"/>
        </w:rPr>
        <w:t xml:space="preserve"> </w:t>
      </w:r>
      <w:r w:rsidR="004B5671" w:rsidRPr="003A5FFB">
        <w:rPr>
          <w:szCs w:val="24"/>
        </w:rPr>
        <w:t xml:space="preserve"> </w:t>
      </w:r>
      <w:r w:rsidRPr="003A5FFB">
        <w:rPr>
          <w:szCs w:val="24"/>
        </w:rPr>
        <w:t xml:space="preserve">  b. </w:t>
      </w:r>
      <w:r w:rsidR="004B5671" w:rsidRPr="003A5FFB">
        <w:rPr>
          <w:szCs w:val="24"/>
        </w:rPr>
        <w:t xml:space="preserve"> </w:t>
      </w:r>
      <w:r w:rsidR="6EA36D4C" w:rsidRPr="003A5FFB">
        <w:rPr>
          <w:szCs w:val="24"/>
        </w:rPr>
        <w:t xml:space="preserve">Utilization rates are the primary means of determining </w:t>
      </w:r>
      <w:r w:rsidR="00A619C5" w:rsidRPr="003A5FFB">
        <w:rPr>
          <w:szCs w:val="24"/>
        </w:rPr>
        <w:t>long-term</w:t>
      </w:r>
      <w:r w:rsidR="6EA36D4C" w:rsidRPr="003A5FFB">
        <w:rPr>
          <w:szCs w:val="24"/>
        </w:rPr>
        <w:t xml:space="preserve"> </w:t>
      </w:r>
      <w:r w:rsidR="00D04B3A" w:rsidRPr="003A5FFB">
        <w:rPr>
          <w:szCs w:val="24"/>
        </w:rPr>
        <w:t>c</w:t>
      </w:r>
      <w:r w:rsidR="6EA36D4C" w:rsidRPr="003A5FFB">
        <w:rPr>
          <w:szCs w:val="24"/>
        </w:rPr>
        <w:t>lass VIII funding requirements for TOMS</w:t>
      </w:r>
      <w:r w:rsidRPr="003A5FFB">
        <w:rPr>
          <w:szCs w:val="24"/>
        </w:rPr>
        <w:t>.</w:t>
      </w:r>
    </w:p>
    <w:p w14:paraId="19AA3211" w14:textId="77777777" w:rsidR="00EF48FF" w:rsidRDefault="00EF48FF">
      <w:pPr>
        <w:rPr>
          <w:szCs w:val="24"/>
        </w:rPr>
      </w:pPr>
    </w:p>
    <w:p w14:paraId="4C63D0C3" w14:textId="77777777" w:rsidR="002665CE" w:rsidRPr="003A5FFB" w:rsidRDefault="002665CE">
      <w:pPr>
        <w:rPr>
          <w:szCs w:val="24"/>
        </w:rPr>
      </w:pPr>
    </w:p>
    <w:p w14:paraId="22F76373" w14:textId="1B95F0DE" w:rsidR="54F90068" w:rsidRPr="003A5FFB" w:rsidRDefault="00D22AD8" w:rsidP="00C23F85">
      <w:pPr>
        <w:pStyle w:val="Heading2"/>
      </w:pPr>
      <w:bookmarkStart w:id="130" w:name="_Toc209515691"/>
      <w:bookmarkStart w:id="131" w:name="_Hlk203471174"/>
      <w:r w:rsidRPr="003A5FFB">
        <w:lastRenderedPageBreak/>
        <w:t>G</w:t>
      </w:r>
      <w:r w:rsidR="00F666F4" w:rsidRPr="003A5FFB">
        <w:t>-</w:t>
      </w:r>
      <w:r w:rsidR="00F070C1" w:rsidRPr="003A5FFB">
        <w:t>6</w:t>
      </w:r>
      <w:r w:rsidR="6EA36D4C" w:rsidRPr="003A5FFB">
        <w:t xml:space="preserve">. </w:t>
      </w:r>
      <w:r w:rsidR="00F070C1" w:rsidRPr="003A5FFB">
        <w:t xml:space="preserve"> </w:t>
      </w:r>
      <w:r w:rsidR="6EA36D4C" w:rsidRPr="003A5FFB">
        <w:t>Shelf-Life Extension</w:t>
      </w:r>
      <w:bookmarkEnd w:id="130"/>
    </w:p>
    <w:p w14:paraId="462AD596" w14:textId="2D7DE1B8" w:rsidR="54F90068" w:rsidRDefault="6EA36D4C" w:rsidP="00511388">
      <w:r w:rsidRPr="003A5FFB">
        <w:t>Shelf-</w:t>
      </w:r>
      <w:r w:rsidR="0025653A" w:rsidRPr="003A5FFB">
        <w:t>l</w:t>
      </w:r>
      <w:r w:rsidRPr="003A5FFB">
        <w:t xml:space="preserve">ife </w:t>
      </w:r>
      <w:r w:rsidR="0025653A" w:rsidRPr="003A5FFB">
        <w:t>e</w:t>
      </w:r>
      <w:r w:rsidRPr="003A5FFB">
        <w:t xml:space="preserve">xtension </w:t>
      </w:r>
      <w:r w:rsidR="0025653A" w:rsidRPr="003A5FFB">
        <w:t>p</w:t>
      </w:r>
      <w:r w:rsidRPr="003A5FFB">
        <w:t xml:space="preserve">rograms should be established in accordance with </w:t>
      </w:r>
      <w:r w:rsidR="0025653A" w:rsidRPr="003A5FFB">
        <w:t xml:space="preserve">DoD Manual </w:t>
      </w:r>
      <w:r w:rsidRPr="003A5FFB">
        <w:t xml:space="preserve">4147.27 and </w:t>
      </w:r>
      <w:r w:rsidR="0025653A" w:rsidRPr="003A5FFB">
        <w:t>Defense Logistics Agency Regulation</w:t>
      </w:r>
      <w:r w:rsidRPr="003A5FFB">
        <w:t xml:space="preserve"> 4155.37</w:t>
      </w:r>
      <w:bookmarkEnd w:id="131"/>
    </w:p>
    <w:p w14:paraId="0E14AE81" w14:textId="77777777" w:rsidR="001557A1" w:rsidRDefault="001557A1" w:rsidP="00511388"/>
    <w:p w14:paraId="05EE1102" w14:textId="7986493D" w:rsidR="001557A1" w:rsidRPr="003A5FFB" w:rsidRDefault="001557A1" w:rsidP="001557A1">
      <w:pPr>
        <w:pStyle w:val="Heading2"/>
      </w:pPr>
      <w:bookmarkStart w:id="132" w:name="_Toc209515692"/>
      <w:r w:rsidRPr="003A5FFB">
        <w:t>G-</w:t>
      </w:r>
      <w:r>
        <w:t>7</w:t>
      </w:r>
      <w:r w:rsidRPr="003A5FFB">
        <w:t xml:space="preserve">.  </w:t>
      </w:r>
      <w:r>
        <w:t>Recommended Class VIII</w:t>
      </w:r>
      <w:r w:rsidR="00955830">
        <w:t xml:space="preserve"> Supplies and Equipment</w:t>
      </w:r>
      <w:bookmarkEnd w:id="132"/>
    </w:p>
    <w:p w14:paraId="60243406" w14:textId="2660BAE6" w:rsidR="001557A1" w:rsidRPr="003A5FFB" w:rsidRDefault="00955830" w:rsidP="001557A1">
      <w:r>
        <w:t xml:space="preserve">Tables G-1 and G-2 provided a recommendation </w:t>
      </w:r>
      <w:r w:rsidR="004C760A">
        <w:t>for</w:t>
      </w:r>
      <w:r>
        <w:t xml:space="preserve"> Class VIII supplies and equipment that may be procured </w:t>
      </w:r>
      <w:r w:rsidR="00EF24FC">
        <w:t>to support TOMS operations.</w:t>
      </w:r>
      <w:r w:rsidR="004C760A">
        <w:t xml:space="preserve"> This list is not all encompassing and supplies and equipment procured should be made in consideration of the location and scope of care rendered.</w:t>
      </w:r>
    </w:p>
    <w:p w14:paraId="4DA2C7CC" w14:textId="77777777" w:rsidR="00971DAE" w:rsidRPr="003A5FFB" w:rsidRDefault="00971DAE" w:rsidP="004B5671">
      <w:bookmarkStart w:id="133" w:name="_Toc130739824"/>
    </w:p>
    <w:p w14:paraId="13DA4E35" w14:textId="5DED62BD" w:rsidR="54F90068" w:rsidRPr="003A5FFB" w:rsidRDefault="00213ACD" w:rsidP="00FB2665">
      <w:pPr>
        <w:pStyle w:val="TableParagraph"/>
      </w:pPr>
      <w:bookmarkStart w:id="134" w:name="_Toc185333247"/>
      <w:bookmarkStart w:id="135" w:name="_Toc185345316"/>
      <w:bookmarkStart w:id="136" w:name="_Toc202878328"/>
      <w:bookmarkStart w:id="137" w:name="_Toc203130112"/>
      <w:r w:rsidRPr="003A5FFB">
        <w:t xml:space="preserve">Table </w:t>
      </w:r>
      <w:r w:rsidR="00DD6D3C" w:rsidRPr="003A5FFB">
        <w:t>G</w:t>
      </w:r>
      <w:r w:rsidRPr="003A5FFB">
        <w:t>-</w:t>
      </w:r>
      <w:r w:rsidR="6EA36D4C" w:rsidRPr="003A5FFB">
        <w:t>1</w:t>
      </w:r>
      <w:bookmarkStart w:id="138" w:name="_Toc185261219"/>
      <w:bookmarkStart w:id="139" w:name="_Toc185333248"/>
      <w:bookmarkStart w:id="140" w:name="_Toc185345317"/>
      <w:bookmarkStart w:id="141" w:name="_Toc202878329"/>
      <w:bookmarkEnd w:id="134"/>
      <w:bookmarkEnd w:id="135"/>
      <w:bookmarkEnd w:id="136"/>
      <w:r w:rsidR="0011389D">
        <w:br/>
      </w:r>
      <w:r w:rsidR="001F2A24" w:rsidRPr="003A5FFB">
        <w:t xml:space="preserve">Recommended </w:t>
      </w:r>
      <w:r w:rsidR="6EA36D4C" w:rsidRPr="003A5FFB">
        <w:t>Class VIII Durables/Non-Expendables</w:t>
      </w:r>
      <w:bookmarkEnd w:id="133"/>
      <w:bookmarkEnd w:id="137"/>
      <w:bookmarkEnd w:id="138"/>
      <w:bookmarkEnd w:id="139"/>
      <w:bookmarkEnd w:id="140"/>
      <w:bookmarkEnd w:id="141"/>
    </w:p>
    <w:p w14:paraId="0C73F18F" w14:textId="77777777" w:rsidR="00294757" w:rsidRPr="003A5FFB" w:rsidRDefault="00294757" w:rsidP="00FB2665">
      <w:pPr>
        <w:pStyle w:val="TableParagraph"/>
      </w:pPr>
    </w:p>
    <w:tbl>
      <w:tblPr>
        <w:tblStyle w:val="TableGrid"/>
        <w:tblW w:w="0" w:type="auto"/>
        <w:tblLook w:val="04A0" w:firstRow="1" w:lastRow="0" w:firstColumn="1" w:lastColumn="0" w:noHBand="0" w:noVBand="1"/>
      </w:tblPr>
      <w:tblGrid>
        <w:gridCol w:w="7238"/>
        <w:gridCol w:w="523"/>
        <w:gridCol w:w="626"/>
      </w:tblGrid>
      <w:tr w:rsidR="007965F5" w:rsidRPr="00B02871" w14:paraId="324004DB" w14:textId="77777777">
        <w:tc>
          <w:tcPr>
            <w:tcW w:w="0" w:type="auto"/>
          </w:tcPr>
          <w:p w14:paraId="766F53E7" w14:textId="77777777" w:rsidR="007965F5" w:rsidRPr="003A5FFB" w:rsidRDefault="007965F5" w:rsidP="003B7500">
            <w:pPr>
              <w:rPr>
                <w:b/>
                <w:bCs/>
                <w:color w:val="000000"/>
                <w:sz w:val="22"/>
                <w:lang w:bidi="ar-SA"/>
              </w:rPr>
            </w:pPr>
            <w:r w:rsidRPr="003A5FFB">
              <w:rPr>
                <w:b/>
                <w:bCs/>
                <w:color w:val="000000"/>
                <w:sz w:val="22"/>
              </w:rPr>
              <w:t>NONMENCLATURE</w:t>
            </w:r>
          </w:p>
        </w:tc>
        <w:tc>
          <w:tcPr>
            <w:tcW w:w="0" w:type="auto"/>
          </w:tcPr>
          <w:p w14:paraId="27F2B217" w14:textId="77777777" w:rsidR="007965F5" w:rsidRPr="003A5FFB" w:rsidRDefault="007965F5" w:rsidP="003B7500">
            <w:pPr>
              <w:rPr>
                <w:b/>
                <w:bCs/>
                <w:color w:val="000000"/>
                <w:sz w:val="22"/>
                <w:lang w:bidi="ar-SA"/>
              </w:rPr>
            </w:pPr>
            <w:r w:rsidRPr="003A5FFB">
              <w:rPr>
                <w:b/>
                <w:bCs/>
                <w:color w:val="000000"/>
                <w:sz w:val="22"/>
              </w:rPr>
              <w:t>UI</w:t>
            </w:r>
          </w:p>
        </w:tc>
        <w:tc>
          <w:tcPr>
            <w:tcW w:w="0" w:type="auto"/>
          </w:tcPr>
          <w:p w14:paraId="24A6E8DC" w14:textId="77777777" w:rsidR="007965F5" w:rsidRPr="003A5FFB" w:rsidRDefault="007965F5" w:rsidP="003B7500">
            <w:pPr>
              <w:rPr>
                <w:b/>
                <w:bCs/>
                <w:color w:val="000000"/>
                <w:sz w:val="22"/>
                <w:lang w:bidi="ar-SA"/>
              </w:rPr>
            </w:pPr>
            <w:r w:rsidRPr="003A5FFB">
              <w:rPr>
                <w:b/>
                <w:bCs/>
                <w:color w:val="000000"/>
                <w:sz w:val="22"/>
              </w:rPr>
              <w:t>Qty.</w:t>
            </w:r>
          </w:p>
        </w:tc>
      </w:tr>
      <w:tr w:rsidR="007965F5" w:rsidRPr="00B02871" w14:paraId="199C1406" w14:textId="77777777">
        <w:tc>
          <w:tcPr>
            <w:tcW w:w="0" w:type="auto"/>
          </w:tcPr>
          <w:p w14:paraId="5D072398" w14:textId="77777777" w:rsidR="007965F5" w:rsidRPr="00224C45" w:rsidRDefault="007965F5" w:rsidP="003B7500">
            <w:pPr>
              <w:rPr>
                <w:sz w:val="23"/>
                <w:szCs w:val="23"/>
              </w:rPr>
            </w:pPr>
            <w:r w:rsidRPr="00224C45">
              <w:rPr>
                <w:sz w:val="23"/>
                <w:szCs w:val="23"/>
              </w:rPr>
              <w:t>CABLE LOCK</w:t>
            </w:r>
          </w:p>
        </w:tc>
        <w:tc>
          <w:tcPr>
            <w:tcW w:w="0" w:type="auto"/>
          </w:tcPr>
          <w:p w14:paraId="75ED567B" w14:textId="77777777" w:rsidR="007965F5" w:rsidRPr="00224C45" w:rsidRDefault="007965F5" w:rsidP="003B7500">
            <w:pPr>
              <w:rPr>
                <w:sz w:val="23"/>
                <w:szCs w:val="23"/>
              </w:rPr>
            </w:pPr>
            <w:r w:rsidRPr="00224C45">
              <w:rPr>
                <w:sz w:val="23"/>
                <w:szCs w:val="23"/>
              </w:rPr>
              <w:t>EA</w:t>
            </w:r>
          </w:p>
        </w:tc>
        <w:tc>
          <w:tcPr>
            <w:tcW w:w="0" w:type="auto"/>
          </w:tcPr>
          <w:p w14:paraId="2D1BABD7" w14:textId="77777777" w:rsidR="007965F5" w:rsidRPr="00224C45" w:rsidRDefault="007965F5" w:rsidP="003B7500">
            <w:pPr>
              <w:rPr>
                <w:sz w:val="23"/>
                <w:szCs w:val="23"/>
              </w:rPr>
            </w:pPr>
            <w:r w:rsidRPr="00224C45">
              <w:rPr>
                <w:sz w:val="23"/>
                <w:szCs w:val="23"/>
              </w:rPr>
              <w:t>1</w:t>
            </w:r>
          </w:p>
        </w:tc>
      </w:tr>
      <w:tr w:rsidR="007965F5" w:rsidRPr="00B02871" w14:paraId="2944E5D6" w14:textId="77777777">
        <w:tc>
          <w:tcPr>
            <w:tcW w:w="0" w:type="auto"/>
          </w:tcPr>
          <w:p w14:paraId="13B8F782" w14:textId="77777777" w:rsidR="007965F5" w:rsidRPr="00224C45" w:rsidRDefault="007965F5" w:rsidP="003B7500">
            <w:pPr>
              <w:rPr>
                <w:sz w:val="23"/>
                <w:szCs w:val="23"/>
              </w:rPr>
            </w:pPr>
            <w:r w:rsidRPr="00224C45">
              <w:rPr>
                <w:sz w:val="23"/>
                <w:szCs w:val="23"/>
              </w:rPr>
              <w:t>HAMMER REFLEX TESTING</w:t>
            </w:r>
          </w:p>
        </w:tc>
        <w:tc>
          <w:tcPr>
            <w:tcW w:w="0" w:type="auto"/>
          </w:tcPr>
          <w:p w14:paraId="39FBFB16" w14:textId="77777777" w:rsidR="007965F5" w:rsidRPr="00224C45" w:rsidRDefault="007965F5" w:rsidP="003B7500">
            <w:pPr>
              <w:rPr>
                <w:sz w:val="23"/>
                <w:szCs w:val="23"/>
              </w:rPr>
            </w:pPr>
            <w:r w:rsidRPr="00224C45">
              <w:rPr>
                <w:sz w:val="23"/>
                <w:szCs w:val="23"/>
              </w:rPr>
              <w:t>EA</w:t>
            </w:r>
          </w:p>
        </w:tc>
        <w:tc>
          <w:tcPr>
            <w:tcW w:w="0" w:type="auto"/>
          </w:tcPr>
          <w:p w14:paraId="12DC5210" w14:textId="77777777" w:rsidR="007965F5" w:rsidRPr="00224C45" w:rsidRDefault="007965F5" w:rsidP="003B7500">
            <w:pPr>
              <w:rPr>
                <w:sz w:val="23"/>
                <w:szCs w:val="23"/>
              </w:rPr>
            </w:pPr>
            <w:r w:rsidRPr="00224C45">
              <w:rPr>
                <w:sz w:val="23"/>
                <w:szCs w:val="23"/>
              </w:rPr>
              <w:t>1</w:t>
            </w:r>
          </w:p>
        </w:tc>
      </w:tr>
      <w:tr w:rsidR="007965F5" w:rsidRPr="00B02871" w14:paraId="68A13EA8" w14:textId="77777777">
        <w:tc>
          <w:tcPr>
            <w:tcW w:w="0" w:type="auto"/>
          </w:tcPr>
          <w:p w14:paraId="53321B28" w14:textId="77777777" w:rsidR="007965F5" w:rsidRPr="00224C45" w:rsidRDefault="007965F5" w:rsidP="003B7500">
            <w:pPr>
              <w:rPr>
                <w:sz w:val="23"/>
                <w:szCs w:val="23"/>
              </w:rPr>
            </w:pPr>
            <w:r w:rsidRPr="00224C45">
              <w:rPr>
                <w:sz w:val="23"/>
                <w:szCs w:val="23"/>
              </w:rPr>
              <w:t>SAW FINGER RING</w:t>
            </w:r>
          </w:p>
        </w:tc>
        <w:tc>
          <w:tcPr>
            <w:tcW w:w="0" w:type="auto"/>
          </w:tcPr>
          <w:p w14:paraId="4448B442" w14:textId="77777777" w:rsidR="007965F5" w:rsidRPr="00224C45" w:rsidRDefault="007965F5" w:rsidP="003B7500">
            <w:pPr>
              <w:rPr>
                <w:sz w:val="23"/>
                <w:szCs w:val="23"/>
              </w:rPr>
            </w:pPr>
            <w:r w:rsidRPr="00224C45">
              <w:rPr>
                <w:sz w:val="23"/>
                <w:szCs w:val="23"/>
              </w:rPr>
              <w:t>EA</w:t>
            </w:r>
          </w:p>
        </w:tc>
        <w:tc>
          <w:tcPr>
            <w:tcW w:w="0" w:type="auto"/>
          </w:tcPr>
          <w:p w14:paraId="343822F1" w14:textId="77777777" w:rsidR="007965F5" w:rsidRPr="00224C45" w:rsidRDefault="007965F5" w:rsidP="003B7500">
            <w:pPr>
              <w:rPr>
                <w:sz w:val="23"/>
                <w:szCs w:val="23"/>
              </w:rPr>
            </w:pPr>
            <w:r w:rsidRPr="00224C45">
              <w:rPr>
                <w:sz w:val="23"/>
                <w:szCs w:val="23"/>
              </w:rPr>
              <w:t>1</w:t>
            </w:r>
          </w:p>
        </w:tc>
      </w:tr>
      <w:tr w:rsidR="007965F5" w:rsidRPr="00B02871" w14:paraId="3934AB17" w14:textId="77777777">
        <w:tc>
          <w:tcPr>
            <w:tcW w:w="0" w:type="auto"/>
          </w:tcPr>
          <w:p w14:paraId="0CED9B56" w14:textId="77777777" w:rsidR="007965F5" w:rsidRPr="00224C45" w:rsidRDefault="007965F5" w:rsidP="003B7500">
            <w:pPr>
              <w:rPr>
                <w:sz w:val="23"/>
                <w:szCs w:val="23"/>
              </w:rPr>
            </w:pPr>
            <w:r w:rsidRPr="00224C45">
              <w:rPr>
                <w:sz w:val="23"/>
                <w:szCs w:val="23"/>
              </w:rPr>
              <w:t>SPECULUM NASAL 5.75"L</w:t>
            </w:r>
          </w:p>
        </w:tc>
        <w:tc>
          <w:tcPr>
            <w:tcW w:w="0" w:type="auto"/>
          </w:tcPr>
          <w:p w14:paraId="126CDFBA" w14:textId="77777777" w:rsidR="007965F5" w:rsidRPr="00224C45" w:rsidRDefault="007965F5" w:rsidP="003B7500">
            <w:pPr>
              <w:rPr>
                <w:sz w:val="23"/>
                <w:szCs w:val="23"/>
              </w:rPr>
            </w:pPr>
            <w:r w:rsidRPr="00224C45">
              <w:rPr>
                <w:sz w:val="23"/>
                <w:szCs w:val="23"/>
              </w:rPr>
              <w:t>EA</w:t>
            </w:r>
          </w:p>
        </w:tc>
        <w:tc>
          <w:tcPr>
            <w:tcW w:w="0" w:type="auto"/>
          </w:tcPr>
          <w:p w14:paraId="75CF9FDC" w14:textId="77777777" w:rsidR="007965F5" w:rsidRPr="00224C45" w:rsidRDefault="007965F5" w:rsidP="003B7500">
            <w:pPr>
              <w:rPr>
                <w:sz w:val="23"/>
                <w:szCs w:val="23"/>
              </w:rPr>
            </w:pPr>
            <w:r w:rsidRPr="00224C45">
              <w:rPr>
                <w:sz w:val="23"/>
                <w:szCs w:val="23"/>
              </w:rPr>
              <w:t>1</w:t>
            </w:r>
          </w:p>
        </w:tc>
      </w:tr>
      <w:tr w:rsidR="007965F5" w:rsidRPr="00B02871" w14:paraId="78833B0F" w14:textId="77777777">
        <w:tc>
          <w:tcPr>
            <w:tcW w:w="0" w:type="auto"/>
          </w:tcPr>
          <w:p w14:paraId="3494680C" w14:textId="77777777" w:rsidR="007965F5" w:rsidRPr="00224C45" w:rsidRDefault="007965F5" w:rsidP="003B7500">
            <w:pPr>
              <w:rPr>
                <w:sz w:val="23"/>
                <w:szCs w:val="23"/>
              </w:rPr>
            </w:pPr>
            <w:r w:rsidRPr="00224C45">
              <w:rPr>
                <w:sz w:val="23"/>
                <w:szCs w:val="23"/>
              </w:rPr>
              <w:t>REMOVER SURG STAPLE</w:t>
            </w:r>
          </w:p>
        </w:tc>
        <w:tc>
          <w:tcPr>
            <w:tcW w:w="0" w:type="auto"/>
          </w:tcPr>
          <w:p w14:paraId="3C687445" w14:textId="77777777" w:rsidR="007965F5" w:rsidRPr="00224C45" w:rsidRDefault="007965F5" w:rsidP="003B7500">
            <w:pPr>
              <w:rPr>
                <w:sz w:val="23"/>
                <w:szCs w:val="23"/>
              </w:rPr>
            </w:pPr>
            <w:r w:rsidRPr="00224C45">
              <w:rPr>
                <w:sz w:val="23"/>
                <w:szCs w:val="23"/>
              </w:rPr>
              <w:t>PG</w:t>
            </w:r>
          </w:p>
        </w:tc>
        <w:tc>
          <w:tcPr>
            <w:tcW w:w="0" w:type="auto"/>
          </w:tcPr>
          <w:p w14:paraId="0E4141BA" w14:textId="77777777" w:rsidR="007965F5" w:rsidRPr="00224C45" w:rsidRDefault="007965F5" w:rsidP="003B7500">
            <w:pPr>
              <w:rPr>
                <w:sz w:val="23"/>
                <w:szCs w:val="23"/>
              </w:rPr>
            </w:pPr>
            <w:r w:rsidRPr="00224C45">
              <w:rPr>
                <w:sz w:val="23"/>
                <w:szCs w:val="23"/>
              </w:rPr>
              <w:t>1</w:t>
            </w:r>
          </w:p>
        </w:tc>
      </w:tr>
      <w:tr w:rsidR="007965F5" w:rsidRPr="00B02871" w14:paraId="2FE571A1" w14:textId="77777777">
        <w:tc>
          <w:tcPr>
            <w:tcW w:w="0" w:type="auto"/>
          </w:tcPr>
          <w:p w14:paraId="5D7D9B05" w14:textId="77777777" w:rsidR="007965F5" w:rsidRPr="00224C45" w:rsidRDefault="007965F5" w:rsidP="003B7500">
            <w:pPr>
              <w:rPr>
                <w:sz w:val="23"/>
                <w:szCs w:val="23"/>
              </w:rPr>
            </w:pPr>
            <w:r w:rsidRPr="00224C45">
              <w:rPr>
                <w:sz w:val="23"/>
                <w:szCs w:val="23"/>
              </w:rPr>
              <w:t>STETHOSCOPE 28"LG</w:t>
            </w:r>
          </w:p>
        </w:tc>
        <w:tc>
          <w:tcPr>
            <w:tcW w:w="0" w:type="auto"/>
          </w:tcPr>
          <w:p w14:paraId="36B0F04D" w14:textId="77777777" w:rsidR="007965F5" w:rsidRPr="00224C45" w:rsidRDefault="007965F5" w:rsidP="003B7500">
            <w:pPr>
              <w:rPr>
                <w:sz w:val="23"/>
                <w:szCs w:val="23"/>
              </w:rPr>
            </w:pPr>
            <w:r w:rsidRPr="00224C45">
              <w:rPr>
                <w:sz w:val="23"/>
                <w:szCs w:val="23"/>
              </w:rPr>
              <w:t>EA</w:t>
            </w:r>
          </w:p>
        </w:tc>
        <w:tc>
          <w:tcPr>
            <w:tcW w:w="0" w:type="auto"/>
          </w:tcPr>
          <w:p w14:paraId="3CFF7983" w14:textId="77777777" w:rsidR="007965F5" w:rsidRPr="00224C45" w:rsidRDefault="007965F5" w:rsidP="003B7500">
            <w:pPr>
              <w:rPr>
                <w:sz w:val="23"/>
                <w:szCs w:val="23"/>
              </w:rPr>
            </w:pPr>
            <w:r w:rsidRPr="00224C45">
              <w:rPr>
                <w:sz w:val="23"/>
                <w:szCs w:val="23"/>
              </w:rPr>
              <w:t>4</w:t>
            </w:r>
          </w:p>
        </w:tc>
      </w:tr>
      <w:tr w:rsidR="007965F5" w:rsidRPr="00B02871" w14:paraId="09AED069" w14:textId="77777777">
        <w:tc>
          <w:tcPr>
            <w:tcW w:w="0" w:type="auto"/>
          </w:tcPr>
          <w:p w14:paraId="1044FB91" w14:textId="77777777" w:rsidR="007965F5" w:rsidRPr="00224C45" w:rsidRDefault="007965F5" w:rsidP="003B7500">
            <w:pPr>
              <w:rPr>
                <w:sz w:val="23"/>
                <w:szCs w:val="23"/>
              </w:rPr>
            </w:pPr>
            <w:r w:rsidRPr="00224C45">
              <w:rPr>
                <w:sz w:val="23"/>
                <w:szCs w:val="23"/>
              </w:rPr>
              <w:t>OTOSCOPE &amp; OPHTHALMOS</w:t>
            </w:r>
          </w:p>
        </w:tc>
        <w:tc>
          <w:tcPr>
            <w:tcW w:w="0" w:type="auto"/>
          </w:tcPr>
          <w:p w14:paraId="4173A77E" w14:textId="77777777" w:rsidR="007965F5" w:rsidRPr="00224C45" w:rsidRDefault="007965F5" w:rsidP="003B7500">
            <w:pPr>
              <w:rPr>
                <w:sz w:val="23"/>
                <w:szCs w:val="23"/>
              </w:rPr>
            </w:pPr>
            <w:r w:rsidRPr="00224C45">
              <w:rPr>
                <w:sz w:val="23"/>
                <w:szCs w:val="23"/>
              </w:rPr>
              <w:t>SE</w:t>
            </w:r>
          </w:p>
        </w:tc>
        <w:tc>
          <w:tcPr>
            <w:tcW w:w="0" w:type="auto"/>
          </w:tcPr>
          <w:p w14:paraId="0CED60FF" w14:textId="77777777" w:rsidR="007965F5" w:rsidRPr="00224C45" w:rsidRDefault="007965F5" w:rsidP="003B7500">
            <w:pPr>
              <w:rPr>
                <w:sz w:val="23"/>
                <w:szCs w:val="23"/>
              </w:rPr>
            </w:pPr>
            <w:r w:rsidRPr="00224C45">
              <w:rPr>
                <w:sz w:val="23"/>
                <w:szCs w:val="23"/>
              </w:rPr>
              <w:t>2</w:t>
            </w:r>
          </w:p>
        </w:tc>
      </w:tr>
      <w:tr w:rsidR="007965F5" w:rsidRPr="00B02871" w14:paraId="123FA65F" w14:textId="77777777">
        <w:tc>
          <w:tcPr>
            <w:tcW w:w="0" w:type="auto"/>
          </w:tcPr>
          <w:p w14:paraId="127E0159" w14:textId="77777777" w:rsidR="007965F5" w:rsidRPr="00224C45" w:rsidRDefault="007965F5" w:rsidP="003B7500">
            <w:pPr>
              <w:rPr>
                <w:sz w:val="23"/>
                <w:szCs w:val="23"/>
              </w:rPr>
            </w:pPr>
            <w:r w:rsidRPr="00224C45">
              <w:rPr>
                <w:sz w:val="23"/>
                <w:szCs w:val="23"/>
              </w:rPr>
              <w:t>SPHYGMOMANOMETER</w:t>
            </w:r>
          </w:p>
        </w:tc>
        <w:tc>
          <w:tcPr>
            <w:tcW w:w="0" w:type="auto"/>
          </w:tcPr>
          <w:p w14:paraId="07066576" w14:textId="77777777" w:rsidR="007965F5" w:rsidRPr="00224C45" w:rsidRDefault="007965F5" w:rsidP="003B7500">
            <w:pPr>
              <w:rPr>
                <w:sz w:val="23"/>
                <w:szCs w:val="23"/>
              </w:rPr>
            </w:pPr>
            <w:r w:rsidRPr="00224C45">
              <w:rPr>
                <w:sz w:val="23"/>
                <w:szCs w:val="23"/>
              </w:rPr>
              <w:t>EA</w:t>
            </w:r>
          </w:p>
        </w:tc>
        <w:tc>
          <w:tcPr>
            <w:tcW w:w="0" w:type="auto"/>
          </w:tcPr>
          <w:p w14:paraId="1B6F2734" w14:textId="77777777" w:rsidR="007965F5" w:rsidRPr="00224C45" w:rsidRDefault="007965F5" w:rsidP="003B7500">
            <w:pPr>
              <w:rPr>
                <w:sz w:val="23"/>
                <w:szCs w:val="23"/>
              </w:rPr>
            </w:pPr>
            <w:r w:rsidRPr="00224C45">
              <w:rPr>
                <w:sz w:val="23"/>
                <w:szCs w:val="23"/>
              </w:rPr>
              <w:t>6</w:t>
            </w:r>
          </w:p>
        </w:tc>
      </w:tr>
      <w:tr w:rsidR="007965F5" w:rsidRPr="00B02871" w14:paraId="4510BFAE" w14:textId="77777777">
        <w:tc>
          <w:tcPr>
            <w:tcW w:w="0" w:type="auto"/>
          </w:tcPr>
          <w:p w14:paraId="2EDE51FF" w14:textId="77777777" w:rsidR="007965F5" w:rsidRPr="00224C45" w:rsidRDefault="007965F5" w:rsidP="003B7500">
            <w:pPr>
              <w:rPr>
                <w:sz w:val="23"/>
                <w:szCs w:val="23"/>
              </w:rPr>
            </w:pPr>
            <w:r w:rsidRPr="00224C45">
              <w:rPr>
                <w:sz w:val="23"/>
                <w:szCs w:val="23"/>
              </w:rPr>
              <w:t>CUFF SET SPHYGMOMANOM</w:t>
            </w:r>
          </w:p>
        </w:tc>
        <w:tc>
          <w:tcPr>
            <w:tcW w:w="0" w:type="auto"/>
          </w:tcPr>
          <w:p w14:paraId="21FC620E" w14:textId="77777777" w:rsidR="007965F5" w:rsidRPr="00224C45" w:rsidRDefault="007965F5" w:rsidP="003B7500">
            <w:pPr>
              <w:rPr>
                <w:sz w:val="23"/>
                <w:szCs w:val="23"/>
              </w:rPr>
            </w:pPr>
            <w:r w:rsidRPr="00224C45">
              <w:rPr>
                <w:sz w:val="23"/>
                <w:szCs w:val="23"/>
              </w:rPr>
              <w:t>EA</w:t>
            </w:r>
          </w:p>
        </w:tc>
        <w:tc>
          <w:tcPr>
            <w:tcW w:w="0" w:type="auto"/>
          </w:tcPr>
          <w:p w14:paraId="6A4A7253" w14:textId="77777777" w:rsidR="007965F5" w:rsidRPr="00224C45" w:rsidRDefault="007965F5" w:rsidP="003B7500">
            <w:pPr>
              <w:rPr>
                <w:sz w:val="23"/>
                <w:szCs w:val="23"/>
              </w:rPr>
            </w:pPr>
            <w:r w:rsidRPr="00224C45">
              <w:rPr>
                <w:sz w:val="23"/>
                <w:szCs w:val="23"/>
              </w:rPr>
              <w:t>1</w:t>
            </w:r>
          </w:p>
        </w:tc>
      </w:tr>
      <w:tr w:rsidR="007965F5" w:rsidRPr="00B02871" w14:paraId="1425B0A2" w14:textId="77777777">
        <w:tc>
          <w:tcPr>
            <w:tcW w:w="0" w:type="auto"/>
            <w:tcBorders>
              <w:top w:val="nil"/>
              <w:left w:val="single" w:sz="8" w:space="0" w:color="auto"/>
              <w:bottom w:val="single" w:sz="8" w:space="0" w:color="auto"/>
              <w:right w:val="single" w:sz="8" w:space="0" w:color="auto"/>
            </w:tcBorders>
            <w:vAlign w:val="center"/>
          </w:tcPr>
          <w:p w14:paraId="2E9654C6" w14:textId="77777777" w:rsidR="007965F5" w:rsidRPr="00224C45" w:rsidRDefault="007965F5" w:rsidP="003B7500">
            <w:pPr>
              <w:rPr>
                <w:sz w:val="23"/>
                <w:szCs w:val="23"/>
              </w:rPr>
            </w:pPr>
            <w:r w:rsidRPr="00224C45">
              <w:rPr>
                <w:color w:val="000000"/>
                <w:sz w:val="23"/>
                <w:szCs w:val="23"/>
              </w:rPr>
              <w:t>THERMOMETER KIT CLIN</w:t>
            </w:r>
          </w:p>
        </w:tc>
        <w:tc>
          <w:tcPr>
            <w:tcW w:w="0" w:type="auto"/>
            <w:tcBorders>
              <w:top w:val="nil"/>
              <w:left w:val="nil"/>
              <w:bottom w:val="single" w:sz="8" w:space="0" w:color="auto"/>
              <w:right w:val="single" w:sz="8" w:space="0" w:color="auto"/>
            </w:tcBorders>
            <w:vAlign w:val="center"/>
          </w:tcPr>
          <w:p w14:paraId="583EEC3F" w14:textId="77777777" w:rsidR="007965F5" w:rsidRPr="00224C45" w:rsidRDefault="007965F5" w:rsidP="003B7500">
            <w:pPr>
              <w:rPr>
                <w:sz w:val="23"/>
                <w:szCs w:val="23"/>
              </w:rPr>
            </w:pPr>
            <w:r w:rsidRPr="00224C45">
              <w:rPr>
                <w:color w:val="000000"/>
                <w:sz w:val="23"/>
                <w:szCs w:val="23"/>
              </w:rPr>
              <w:t>EA</w:t>
            </w:r>
          </w:p>
        </w:tc>
        <w:tc>
          <w:tcPr>
            <w:tcW w:w="0" w:type="auto"/>
            <w:tcBorders>
              <w:top w:val="nil"/>
              <w:left w:val="nil"/>
              <w:bottom w:val="single" w:sz="8" w:space="0" w:color="auto"/>
              <w:right w:val="single" w:sz="8" w:space="0" w:color="auto"/>
            </w:tcBorders>
            <w:vAlign w:val="center"/>
          </w:tcPr>
          <w:p w14:paraId="00FA0F32" w14:textId="77777777" w:rsidR="007965F5" w:rsidRPr="00224C45" w:rsidRDefault="007965F5" w:rsidP="003B7500">
            <w:pPr>
              <w:rPr>
                <w:sz w:val="23"/>
                <w:szCs w:val="23"/>
              </w:rPr>
            </w:pPr>
            <w:r w:rsidRPr="00224C45">
              <w:rPr>
                <w:color w:val="000000"/>
                <w:sz w:val="23"/>
                <w:szCs w:val="23"/>
              </w:rPr>
              <w:t>2</w:t>
            </w:r>
          </w:p>
        </w:tc>
      </w:tr>
      <w:tr w:rsidR="007965F5" w:rsidRPr="00B02871" w14:paraId="428CCDCF" w14:textId="77777777">
        <w:tc>
          <w:tcPr>
            <w:tcW w:w="0" w:type="auto"/>
            <w:tcBorders>
              <w:top w:val="nil"/>
              <w:left w:val="single" w:sz="8" w:space="0" w:color="auto"/>
              <w:bottom w:val="single" w:sz="8" w:space="0" w:color="auto"/>
              <w:right w:val="single" w:sz="8" w:space="0" w:color="auto"/>
            </w:tcBorders>
            <w:vAlign w:val="center"/>
          </w:tcPr>
          <w:p w14:paraId="04F5E490" w14:textId="77777777" w:rsidR="007965F5" w:rsidRPr="00224C45" w:rsidRDefault="007965F5" w:rsidP="003B7500">
            <w:pPr>
              <w:rPr>
                <w:sz w:val="23"/>
                <w:szCs w:val="23"/>
              </w:rPr>
            </w:pPr>
            <w:r w:rsidRPr="00224C45">
              <w:rPr>
                <w:color w:val="000000"/>
                <w:sz w:val="23"/>
                <w:szCs w:val="23"/>
              </w:rPr>
              <w:t>MASK RESPIRATOR 20S</w:t>
            </w:r>
          </w:p>
        </w:tc>
        <w:tc>
          <w:tcPr>
            <w:tcW w:w="0" w:type="auto"/>
            <w:tcBorders>
              <w:top w:val="nil"/>
              <w:left w:val="nil"/>
              <w:bottom w:val="single" w:sz="8" w:space="0" w:color="auto"/>
              <w:right w:val="single" w:sz="8" w:space="0" w:color="auto"/>
            </w:tcBorders>
            <w:vAlign w:val="center"/>
          </w:tcPr>
          <w:p w14:paraId="684E1FA5" w14:textId="77777777" w:rsidR="007965F5" w:rsidRPr="00224C45" w:rsidRDefault="007965F5" w:rsidP="003B7500">
            <w:pPr>
              <w:rPr>
                <w:sz w:val="23"/>
                <w:szCs w:val="23"/>
              </w:rPr>
            </w:pPr>
            <w:r w:rsidRPr="00224C45">
              <w:rPr>
                <w:color w:val="000000"/>
                <w:sz w:val="23"/>
                <w:szCs w:val="23"/>
              </w:rPr>
              <w:t>PG</w:t>
            </w:r>
          </w:p>
        </w:tc>
        <w:tc>
          <w:tcPr>
            <w:tcW w:w="0" w:type="auto"/>
            <w:tcBorders>
              <w:top w:val="nil"/>
              <w:left w:val="nil"/>
              <w:bottom w:val="single" w:sz="8" w:space="0" w:color="auto"/>
              <w:right w:val="single" w:sz="8" w:space="0" w:color="auto"/>
            </w:tcBorders>
            <w:vAlign w:val="center"/>
          </w:tcPr>
          <w:p w14:paraId="1820EF66" w14:textId="77777777" w:rsidR="007965F5" w:rsidRPr="00224C45" w:rsidRDefault="007965F5" w:rsidP="003B7500">
            <w:pPr>
              <w:rPr>
                <w:sz w:val="23"/>
                <w:szCs w:val="23"/>
              </w:rPr>
            </w:pPr>
            <w:r w:rsidRPr="00224C45">
              <w:rPr>
                <w:color w:val="000000"/>
                <w:sz w:val="23"/>
                <w:szCs w:val="23"/>
              </w:rPr>
              <w:t>1</w:t>
            </w:r>
          </w:p>
        </w:tc>
      </w:tr>
      <w:tr w:rsidR="007965F5" w:rsidRPr="00B02871" w14:paraId="79561B3D" w14:textId="77777777">
        <w:tc>
          <w:tcPr>
            <w:tcW w:w="0" w:type="auto"/>
            <w:tcBorders>
              <w:top w:val="nil"/>
              <w:left w:val="single" w:sz="8" w:space="0" w:color="auto"/>
              <w:bottom w:val="single" w:sz="8" w:space="0" w:color="auto"/>
              <w:right w:val="single" w:sz="8" w:space="0" w:color="auto"/>
            </w:tcBorders>
            <w:vAlign w:val="center"/>
          </w:tcPr>
          <w:p w14:paraId="2EC0490E" w14:textId="77777777" w:rsidR="007965F5" w:rsidRPr="00224C45" w:rsidRDefault="007965F5" w:rsidP="003B7500">
            <w:pPr>
              <w:rPr>
                <w:sz w:val="23"/>
                <w:szCs w:val="23"/>
              </w:rPr>
            </w:pPr>
            <w:r w:rsidRPr="00224C45">
              <w:rPr>
                <w:color w:val="000000"/>
                <w:sz w:val="23"/>
                <w:szCs w:val="23"/>
              </w:rPr>
              <w:t>TRAY COUNTING TABLET</w:t>
            </w:r>
          </w:p>
        </w:tc>
        <w:tc>
          <w:tcPr>
            <w:tcW w:w="0" w:type="auto"/>
            <w:tcBorders>
              <w:top w:val="nil"/>
              <w:left w:val="nil"/>
              <w:bottom w:val="single" w:sz="8" w:space="0" w:color="auto"/>
              <w:right w:val="single" w:sz="8" w:space="0" w:color="auto"/>
            </w:tcBorders>
            <w:vAlign w:val="center"/>
          </w:tcPr>
          <w:p w14:paraId="21BF632C" w14:textId="77777777" w:rsidR="007965F5" w:rsidRPr="00224C45" w:rsidRDefault="007965F5" w:rsidP="003B7500">
            <w:pPr>
              <w:rPr>
                <w:sz w:val="23"/>
                <w:szCs w:val="23"/>
              </w:rPr>
            </w:pPr>
            <w:r w:rsidRPr="00224C45">
              <w:rPr>
                <w:color w:val="000000"/>
                <w:sz w:val="23"/>
                <w:szCs w:val="23"/>
              </w:rPr>
              <w:t>EA</w:t>
            </w:r>
          </w:p>
        </w:tc>
        <w:tc>
          <w:tcPr>
            <w:tcW w:w="0" w:type="auto"/>
            <w:tcBorders>
              <w:top w:val="nil"/>
              <w:left w:val="nil"/>
              <w:bottom w:val="single" w:sz="8" w:space="0" w:color="auto"/>
              <w:right w:val="single" w:sz="8" w:space="0" w:color="auto"/>
            </w:tcBorders>
            <w:vAlign w:val="center"/>
          </w:tcPr>
          <w:p w14:paraId="464C5498" w14:textId="77777777" w:rsidR="007965F5" w:rsidRPr="00224C45" w:rsidRDefault="007965F5" w:rsidP="003B7500">
            <w:pPr>
              <w:rPr>
                <w:sz w:val="23"/>
                <w:szCs w:val="23"/>
              </w:rPr>
            </w:pPr>
            <w:r w:rsidRPr="00224C45">
              <w:rPr>
                <w:color w:val="000000"/>
                <w:sz w:val="23"/>
                <w:szCs w:val="23"/>
              </w:rPr>
              <w:t>2</w:t>
            </w:r>
          </w:p>
        </w:tc>
      </w:tr>
      <w:tr w:rsidR="007965F5" w:rsidRPr="00B02871" w14:paraId="73ECAD5D" w14:textId="77777777">
        <w:tc>
          <w:tcPr>
            <w:tcW w:w="0" w:type="auto"/>
            <w:tcBorders>
              <w:top w:val="nil"/>
              <w:left w:val="single" w:sz="8" w:space="0" w:color="auto"/>
              <w:bottom w:val="single" w:sz="8" w:space="0" w:color="auto"/>
              <w:right w:val="single" w:sz="8" w:space="0" w:color="auto"/>
            </w:tcBorders>
            <w:vAlign w:val="center"/>
          </w:tcPr>
          <w:p w14:paraId="775FF30F" w14:textId="77777777" w:rsidR="007965F5" w:rsidRPr="00224C45" w:rsidRDefault="007965F5" w:rsidP="003B7500">
            <w:pPr>
              <w:rPr>
                <w:sz w:val="23"/>
                <w:szCs w:val="23"/>
              </w:rPr>
            </w:pPr>
            <w:r w:rsidRPr="00224C45">
              <w:rPr>
                <w:color w:val="000000"/>
                <w:sz w:val="23"/>
                <w:szCs w:val="23"/>
              </w:rPr>
              <w:t>MARKER, TUBE TYPE</w:t>
            </w:r>
          </w:p>
        </w:tc>
        <w:tc>
          <w:tcPr>
            <w:tcW w:w="0" w:type="auto"/>
            <w:tcBorders>
              <w:top w:val="nil"/>
              <w:left w:val="nil"/>
              <w:bottom w:val="single" w:sz="8" w:space="0" w:color="auto"/>
              <w:right w:val="single" w:sz="8" w:space="0" w:color="auto"/>
            </w:tcBorders>
            <w:vAlign w:val="center"/>
          </w:tcPr>
          <w:p w14:paraId="36FC890D" w14:textId="77777777" w:rsidR="007965F5" w:rsidRPr="00224C45" w:rsidRDefault="007965F5" w:rsidP="003B7500">
            <w:pPr>
              <w:rPr>
                <w:sz w:val="23"/>
                <w:szCs w:val="23"/>
              </w:rPr>
            </w:pPr>
            <w:r w:rsidRPr="00224C45">
              <w:rPr>
                <w:color w:val="000000"/>
                <w:sz w:val="23"/>
                <w:szCs w:val="23"/>
              </w:rPr>
              <w:t>DZ</w:t>
            </w:r>
          </w:p>
        </w:tc>
        <w:tc>
          <w:tcPr>
            <w:tcW w:w="0" w:type="auto"/>
            <w:tcBorders>
              <w:top w:val="nil"/>
              <w:left w:val="nil"/>
              <w:bottom w:val="single" w:sz="8" w:space="0" w:color="auto"/>
              <w:right w:val="single" w:sz="8" w:space="0" w:color="auto"/>
            </w:tcBorders>
            <w:vAlign w:val="center"/>
          </w:tcPr>
          <w:p w14:paraId="11228248" w14:textId="77777777" w:rsidR="007965F5" w:rsidRPr="00224C45" w:rsidRDefault="007965F5" w:rsidP="003B7500">
            <w:pPr>
              <w:rPr>
                <w:sz w:val="23"/>
                <w:szCs w:val="23"/>
              </w:rPr>
            </w:pPr>
            <w:r w:rsidRPr="00224C45">
              <w:rPr>
                <w:color w:val="000000"/>
                <w:sz w:val="23"/>
                <w:szCs w:val="23"/>
              </w:rPr>
              <w:t>1</w:t>
            </w:r>
          </w:p>
        </w:tc>
      </w:tr>
      <w:tr w:rsidR="007965F5" w:rsidRPr="00B02871" w14:paraId="59EB904B" w14:textId="77777777">
        <w:tc>
          <w:tcPr>
            <w:tcW w:w="0" w:type="auto"/>
          </w:tcPr>
          <w:p w14:paraId="59C3C53D" w14:textId="77777777" w:rsidR="007965F5" w:rsidRPr="00224C45" w:rsidRDefault="007965F5" w:rsidP="003B7500">
            <w:pPr>
              <w:rPr>
                <w:sz w:val="23"/>
                <w:szCs w:val="23"/>
              </w:rPr>
            </w:pPr>
            <w:r w:rsidRPr="00224C45">
              <w:rPr>
                <w:sz w:val="23"/>
                <w:szCs w:val="23"/>
              </w:rPr>
              <w:t>SENSOR OXYGEN OXIMETER</w:t>
            </w:r>
          </w:p>
        </w:tc>
        <w:tc>
          <w:tcPr>
            <w:tcW w:w="0" w:type="auto"/>
          </w:tcPr>
          <w:p w14:paraId="4672AA20" w14:textId="77777777" w:rsidR="007965F5" w:rsidRPr="00224C45" w:rsidRDefault="007965F5" w:rsidP="003B7500">
            <w:pPr>
              <w:rPr>
                <w:sz w:val="23"/>
                <w:szCs w:val="23"/>
              </w:rPr>
            </w:pPr>
            <w:r w:rsidRPr="00224C45">
              <w:rPr>
                <w:sz w:val="23"/>
                <w:szCs w:val="23"/>
              </w:rPr>
              <w:t>EA</w:t>
            </w:r>
          </w:p>
        </w:tc>
        <w:tc>
          <w:tcPr>
            <w:tcW w:w="0" w:type="auto"/>
          </w:tcPr>
          <w:p w14:paraId="37F555DB" w14:textId="77777777" w:rsidR="007965F5" w:rsidRPr="00224C45" w:rsidRDefault="007965F5" w:rsidP="003B7500">
            <w:pPr>
              <w:rPr>
                <w:sz w:val="23"/>
                <w:szCs w:val="23"/>
              </w:rPr>
            </w:pPr>
            <w:r w:rsidRPr="00224C45">
              <w:rPr>
                <w:sz w:val="23"/>
                <w:szCs w:val="23"/>
              </w:rPr>
              <w:t>1</w:t>
            </w:r>
          </w:p>
        </w:tc>
      </w:tr>
      <w:tr w:rsidR="007965F5" w:rsidRPr="00B02871" w14:paraId="778AB728" w14:textId="77777777">
        <w:tc>
          <w:tcPr>
            <w:tcW w:w="0" w:type="auto"/>
          </w:tcPr>
          <w:p w14:paraId="3D0B7001" w14:textId="77777777" w:rsidR="007965F5" w:rsidRPr="00224C45" w:rsidRDefault="007965F5" w:rsidP="003B7500">
            <w:pPr>
              <w:rPr>
                <w:sz w:val="23"/>
                <w:szCs w:val="23"/>
              </w:rPr>
            </w:pPr>
            <w:r w:rsidRPr="00224C45">
              <w:rPr>
                <w:sz w:val="23"/>
                <w:szCs w:val="23"/>
              </w:rPr>
              <w:t>PHILLIPS HEARTSTART ONSITE AED (M5066A)</w:t>
            </w:r>
          </w:p>
        </w:tc>
        <w:tc>
          <w:tcPr>
            <w:tcW w:w="0" w:type="auto"/>
          </w:tcPr>
          <w:p w14:paraId="7AD49945" w14:textId="77777777" w:rsidR="007965F5" w:rsidRPr="00224C45" w:rsidRDefault="007965F5" w:rsidP="003B7500">
            <w:pPr>
              <w:rPr>
                <w:sz w:val="23"/>
                <w:szCs w:val="23"/>
              </w:rPr>
            </w:pPr>
            <w:r w:rsidRPr="00224C45">
              <w:rPr>
                <w:sz w:val="23"/>
                <w:szCs w:val="23"/>
              </w:rPr>
              <w:t>EA</w:t>
            </w:r>
          </w:p>
        </w:tc>
        <w:tc>
          <w:tcPr>
            <w:tcW w:w="0" w:type="auto"/>
          </w:tcPr>
          <w:p w14:paraId="4908F423" w14:textId="77777777" w:rsidR="007965F5" w:rsidRPr="00224C45" w:rsidRDefault="007965F5" w:rsidP="003B7500">
            <w:pPr>
              <w:rPr>
                <w:sz w:val="23"/>
                <w:szCs w:val="23"/>
              </w:rPr>
            </w:pPr>
            <w:r w:rsidRPr="00224C45">
              <w:rPr>
                <w:sz w:val="23"/>
                <w:szCs w:val="23"/>
              </w:rPr>
              <w:t>1</w:t>
            </w:r>
          </w:p>
        </w:tc>
      </w:tr>
      <w:tr w:rsidR="007965F5" w:rsidRPr="00B02871" w14:paraId="3285A1D8" w14:textId="77777777">
        <w:tc>
          <w:tcPr>
            <w:tcW w:w="0" w:type="auto"/>
          </w:tcPr>
          <w:p w14:paraId="1FA16E92" w14:textId="77777777" w:rsidR="007965F5" w:rsidRPr="00224C45" w:rsidRDefault="007965F5" w:rsidP="003B7500">
            <w:pPr>
              <w:rPr>
                <w:sz w:val="23"/>
                <w:szCs w:val="23"/>
              </w:rPr>
            </w:pPr>
            <w:r w:rsidRPr="00224C45">
              <w:rPr>
                <w:sz w:val="23"/>
                <w:szCs w:val="23"/>
              </w:rPr>
              <w:t>PHILLIPS HEARTSTARE AED (O2) CASE</w:t>
            </w:r>
          </w:p>
        </w:tc>
        <w:tc>
          <w:tcPr>
            <w:tcW w:w="0" w:type="auto"/>
          </w:tcPr>
          <w:p w14:paraId="0F1BA664" w14:textId="77777777" w:rsidR="007965F5" w:rsidRPr="00224C45" w:rsidRDefault="007965F5" w:rsidP="003B7500">
            <w:pPr>
              <w:rPr>
                <w:sz w:val="23"/>
                <w:szCs w:val="23"/>
              </w:rPr>
            </w:pPr>
            <w:r w:rsidRPr="00224C45">
              <w:rPr>
                <w:sz w:val="23"/>
                <w:szCs w:val="23"/>
              </w:rPr>
              <w:t>EA</w:t>
            </w:r>
          </w:p>
        </w:tc>
        <w:tc>
          <w:tcPr>
            <w:tcW w:w="0" w:type="auto"/>
          </w:tcPr>
          <w:p w14:paraId="32CB0B84" w14:textId="77777777" w:rsidR="007965F5" w:rsidRPr="00224C45" w:rsidRDefault="007965F5" w:rsidP="003B7500">
            <w:pPr>
              <w:rPr>
                <w:sz w:val="23"/>
                <w:szCs w:val="23"/>
              </w:rPr>
            </w:pPr>
            <w:r w:rsidRPr="00224C45">
              <w:rPr>
                <w:sz w:val="23"/>
                <w:szCs w:val="23"/>
              </w:rPr>
              <w:t>1</w:t>
            </w:r>
          </w:p>
        </w:tc>
      </w:tr>
      <w:tr w:rsidR="007965F5" w:rsidRPr="00B02871" w14:paraId="06CA0899" w14:textId="77777777">
        <w:tc>
          <w:tcPr>
            <w:tcW w:w="0" w:type="auto"/>
          </w:tcPr>
          <w:p w14:paraId="4B9E9B9B" w14:textId="77777777" w:rsidR="007965F5" w:rsidRPr="00224C45" w:rsidRDefault="007965F5" w:rsidP="003B7500">
            <w:pPr>
              <w:rPr>
                <w:sz w:val="23"/>
                <w:szCs w:val="23"/>
              </w:rPr>
            </w:pPr>
            <w:r w:rsidRPr="00224C45">
              <w:rPr>
                <w:sz w:val="23"/>
                <w:szCs w:val="23"/>
              </w:rPr>
              <w:t>PHILLIPS ONSITE/FRX REPLACEMENT BATTERY</w:t>
            </w:r>
          </w:p>
        </w:tc>
        <w:tc>
          <w:tcPr>
            <w:tcW w:w="0" w:type="auto"/>
          </w:tcPr>
          <w:p w14:paraId="1EC475BB" w14:textId="77777777" w:rsidR="007965F5" w:rsidRPr="00224C45" w:rsidRDefault="007965F5" w:rsidP="003B7500">
            <w:pPr>
              <w:rPr>
                <w:sz w:val="23"/>
                <w:szCs w:val="23"/>
              </w:rPr>
            </w:pPr>
            <w:r w:rsidRPr="00224C45">
              <w:rPr>
                <w:sz w:val="23"/>
                <w:szCs w:val="23"/>
              </w:rPr>
              <w:t>EA</w:t>
            </w:r>
          </w:p>
        </w:tc>
        <w:tc>
          <w:tcPr>
            <w:tcW w:w="0" w:type="auto"/>
          </w:tcPr>
          <w:p w14:paraId="71E55A67" w14:textId="77777777" w:rsidR="007965F5" w:rsidRPr="00224C45" w:rsidRDefault="007965F5" w:rsidP="003B7500">
            <w:pPr>
              <w:rPr>
                <w:sz w:val="23"/>
                <w:szCs w:val="23"/>
              </w:rPr>
            </w:pPr>
            <w:r w:rsidRPr="00224C45">
              <w:rPr>
                <w:sz w:val="23"/>
                <w:szCs w:val="23"/>
              </w:rPr>
              <w:t>1</w:t>
            </w:r>
          </w:p>
        </w:tc>
      </w:tr>
      <w:tr w:rsidR="007965F5" w:rsidRPr="00B02871" w14:paraId="47B40D77" w14:textId="77777777">
        <w:tc>
          <w:tcPr>
            <w:tcW w:w="0" w:type="auto"/>
          </w:tcPr>
          <w:p w14:paraId="0FB88DB5" w14:textId="77777777" w:rsidR="007965F5" w:rsidRPr="00224C45" w:rsidRDefault="007965F5" w:rsidP="003B7500">
            <w:pPr>
              <w:rPr>
                <w:sz w:val="23"/>
                <w:szCs w:val="23"/>
              </w:rPr>
            </w:pPr>
            <w:r w:rsidRPr="00224C45">
              <w:rPr>
                <w:sz w:val="23"/>
                <w:szCs w:val="23"/>
              </w:rPr>
              <w:t>PHILLIPS HEARTSTART ONSITE REPL PADS CARTRIDGE - ADULT</w:t>
            </w:r>
          </w:p>
        </w:tc>
        <w:tc>
          <w:tcPr>
            <w:tcW w:w="0" w:type="auto"/>
          </w:tcPr>
          <w:p w14:paraId="36210E1B" w14:textId="77777777" w:rsidR="007965F5" w:rsidRPr="00224C45" w:rsidRDefault="007965F5" w:rsidP="003B7500">
            <w:pPr>
              <w:rPr>
                <w:sz w:val="23"/>
                <w:szCs w:val="23"/>
              </w:rPr>
            </w:pPr>
            <w:r w:rsidRPr="00224C45">
              <w:rPr>
                <w:sz w:val="23"/>
                <w:szCs w:val="23"/>
              </w:rPr>
              <w:t>EA</w:t>
            </w:r>
          </w:p>
        </w:tc>
        <w:tc>
          <w:tcPr>
            <w:tcW w:w="0" w:type="auto"/>
          </w:tcPr>
          <w:p w14:paraId="2D26E1E0" w14:textId="77777777" w:rsidR="007965F5" w:rsidRPr="00224C45" w:rsidRDefault="007965F5" w:rsidP="003B7500">
            <w:pPr>
              <w:rPr>
                <w:sz w:val="23"/>
                <w:szCs w:val="23"/>
              </w:rPr>
            </w:pPr>
            <w:r w:rsidRPr="00224C45">
              <w:rPr>
                <w:sz w:val="23"/>
                <w:szCs w:val="23"/>
              </w:rPr>
              <w:t>1</w:t>
            </w:r>
          </w:p>
        </w:tc>
      </w:tr>
      <w:tr w:rsidR="007965F5" w:rsidRPr="00B02871" w14:paraId="32AAEDF2" w14:textId="77777777">
        <w:tc>
          <w:tcPr>
            <w:tcW w:w="0" w:type="auto"/>
          </w:tcPr>
          <w:p w14:paraId="617565D2" w14:textId="77777777" w:rsidR="007965F5" w:rsidRPr="00224C45" w:rsidRDefault="007965F5" w:rsidP="003B7500">
            <w:pPr>
              <w:rPr>
                <w:sz w:val="23"/>
                <w:szCs w:val="23"/>
              </w:rPr>
            </w:pPr>
            <w:r w:rsidRPr="00224C45">
              <w:rPr>
                <w:sz w:val="23"/>
                <w:szCs w:val="23"/>
              </w:rPr>
              <w:t>WOODS LAMP</w:t>
            </w:r>
          </w:p>
        </w:tc>
        <w:tc>
          <w:tcPr>
            <w:tcW w:w="0" w:type="auto"/>
          </w:tcPr>
          <w:p w14:paraId="6FD01017" w14:textId="77777777" w:rsidR="007965F5" w:rsidRPr="00224C45" w:rsidRDefault="007965F5" w:rsidP="003B7500">
            <w:pPr>
              <w:rPr>
                <w:sz w:val="23"/>
                <w:szCs w:val="23"/>
              </w:rPr>
            </w:pPr>
          </w:p>
        </w:tc>
        <w:tc>
          <w:tcPr>
            <w:tcW w:w="0" w:type="auto"/>
          </w:tcPr>
          <w:p w14:paraId="1C06244A" w14:textId="77777777" w:rsidR="007965F5" w:rsidRPr="00224C45" w:rsidRDefault="007965F5" w:rsidP="003B7500">
            <w:pPr>
              <w:rPr>
                <w:sz w:val="23"/>
                <w:szCs w:val="23"/>
              </w:rPr>
            </w:pPr>
            <w:r w:rsidRPr="00224C45">
              <w:rPr>
                <w:sz w:val="23"/>
                <w:szCs w:val="23"/>
              </w:rPr>
              <w:t>1</w:t>
            </w:r>
          </w:p>
        </w:tc>
      </w:tr>
      <w:tr w:rsidR="007965F5" w:rsidRPr="00B02871" w14:paraId="15109D93" w14:textId="77777777">
        <w:tc>
          <w:tcPr>
            <w:tcW w:w="0" w:type="auto"/>
            <w:gridSpan w:val="2"/>
          </w:tcPr>
          <w:p w14:paraId="62772631" w14:textId="77777777" w:rsidR="007965F5" w:rsidRPr="00224C45" w:rsidRDefault="007965F5" w:rsidP="003B7500">
            <w:pPr>
              <w:rPr>
                <w:sz w:val="23"/>
                <w:szCs w:val="23"/>
              </w:rPr>
            </w:pPr>
            <w:r w:rsidRPr="00224C45">
              <w:rPr>
                <w:sz w:val="23"/>
                <w:szCs w:val="23"/>
              </w:rPr>
              <w:t xml:space="preserve">3 PANEL PRIVACY SCREEN  </w:t>
            </w:r>
          </w:p>
        </w:tc>
        <w:tc>
          <w:tcPr>
            <w:tcW w:w="0" w:type="auto"/>
          </w:tcPr>
          <w:p w14:paraId="1001185F" w14:textId="77777777" w:rsidR="007965F5" w:rsidRPr="00224C45" w:rsidRDefault="007965F5" w:rsidP="003B7500">
            <w:pPr>
              <w:rPr>
                <w:sz w:val="23"/>
                <w:szCs w:val="23"/>
              </w:rPr>
            </w:pPr>
            <w:r w:rsidRPr="00224C45">
              <w:rPr>
                <w:sz w:val="23"/>
                <w:szCs w:val="23"/>
              </w:rPr>
              <w:t>2</w:t>
            </w:r>
          </w:p>
        </w:tc>
      </w:tr>
      <w:tr w:rsidR="007965F5" w:rsidRPr="00B02871" w14:paraId="49D59F5B" w14:textId="77777777">
        <w:tc>
          <w:tcPr>
            <w:tcW w:w="0" w:type="auto"/>
            <w:gridSpan w:val="2"/>
          </w:tcPr>
          <w:p w14:paraId="3979D88F" w14:textId="77777777" w:rsidR="007965F5" w:rsidRPr="00224C45" w:rsidRDefault="007965F5" w:rsidP="003B7500">
            <w:pPr>
              <w:rPr>
                <w:sz w:val="23"/>
                <w:szCs w:val="23"/>
              </w:rPr>
            </w:pPr>
            <w:r w:rsidRPr="00224C45">
              <w:rPr>
                <w:sz w:val="23"/>
                <w:szCs w:val="23"/>
              </w:rPr>
              <w:t>MEDICATION CABINET</w:t>
            </w:r>
          </w:p>
        </w:tc>
        <w:tc>
          <w:tcPr>
            <w:tcW w:w="0" w:type="auto"/>
          </w:tcPr>
          <w:p w14:paraId="1275BCB8" w14:textId="77777777" w:rsidR="007965F5" w:rsidRPr="00224C45" w:rsidRDefault="007965F5" w:rsidP="003B7500">
            <w:pPr>
              <w:rPr>
                <w:sz w:val="23"/>
                <w:szCs w:val="23"/>
              </w:rPr>
            </w:pPr>
            <w:r w:rsidRPr="00224C45">
              <w:rPr>
                <w:sz w:val="23"/>
                <w:szCs w:val="23"/>
              </w:rPr>
              <w:t>1</w:t>
            </w:r>
          </w:p>
        </w:tc>
      </w:tr>
      <w:tr w:rsidR="007965F5" w:rsidRPr="00B02871" w14:paraId="511DAA7B" w14:textId="77777777">
        <w:tc>
          <w:tcPr>
            <w:tcW w:w="0" w:type="auto"/>
            <w:gridSpan w:val="2"/>
          </w:tcPr>
          <w:p w14:paraId="234F4EF6" w14:textId="77777777" w:rsidR="007965F5" w:rsidRPr="00224C45" w:rsidRDefault="007965F5" w:rsidP="003B7500">
            <w:pPr>
              <w:rPr>
                <w:sz w:val="23"/>
                <w:szCs w:val="23"/>
              </w:rPr>
            </w:pPr>
            <w:r w:rsidRPr="00224C45">
              <w:rPr>
                <w:sz w:val="23"/>
                <w:szCs w:val="23"/>
              </w:rPr>
              <w:t>DESK CHAIR</w:t>
            </w:r>
          </w:p>
        </w:tc>
        <w:tc>
          <w:tcPr>
            <w:tcW w:w="0" w:type="auto"/>
          </w:tcPr>
          <w:p w14:paraId="3494F23C" w14:textId="77777777" w:rsidR="007965F5" w:rsidRPr="00224C45" w:rsidRDefault="007965F5" w:rsidP="003B7500">
            <w:pPr>
              <w:rPr>
                <w:sz w:val="23"/>
                <w:szCs w:val="23"/>
              </w:rPr>
            </w:pPr>
            <w:r w:rsidRPr="00224C45">
              <w:rPr>
                <w:sz w:val="23"/>
                <w:szCs w:val="23"/>
              </w:rPr>
              <w:t>4</w:t>
            </w:r>
          </w:p>
        </w:tc>
      </w:tr>
      <w:tr w:rsidR="007965F5" w:rsidRPr="00B02871" w14:paraId="6D458D20" w14:textId="77777777">
        <w:tc>
          <w:tcPr>
            <w:tcW w:w="0" w:type="auto"/>
            <w:gridSpan w:val="2"/>
          </w:tcPr>
          <w:p w14:paraId="7A2223D8" w14:textId="77777777" w:rsidR="007965F5" w:rsidRPr="00224C45" w:rsidRDefault="007965F5" w:rsidP="003B7500">
            <w:pPr>
              <w:rPr>
                <w:sz w:val="23"/>
                <w:szCs w:val="23"/>
              </w:rPr>
            </w:pPr>
            <w:r w:rsidRPr="00224C45">
              <w:rPr>
                <w:sz w:val="23"/>
                <w:szCs w:val="23"/>
              </w:rPr>
              <w:t>DESK</w:t>
            </w:r>
          </w:p>
        </w:tc>
        <w:tc>
          <w:tcPr>
            <w:tcW w:w="0" w:type="auto"/>
          </w:tcPr>
          <w:p w14:paraId="0AC61CA5" w14:textId="77777777" w:rsidR="007965F5" w:rsidRPr="00224C45" w:rsidRDefault="007965F5" w:rsidP="003B7500">
            <w:pPr>
              <w:rPr>
                <w:sz w:val="23"/>
                <w:szCs w:val="23"/>
              </w:rPr>
            </w:pPr>
            <w:r w:rsidRPr="00224C45">
              <w:rPr>
                <w:sz w:val="23"/>
                <w:szCs w:val="23"/>
              </w:rPr>
              <w:t>4</w:t>
            </w:r>
          </w:p>
        </w:tc>
      </w:tr>
      <w:tr w:rsidR="007965F5" w:rsidRPr="00B02871" w14:paraId="32B8312E" w14:textId="77777777">
        <w:tc>
          <w:tcPr>
            <w:tcW w:w="0" w:type="auto"/>
            <w:gridSpan w:val="2"/>
          </w:tcPr>
          <w:p w14:paraId="204404C1" w14:textId="77777777" w:rsidR="007965F5" w:rsidRPr="00224C45" w:rsidRDefault="007965F5" w:rsidP="003B7500">
            <w:pPr>
              <w:rPr>
                <w:sz w:val="23"/>
                <w:szCs w:val="23"/>
              </w:rPr>
            </w:pPr>
            <w:r w:rsidRPr="00224C45">
              <w:rPr>
                <w:sz w:val="23"/>
                <w:szCs w:val="23"/>
              </w:rPr>
              <w:t xml:space="preserve">EXAM TABLE </w:t>
            </w:r>
          </w:p>
        </w:tc>
        <w:tc>
          <w:tcPr>
            <w:tcW w:w="0" w:type="auto"/>
          </w:tcPr>
          <w:p w14:paraId="6C772AF7" w14:textId="77777777" w:rsidR="007965F5" w:rsidRPr="00224C45" w:rsidRDefault="007965F5" w:rsidP="003B7500">
            <w:pPr>
              <w:rPr>
                <w:sz w:val="23"/>
                <w:szCs w:val="23"/>
              </w:rPr>
            </w:pPr>
            <w:r w:rsidRPr="00224C45">
              <w:rPr>
                <w:sz w:val="23"/>
                <w:szCs w:val="23"/>
              </w:rPr>
              <w:t>2</w:t>
            </w:r>
          </w:p>
        </w:tc>
      </w:tr>
      <w:tr w:rsidR="007965F5" w:rsidRPr="00B02871" w14:paraId="6D605CE1" w14:textId="77777777">
        <w:tc>
          <w:tcPr>
            <w:tcW w:w="0" w:type="auto"/>
            <w:gridSpan w:val="2"/>
          </w:tcPr>
          <w:p w14:paraId="5F437778" w14:textId="77777777" w:rsidR="007965F5" w:rsidRPr="00224C45" w:rsidRDefault="007965F5" w:rsidP="003B7500">
            <w:pPr>
              <w:rPr>
                <w:sz w:val="23"/>
                <w:szCs w:val="23"/>
              </w:rPr>
            </w:pPr>
            <w:r w:rsidRPr="00224C45">
              <w:rPr>
                <w:sz w:val="23"/>
                <w:szCs w:val="23"/>
              </w:rPr>
              <w:t xml:space="preserve">CHAIRS FOR PATIENTS (reception/exam) </w:t>
            </w:r>
          </w:p>
        </w:tc>
        <w:tc>
          <w:tcPr>
            <w:tcW w:w="0" w:type="auto"/>
          </w:tcPr>
          <w:p w14:paraId="3A4B148E" w14:textId="77777777" w:rsidR="007965F5" w:rsidRPr="00224C45" w:rsidRDefault="007965F5" w:rsidP="003B7500">
            <w:pPr>
              <w:rPr>
                <w:sz w:val="23"/>
                <w:szCs w:val="23"/>
              </w:rPr>
            </w:pPr>
            <w:r w:rsidRPr="00224C45">
              <w:rPr>
                <w:sz w:val="23"/>
                <w:szCs w:val="23"/>
              </w:rPr>
              <w:t>5</w:t>
            </w:r>
          </w:p>
        </w:tc>
      </w:tr>
      <w:tr w:rsidR="007965F5" w:rsidRPr="00B02871" w14:paraId="0527A79E" w14:textId="77777777">
        <w:tc>
          <w:tcPr>
            <w:tcW w:w="0" w:type="auto"/>
            <w:gridSpan w:val="2"/>
          </w:tcPr>
          <w:p w14:paraId="24D82704" w14:textId="77777777" w:rsidR="007965F5" w:rsidRPr="00224C45" w:rsidRDefault="007965F5" w:rsidP="003B7500">
            <w:pPr>
              <w:rPr>
                <w:sz w:val="23"/>
                <w:szCs w:val="23"/>
              </w:rPr>
            </w:pPr>
            <w:r w:rsidRPr="00224C45">
              <w:rPr>
                <w:sz w:val="23"/>
                <w:szCs w:val="23"/>
              </w:rPr>
              <w:t>SUPPLY CABINET</w:t>
            </w:r>
          </w:p>
        </w:tc>
        <w:tc>
          <w:tcPr>
            <w:tcW w:w="0" w:type="auto"/>
          </w:tcPr>
          <w:p w14:paraId="135D80EC" w14:textId="77777777" w:rsidR="007965F5" w:rsidRPr="00224C45" w:rsidRDefault="007965F5" w:rsidP="003B7500">
            <w:pPr>
              <w:rPr>
                <w:sz w:val="23"/>
                <w:szCs w:val="23"/>
              </w:rPr>
            </w:pPr>
            <w:r w:rsidRPr="00224C45">
              <w:rPr>
                <w:sz w:val="23"/>
                <w:szCs w:val="23"/>
              </w:rPr>
              <w:t>1</w:t>
            </w:r>
          </w:p>
        </w:tc>
      </w:tr>
      <w:tr w:rsidR="007965F5" w:rsidRPr="00B02871" w14:paraId="6B08EE48" w14:textId="77777777">
        <w:tc>
          <w:tcPr>
            <w:tcW w:w="0" w:type="auto"/>
            <w:gridSpan w:val="2"/>
          </w:tcPr>
          <w:p w14:paraId="5D560F9E" w14:textId="77777777" w:rsidR="007965F5" w:rsidRPr="00224C45" w:rsidRDefault="007965F5" w:rsidP="003B7500">
            <w:pPr>
              <w:rPr>
                <w:sz w:val="23"/>
                <w:szCs w:val="23"/>
              </w:rPr>
            </w:pPr>
            <w:r w:rsidRPr="00224C45">
              <w:rPr>
                <w:sz w:val="23"/>
                <w:szCs w:val="23"/>
              </w:rPr>
              <w:t>5 DRAWER VERTICAL F CABINET</w:t>
            </w:r>
          </w:p>
        </w:tc>
        <w:tc>
          <w:tcPr>
            <w:tcW w:w="0" w:type="auto"/>
          </w:tcPr>
          <w:p w14:paraId="49A21B95" w14:textId="77777777" w:rsidR="007965F5" w:rsidRPr="00224C45" w:rsidRDefault="007965F5" w:rsidP="003B7500">
            <w:pPr>
              <w:rPr>
                <w:sz w:val="23"/>
                <w:szCs w:val="23"/>
              </w:rPr>
            </w:pPr>
            <w:r w:rsidRPr="00224C45">
              <w:rPr>
                <w:sz w:val="23"/>
                <w:szCs w:val="23"/>
              </w:rPr>
              <w:t>1</w:t>
            </w:r>
          </w:p>
        </w:tc>
      </w:tr>
      <w:tr w:rsidR="007965F5" w:rsidRPr="00B02871" w14:paraId="0CFC4472" w14:textId="77777777">
        <w:tc>
          <w:tcPr>
            <w:tcW w:w="0" w:type="auto"/>
            <w:gridSpan w:val="2"/>
          </w:tcPr>
          <w:p w14:paraId="50AA211D" w14:textId="77777777" w:rsidR="007965F5" w:rsidRPr="00224C45" w:rsidRDefault="007965F5" w:rsidP="003B7500">
            <w:pPr>
              <w:rPr>
                <w:sz w:val="23"/>
                <w:szCs w:val="23"/>
              </w:rPr>
            </w:pPr>
            <w:r w:rsidRPr="00224C45">
              <w:rPr>
                <w:sz w:val="23"/>
                <w:szCs w:val="23"/>
              </w:rPr>
              <w:t>WASTE RECEPTICLES</w:t>
            </w:r>
          </w:p>
        </w:tc>
        <w:tc>
          <w:tcPr>
            <w:tcW w:w="0" w:type="auto"/>
          </w:tcPr>
          <w:p w14:paraId="29C5312D" w14:textId="77777777" w:rsidR="007965F5" w:rsidRPr="00224C45" w:rsidRDefault="007965F5" w:rsidP="003B7500">
            <w:pPr>
              <w:rPr>
                <w:sz w:val="23"/>
                <w:szCs w:val="23"/>
              </w:rPr>
            </w:pPr>
            <w:r w:rsidRPr="00224C45">
              <w:rPr>
                <w:sz w:val="23"/>
                <w:szCs w:val="23"/>
              </w:rPr>
              <w:t>3</w:t>
            </w:r>
          </w:p>
        </w:tc>
      </w:tr>
    </w:tbl>
    <w:p w14:paraId="64C58FE6" w14:textId="77777777" w:rsidR="00A56123" w:rsidRDefault="00A56123" w:rsidP="00FB2665">
      <w:pPr>
        <w:pStyle w:val="TableParagraph"/>
      </w:pPr>
      <w:bookmarkStart w:id="142" w:name="_Toc185261220"/>
      <w:bookmarkStart w:id="143" w:name="_Toc185333249"/>
      <w:bookmarkStart w:id="144" w:name="_Toc130739825"/>
    </w:p>
    <w:p w14:paraId="4B970BBC" w14:textId="77777777" w:rsidR="002665CE" w:rsidRDefault="002665CE" w:rsidP="00FB2665">
      <w:pPr>
        <w:pStyle w:val="TableParagraph"/>
      </w:pPr>
    </w:p>
    <w:p w14:paraId="31060AB7" w14:textId="77777777" w:rsidR="002665CE" w:rsidRDefault="002665CE" w:rsidP="00FB2665">
      <w:pPr>
        <w:pStyle w:val="TableParagraph"/>
      </w:pPr>
    </w:p>
    <w:p w14:paraId="0EA97451" w14:textId="77777777" w:rsidR="002665CE" w:rsidRDefault="002665CE" w:rsidP="00FB2665">
      <w:pPr>
        <w:pStyle w:val="TableParagraph"/>
      </w:pPr>
    </w:p>
    <w:p w14:paraId="638FE24C" w14:textId="77777777" w:rsidR="002665CE" w:rsidRDefault="002665CE" w:rsidP="00FB2665">
      <w:pPr>
        <w:pStyle w:val="TableParagraph"/>
      </w:pPr>
    </w:p>
    <w:p w14:paraId="15E31DEF" w14:textId="4227CCA3" w:rsidR="007965F5" w:rsidRPr="00224C45" w:rsidRDefault="00293AFD" w:rsidP="00FB2665">
      <w:pPr>
        <w:pStyle w:val="TableParagraph"/>
      </w:pPr>
      <w:bookmarkStart w:id="145" w:name="_Toc202878330"/>
      <w:bookmarkStart w:id="146" w:name="_Toc203130113"/>
      <w:r w:rsidRPr="00224C45">
        <w:lastRenderedPageBreak/>
        <w:t xml:space="preserve">Table </w:t>
      </w:r>
      <w:r w:rsidR="00B824A3" w:rsidRPr="00224C45">
        <w:t>G</w:t>
      </w:r>
      <w:r w:rsidRPr="00224C45">
        <w:t>-</w:t>
      </w:r>
      <w:r w:rsidR="6EA36D4C" w:rsidRPr="00224C45">
        <w:t>2</w:t>
      </w:r>
      <w:bookmarkStart w:id="147" w:name="_Toc185260772"/>
      <w:bookmarkStart w:id="148" w:name="_Toc185261221"/>
      <w:bookmarkStart w:id="149" w:name="_Toc185333250"/>
      <w:bookmarkStart w:id="150" w:name="_Toc202878331"/>
      <w:bookmarkEnd w:id="142"/>
      <w:bookmarkEnd w:id="143"/>
      <w:bookmarkEnd w:id="145"/>
      <w:r w:rsidR="0011389D">
        <w:br/>
      </w:r>
      <w:r w:rsidR="007965F5" w:rsidRPr="00224C45">
        <w:t>Recommended Class VIII Expendables</w:t>
      </w:r>
      <w:bookmarkEnd w:id="146"/>
      <w:bookmarkEnd w:id="147"/>
      <w:bookmarkEnd w:id="148"/>
      <w:bookmarkEnd w:id="149"/>
      <w:bookmarkEnd w:id="150"/>
    </w:p>
    <w:p w14:paraId="7A4ACC8D" w14:textId="77777777" w:rsidR="00C35AFC" w:rsidRPr="00224C45" w:rsidRDefault="00C35AFC" w:rsidP="00755638"/>
    <w:tbl>
      <w:tblPr>
        <w:tblStyle w:val="TableGrid"/>
        <w:tblW w:w="0" w:type="auto"/>
        <w:jc w:val="center"/>
        <w:tblLook w:val="04A0" w:firstRow="1" w:lastRow="0" w:firstColumn="1" w:lastColumn="0" w:noHBand="0" w:noVBand="1"/>
      </w:tblPr>
      <w:tblGrid>
        <w:gridCol w:w="3590"/>
        <w:gridCol w:w="899"/>
        <w:gridCol w:w="663"/>
      </w:tblGrid>
      <w:tr w:rsidR="007965F5" w:rsidRPr="00755638" w14:paraId="7BA0B16B" w14:textId="77777777" w:rsidTr="003623DC">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450005A8" w14:textId="77777777" w:rsidR="007965F5" w:rsidRPr="00755638" w:rsidRDefault="007965F5" w:rsidP="00755638">
            <w:pPr>
              <w:rPr>
                <w:b/>
                <w:bCs/>
              </w:rPr>
            </w:pPr>
            <w:bookmarkStart w:id="151" w:name="_Toc185260773"/>
            <w:bookmarkStart w:id="152" w:name="_Toc185261222"/>
            <w:bookmarkStart w:id="153" w:name="_Toc185333251"/>
            <w:bookmarkStart w:id="154" w:name="_Toc185345318"/>
            <w:r w:rsidRPr="00755638">
              <w:rPr>
                <w:b/>
                <w:bCs/>
              </w:rPr>
              <w:t>NONMENCLATURE</w:t>
            </w:r>
            <w:bookmarkEnd w:id="151"/>
            <w:bookmarkEnd w:id="152"/>
            <w:bookmarkEnd w:id="153"/>
            <w:bookmarkEnd w:id="154"/>
          </w:p>
        </w:tc>
        <w:tc>
          <w:tcPr>
            <w:tcW w:w="899" w:type="dxa"/>
            <w:tcBorders>
              <w:top w:val="single" w:sz="8" w:space="0" w:color="auto"/>
              <w:left w:val="nil"/>
              <w:bottom w:val="single" w:sz="8" w:space="0" w:color="auto"/>
              <w:right w:val="single" w:sz="8" w:space="0" w:color="auto"/>
            </w:tcBorders>
            <w:vAlign w:val="center"/>
          </w:tcPr>
          <w:p w14:paraId="2CE5E1D6" w14:textId="77777777" w:rsidR="007965F5" w:rsidRPr="00755638" w:rsidRDefault="007965F5" w:rsidP="00755638">
            <w:pPr>
              <w:rPr>
                <w:b/>
                <w:bCs/>
              </w:rPr>
            </w:pPr>
            <w:bookmarkStart w:id="155" w:name="_Toc185260774"/>
            <w:bookmarkStart w:id="156" w:name="_Toc185261223"/>
            <w:bookmarkStart w:id="157" w:name="_Toc185333252"/>
            <w:bookmarkStart w:id="158" w:name="_Toc185345319"/>
            <w:r w:rsidRPr="00755638">
              <w:rPr>
                <w:b/>
                <w:bCs/>
              </w:rPr>
              <w:t>UI</w:t>
            </w:r>
            <w:bookmarkEnd w:id="155"/>
            <w:bookmarkEnd w:id="156"/>
            <w:bookmarkEnd w:id="157"/>
            <w:bookmarkEnd w:id="158"/>
            <w:r w:rsidRPr="00755638">
              <w:rPr>
                <w:b/>
                <w:bCs/>
              </w:rPr>
              <w:t xml:space="preserve"> </w:t>
            </w:r>
          </w:p>
        </w:tc>
        <w:tc>
          <w:tcPr>
            <w:tcW w:w="663" w:type="dxa"/>
            <w:tcBorders>
              <w:top w:val="single" w:sz="8" w:space="0" w:color="auto"/>
              <w:left w:val="nil"/>
              <w:bottom w:val="single" w:sz="8" w:space="0" w:color="auto"/>
              <w:right w:val="single" w:sz="8" w:space="0" w:color="auto"/>
            </w:tcBorders>
            <w:vAlign w:val="center"/>
          </w:tcPr>
          <w:p w14:paraId="0A15A67D" w14:textId="77777777" w:rsidR="007965F5" w:rsidRPr="00755638" w:rsidRDefault="007965F5" w:rsidP="00755638">
            <w:pPr>
              <w:rPr>
                <w:b/>
                <w:bCs/>
              </w:rPr>
            </w:pPr>
            <w:bookmarkStart w:id="159" w:name="_Toc185260775"/>
            <w:bookmarkStart w:id="160" w:name="_Toc185261224"/>
            <w:bookmarkStart w:id="161" w:name="_Toc185333253"/>
            <w:bookmarkStart w:id="162" w:name="_Toc185345320"/>
            <w:r w:rsidRPr="00755638">
              <w:rPr>
                <w:b/>
                <w:bCs/>
              </w:rPr>
              <w:t>Qty.</w:t>
            </w:r>
            <w:bookmarkEnd w:id="159"/>
            <w:bookmarkEnd w:id="160"/>
            <w:bookmarkEnd w:id="161"/>
            <w:bookmarkEnd w:id="162"/>
            <w:r w:rsidRPr="00755638">
              <w:rPr>
                <w:b/>
                <w:bCs/>
              </w:rPr>
              <w:t xml:space="preserve"> </w:t>
            </w:r>
          </w:p>
        </w:tc>
      </w:tr>
      <w:tr w:rsidR="007965F5" w:rsidRPr="00B02871" w14:paraId="08938B76"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5EC355EC" w14:textId="77777777" w:rsidR="007965F5" w:rsidRPr="00224C45" w:rsidRDefault="007965F5" w:rsidP="00755638">
            <w:pPr>
              <w:rPr>
                <w:b/>
                <w:bCs/>
              </w:rPr>
            </w:pPr>
            <w:bookmarkStart w:id="163" w:name="_Toc185260776"/>
            <w:bookmarkStart w:id="164" w:name="_Toc185261225"/>
            <w:bookmarkStart w:id="165" w:name="_Toc185333254"/>
            <w:bookmarkStart w:id="166" w:name="_Toc185345321"/>
            <w:r w:rsidRPr="00224C45">
              <w:rPr>
                <w:bCs/>
              </w:rPr>
              <w:t>BANDAGE 37X37X52"</w:t>
            </w:r>
            <w:bookmarkEnd w:id="163"/>
            <w:bookmarkEnd w:id="164"/>
            <w:bookmarkEnd w:id="165"/>
            <w:bookmarkEnd w:id="166"/>
            <w:r w:rsidRPr="00224C45">
              <w:rPr>
                <w:bCs/>
              </w:rPr>
              <w:t xml:space="preserve">  </w:t>
            </w:r>
          </w:p>
        </w:tc>
        <w:tc>
          <w:tcPr>
            <w:tcW w:w="899" w:type="dxa"/>
            <w:tcBorders>
              <w:top w:val="nil"/>
              <w:left w:val="nil"/>
              <w:bottom w:val="single" w:sz="8" w:space="0" w:color="auto"/>
              <w:right w:val="single" w:sz="8" w:space="0" w:color="auto"/>
            </w:tcBorders>
            <w:vAlign w:val="center"/>
          </w:tcPr>
          <w:p w14:paraId="06C428E9" w14:textId="77777777" w:rsidR="007965F5" w:rsidRPr="00224C45" w:rsidRDefault="007965F5" w:rsidP="00755638">
            <w:pPr>
              <w:rPr>
                <w:b/>
                <w:bCs/>
              </w:rPr>
            </w:pPr>
            <w:bookmarkStart w:id="167" w:name="_Toc185260777"/>
            <w:bookmarkStart w:id="168" w:name="_Toc185261226"/>
            <w:bookmarkStart w:id="169" w:name="_Toc185333255"/>
            <w:bookmarkStart w:id="170" w:name="_Toc185345322"/>
            <w:r w:rsidRPr="00224C45">
              <w:rPr>
                <w:bCs/>
              </w:rPr>
              <w:t>EA</w:t>
            </w:r>
            <w:bookmarkEnd w:id="167"/>
            <w:bookmarkEnd w:id="168"/>
            <w:bookmarkEnd w:id="169"/>
            <w:bookmarkEnd w:id="170"/>
            <w:r w:rsidRPr="00224C45">
              <w:rPr>
                <w:bCs/>
              </w:rPr>
              <w:t xml:space="preserve"> </w:t>
            </w:r>
          </w:p>
        </w:tc>
        <w:tc>
          <w:tcPr>
            <w:tcW w:w="663" w:type="dxa"/>
            <w:tcBorders>
              <w:top w:val="nil"/>
              <w:left w:val="nil"/>
              <w:bottom w:val="single" w:sz="8" w:space="0" w:color="auto"/>
              <w:right w:val="single" w:sz="8" w:space="0" w:color="auto"/>
            </w:tcBorders>
            <w:vAlign w:val="center"/>
          </w:tcPr>
          <w:p w14:paraId="2E6234E2" w14:textId="77777777" w:rsidR="007965F5" w:rsidRPr="00224C45" w:rsidRDefault="007965F5" w:rsidP="00755638">
            <w:pPr>
              <w:rPr>
                <w:b/>
                <w:bCs/>
              </w:rPr>
            </w:pPr>
            <w:bookmarkStart w:id="171" w:name="_Toc185260778"/>
            <w:bookmarkStart w:id="172" w:name="_Toc185261227"/>
            <w:bookmarkStart w:id="173" w:name="_Toc185333256"/>
            <w:bookmarkStart w:id="174" w:name="_Toc185345323"/>
            <w:r w:rsidRPr="00224C45">
              <w:rPr>
                <w:bCs/>
              </w:rPr>
              <w:t>25</w:t>
            </w:r>
            <w:bookmarkEnd w:id="171"/>
            <w:bookmarkEnd w:id="172"/>
            <w:bookmarkEnd w:id="173"/>
            <w:bookmarkEnd w:id="174"/>
          </w:p>
        </w:tc>
      </w:tr>
      <w:tr w:rsidR="007965F5" w:rsidRPr="00B02871" w14:paraId="60FB8045"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1F59DAAD" w14:textId="77777777" w:rsidR="007965F5" w:rsidRPr="00224C45" w:rsidRDefault="007965F5" w:rsidP="00755638">
            <w:pPr>
              <w:rPr>
                <w:b/>
                <w:bCs/>
              </w:rPr>
            </w:pPr>
            <w:bookmarkStart w:id="175" w:name="_Toc185260779"/>
            <w:bookmarkStart w:id="176" w:name="_Toc185261228"/>
            <w:bookmarkStart w:id="177" w:name="_Toc185333257"/>
            <w:bookmarkStart w:id="178" w:name="_Toc185345324"/>
            <w:r w:rsidRPr="00224C45">
              <w:rPr>
                <w:bCs/>
              </w:rPr>
              <w:t>ADHE TAPE SUR 12"X5YD</w:t>
            </w:r>
            <w:bookmarkEnd w:id="175"/>
            <w:bookmarkEnd w:id="176"/>
            <w:bookmarkEnd w:id="177"/>
            <w:bookmarkEnd w:id="178"/>
            <w:r w:rsidRPr="00224C45">
              <w:rPr>
                <w:bCs/>
              </w:rPr>
              <w:t xml:space="preserve"> </w:t>
            </w:r>
          </w:p>
        </w:tc>
        <w:tc>
          <w:tcPr>
            <w:tcW w:w="899" w:type="dxa"/>
            <w:tcBorders>
              <w:top w:val="nil"/>
              <w:left w:val="nil"/>
              <w:bottom w:val="single" w:sz="8" w:space="0" w:color="auto"/>
              <w:right w:val="single" w:sz="8" w:space="0" w:color="auto"/>
            </w:tcBorders>
            <w:vAlign w:val="center"/>
          </w:tcPr>
          <w:p w14:paraId="5526EA26" w14:textId="77777777" w:rsidR="007965F5" w:rsidRPr="00224C45" w:rsidRDefault="007965F5" w:rsidP="00755638">
            <w:pPr>
              <w:rPr>
                <w:b/>
                <w:bCs/>
              </w:rPr>
            </w:pPr>
            <w:bookmarkStart w:id="179" w:name="_Toc185260780"/>
            <w:bookmarkStart w:id="180" w:name="_Toc185261229"/>
            <w:bookmarkStart w:id="181" w:name="_Toc185333258"/>
            <w:bookmarkStart w:id="182" w:name="_Toc185345325"/>
            <w:r w:rsidRPr="00224C45">
              <w:rPr>
                <w:bCs/>
              </w:rPr>
              <w:t>RO</w:t>
            </w:r>
            <w:bookmarkEnd w:id="179"/>
            <w:bookmarkEnd w:id="180"/>
            <w:bookmarkEnd w:id="181"/>
            <w:bookmarkEnd w:id="182"/>
            <w:r w:rsidRPr="00224C45">
              <w:rPr>
                <w:bCs/>
              </w:rPr>
              <w:t xml:space="preserve"> </w:t>
            </w:r>
          </w:p>
        </w:tc>
        <w:tc>
          <w:tcPr>
            <w:tcW w:w="663" w:type="dxa"/>
            <w:tcBorders>
              <w:top w:val="nil"/>
              <w:left w:val="nil"/>
              <w:bottom w:val="single" w:sz="8" w:space="0" w:color="auto"/>
              <w:right w:val="single" w:sz="8" w:space="0" w:color="auto"/>
            </w:tcBorders>
            <w:vAlign w:val="center"/>
          </w:tcPr>
          <w:p w14:paraId="50F1A2B3" w14:textId="77777777" w:rsidR="007965F5" w:rsidRPr="00224C45" w:rsidRDefault="007965F5" w:rsidP="00755638">
            <w:pPr>
              <w:rPr>
                <w:b/>
                <w:bCs/>
              </w:rPr>
            </w:pPr>
            <w:bookmarkStart w:id="183" w:name="_Toc185260781"/>
            <w:bookmarkStart w:id="184" w:name="_Toc185261230"/>
            <w:bookmarkStart w:id="185" w:name="_Toc185333259"/>
            <w:bookmarkStart w:id="186" w:name="_Toc185345326"/>
            <w:r w:rsidRPr="00224C45">
              <w:rPr>
                <w:bCs/>
              </w:rPr>
              <w:t>1</w:t>
            </w:r>
            <w:bookmarkEnd w:id="183"/>
            <w:bookmarkEnd w:id="184"/>
            <w:bookmarkEnd w:id="185"/>
            <w:bookmarkEnd w:id="186"/>
          </w:p>
        </w:tc>
      </w:tr>
      <w:tr w:rsidR="00235334" w:rsidRPr="00B02871" w14:paraId="34F8E39C"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6A658CC3" w14:textId="3C794158" w:rsidR="00235334" w:rsidRPr="00224C45" w:rsidRDefault="00235334" w:rsidP="00235334">
            <w:pPr>
              <w:rPr>
                <w:bCs/>
              </w:rPr>
            </w:pPr>
            <w:r w:rsidRPr="00224C45">
              <w:rPr>
                <w:bCs/>
              </w:rPr>
              <w:t xml:space="preserve">PAD ISOPROPYL ALCOHOL </w:t>
            </w:r>
          </w:p>
        </w:tc>
        <w:tc>
          <w:tcPr>
            <w:tcW w:w="0" w:type="auto"/>
            <w:tcBorders>
              <w:top w:val="nil"/>
              <w:left w:val="nil"/>
              <w:bottom w:val="single" w:sz="8" w:space="0" w:color="auto"/>
              <w:right w:val="single" w:sz="8" w:space="0" w:color="auto"/>
            </w:tcBorders>
            <w:vAlign w:val="center"/>
          </w:tcPr>
          <w:p w14:paraId="54D601C9" w14:textId="12CC91C2" w:rsidR="00235334" w:rsidRPr="00224C45" w:rsidRDefault="00235334" w:rsidP="00235334">
            <w:pPr>
              <w:rPr>
                <w:bCs/>
              </w:rPr>
            </w:pPr>
            <w:r w:rsidRPr="00224C45">
              <w:rPr>
                <w:bCs/>
              </w:rPr>
              <w:t xml:space="preserve">PG </w:t>
            </w:r>
          </w:p>
        </w:tc>
        <w:tc>
          <w:tcPr>
            <w:tcW w:w="0" w:type="auto"/>
            <w:tcBorders>
              <w:top w:val="nil"/>
              <w:left w:val="nil"/>
              <w:bottom w:val="single" w:sz="8" w:space="0" w:color="auto"/>
              <w:right w:val="single" w:sz="8" w:space="0" w:color="auto"/>
            </w:tcBorders>
            <w:vAlign w:val="center"/>
          </w:tcPr>
          <w:p w14:paraId="310F59E8" w14:textId="4D006936" w:rsidR="00235334" w:rsidRPr="00224C45" w:rsidRDefault="00235334" w:rsidP="00235334">
            <w:pPr>
              <w:rPr>
                <w:bCs/>
              </w:rPr>
            </w:pPr>
            <w:r w:rsidRPr="00224C45">
              <w:rPr>
                <w:bCs/>
              </w:rPr>
              <w:t>2</w:t>
            </w:r>
          </w:p>
        </w:tc>
      </w:tr>
      <w:tr w:rsidR="00235334" w:rsidRPr="00B02871" w14:paraId="0B44FED7" w14:textId="77777777" w:rsidTr="003623DC">
        <w:trPr>
          <w:jc w:val="center"/>
        </w:trPr>
        <w:tc>
          <w:tcPr>
            <w:tcW w:w="0" w:type="auto"/>
            <w:tcBorders>
              <w:top w:val="single" w:sz="4" w:space="0" w:color="auto"/>
              <w:left w:val="single" w:sz="8" w:space="0" w:color="auto"/>
              <w:bottom w:val="single" w:sz="8" w:space="0" w:color="auto"/>
              <w:right w:val="single" w:sz="8" w:space="0" w:color="auto"/>
            </w:tcBorders>
            <w:vAlign w:val="center"/>
          </w:tcPr>
          <w:p w14:paraId="02FFD8C4" w14:textId="77777777" w:rsidR="00235334" w:rsidRPr="00224C45" w:rsidRDefault="00235334" w:rsidP="00235334">
            <w:pPr>
              <w:rPr>
                <w:b/>
                <w:bCs/>
              </w:rPr>
            </w:pPr>
            <w:bookmarkStart w:id="187" w:name="_Toc185260785"/>
            <w:bookmarkStart w:id="188" w:name="_Toc185261234"/>
            <w:bookmarkStart w:id="189" w:name="_Toc185333263"/>
            <w:bookmarkStart w:id="190" w:name="_Toc185345330"/>
            <w:r w:rsidRPr="00224C45">
              <w:rPr>
                <w:bCs/>
              </w:rPr>
              <w:t>BAND ADH .75X3" 300S</w:t>
            </w:r>
            <w:bookmarkEnd w:id="187"/>
            <w:bookmarkEnd w:id="188"/>
            <w:bookmarkEnd w:id="189"/>
            <w:bookmarkEnd w:id="190"/>
            <w:r w:rsidRPr="00224C45">
              <w:rPr>
                <w:bCs/>
              </w:rPr>
              <w:t xml:space="preserve">  </w:t>
            </w:r>
          </w:p>
        </w:tc>
        <w:tc>
          <w:tcPr>
            <w:tcW w:w="0" w:type="auto"/>
            <w:tcBorders>
              <w:top w:val="single" w:sz="4" w:space="0" w:color="auto"/>
              <w:left w:val="nil"/>
              <w:bottom w:val="single" w:sz="8" w:space="0" w:color="auto"/>
              <w:right w:val="single" w:sz="8" w:space="0" w:color="auto"/>
            </w:tcBorders>
            <w:vAlign w:val="center"/>
          </w:tcPr>
          <w:p w14:paraId="2C2B8656" w14:textId="77777777" w:rsidR="00235334" w:rsidRPr="00224C45" w:rsidRDefault="00235334" w:rsidP="00235334">
            <w:pPr>
              <w:rPr>
                <w:b/>
                <w:bCs/>
              </w:rPr>
            </w:pPr>
            <w:bookmarkStart w:id="191" w:name="_Toc185260786"/>
            <w:bookmarkStart w:id="192" w:name="_Toc185261235"/>
            <w:bookmarkStart w:id="193" w:name="_Toc185333264"/>
            <w:bookmarkStart w:id="194" w:name="_Toc185345331"/>
            <w:r w:rsidRPr="00224C45">
              <w:rPr>
                <w:bCs/>
              </w:rPr>
              <w:t>BX</w:t>
            </w:r>
            <w:bookmarkEnd w:id="191"/>
            <w:bookmarkEnd w:id="192"/>
            <w:bookmarkEnd w:id="193"/>
            <w:bookmarkEnd w:id="194"/>
            <w:r w:rsidRPr="00224C45">
              <w:rPr>
                <w:bCs/>
              </w:rPr>
              <w:t xml:space="preserve"> </w:t>
            </w:r>
          </w:p>
        </w:tc>
        <w:tc>
          <w:tcPr>
            <w:tcW w:w="0" w:type="auto"/>
            <w:tcBorders>
              <w:top w:val="single" w:sz="4" w:space="0" w:color="auto"/>
              <w:left w:val="nil"/>
              <w:bottom w:val="single" w:sz="8" w:space="0" w:color="auto"/>
              <w:right w:val="single" w:sz="8" w:space="0" w:color="auto"/>
            </w:tcBorders>
            <w:vAlign w:val="center"/>
          </w:tcPr>
          <w:p w14:paraId="1CCD4E63" w14:textId="77777777" w:rsidR="00235334" w:rsidRPr="00224C45" w:rsidRDefault="00235334" w:rsidP="00235334">
            <w:pPr>
              <w:rPr>
                <w:b/>
                <w:bCs/>
              </w:rPr>
            </w:pPr>
            <w:bookmarkStart w:id="195" w:name="_Toc185260787"/>
            <w:bookmarkStart w:id="196" w:name="_Toc185261236"/>
            <w:bookmarkStart w:id="197" w:name="_Toc185333265"/>
            <w:bookmarkStart w:id="198" w:name="_Toc185345332"/>
            <w:r w:rsidRPr="00224C45">
              <w:rPr>
                <w:bCs/>
              </w:rPr>
              <w:t>1</w:t>
            </w:r>
            <w:bookmarkEnd w:id="195"/>
            <w:bookmarkEnd w:id="196"/>
            <w:bookmarkEnd w:id="197"/>
            <w:bookmarkEnd w:id="198"/>
          </w:p>
        </w:tc>
      </w:tr>
      <w:tr w:rsidR="00235334" w:rsidRPr="00B02871" w14:paraId="2155B0A3"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70F12D88" w14:textId="77777777" w:rsidR="00235334" w:rsidRPr="00224C45" w:rsidRDefault="00235334" w:rsidP="00235334">
            <w:pPr>
              <w:rPr>
                <w:b/>
                <w:bCs/>
              </w:rPr>
            </w:pPr>
            <w:bookmarkStart w:id="199" w:name="_Toc185260788"/>
            <w:bookmarkStart w:id="200" w:name="_Toc185261237"/>
            <w:bookmarkStart w:id="201" w:name="_Toc185333266"/>
            <w:bookmarkStart w:id="202" w:name="_Toc185345333"/>
            <w:r w:rsidRPr="00224C45">
              <w:rPr>
                <w:bCs/>
              </w:rPr>
              <w:t>ADH TAPE 1"X360" 12S</w:t>
            </w:r>
            <w:bookmarkEnd w:id="199"/>
            <w:bookmarkEnd w:id="200"/>
            <w:bookmarkEnd w:id="201"/>
            <w:bookmarkEnd w:id="202"/>
            <w:r w:rsidRPr="00224C45">
              <w:rPr>
                <w:bCs/>
              </w:rPr>
              <w:t xml:space="preserve">  </w:t>
            </w:r>
          </w:p>
        </w:tc>
        <w:tc>
          <w:tcPr>
            <w:tcW w:w="0" w:type="auto"/>
            <w:tcBorders>
              <w:top w:val="nil"/>
              <w:left w:val="nil"/>
              <w:bottom w:val="single" w:sz="8" w:space="0" w:color="auto"/>
              <w:right w:val="single" w:sz="8" w:space="0" w:color="auto"/>
            </w:tcBorders>
            <w:vAlign w:val="center"/>
          </w:tcPr>
          <w:p w14:paraId="6F6CB9C8" w14:textId="77777777" w:rsidR="00235334" w:rsidRPr="00224C45" w:rsidRDefault="00235334" w:rsidP="00235334">
            <w:pPr>
              <w:rPr>
                <w:b/>
                <w:bCs/>
              </w:rPr>
            </w:pPr>
            <w:bookmarkStart w:id="203" w:name="_Toc185260789"/>
            <w:bookmarkStart w:id="204" w:name="_Toc185261238"/>
            <w:bookmarkStart w:id="205" w:name="_Toc185333267"/>
            <w:bookmarkStart w:id="206" w:name="_Toc185345334"/>
            <w:r w:rsidRPr="00224C45">
              <w:rPr>
                <w:bCs/>
              </w:rPr>
              <w:t>PG</w:t>
            </w:r>
            <w:bookmarkEnd w:id="203"/>
            <w:bookmarkEnd w:id="204"/>
            <w:bookmarkEnd w:id="205"/>
            <w:bookmarkEnd w:id="206"/>
            <w:r w:rsidRPr="00224C45">
              <w:rPr>
                <w:bCs/>
              </w:rPr>
              <w:t xml:space="preserve"> </w:t>
            </w:r>
          </w:p>
        </w:tc>
        <w:tc>
          <w:tcPr>
            <w:tcW w:w="0" w:type="auto"/>
            <w:tcBorders>
              <w:top w:val="nil"/>
              <w:left w:val="nil"/>
              <w:bottom w:val="single" w:sz="8" w:space="0" w:color="auto"/>
              <w:right w:val="single" w:sz="8" w:space="0" w:color="auto"/>
            </w:tcBorders>
            <w:vAlign w:val="center"/>
          </w:tcPr>
          <w:p w14:paraId="392025C4" w14:textId="77777777" w:rsidR="00235334" w:rsidRPr="00224C45" w:rsidRDefault="00235334" w:rsidP="00235334">
            <w:pPr>
              <w:rPr>
                <w:b/>
                <w:bCs/>
              </w:rPr>
            </w:pPr>
            <w:bookmarkStart w:id="207" w:name="_Toc185260790"/>
            <w:bookmarkStart w:id="208" w:name="_Toc185261239"/>
            <w:bookmarkStart w:id="209" w:name="_Toc185333268"/>
            <w:bookmarkStart w:id="210" w:name="_Toc185345335"/>
            <w:r w:rsidRPr="00224C45">
              <w:rPr>
                <w:bCs/>
              </w:rPr>
              <w:t>2</w:t>
            </w:r>
            <w:bookmarkEnd w:id="207"/>
            <w:bookmarkEnd w:id="208"/>
            <w:bookmarkEnd w:id="209"/>
            <w:bookmarkEnd w:id="210"/>
          </w:p>
        </w:tc>
      </w:tr>
      <w:tr w:rsidR="00235334" w:rsidRPr="00B02871" w14:paraId="64DB7705"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6F662E49" w14:textId="77777777" w:rsidR="00235334" w:rsidRPr="00224C45" w:rsidRDefault="00235334" w:rsidP="00235334">
            <w:pPr>
              <w:rPr>
                <w:b/>
                <w:bCs/>
              </w:rPr>
            </w:pPr>
            <w:bookmarkStart w:id="211" w:name="_Toc185260791"/>
            <w:bookmarkStart w:id="212" w:name="_Toc185261240"/>
            <w:bookmarkStart w:id="213" w:name="_Toc185333269"/>
            <w:bookmarkStart w:id="214" w:name="_Toc185345336"/>
            <w:r w:rsidRPr="00224C45">
              <w:rPr>
                <w:bCs/>
              </w:rPr>
              <w:t>ADH TAPE 3"X10YD 4S</w:t>
            </w:r>
            <w:bookmarkEnd w:id="211"/>
            <w:bookmarkEnd w:id="212"/>
            <w:bookmarkEnd w:id="213"/>
            <w:bookmarkEnd w:id="214"/>
            <w:r w:rsidRPr="00224C45">
              <w:rPr>
                <w:bCs/>
              </w:rPr>
              <w:t xml:space="preserve">  </w:t>
            </w:r>
          </w:p>
        </w:tc>
        <w:tc>
          <w:tcPr>
            <w:tcW w:w="0" w:type="auto"/>
            <w:tcBorders>
              <w:top w:val="nil"/>
              <w:left w:val="nil"/>
              <w:bottom w:val="single" w:sz="8" w:space="0" w:color="auto"/>
              <w:right w:val="single" w:sz="8" w:space="0" w:color="auto"/>
            </w:tcBorders>
            <w:vAlign w:val="center"/>
          </w:tcPr>
          <w:p w14:paraId="3E0A94E4" w14:textId="77777777" w:rsidR="00235334" w:rsidRPr="00224C45" w:rsidRDefault="00235334" w:rsidP="00235334">
            <w:pPr>
              <w:rPr>
                <w:b/>
                <w:bCs/>
              </w:rPr>
            </w:pPr>
            <w:bookmarkStart w:id="215" w:name="_Toc185260792"/>
            <w:bookmarkStart w:id="216" w:name="_Toc185261241"/>
            <w:bookmarkStart w:id="217" w:name="_Toc185333270"/>
            <w:bookmarkStart w:id="218" w:name="_Toc185345337"/>
            <w:r w:rsidRPr="00224C45">
              <w:rPr>
                <w:bCs/>
              </w:rPr>
              <w:t>PG</w:t>
            </w:r>
            <w:bookmarkEnd w:id="215"/>
            <w:bookmarkEnd w:id="216"/>
            <w:bookmarkEnd w:id="217"/>
            <w:bookmarkEnd w:id="218"/>
            <w:r w:rsidRPr="00224C45">
              <w:rPr>
                <w:bCs/>
              </w:rPr>
              <w:t xml:space="preserve"> </w:t>
            </w:r>
          </w:p>
        </w:tc>
        <w:tc>
          <w:tcPr>
            <w:tcW w:w="0" w:type="auto"/>
            <w:tcBorders>
              <w:top w:val="nil"/>
              <w:left w:val="nil"/>
              <w:bottom w:val="single" w:sz="8" w:space="0" w:color="auto"/>
              <w:right w:val="single" w:sz="8" w:space="0" w:color="auto"/>
            </w:tcBorders>
            <w:vAlign w:val="center"/>
          </w:tcPr>
          <w:p w14:paraId="36FEB7BC" w14:textId="77777777" w:rsidR="00235334" w:rsidRPr="00224C45" w:rsidRDefault="00235334" w:rsidP="00235334">
            <w:pPr>
              <w:rPr>
                <w:b/>
                <w:bCs/>
              </w:rPr>
            </w:pPr>
            <w:bookmarkStart w:id="219" w:name="_Toc185260793"/>
            <w:bookmarkStart w:id="220" w:name="_Toc185261242"/>
            <w:bookmarkStart w:id="221" w:name="_Toc185333271"/>
            <w:bookmarkStart w:id="222" w:name="_Toc185345338"/>
            <w:r w:rsidRPr="00224C45">
              <w:rPr>
                <w:bCs/>
              </w:rPr>
              <w:t>4</w:t>
            </w:r>
            <w:bookmarkEnd w:id="219"/>
            <w:bookmarkEnd w:id="220"/>
            <w:bookmarkEnd w:id="221"/>
            <w:bookmarkEnd w:id="222"/>
          </w:p>
        </w:tc>
      </w:tr>
      <w:tr w:rsidR="00235334" w:rsidRPr="00B02871" w14:paraId="478C3E88" w14:textId="77777777" w:rsidTr="003623DC">
        <w:trPr>
          <w:jc w:val="center"/>
        </w:trPr>
        <w:tc>
          <w:tcPr>
            <w:tcW w:w="0" w:type="auto"/>
            <w:tcBorders>
              <w:top w:val="nil"/>
              <w:left w:val="single" w:sz="8" w:space="0" w:color="auto"/>
              <w:bottom w:val="single" w:sz="4" w:space="0" w:color="auto"/>
              <w:right w:val="single" w:sz="8" w:space="0" w:color="auto"/>
            </w:tcBorders>
            <w:vAlign w:val="center"/>
          </w:tcPr>
          <w:p w14:paraId="5271DED8" w14:textId="77777777" w:rsidR="00235334" w:rsidRPr="00224C45" w:rsidRDefault="00235334" w:rsidP="00235334">
            <w:pPr>
              <w:rPr>
                <w:b/>
                <w:bCs/>
              </w:rPr>
            </w:pPr>
            <w:bookmarkStart w:id="223" w:name="_Toc185260794"/>
            <w:bookmarkStart w:id="224" w:name="_Toc185261243"/>
            <w:bookmarkStart w:id="225" w:name="_Toc185333272"/>
            <w:bookmarkStart w:id="226" w:name="_Toc185345339"/>
            <w:r w:rsidRPr="00224C45">
              <w:rPr>
                <w:bCs/>
              </w:rPr>
              <w:t>BANDAGE ELAS 4.5YDX4"</w:t>
            </w:r>
            <w:bookmarkEnd w:id="223"/>
            <w:bookmarkEnd w:id="224"/>
            <w:bookmarkEnd w:id="225"/>
            <w:bookmarkEnd w:id="226"/>
            <w:r w:rsidRPr="00224C45">
              <w:rPr>
                <w:bCs/>
              </w:rPr>
              <w:t xml:space="preserve"> </w:t>
            </w:r>
          </w:p>
        </w:tc>
        <w:tc>
          <w:tcPr>
            <w:tcW w:w="0" w:type="auto"/>
            <w:tcBorders>
              <w:top w:val="nil"/>
              <w:left w:val="nil"/>
              <w:bottom w:val="single" w:sz="4" w:space="0" w:color="auto"/>
              <w:right w:val="single" w:sz="8" w:space="0" w:color="auto"/>
            </w:tcBorders>
            <w:vAlign w:val="center"/>
          </w:tcPr>
          <w:p w14:paraId="757EF11D" w14:textId="77777777" w:rsidR="00235334" w:rsidRPr="00224C45" w:rsidRDefault="00235334" w:rsidP="00235334">
            <w:pPr>
              <w:rPr>
                <w:b/>
                <w:bCs/>
              </w:rPr>
            </w:pPr>
            <w:bookmarkStart w:id="227" w:name="_Toc185260795"/>
            <w:bookmarkStart w:id="228" w:name="_Toc185261244"/>
            <w:bookmarkStart w:id="229" w:name="_Toc185333273"/>
            <w:bookmarkStart w:id="230" w:name="_Toc185345340"/>
            <w:r w:rsidRPr="00224C45">
              <w:rPr>
                <w:bCs/>
              </w:rPr>
              <w:t>PG</w:t>
            </w:r>
            <w:bookmarkEnd w:id="227"/>
            <w:bookmarkEnd w:id="228"/>
            <w:bookmarkEnd w:id="229"/>
            <w:bookmarkEnd w:id="230"/>
            <w:r w:rsidRPr="00224C45">
              <w:rPr>
                <w:bCs/>
              </w:rPr>
              <w:t xml:space="preserve"> </w:t>
            </w:r>
          </w:p>
        </w:tc>
        <w:tc>
          <w:tcPr>
            <w:tcW w:w="0" w:type="auto"/>
            <w:tcBorders>
              <w:top w:val="nil"/>
              <w:left w:val="nil"/>
              <w:bottom w:val="single" w:sz="4" w:space="0" w:color="auto"/>
              <w:right w:val="single" w:sz="8" w:space="0" w:color="auto"/>
            </w:tcBorders>
            <w:vAlign w:val="center"/>
          </w:tcPr>
          <w:p w14:paraId="21F4CDEA" w14:textId="77777777" w:rsidR="00235334" w:rsidRPr="00224C45" w:rsidRDefault="00235334" w:rsidP="00235334">
            <w:pPr>
              <w:rPr>
                <w:b/>
                <w:bCs/>
              </w:rPr>
            </w:pPr>
            <w:bookmarkStart w:id="231" w:name="_Toc185260796"/>
            <w:bookmarkStart w:id="232" w:name="_Toc185261245"/>
            <w:bookmarkStart w:id="233" w:name="_Toc185333274"/>
            <w:bookmarkStart w:id="234" w:name="_Toc185345341"/>
            <w:r w:rsidRPr="00224C45">
              <w:rPr>
                <w:bCs/>
              </w:rPr>
              <w:t>3</w:t>
            </w:r>
            <w:bookmarkEnd w:id="231"/>
            <w:bookmarkEnd w:id="232"/>
            <w:bookmarkEnd w:id="233"/>
            <w:bookmarkEnd w:id="234"/>
          </w:p>
        </w:tc>
      </w:tr>
      <w:tr w:rsidR="00235334" w:rsidRPr="00B02871" w14:paraId="60DB2C19"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6A47CDE8" w14:textId="77777777" w:rsidR="00235334" w:rsidRPr="00224C45" w:rsidRDefault="00235334" w:rsidP="00235334">
            <w:pPr>
              <w:rPr>
                <w:b/>
                <w:bCs/>
              </w:rPr>
            </w:pPr>
            <w:bookmarkStart w:id="235" w:name="_Toc185260797"/>
            <w:bookmarkStart w:id="236" w:name="_Toc185261246"/>
            <w:bookmarkStart w:id="237" w:name="_Toc185333275"/>
            <w:bookmarkStart w:id="238" w:name="_Toc185345342"/>
            <w:r w:rsidRPr="00224C45">
              <w:rPr>
                <w:bCs/>
              </w:rPr>
              <w:t>BANDAGE 6"X4.5YD 10S</w:t>
            </w:r>
            <w:bookmarkEnd w:id="235"/>
            <w:bookmarkEnd w:id="236"/>
            <w:bookmarkEnd w:id="237"/>
            <w:bookmarkEnd w:id="238"/>
            <w:r w:rsidRPr="00224C45">
              <w:rPr>
                <w:bCs/>
              </w:rPr>
              <w:t xml:space="preserve">  </w:t>
            </w:r>
          </w:p>
        </w:tc>
        <w:tc>
          <w:tcPr>
            <w:tcW w:w="0" w:type="auto"/>
            <w:tcBorders>
              <w:top w:val="nil"/>
              <w:left w:val="nil"/>
              <w:bottom w:val="single" w:sz="8" w:space="0" w:color="auto"/>
              <w:right w:val="single" w:sz="8" w:space="0" w:color="auto"/>
            </w:tcBorders>
            <w:vAlign w:val="center"/>
          </w:tcPr>
          <w:p w14:paraId="5FB329B3" w14:textId="77777777" w:rsidR="00235334" w:rsidRPr="00224C45" w:rsidRDefault="00235334" w:rsidP="00235334">
            <w:pPr>
              <w:rPr>
                <w:b/>
                <w:bCs/>
              </w:rPr>
            </w:pPr>
            <w:bookmarkStart w:id="239" w:name="_Toc185260798"/>
            <w:bookmarkStart w:id="240" w:name="_Toc185261247"/>
            <w:bookmarkStart w:id="241" w:name="_Toc185333276"/>
            <w:bookmarkStart w:id="242" w:name="_Toc185345343"/>
            <w:r w:rsidRPr="00224C45">
              <w:rPr>
                <w:bCs/>
              </w:rPr>
              <w:t>PG</w:t>
            </w:r>
            <w:bookmarkEnd w:id="239"/>
            <w:bookmarkEnd w:id="240"/>
            <w:bookmarkEnd w:id="241"/>
            <w:bookmarkEnd w:id="242"/>
            <w:r w:rsidRPr="00224C45">
              <w:rPr>
                <w:bCs/>
              </w:rPr>
              <w:t xml:space="preserve"> </w:t>
            </w:r>
          </w:p>
        </w:tc>
        <w:tc>
          <w:tcPr>
            <w:tcW w:w="0" w:type="auto"/>
            <w:tcBorders>
              <w:top w:val="nil"/>
              <w:left w:val="nil"/>
              <w:bottom w:val="single" w:sz="8" w:space="0" w:color="auto"/>
              <w:right w:val="single" w:sz="8" w:space="0" w:color="auto"/>
            </w:tcBorders>
            <w:vAlign w:val="center"/>
          </w:tcPr>
          <w:p w14:paraId="7753B1DC" w14:textId="77777777" w:rsidR="00235334" w:rsidRPr="00224C45" w:rsidRDefault="00235334" w:rsidP="00235334">
            <w:pPr>
              <w:rPr>
                <w:b/>
                <w:bCs/>
              </w:rPr>
            </w:pPr>
            <w:bookmarkStart w:id="243" w:name="_Toc185260799"/>
            <w:bookmarkStart w:id="244" w:name="_Toc185261248"/>
            <w:bookmarkStart w:id="245" w:name="_Toc185333277"/>
            <w:bookmarkStart w:id="246" w:name="_Toc185345344"/>
            <w:r w:rsidRPr="00224C45">
              <w:rPr>
                <w:bCs/>
              </w:rPr>
              <w:t>5</w:t>
            </w:r>
            <w:bookmarkEnd w:id="243"/>
            <w:bookmarkEnd w:id="244"/>
            <w:bookmarkEnd w:id="245"/>
            <w:bookmarkEnd w:id="246"/>
          </w:p>
        </w:tc>
      </w:tr>
      <w:tr w:rsidR="00235334" w:rsidRPr="00B02871" w14:paraId="7D9AF0C7"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53379991" w14:textId="77777777" w:rsidR="00235334" w:rsidRPr="00224C45" w:rsidRDefault="00235334" w:rsidP="00235334">
            <w:pPr>
              <w:rPr>
                <w:b/>
                <w:bCs/>
              </w:rPr>
            </w:pPr>
            <w:bookmarkStart w:id="247" w:name="_Toc185260800"/>
            <w:bookmarkStart w:id="248" w:name="_Toc185261249"/>
            <w:bookmarkStart w:id="249" w:name="_Toc185333278"/>
            <w:bookmarkStart w:id="250" w:name="_Toc185345345"/>
            <w:r w:rsidRPr="00224C45">
              <w:rPr>
                <w:bCs/>
              </w:rPr>
              <w:t>BANDAGE KIT 6"X4.5M</w:t>
            </w:r>
            <w:bookmarkEnd w:id="247"/>
            <w:bookmarkEnd w:id="248"/>
            <w:bookmarkEnd w:id="249"/>
            <w:bookmarkEnd w:id="250"/>
            <w:r w:rsidRPr="00224C45">
              <w:rPr>
                <w:bCs/>
              </w:rPr>
              <w:t xml:space="preserve">  </w:t>
            </w:r>
          </w:p>
        </w:tc>
        <w:tc>
          <w:tcPr>
            <w:tcW w:w="0" w:type="auto"/>
            <w:tcBorders>
              <w:top w:val="nil"/>
              <w:left w:val="nil"/>
              <w:bottom w:val="single" w:sz="8" w:space="0" w:color="auto"/>
              <w:right w:val="single" w:sz="8" w:space="0" w:color="auto"/>
            </w:tcBorders>
            <w:vAlign w:val="center"/>
          </w:tcPr>
          <w:p w14:paraId="170B2B64" w14:textId="77777777" w:rsidR="00235334" w:rsidRPr="00224C45" w:rsidRDefault="00235334" w:rsidP="00235334">
            <w:pPr>
              <w:rPr>
                <w:b/>
                <w:bCs/>
              </w:rPr>
            </w:pPr>
            <w:bookmarkStart w:id="251" w:name="_Toc185260801"/>
            <w:bookmarkStart w:id="252" w:name="_Toc185261250"/>
            <w:bookmarkStart w:id="253" w:name="_Toc185333279"/>
            <w:bookmarkStart w:id="254" w:name="_Toc185345346"/>
            <w:r w:rsidRPr="00224C45">
              <w:rPr>
                <w:bCs/>
              </w:rPr>
              <w:t>EA</w:t>
            </w:r>
            <w:bookmarkEnd w:id="251"/>
            <w:bookmarkEnd w:id="252"/>
            <w:bookmarkEnd w:id="253"/>
            <w:bookmarkEnd w:id="254"/>
            <w:r w:rsidRPr="00224C45">
              <w:rPr>
                <w:bCs/>
              </w:rPr>
              <w:t xml:space="preserve"> </w:t>
            </w:r>
          </w:p>
        </w:tc>
        <w:tc>
          <w:tcPr>
            <w:tcW w:w="0" w:type="auto"/>
            <w:tcBorders>
              <w:top w:val="nil"/>
              <w:left w:val="nil"/>
              <w:bottom w:val="single" w:sz="8" w:space="0" w:color="auto"/>
              <w:right w:val="single" w:sz="8" w:space="0" w:color="auto"/>
            </w:tcBorders>
            <w:vAlign w:val="center"/>
          </w:tcPr>
          <w:p w14:paraId="228C5B65" w14:textId="77777777" w:rsidR="00235334" w:rsidRPr="00224C45" w:rsidRDefault="00235334" w:rsidP="00235334">
            <w:pPr>
              <w:rPr>
                <w:b/>
                <w:bCs/>
              </w:rPr>
            </w:pPr>
            <w:bookmarkStart w:id="255" w:name="_Toc185260802"/>
            <w:bookmarkStart w:id="256" w:name="_Toc185261251"/>
            <w:bookmarkStart w:id="257" w:name="_Toc185333280"/>
            <w:bookmarkStart w:id="258" w:name="_Toc185345347"/>
            <w:r w:rsidRPr="00224C45">
              <w:rPr>
                <w:bCs/>
              </w:rPr>
              <w:t>60</w:t>
            </w:r>
            <w:bookmarkEnd w:id="255"/>
            <w:bookmarkEnd w:id="256"/>
            <w:bookmarkEnd w:id="257"/>
            <w:bookmarkEnd w:id="258"/>
          </w:p>
        </w:tc>
      </w:tr>
      <w:tr w:rsidR="00235334" w:rsidRPr="00B02871" w14:paraId="328683E4"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3C14003F" w14:textId="77777777" w:rsidR="00235334" w:rsidRPr="00224C45" w:rsidRDefault="00235334" w:rsidP="00235334">
            <w:pPr>
              <w:rPr>
                <w:b/>
                <w:bCs/>
              </w:rPr>
            </w:pPr>
            <w:bookmarkStart w:id="259" w:name="_Toc185260803"/>
            <w:bookmarkStart w:id="260" w:name="_Toc185261252"/>
            <w:bookmarkStart w:id="261" w:name="_Toc185333281"/>
            <w:bookmarkStart w:id="262" w:name="_Toc185345348"/>
            <w:r w:rsidRPr="00224C45">
              <w:rPr>
                <w:bCs/>
              </w:rPr>
              <w:t>BANDAGE 4.5"X4.1YD</w:t>
            </w:r>
            <w:bookmarkEnd w:id="259"/>
            <w:bookmarkEnd w:id="260"/>
            <w:bookmarkEnd w:id="261"/>
            <w:bookmarkEnd w:id="262"/>
            <w:r w:rsidRPr="00224C45">
              <w:rPr>
                <w:bCs/>
              </w:rPr>
              <w:t xml:space="preserve">  </w:t>
            </w:r>
          </w:p>
        </w:tc>
        <w:tc>
          <w:tcPr>
            <w:tcW w:w="0" w:type="auto"/>
            <w:tcBorders>
              <w:top w:val="nil"/>
              <w:left w:val="nil"/>
              <w:bottom w:val="single" w:sz="8" w:space="0" w:color="auto"/>
              <w:right w:val="single" w:sz="8" w:space="0" w:color="auto"/>
            </w:tcBorders>
            <w:vAlign w:val="center"/>
          </w:tcPr>
          <w:p w14:paraId="665A57C3" w14:textId="77777777" w:rsidR="00235334" w:rsidRPr="00224C45" w:rsidRDefault="00235334" w:rsidP="00235334">
            <w:pPr>
              <w:rPr>
                <w:b/>
                <w:bCs/>
              </w:rPr>
            </w:pPr>
            <w:bookmarkStart w:id="263" w:name="_Toc185260804"/>
            <w:bookmarkStart w:id="264" w:name="_Toc185261253"/>
            <w:bookmarkStart w:id="265" w:name="_Toc185333282"/>
            <w:bookmarkStart w:id="266" w:name="_Toc185345349"/>
            <w:r w:rsidRPr="00224C45">
              <w:rPr>
                <w:bCs/>
              </w:rPr>
              <w:t>RO</w:t>
            </w:r>
            <w:bookmarkEnd w:id="263"/>
            <w:bookmarkEnd w:id="264"/>
            <w:bookmarkEnd w:id="265"/>
            <w:bookmarkEnd w:id="266"/>
            <w:r w:rsidRPr="00224C45">
              <w:rPr>
                <w:bCs/>
              </w:rPr>
              <w:t xml:space="preserve"> </w:t>
            </w:r>
          </w:p>
        </w:tc>
        <w:tc>
          <w:tcPr>
            <w:tcW w:w="0" w:type="auto"/>
            <w:tcBorders>
              <w:top w:val="nil"/>
              <w:left w:val="nil"/>
              <w:bottom w:val="single" w:sz="8" w:space="0" w:color="auto"/>
              <w:right w:val="single" w:sz="8" w:space="0" w:color="auto"/>
            </w:tcBorders>
            <w:vAlign w:val="center"/>
          </w:tcPr>
          <w:p w14:paraId="32E5BCBE" w14:textId="77777777" w:rsidR="00235334" w:rsidRPr="00224C45" w:rsidRDefault="00235334" w:rsidP="00235334">
            <w:pPr>
              <w:rPr>
                <w:b/>
                <w:bCs/>
              </w:rPr>
            </w:pPr>
            <w:bookmarkStart w:id="267" w:name="_Toc185260805"/>
            <w:bookmarkStart w:id="268" w:name="_Toc185261254"/>
            <w:bookmarkStart w:id="269" w:name="_Toc185333283"/>
            <w:bookmarkStart w:id="270" w:name="_Toc185345350"/>
            <w:r w:rsidRPr="00224C45">
              <w:rPr>
                <w:bCs/>
              </w:rPr>
              <w:t>84</w:t>
            </w:r>
            <w:bookmarkEnd w:id="267"/>
            <w:bookmarkEnd w:id="268"/>
            <w:bookmarkEnd w:id="269"/>
            <w:bookmarkEnd w:id="270"/>
          </w:p>
        </w:tc>
      </w:tr>
      <w:tr w:rsidR="00235334" w:rsidRPr="00B02871" w14:paraId="3A1AEF28"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6D7E8483" w14:textId="77777777" w:rsidR="00235334" w:rsidRPr="00224C45" w:rsidRDefault="00235334" w:rsidP="00235334">
            <w:pPr>
              <w:rPr>
                <w:b/>
                <w:bCs/>
              </w:rPr>
            </w:pPr>
            <w:bookmarkStart w:id="271" w:name="_Toc185260806"/>
            <w:bookmarkStart w:id="272" w:name="_Toc185261255"/>
            <w:bookmarkStart w:id="273" w:name="_Toc185333284"/>
            <w:bookmarkStart w:id="274" w:name="_Toc185345351"/>
            <w:r w:rsidRPr="00224C45">
              <w:rPr>
                <w:bCs/>
              </w:rPr>
              <w:t>BANDAGE KIT ELAS ABDO</w:t>
            </w:r>
            <w:bookmarkEnd w:id="271"/>
            <w:bookmarkEnd w:id="272"/>
            <w:bookmarkEnd w:id="273"/>
            <w:bookmarkEnd w:id="274"/>
            <w:r w:rsidRPr="00224C45">
              <w:rPr>
                <w:bCs/>
              </w:rPr>
              <w:t xml:space="preserve"> </w:t>
            </w:r>
          </w:p>
        </w:tc>
        <w:tc>
          <w:tcPr>
            <w:tcW w:w="0" w:type="auto"/>
            <w:tcBorders>
              <w:top w:val="nil"/>
              <w:left w:val="nil"/>
              <w:bottom w:val="single" w:sz="8" w:space="0" w:color="auto"/>
              <w:right w:val="single" w:sz="8" w:space="0" w:color="auto"/>
            </w:tcBorders>
            <w:vAlign w:val="center"/>
          </w:tcPr>
          <w:p w14:paraId="29AE88C2" w14:textId="77777777" w:rsidR="00235334" w:rsidRPr="00224C45" w:rsidRDefault="00235334" w:rsidP="00235334">
            <w:pPr>
              <w:rPr>
                <w:b/>
                <w:bCs/>
              </w:rPr>
            </w:pPr>
            <w:bookmarkStart w:id="275" w:name="_Toc185260807"/>
            <w:bookmarkStart w:id="276" w:name="_Toc185261256"/>
            <w:bookmarkStart w:id="277" w:name="_Toc185333285"/>
            <w:bookmarkStart w:id="278" w:name="_Toc185345352"/>
            <w:r w:rsidRPr="00224C45">
              <w:rPr>
                <w:bCs/>
              </w:rPr>
              <w:t>KT</w:t>
            </w:r>
            <w:bookmarkEnd w:id="275"/>
            <w:bookmarkEnd w:id="276"/>
            <w:bookmarkEnd w:id="277"/>
            <w:bookmarkEnd w:id="278"/>
            <w:r w:rsidRPr="00224C45">
              <w:rPr>
                <w:bCs/>
              </w:rPr>
              <w:t xml:space="preserve"> </w:t>
            </w:r>
          </w:p>
        </w:tc>
        <w:tc>
          <w:tcPr>
            <w:tcW w:w="0" w:type="auto"/>
            <w:tcBorders>
              <w:top w:val="nil"/>
              <w:left w:val="nil"/>
              <w:bottom w:val="single" w:sz="8" w:space="0" w:color="auto"/>
              <w:right w:val="single" w:sz="8" w:space="0" w:color="auto"/>
            </w:tcBorders>
            <w:vAlign w:val="center"/>
          </w:tcPr>
          <w:p w14:paraId="27C134FF" w14:textId="77777777" w:rsidR="00235334" w:rsidRPr="00224C45" w:rsidRDefault="00235334" w:rsidP="00235334">
            <w:pPr>
              <w:rPr>
                <w:b/>
                <w:bCs/>
              </w:rPr>
            </w:pPr>
            <w:bookmarkStart w:id="279" w:name="_Toc185260808"/>
            <w:bookmarkStart w:id="280" w:name="_Toc185261257"/>
            <w:bookmarkStart w:id="281" w:name="_Toc185333286"/>
            <w:bookmarkStart w:id="282" w:name="_Toc185345353"/>
            <w:r w:rsidRPr="00224C45">
              <w:rPr>
                <w:bCs/>
              </w:rPr>
              <w:t>5</w:t>
            </w:r>
            <w:bookmarkEnd w:id="279"/>
            <w:bookmarkEnd w:id="280"/>
            <w:bookmarkEnd w:id="281"/>
            <w:bookmarkEnd w:id="282"/>
          </w:p>
        </w:tc>
      </w:tr>
      <w:tr w:rsidR="00235334" w:rsidRPr="00B02871" w14:paraId="4E57411A"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3655A72D" w14:textId="77777777" w:rsidR="00235334" w:rsidRPr="00224C45" w:rsidRDefault="00235334" w:rsidP="00235334">
            <w:pPr>
              <w:rPr>
                <w:b/>
                <w:bCs/>
              </w:rPr>
            </w:pPr>
            <w:bookmarkStart w:id="283" w:name="_Toc185260809"/>
            <w:bookmarkStart w:id="284" w:name="_Toc185261258"/>
            <w:bookmarkStart w:id="285" w:name="_Toc185333287"/>
            <w:bookmarkStart w:id="286" w:name="_Toc185345354"/>
            <w:r w:rsidRPr="00224C45">
              <w:rPr>
                <w:bCs/>
              </w:rPr>
              <w:t>BANDAGE GAUZE 3"X4YD</w:t>
            </w:r>
            <w:bookmarkEnd w:id="283"/>
            <w:bookmarkEnd w:id="284"/>
            <w:bookmarkEnd w:id="285"/>
            <w:bookmarkEnd w:id="286"/>
            <w:r w:rsidRPr="00224C45">
              <w:rPr>
                <w:bCs/>
              </w:rPr>
              <w:t xml:space="preserve">  </w:t>
            </w:r>
          </w:p>
        </w:tc>
        <w:tc>
          <w:tcPr>
            <w:tcW w:w="0" w:type="auto"/>
            <w:tcBorders>
              <w:top w:val="nil"/>
              <w:left w:val="nil"/>
              <w:bottom w:val="single" w:sz="8" w:space="0" w:color="auto"/>
              <w:right w:val="single" w:sz="8" w:space="0" w:color="auto"/>
            </w:tcBorders>
            <w:vAlign w:val="center"/>
          </w:tcPr>
          <w:p w14:paraId="0EFB346E" w14:textId="77777777" w:rsidR="00235334" w:rsidRPr="00224C45" w:rsidRDefault="00235334" w:rsidP="00235334">
            <w:pPr>
              <w:rPr>
                <w:b/>
                <w:bCs/>
              </w:rPr>
            </w:pPr>
            <w:bookmarkStart w:id="287" w:name="_Toc185260810"/>
            <w:bookmarkStart w:id="288" w:name="_Toc185261259"/>
            <w:bookmarkStart w:id="289" w:name="_Toc185333288"/>
            <w:bookmarkStart w:id="290" w:name="_Toc185345355"/>
            <w:r w:rsidRPr="00224C45">
              <w:rPr>
                <w:bCs/>
              </w:rPr>
              <w:t>EA</w:t>
            </w:r>
            <w:bookmarkEnd w:id="287"/>
            <w:bookmarkEnd w:id="288"/>
            <w:bookmarkEnd w:id="289"/>
            <w:bookmarkEnd w:id="290"/>
            <w:r w:rsidRPr="00224C45">
              <w:rPr>
                <w:bCs/>
              </w:rPr>
              <w:t xml:space="preserve"> </w:t>
            </w:r>
          </w:p>
        </w:tc>
        <w:tc>
          <w:tcPr>
            <w:tcW w:w="0" w:type="auto"/>
            <w:tcBorders>
              <w:top w:val="nil"/>
              <w:left w:val="nil"/>
              <w:bottom w:val="single" w:sz="8" w:space="0" w:color="auto"/>
              <w:right w:val="single" w:sz="8" w:space="0" w:color="auto"/>
            </w:tcBorders>
            <w:vAlign w:val="center"/>
          </w:tcPr>
          <w:p w14:paraId="56171396" w14:textId="77777777" w:rsidR="00235334" w:rsidRPr="00224C45" w:rsidRDefault="00235334" w:rsidP="00235334">
            <w:pPr>
              <w:rPr>
                <w:b/>
                <w:bCs/>
              </w:rPr>
            </w:pPr>
            <w:bookmarkStart w:id="291" w:name="_Toc185260811"/>
            <w:bookmarkStart w:id="292" w:name="_Toc185261260"/>
            <w:bookmarkStart w:id="293" w:name="_Toc185333289"/>
            <w:bookmarkStart w:id="294" w:name="_Toc185345356"/>
            <w:r w:rsidRPr="00224C45">
              <w:rPr>
                <w:bCs/>
              </w:rPr>
              <w:t>40</w:t>
            </w:r>
            <w:bookmarkEnd w:id="291"/>
            <w:bookmarkEnd w:id="292"/>
            <w:bookmarkEnd w:id="293"/>
            <w:bookmarkEnd w:id="294"/>
          </w:p>
        </w:tc>
      </w:tr>
      <w:tr w:rsidR="00235334" w:rsidRPr="00B02871" w14:paraId="39EBB981"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04695399" w14:textId="77777777" w:rsidR="00235334" w:rsidRPr="00224C45" w:rsidRDefault="00235334" w:rsidP="00235334">
            <w:pPr>
              <w:rPr>
                <w:b/>
                <w:bCs/>
              </w:rPr>
            </w:pPr>
            <w:bookmarkStart w:id="295" w:name="_Toc185260812"/>
            <w:bookmarkStart w:id="296" w:name="_Toc185261261"/>
            <w:bookmarkStart w:id="297" w:name="_Toc185333290"/>
            <w:bookmarkStart w:id="298" w:name="_Toc185345357"/>
            <w:r w:rsidRPr="00224C45">
              <w:rPr>
                <w:bCs/>
              </w:rPr>
              <w:t>BRACE, ANKLE</w:t>
            </w:r>
            <w:bookmarkEnd w:id="295"/>
            <w:bookmarkEnd w:id="296"/>
            <w:bookmarkEnd w:id="297"/>
            <w:bookmarkEnd w:id="298"/>
          </w:p>
        </w:tc>
        <w:tc>
          <w:tcPr>
            <w:tcW w:w="0" w:type="auto"/>
            <w:tcBorders>
              <w:top w:val="nil"/>
              <w:left w:val="nil"/>
              <w:bottom w:val="single" w:sz="8" w:space="0" w:color="auto"/>
              <w:right w:val="single" w:sz="8" w:space="0" w:color="auto"/>
            </w:tcBorders>
            <w:vAlign w:val="center"/>
          </w:tcPr>
          <w:p w14:paraId="57B8BD31" w14:textId="77777777" w:rsidR="00235334" w:rsidRPr="00224C45" w:rsidRDefault="00235334" w:rsidP="00235334">
            <w:pPr>
              <w:rPr>
                <w:b/>
                <w:bCs/>
              </w:rPr>
            </w:pPr>
            <w:bookmarkStart w:id="299" w:name="_Toc185260813"/>
            <w:bookmarkStart w:id="300" w:name="_Toc185261262"/>
            <w:bookmarkStart w:id="301" w:name="_Toc185333291"/>
            <w:bookmarkStart w:id="302" w:name="_Toc185345358"/>
            <w:r w:rsidRPr="00224C45">
              <w:rPr>
                <w:bCs/>
              </w:rPr>
              <w:t>EA</w:t>
            </w:r>
            <w:bookmarkEnd w:id="299"/>
            <w:bookmarkEnd w:id="300"/>
            <w:bookmarkEnd w:id="301"/>
            <w:bookmarkEnd w:id="302"/>
            <w:r w:rsidRPr="00224C45">
              <w:rPr>
                <w:bCs/>
              </w:rPr>
              <w:t xml:space="preserve"> </w:t>
            </w:r>
          </w:p>
        </w:tc>
        <w:tc>
          <w:tcPr>
            <w:tcW w:w="0" w:type="auto"/>
            <w:tcBorders>
              <w:top w:val="nil"/>
              <w:left w:val="nil"/>
              <w:bottom w:val="single" w:sz="8" w:space="0" w:color="auto"/>
              <w:right w:val="single" w:sz="8" w:space="0" w:color="auto"/>
            </w:tcBorders>
            <w:vAlign w:val="center"/>
          </w:tcPr>
          <w:p w14:paraId="653EEBDF" w14:textId="77777777" w:rsidR="00235334" w:rsidRPr="00224C45" w:rsidRDefault="00235334" w:rsidP="00235334">
            <w:pPr>
              <w:rPr>
                <w:b/>
                <w:bCs/>
              </w:rPr>
            </w:pPr>
            <w:bookmarkStart w:id="303" w:name="_Toc185260814"/>
            <w:bookmarkStart w:id="304" w:name="_Toc185261263"/>
            <w:bookmarkStart w:id="305" w:name="_Toc185333292"/>
            <w:bookmarkStart w:id="306" w:name="_Toc185345359"/>
            <w:r w:rsidRPr="00224C45">
              <w:rPr>
                <w:bCs/>
              </w:rPr>
              <w:t>10</w:t>
            </w:r>
            <w:bookmarkEnd w:id="303"/>
            <w:bookmarkEnd w:id="304"/>
            <w:bookmarkEnd w:id="305"/>
            <w:bookmarkEnd w:id="306"/>
          </w:p>
        </w:tc>
      </w:tr>
      <w:tr w:rsidR="00235334" w:rsidRPr="00B02871" w14:paraId="0C74EB51"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23386E7E" w14:textId="77777777" w:rsidR="00235334" w:rsidRPr="00224C45" w:rsidRDefault="00235334" w:rsidP="00235334">
            <w:pPr>
              <w:rPr>
                <w:b/>
                <w:bCs/>
              </w:rPr>
            </w:pPr>
            <w:bookmarkStart w:id="307" w:name="_Toc185260815"/>
            <w:bookmarkStart w:id="308" w:name="_Toc185261264"/>
            <w:bookmarkStart w:id="309" w:name="_Toc185333293"/>
            <w:bookmarkStart w:id="310" w:name="_Toc185345360"/>
            <w:r w:rsidRPr="00224C45">
              <w:rPr>
                <w:bCs/>
              </w:rPr>
              <w:t>CRUTCHES</w:t>
            </w:r>
            <w:bookmarkEnd w:id="307"/>
            <w:bookmarkEnd w:id="308"/>
            <w:bookmarkEnd w:id="309"/>
            <w:bookmarkEnd w:id="310"/>
          </w:p>
        </w:tc>
        <w:tc>
          <w:tcPr>
            <w:tcW w:w="0" w:type="auto"/>
            <w:tcBorders>
              <w:top w:val="nil"/>
              <w:left w:val="nil"/>
              <w:bottom w:val="single" w:sz="8" w:space="0" w:color="auto"/>
              <w:right w:val="single" w:sz="8" w:space="0" w:color="auto"/>
            </w:tcBorders>
            <w:vAlign w:val="center"/>
          </w:tcPr>
          <w:p w14:paraId="46F3AF70" w14:textId="77777777" w:rsidR="00235334" w:rsidRPr="00224C45" w:rsidRDefault="00235334" w:rsidP="00235334">
            <w:pPr>
              <w:rPr>
                <w:b/>
                <w:bCs/>
              </w:rPr>
            </w:pPr>
            <w:bookmarkStart w:id="311" w:name="_Toc185260816"/>
            <w:bookmarkStart w:id="312" w:name="_Toc185261265"/>
            <w:bookmarkStart w:id="313" w:name="_Toc185333294"/>
            <w:bookmarkStart w:id="314" w:name="_Toc185345361"/>
            <w:r w:rsidRPr="00224C45">
              <w:rPr>
                <w:bCs/>
              </w:rPr>
              <w:t>PR</w:t>
            </w:r>
            <w:bookmarkEnd w:id="311"/>
            <w:bookmarkEnd w:id="312"/>
            <w:bookmarkEnd w:id="313"/>
            <w:bookmarkEnd w:id="314"/>
          </w:p>
        </w:tc>
        <w:tc>
          <w:tcPr>
            <w:tcW w:w="0" w:type="auto"/>
            <w:tcBorders>
              <w:top w:val="nil"/>
              <w:left w:val="nil"/>
              <w:bottom w:val="single" w:sz="8" w:space="0" w:color="auto"/>
              <w:right w:val="single" w:sz="8" w:space="0" w:color="auto"/>
            </w:tcBorders>
            <w:vAlign w:val="center"/>
          </w:tcPr>
          <w:p w14:paraId="0D9E4976" w14:textId="77777777" w:rsidR="00235334" w:rsidRPr="00224C45" w:rsidRDefault="00235334" w:rsidP="00235334">
            <w:pPr>
              <w:rPr>
                <w:b/>
                <w:bCs/>
              </w:rPr>
            </w:pPr>
            <w:bookmarkStart w:id="315" w:name="_Toc185260817"/>
            <w:bookmarkStart w:id="316" w:name="_Toc185261266"/>
            <w:bookmarkStart w:id="317" w:name="_Toc185333295"/>
            <w:bookmarkStart w:id="318" w:name="_Toc185345362"/>
            <w:r w:rsidRPr="00224C45">
              <w:rPr>
                <w:bCs/>
              </w:rPr>
              <w:t>5</w:t>
            </w:r>
            <w:bookmarkEnd w:id="315"/>
            <w:bookmarkEnd w:id="316"/>
            <w:bookmarkEnd w:id="317"/>
            <w:bookmarkEnd w:id="318"/>
          </w:p>
        </w:tc>
      </w:tr>
      <w:tr w:rsidR="00235334" w:rsidRPr="00B02871" w14:paraId="0B2BEBD8"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7C7445C8" w14:textId="77777777" w:rsidR="00235334" w:rsidRPr="00224C45" w:rsidRDefault="00235334" w:rsidP="00235334">
            <w:pPr>
              <w:rPr>
                <w:b/>
                <w:bCs/>
              </w:rPr>
            </w:pPr>
            <w:bookmarkStart w:id="319" w:name="_Toc185260818"/>
            <w:bookmarkStart w:id="320" w:name="_Toc185261267"/>
            <w:bookmarkStart w:id="321" w:name="_Toc185333296"/>
            <w:bookmarkStart w:id="322" w:name="_Toc185345363"/>
            <w:r w:rsidRPr="00224C45">
              <w:rPr>
                <w:bCs/>
              </w:rPr>
              <w:t>DRESS WOUND SEAL 6X8"</w:t>
            </w:r>
            <w:bookmarkEnd w:id="319"/>
            <w:bookmarkEnd w:id="320"/>
            <w:bookmarkEnd w:id="321"/>
            <w:bookmarkEnd w:id="322"/>
            <w:r w:rsidRPr="00224C45">
              <w:rPr>
                <w:bCs/>
              </w:rPr>
              <w:t xml:space="preserve"> </w:t>
            </w:r>
          </w:p>
        </w:tc>
        <w:tc>
          <w:tcPr>
            <w:tcW w:w="0" w:type="auto"/>
            <w:tcBorders>
              <w:top w:val="nil"/>
              <w:left w:val="nil"/>
              <w:bottom w:val="single" w:sz="8" w:space="0" w:color="auto"/>
              <w:right w:val="single" w:sz="8" w:space="0" w:color="auto"/>
            </w:tcBorders>
            <w:vAlign w:val="center"/>
          </w:tcPr>
          <w:p w14:paraId="13A6152D" w14:textId="77777777" w:rsidR="00235334" w:rsidRPr="00224C45" w:rsidRDefault="00235334" w:rsidP="00235334">
            <w:pPr>
              <w:rPr>
                <w:b/>
                <w:bCs/>
              </w:rPr>
            </w:pPr>
            <w:bookmarkStart w:id="323" w:name="_Toc185260819"/>
            <w:bookmarkStart w:id="324" w:name="_Toc185261268"/>
            <w:bookmarkStart w:id="325" w:name="_Toc185333297"/>
            <w:bookmarkStart w:id="326" w:name="_Toc185345364"/>
            <w:r w:rsidRPr="00224C45">
              <w:rPr>
                <w:bCs/>
              </w:rPr>
              <w:t>PG</w:t>
            </w:r>
            <w:bookmarkEnd w:id="323"/>
            <w:bookmarkEnd w:id="324"/>
            <w:bookmarkEnd w:id="325"/>
            <w:bookmarkEnd w:id="326"/>
            <w:r w:rsidRPr="00224C45">
              <w:rPr>
                <w:bCs/>
              </w:rPr>
              <w:t xml:space="preserve"> </w:t>
            </w:r>
          </w:p>
        </w:tc>
        <w:tc>
          <w:tcPr>
            <w:tcW w:w="0" w:type="auto"/>
            <w:tcBorders>
              <w:top w:val="nil"/>
              <w:left w:val="nil"/>
              <w:bottom w:val="single" w:sz="8" w:space="0" w:color="auto"/>
              <w:right w:val="single" w:sz="8" w:space="0" w:color="auto"/>
            </w:tcBorders>
            <w:vAlign w:val="center"/>
          </w:tcPr>
          <w:p w14:paraId="65871B37" w14:textId="77777777" w:rsidR="00235334" w:rsidRPr="00224C45" w:rsidRDefault="00235334" w:rsidP="00235334">
            <w:pPr>
              <w:rPr>
                <w:b/>
                <w:bCs/>
              </w:rPr>
            </w:pPr>
            <w:bookmarkStart w:id="327" w:name="_Toc185260820"/>
            <w:bookmarkStart w:id="328" w:name="_Toc185261269"/>
            <w:bookmarkStart w:id="329" w:name="_Toc185333298"/>
            <w:bookmarkStart w:id="330" w:name="_Toc185345365"/>
            <w:r w:rsidRPr="00224C45">
              <w:rPr>
                <w:bCs/>
              </w:rPr>
              <w:t>1</w:t>
            </w:r>
            <w:bookmarkEnd w:id="327"/>
            <w:bookmarkEnd w:id="328"/>
            <w:bookmarkEnd w:id="329"/>
            <w:bookmarkEnd w:id="330"/>
          </w:p>
        </w:tc>
      </w:tr>
      <w:tr w:rsidR="00235334" w:rsidRPr="00B02871" w14:paraId="18629BDE"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2F036F4C" w14:textId="77777777" w:rsidR="00235334" w:rsidRPr="00224C45" w:rsidRDefault="00235334" w:rsidP="00235334">
            <w:pPr>
              <w:rPr>
                <w:b/>
                <w:bCs/>
              </w:rPr>
            </w:pPr>
            <w:bookmarkStart w:id="331" w:name="_Toc185260821"/>
            <w:bookmarkStart w:id="332" w:name="_Toc185261270"/>
            <w:bookmarkStart w:id="333" w:name="_Toc185333299"/>
            <w:bookmarkStart w:id="334" w:name="_Toc185345366"/>
            <w:r w:rsidRPr="00224C45">
              <w:rPr>
                <w:bCs/>
              </w:rPr>
              <w:t>DEPRESSOR TONGUE 100S</w:t>
            </w:r>
            <w:bookmarkEnd w:id="331"/>
            <w:bookmarkEnd w:id="332"/>
            <w:bookmarkEnd w:id="333"/>
            <w:bookmarkEnd w:id="334"/>
            <w:r w:rsidRPr="00224C45">
              <w:rPr>
                <w:bCs/>
              </w:rPr>
              <w:t xml:space="preserve"> </w:t>
            </w:r>
          </w:p>
        </w:tc>
        <w:tc>
          <w:tcPr>
            <w:tcW w:w="0" w:type="auto"/>
            <w:tcBorders>
              <w:top w:val="nil"/>
              <w:left w:val="nil"/>
              <w:bottom w:val="single" w:sz="8" w:space="0" w:color="auto"/>
              <w:right w:val="single" w:sz="8" w:space="0" w:color="auto"/>
            </w:tcBorders>
            <w:vAlign w:val="center"/>
          </w:tcPr>
          <w:p w14:paraId="31D1886F" w14:textId="77777777" w:rsidR="00235334" w:rsidRPr="00224C45" w:rsidRDefault="00235334" w:rsidP="00235334">
            <w:pPr>
              <w:rPr>
                <w:b/>
                <w:bCs/>
              </w:rPr>
            </w:pPr>
            <w:bookmarkStart w:id="335" w:name="_Toc185260822"/>
            <w:bookmarkStart w:id="336" w:name="_Toc185261271"/>
            <w:bookmarkStart w:id="337" w:name="_Toc185333300"/>
            <w:bookmarkStart w:id="338" w:name="_Toc185345367"/>
            <w:r w:rsidRPr="00224C45">
              <w:rPr>
                <w:bCs/>
              </w:rPr>
              <w:t>PG</w:t>
            </w:r>
            <w:bookmarkEnd w:id="335"/>
            <w:bookmarkEnd w:id="336"/>
            <w:bookmarkEnd w:id="337"/>
            <w:bookmarkEnd w:id="338"/>
            <w:r w:rsidRPr="00224C45">
              <w:rPr>
                <w:bCs/>
              </w:rPr>
              <w:t xml:space="preserve"> </w:t>
            </w:r>
          </w:p>
        </w:tc>
        <w:tc>
          <w:tcPr>
            <w:tcW w:w="0" w:type="auto"/>
            <w:tcBorders>
              <w:top w:val="nil"/>
              <w:left w:val="nil"/>
              <w:bottom w:val="single" w:sz="8" w:space="0" w:color="auto"/>
              <w:right w:val="single" w:sz="8" w:space="0" w:color="auto"/>
            </w:tcBorders>
            <w:vAlign w:val="center"/>
          </w:tcPr>
          <w:p w14:paraId="4E6BCB49" w14:textId="77777777" w:rsidR="00235334" w:rsidRPr="00224C45" w:rsidRDefault="00235334" w:rsidP="00235334">
            <w:pPr>
              <w:rPr>
                <w:b/>
                <w:bCs/>
              </w:rPr>
            </w:pPr>
            <w:bookmarkStart w:id="339" w:name="_Toc185260823"/>
            <w:bookmarkStart w:id="340" w:name="_Toc185261272"/>
            <w:bookmarkStart w:id="341" w:name="_Toc185333301"/>
            <w:bookmarkStart w:id="342" w:name="_Toc185345368"/>
            <w:r w:rsidRPr="00224C45">
              <w:rPr>
                <w:bCs/>
              </w:rPr>
              <w:t>1</w:t>
            </w:r>
            <w:bookmarkEnd w:id="339"/>
            <w:bookmarkEnd w:id="340"/>
            <w:bookmarkEnd w:id="341"/>
            <w:bookmarkEnd w:id="342"/>
          </w:p>
        </w:tc>
      </w:tr>
      <w:tr w:rsidR="00235334" w:rsidRPr="00B02871" w14:paraId="0CBA42F4" w14:textId="77777777" w:rsidTr="003623DC">
        <w:trPr>
          <w:jc w:val="center"/>
        </w:trPr>
        <w:tc>
          <w:tcPr>
            <w:tcW w:w="0" w:type="auto"/>
            <w:tcBorders>
              <w:top w:val="nil"/>
              <w:left w:val="single" w:sz="8" w:space="0" w:color="auto"/>
              <w:bottom w:val="single" w:sz="4" w:space="0" w:color="auto"/>
              <w:right w:val="single" w:sz="8" w:space="0" w:color="auto"/>
            </w:tcBorders>
            <w:vAlign w:val="center"/>
          </w:tcPr>
          <w:p w14:paraId="1A026027" w14:textId="77777777" w:rsidR="00235334" w:rsidRPr="00224C45" w:rsidRDefault="00235334" w:rsidP="00235334">
            <w:pPr>
              <w:rPr>
                <w:b/>
                <w:bCs/>
              </w:rPr>
            </w:pPr>
            <w:bookmarkStart w:id="343" w:name="_Toc185260824"/>
            <w:bookmarkStart w:id="344" w:name="_Toc185261273"/>
            <w:bookmarkStart w:id="345" w:name="_Toc185333302"/>
            <w:bookmarkStart w:id="346" w:name="_Toc185345369"/>
            <w:r w:rsidRPr="00224C45">
              <w:rPr>
                <w:bCs/>
              </w:rPr>
              <w:t>SYRINGE, HYPODERMIC</w:t>
            </w:r>
            <w:bookmarkEnd w:id="343"/>
            <w:bookmarkEnd w:id="344"/>
            <w:bookmarkEnd w:id="345"/>
            <w:bookmarkEnd w:id="346"/>
            <w:r w:rsidRPr="00224C45">
              <w:rPr>
                <w:bCs/>
              </w:rPr>
              <w:t xml:space="preserve">  </w:t>
            </w:r>
          </w:p>
        </w:tc>
        <w:tc>
          <w:tcPr>
            <w:tcW w:w="0" w:type="auto"/>
            <w:tcBorders>
              <w:top w:val="nil"/>
              <w:left w:val="nil"/>
              <w:bottom w:val="single" w:sz="4" w:space="0" w:color="auto"/>
              <w:right w:val="single" w:sz="8" w:space="0" w:color="auto"/>
            </w:tcBorders>
            <w:vAlign w:val="center"/>
          </w:tcPr>
          <w:p w14:paraId="682F7D1A" w14:textId="77777777" w:rsidR="00235334" w:rsidRPr="00224C45" w:rsidRDefault="00235334" w:rsidP="00235334">
            <w:pPr>
              <w:rPr>
                <w:b/>
                <w:bCs/>
              </w:rPr>
            </w:pPr>
            <w:bookmarkStart w:id="347" w:name="_Toc185260825"/>
            <w:bookmarkStart w:id="348" w:name="_Toc185261274"/>
            <w:bookmarkStart w:id="349" w:name="_Toc185333303"/>
            <w:bookmarkStart w:id="350" w:name="_Toc185345370"/>
            <w:r w:rsidRPr="00224C45">
              <w:rPr>
                <w:bCs/>
              </w:rPr>
              <w:t>PG</w:t>
            </w:r>
            <w:bookmarkEnd w:id="347"/>
            <w:bookmarkEnd w:id="348"/>
            <w:bookmarkEnd w:id="349"/>
            <w:bookmarkEnd w:id="350"/>
            <w:r w:rsidRPr="00224C45">
              <w:rPr>
                <w:bCs/>
              </w:rPr>
              <w:t xml:space="preserve"> </w:t>
            </w:r>
          </w:p>
        </w:tc>
        <w:tc>
          <w:tcPr>
            <w:tcW w:w="0" w:type="auto"/>
            <w:tcBorders>
              <w:top w:val="nil"/>
              <w:left w:val="nil"/>
              <w:bottom w:val="single" w:sz="4" w:space="0" w:color="auto"/>
              <w:right w:val="single" w:sz="8" w:space="0" w:color="auto"/>
            </w:tcBorders>
            <w:vAlign w:val="center"/>
          </w:tcPr>
          <w:p w14:paraId="00DF2C7C" w14:textId="77777777" w:rsidR="00235334" w:rsidRPr="00224C45" w:rsidRDefault="00235334" w:rsidP="00235334">
            <w:pPr>
              <w:rPr>
                <w:b/>
                <w:bCs/>
              </w:rPr>
            </w:pPr>
            <w:bookmarkStart w:id="351" w:name="_Toc185260826"/>
            <w:bookmarkStart w:id="352" w:name="_Toc185261275"/>
            <w:bookmarkStart w:id="353" w:name="_Toc185333304"/>
            <w:bookmarkStart w:id="354" w:name="_Toc185345371"/>
            <w:r w:rsidRPr="00224C45">
              <w:rPr>
                <w:bCs/>
              </w:rPr>
              <w:t>1</w:t>
            </w:r>
            <w:bookmarkEnd w:id="351"/>
            <w:bookmarkEnd w:id="352"/>
            <w:bookmarkEnd w:id="353"/>
            <w:bookmarkEnd w:id="354"/>
          </w:p>
        </w:tc>
      </w:tr>
      <w:tr w:rsidR="00235334" w:rsidRPr="00B02871" w14:paraId="6DBD8DA0"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60A73D11" w14:textId="77777777" w:rsidR="00235334" w:rsidRPr="00224C45" w:rsidRDefault="00235334" w:rsidP="00235334">
            <w:pPr>
              <w:rPr>
                <w:b/>
                <w:bCs/>
              </w:rPr>
            </w:pPr>
            <w:bookmarkStart w:id="355" w:name="_Toc185260827"/>
            <w:bookmarkStart w:id="356" w:name="_Toc185261276"/>
            <w:bookmarkStart w:id="357" w:name="_Toc185333305"/>
            <w:bookmarkStart w:id="358" w:name="_Toc185345372"/>
            <w:r w:rsidRPr="00224C45">
              <w:rPr>
                <w:bCs/>
              </w:rPr>
              <w:t>APPLICATOR DISP 200S</w:t>
            </w:r>
            <w:bookmarkEnd w:id="355"/>
            <w:bookmarkEnd w:id="356"/>
            <w:bookmarkEnd w:id="357"/>
            <w:bookmarkEnd w:id="358"/>
            <w:r w:rsidRPr="00224C45">
              <w:rPr>
                <w:bCs/>
              </w:rPr>
              <w:t xml:space="preserve">  </w:t>
            </w:r>
          </w:p>
        </w:tc>
        <w:tc>
          <w:tcPr>
            <w:tcW w:w="0" w:type="auto"/>
            <w:tcBorders>
              <w:top w:val="nil"/>
              <w:left w:val="nil"/>
              <w:bottom w:val="single" w:sz="8" w:space="0" w:color="auto"/>
              <w:right w:val="single" w:sz="8" w:space="0" w:color="auto"/>
            </w:tcBorders>
            <w:vAlign w:val="center"/>
          </w:tcPr>
          <w:p w14:paraId="0ADEA3E3" w14:textId="77777777" w:rsidR="00235334" w:rsidRPr="00224C45" w:rsidRDefault="00235334" w:rsidP="00235334">
            <w:pPr>
              <w:rPr>
                <w:b/>
                <w:bCs/>
              </w:rPr>
            </w:pPr>
            <w:bookmarkStart w:id="359" w:name="_Toc185260828"/>
            <w:bookmarkStart w:id="360" w:name="_Toc185261277"/>
            <w:bookmarkStart w:id="361" w:name="_Toc185333306"/>
            <w:bookmarkStart w:id="362" w:name="_Toc185345373"/>
            <w:r w:rsidRPr="00224C45">
              <w:rPr>
                <w:bCs/>
              </w:rPr>
              <w:t>PG</w:t>
            </w:r>
            <w:bookmarkEnd w:id="359"/>
            <w:bookmarkEnd w:id="360"/>
            <w:bookmarkEnd w:id="361"/>
            <w:bookmarkEnd w:id="362"/>
            <w:r w:rsidRPr="00224C45">
              <w:rPr>
                <w:bCs/>
              </w:rPr>
              <w:t xml:space="preserve"> </w:t>
            </w:r>
          </w:p>
        </w:tc>
        <w:tc>
          <w:tcPr>
            <w:tcW w:w="0" w:type="auto"/>
            <w:tcBorders>
              <w:top w:val="nil"/>
              <w:left w:val="nil"/>
              <w:bottom w:val="single" w:sz="8" w:space="0" w:color="auto"/>
              <w:right w:val="single" w:sz="8" w:space="0" w:color="auto"/>
            </w:tcBorders>
            <w:vAlign w:val="center"/>
          </w:tcPr>
          <w:p w14:paraId="1A41EA13" w14:textId="77777777" w:rsidR="00235334" w:rsidRPr="00224C45" w:rsidRDefault="00235334" w:rsidP="00235334">
            <w:pPr>
              <w:rPr>
                <w:b/>
                <w:bCs/>
              </w:rPr>
            </w:pPr>
            <w:bookmarkStart w:id="363" w:name="_Toc185260829"/>
            <w:bookmarkStart w:id="364" w:name="_Toc185261278"/>
            <w:bookmarkStart w:id="365" w:name="_Toc185333307"/>
            <w:bookmarkStart w:id="366" w:name="_Toc185345374"/>
            <w:r w:rsidRPr="00224C45">
              <w:rPr>
                <w:bCs/>
              </w:rPr>
              <w:t>1</w:t>
            </w:r>
            <w:bookmarkEnd w:id="363"/>
            <w:bookmarkEnd w:id="364"/>
            <w:bookmarkEnd w:id="365"/>
            <w:bookmarkEnd w:id="366"/>
          </w:p>
        </w:tc>
      </w:tr>
      <w:tr w:rsidR="00235334" w:rsidRPr="00B02871" w14:paraId="4EB62933"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1BEF3235" w14:textId="77777777" w:rsidR="00235334" w:rsidRPr="00224C45" w:rsidRDefault="00235334" w:rsidP="00235334">
            <w:pPr>
              <w:rPr>
                <w:b/>
                <w:bCs/>
              </w:rPr>
            </w:pPr>
            <w:bookmarkStart w:id="367" w:name="_Toc185260830"/>
            <w:bookmarkStart w:id="368" w:name="_Toc185261279"/>
            <w:bookmarkStart w:id="369" w:name="_Toc185333308"/>
            <w:bookmarkStart w:id="370" w:name="_Toc185345375"/>
            <w:r w:rsidRPr="00224C45">
              <w:rPr>
                <w:bCs/>
              </w:rPr>
              <w:t>COVER ELECTRONIC THER</w:t>
            </w:r>
            <w:bookmarkEnd w:id="367"/>
            <w:bookmarkEnd w:id="368"/>
            <w:bookmarkEnd w:id="369"/>
            <w:bookmarkEnd w:id="370"/>
            <w:r w:rsidRPr="00224C45">
              <w:rPr>
                <w:bCs/>
              </w:rPr>
              <w:t xml:space="preserve"> </w:t>
            </w:r>
          </w:p>
        </w:tc>
        <w:tc>
          <w:tcPr>
            <w:tcW w:w="0" w:type="auto"/>
            <w:tcBorders>
              <w:top w:val="nil"/>
              <w:left w:val="nil"/>
              <w:bottom w:val="single" w:sz="8" w:space="0" w:color="auto"/>
              <w:right w:val="single" w:sz="8" w:space="0" w:color="auto"/>
            </w:tcBorders>
            <w:vAlign w:val="center"/>
          </w:tcPr>
          <w:p w14:paraId="4265D121" w14:textId="77777777" w:rsidR="00235334" w:rsidRPr="00224C45" w:rsidRDefault="00235334" w:rsidP="00235334">
            <w:pPr>
              <w:rPr>
                <w:b/>
                <w:bCs/>
              </w:rPr>
            </w:pPr>
            <w:bookmarkStart w:id="371" w:name="_Toc185260831"/>
            <w:bookmarkStart w:id="372" w:name="_Toc185261280"/>
            <w:bookmarkStart w:id="373" w:name="_Toc185333309"/>
            <w:bookmarkStart w:id="374" w:name="_Toc185345376"/>
            <w:r w:rsidRPr="00224C45">
              <w:rPr>
                <w:bCs/>
              </w:rPr>
              <w:t>PG</w:t>
            </w:r>
            <w:bookmarkEnd w:id="371"/>
            <w:bookmarkEnd w:id="372"/>
            <w:bookmarkEnd w:id="373"/>
            <w:bookmarkEnd w:id="374"/>
            <w:r w:rsidRPr="00224C45">
              <w:rPr>
                <w:bCs/>
              </w:rPr>
              <w:t xml:space="preserve"> </w:t>
            </w:r>
          </w:p>
        </w:tc>
        <w:tc>
          <w:tcPr>
            <w:tcW w:w="0" w:type="auto"/>
            <w:tcBorders>
              <w:top w:val="nil"/>
              <w:left w:val="nil"/>
              <w:bottom w:val="single" w:sz="8" w:space="0" w:color="auto"/>
              <w:right w:val="single" w:sz="8" w:space="0" w:color="auto"/>
            </w:tcBorders>
            <w:vAlign w:val="center"/>
          </w:tcPr>
          <w:p w14:paraId="5714A977" w14:textId="77777777" w:rsidR="00235334" w:rsidRPr="00224C45" w:rsidRDefault="00235334" w:rsidP="00235334">
            <w:pPr>
              <w:rPr>
                <w:b/>
                <w:bCs/>
              </w:rPr>
            </w:pPr>
            <w:bookmarkStart w:id="375" w:name="_Toc185260832"/>
            <w:bookmarkStart w:id="376" w:name="_Toc185261281"/>
            <w:bookmarkStart w:id="377" w:name="_Toc185333310"/>
            <w:bookmarkStart w:id="378" w:name="_Toc185345377"/>
            <w:r w:rsidRPr="00224C45">
              <w:rPr>
                <w:bCs/>
              </w:rPr>
              <w:t>1</w:t>
            </w:r>
            <w:bookmarkEnd w:id="375"/>
            <w:bookmarkEnd w:id="376"/>
            <w:bookmarkEnd w:id="377"/>
            <w:bookmarkEnd w:id="378"/>
          </w:p>
        </w:tc>
      </w:tr>
      <w:tr w:rsidR="00235334" w:rsidRPr="00B02871" w14:paraId="2D7B2D74"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3D5763BE" w14:textId="77777777" w:rsidR="00235334" w:rsidRPr="00224C45" w:rsidRDefault="00235334" w:rsidP="00235334">
            <w:pPr>
              <w:rPr>
                <w:b/>
                <w:bCs/>
              </w:rPr>
            </w:pPr>
            <w:bookmarkStart w:id="379" w:name="_Toc185260833"/>
            <w:bookmarkStart w:id="380" w:name="_Toc185261282"/>
            <w:bookmarkStart w:id="381" w:name="_Toc185333311"/>
            <w:bookmarkStart w:id="382" w:name="_Toc185345378"/>
            <w:r w:rsidRPr="00224C45">
              <w:rPr>
                <w:bCs/>
              </w:rPr>
              <w:t>MASK ORONASAL ADL 50S</w:t>
            </w:r>
            <w:bookmarkEnd w:id="379"/>
            <w:bookmarkEnd w:id="380"/>
            <w:bookmarkEnd w:id="381"/>
            <w:bookmarkEnd w:id="382"/>
            <w:r w:rsidRPr="00224C45">
              <w:rPr>
                <w:bCs/>
              </w:rPr>
              <w:t xml:space="preserve"> </w:t>
            </w:r>
          </w:p>
        </w:tc>
        <w:tc>
          <w:tcPr>
            <w:tcW w:w="0" w:type="auto"/>
            <w:tcBorders>
              <w:top w:val="nil"/>
              <w:left w:val="nil"/>
              <w:bottom w:val="single" w:sz="8" w:space="0" w:color="auto"/>
              <w:right w:val="single" w:sz="8" w:space="0" w:color="auto"/>
            </w:tcBorders>
            <w:vAlign w:val="center"/>
          </w:tcPr>
          <w:p w14:paraId="5C9A3E2C" w14:textId="77777777" w:rsidR="00235334" w:rsidRPr="00224C45" w:rsidRDefault="00235334" w:rsidP="00235334">
            <w:pPr>
              <w:rPr>
                <w:b/>
                <w:bCs/>
              </w:rPr>
            </w:pPr>
            <w:bookmarkStart w:id="383" w:name="_Toc185260834"/>
            <w:bookmarkStart w:id="384" w:name="_Toc185261283"/>
            <w:bookmarkStart w:id="385" w:name="_Toc185333312"/>
            <w:bookmarkStart w:id="386" w:name="_Toc185345379"/>
            <w:r w:rsidRPr="00224C45">
              <w:rPr>
                <w:bCs/>
              </w:rPr>
              <w:t>PG</w:t>
            </w:r>
            <w:bookmarkEnd w:id="383"/>
            <w:bookmarkEnd w:id="384"/>
            <w:bookmarkEnd w:id="385"/>
            <w:bookmarkEnd w:id="386"/>
            <w:r w:rsidRPr="00224C45">
              <w:rPr>
                <w:bCs/>
              </w:rPr>
              <w:t xml:space="preserve"> </w:t>
            </w:r>
          </w:p>
        </w:tc>
        <w:tc>
          <w:tcPr>
            <w:tcW w:w="0" w:type="auto"/>
            <w:tcBorders>
              <w:top w:val="nil"/>
              <w:left w:val="nil"/>
              <w:bottom w:val="single" w:sz="8" w:space="0" w:color="auto"/>
              <w:right w:val="single" w:sz="8" w:space="0" w:color="auto"/>
            </w:tcBorders>
            <w:vAlign w:val="center"/>
          </w:tcPr>
          <w:p w14:paraId="24500922" w14:textId="77777777" w:rsidR="00235334" w:rsidRPr="00224C45" w:rsidRDefault="00235334" w:rsidP="00235334">
            <w:pPr>
              <w:rPr>
                <w:b/>
                <w:bCs/>
              </w:rPr>
            </w:pPr>
            <w:bookmarkStart w:id="387" w:name="_Toc185260835"/>
            <w:bookmarkStart w:id="388" w:name="_Toc185261284"/>
            <w:bookmarkStart w:id="389" w:name="_Toc185333313"/>
            <w:bookmarkStart w:id="390" w:name="_Toc185345380"/>
            <w:r w:rsidRPr="00224C45">
              <w:rPr>
                <w:bCs/>
              </w:rPr>
              <w:t>1</w:t>
            </w:r>
            <w:bookmarkEnd w:id="387"/>
            <w:bookmarkEnd w:id="388"/>
            <w:bookmarkEnd w:id="389"/>
            <w:bookmarkEnd w:id="390"/>
          </w:p>
        </w:tc>
      </w:tr>
      <w:tr w:rsidR="00235334" w:rsidRPr="00B02871" w14:paraId="0E13B6BC"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698B7548" w14:textId="77777777" w:rsidR="00235334" w:rsidRPr="00224C45" w:rsidRDefault="00235334" w:rsidP="00235334">
            <w:pPr>
              <w:rPr>
                <w:b/>
                <w:bCs/>
              </w:rPr>
            </w:pPr>
            <w:bookmarkStart w:id="391" w:name="_Toc185260836"/>
            <w:bookmarkStart w:id="392" w:name="_Toc185261285"/>
            <w:bookmarkStart w:id="393" w:name="_Toc185333314"/>
            <w:bookmarkStart w:id="394" w:name="_Toc185345381"/>
            <w:r w:rsidRPr="00224C45">
              <w:rPr>
                <w:bCs/>
              </w:rPr>
              <w:t>CURETTE EAR 7" LG 50S</w:t>
            </w:r>
            <w:bookmarkEnd w:id="391"/>
            <w:bookmarkEnd w:id="392"/>
            <w:bookmarkEnd w:id="393"/>
            <w:bookmarkEnd w:id="394"/>
            <w:r w:rsidRPr="00224C45">
              <w:rPr>
                <w:bCs/>
              </w:rPr>
              <w:t xml:space="preserve"> </w:t>
            </w:r>
          </w:p>
        </w:tc>
        <w:tc>
          <w:tcPr>
            <w:tcW w:w="0" w:type="auto"/>
            <w:tcBorders>
              <w:top w:val="nil"/>
              <w:left w:val="nil"/>
              <w:bottom w:val="single" w:sz="8" w:space="0" w:color="auto"/>
              <w:right w:val="single" w:sz="8" w:space="0" w:color="auto"/>
            </w:tcBorders>
            <w:vAlign w:val="center"/>
          </w:tcPr>
          <w:p w14:paraId="261F4990" w14:textId="77777777" w:rsidR="00235334" w:rsidRPr="00224C45" w:rsidRDefault="00235334" w:rsidP="00235334">
            <w:pPr>
              <w:rPr>
                <w:b/>
                <w:bCs/>
              </w:rPr>
            </w:pPr>
            <w:bookmarkStart w:id="395" w:name="_Toc185260837"/>
            <w:bookmarkStart w:id="396" w:name="_Toc185261286"/>
            <w:bookmarkStart w:id="397" w:name="_Toc185333315"/>
            <w:bookmarkStart w:id="398" w:name="_Toc185345382"/>
            <w:r w:rsidRPr="00224C45">
              <w:rPr>
                <w:bCs/>
              </w:rPr>
              <w:t>PG</w:t>
            </w:r>
            <w:bookmarkEnd w:id="395"/>
            <w:bookmarkEnd w:id="396"/>
            <w:bookmarkEnd w:id="397"/>
            <w:bookmarkEnd w:id="398"/>
            <w:r w:rsidRPr="00224C45">
              <w:rPr>
                <w:bCs/>
              </w:rPr>
              <w:t xml:space="preserve"> </w:t>
            </w:r>
          </w:p>
        </w:tc>
        <w:tc>
          <w:tcPr>
            <w:tcW w:w="0" w:type="auto"/>
            <w:tcBorders>
              <w:top w:val="nil"/>
              <w:left w:val="nil"/>
              <w:bottom w:val="single" w:sz="8" w:space="0" w:color="auto"/>
              <w:right w:val="single" w:sz="8" w:space="0" w:color="auto"/>
            </w:tcBorders>
            <w:vAlign w:val="center"/>
          </w:tcPr>
          <w:p w14:paraId="1955DD33" w14:textId="77777777" w:rsidR="00235334" w:rsidRPr="00224C45" w:rsidRDefault="00235334" w:rsidP="00235334">
            <w:pPr>
              <w:rPr>
                <w:b/>
                <w:bCs/>
              </w:rPr>
            </w:pPr>
            <w:bookmarkStart w:id="399" w:name="_Toc185260838"/>
            <w:bookmarkStart w:id="400" w:name="_Toc185261287"/>
            <w:bookmarkStart w:id="401" w:name="_Toc185333316"/>
            <w:bookmarkStart w:id="402" w:name="_Toc185345383"/>
            <w:r w:rsidRPr="00224C45">
              <w:rPr>
                <w:bCs/>
              </w:rPr>
              <w:t>1</w:t>
            </w:r>
            <w:bookmarkEnd w:id="399"/>
            <w:bookmarkEnd w:id="400"/>
            <w:bookmarkEnd w:id="401"/>
            <w:bookmarkEnd w:id="402"/>
          </w:p>
        </w:tc>
      </w:tr>
      <w:tr w:rsidR="00235334" w:rsidRPr="00B02871" w14:paraId="3EF620AC"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25560F88" w14:textId="77777777" w:rsidR="00235334" w:rsidRPr="00224C45" w:rsidRDefault="00235334" w:rsidP="00235334">
            <w:pPr>
              <w:rPr>
                <w:b/>
                <w:bCs/>
              </w:rPr>
            </w:pPr>
            <w:bookmarkStart w:id="403" w:name="_Toc185260839"/>
            <w:bookmarkStart w:id="404" w:name="_Toc185261288"/>
            <w:bookmarkStart w:id="405" w:name="_Toc185333317"/>
            <w:bookmarkStart w:id="406" w:name="_Toc185345384"/>
            <w:r w:rsidRPr="00224C45">
              <w:rPr>
                <w:bCs/>
              </w:rPr>
              <w:t>SHIELD EYE SURG 12S</w:t>
            </w:r>
            <w:bookmarkEnd w:id="403"/>
            <w:bookmarkEnd w:id="404"/>
            <w:bookmarkEnd w:id="405"/>
            <w:bookmarkEnd w:id="406"/>
            <w:r w:rsidRPr="00224C45">
              <w:rPr>
                <w:bCs/>
              </w:rPr>
              <w:t xml:space="preserve">  </w:t>
            </w:r>
          </w:p>
        </w:tc>
        <w:tc>
          <w:tcPr>
            <w:tcW w:w="0" w:type="auto"/>
            <w:tcBorders>
              <w:top w:val="nil"/>
              <w:left w:val="nil"/>
              <w:bottom w:val="single" w:sz="8" w:space="0" w:color="auto"/>
              <w:right w:val="single" w:sz="8" w:space="0" w:color="auto"/>
            </w:tcBorders>
            <w:vAlign w:val="center"/>
          </w:tcPr>
          <w:p w14:paraId="719EA7F3" w14:textId="77777777" w:rsidR="00235334" w:rsidRPr="00224C45" w:rsidRDefault="00235334" w:rsidP="00235334">
            <w:pPr>
              <w:rPr>
                <w:b/>
                <w:bCs/>
              </w:rPr>
            </w:pPr>
            <w:bookmarkStart w:id="407" w:name="_Toc185260840"/>
            <w:bookmarkStart w:id="408" w:name="_Toc185261289"/>
            <w:bookmarkStart w:id="409" w:name="_Toc185333318"/>
            <w:bookmarkStart w:id="410" w:name="_Toc185345385"/>
            <w:r w:rsidRPr="00224C45">
              <w:rPr>
                <w:bCs/>
              </w:rPr>
              <w:t>PG</w:t>
            </w:r>
            <w:bookmarkEnd w:id="407"/>
            <w:bookmarkEnd w:id="408"/>
            <w:bookmarkEnd w:id="409"/>
            <w:bookmarkEnd w:id="410"/>
            <w:r w:rsidRPr="00224C45">
              <w:rPr>
                <w:bCs/>
              </w:rPr>
              <w:t xml:space="preserve"> </w:t>
            </w:r>
          </w:p>
        </w:tc>
        <w:tc>
          <w:tcPr>
            <w:tcW w:w="0" w:type="auto"/>
            <w:tcBorders>
              <w:top w:val="nil"/>
              <w:left w:val="nil"/>
              <w:bottom w:val="single" w:sz="8" w:space="0" w:color="auto"/>
              <w:right w:val="single" w:sz="8" w:space="0" w:color="auto"/>
            </w:tcBorders>
            <w:vAlign w:val="center"/>
          </w:tcPr>
          <w:p w14:paraId="6E9E036B" w14:textId="77777777" w:rsidR="00235334" w:rsidRPr="00224C45" w:rsidRDefault="00235334" w:rsidP="00235334">
            <w:pPr>
              <w:rPr>
                <w:b/>
                <w:bCs/>
              </w:rPr>
            </w:pPr>
            <w:bookmarkStart w:id="411" w:name="_Toc185260841"/>
            <w:bookmarkStart w:id="412" w:name="_Toc185261290"/>
            <w:bookmarkStart w:id="413" w:name="_Toc185333319"/>
            <w:bookmarkStart w:id="414" w:name="_Toc185345386"/>
            <w:r w:rsidRPr="00224C45">
              <w:rPr>
                <w:bCs/>
              </w:rPr>
              <w:t>2</w:t>
            </w:r>
            <w:bookmarkEnd w:id="411"/>
            <w:bookmarkEnd w:id="412"/>
            <w:bookmarkEnd w:id="413"/>
            <w:bookmarkEnd w:id="414"/>
          </w:p>
        </w:tc>
      </w:tr>
      <w:tr w:rsidR="00235334" w:rsidRPr="00B02871" w14:paraId="1A5F455F"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0350499E" w14:textId="77777777" w:rsidR="00235334" w:rsidRPr="00224C45" w:rsidRDefault="00235334" w:rsidP="00235334">
            <w:pPr>
              <w:rPr>
                <w:b/>
                <w:bCs/>
              </w:rPr>
            </w:pPr>
            <w:bookmarkStart w:id="415" w:name="_Toc185260842"/>
            <w:bookmarkStart w:id="416" w:name="_Toc185261291"/>
            <w:bookmarkStart w:id="417" w:name="_Toc185333320"/>
            <w:bookmarkStart w:id="418" w:name="_Toc185345387"/>
            <w:r w:rsidRPr="00224C45">
              <w:rPr>
                <w:bCs/>
              </w:rPr>
              <w:t>GLOVESPAT MEDIUM 100S</w:t>
            </w:r>
            <w:bookmarkEnd w:id="415"/>
            <w:bookmarkEnd w:id="416"/>
            <w:bookmarkEnd w:id="417"/>
            <w:bookmarkEnd w:id="418"/>
            <w:r w:rsidRPr="00224C45">
              <w:rPr>
                <w:bCs/>
              </w:rPr>
              <w:t xml:space="preserve"> </w:t>
            </w:r>
          </w:p>
        </w:tc>
        <w:tc>
          <w:tcPr>
            <w:tcW w:w="0" w:type="auto"/>
            <w:tcBorders>
              <w:top w:val="nil"/>
              <w:left w:val="nil"/>
              <w:bottom w:val="single" w:sz="8" w:space="0" w:color="auto"/>
              <w:right w:val="single" w:sz="8" w:space="0" w:color="auto"/>
            </w:tcBorders>
            <w:vAlign w:val="center"/>
          </w:tcPr>
          <w:p w14:paraId="3A24F1CA" w14:textId="77777777" w:rsidR="00235334" w:rsidRPr="00224C45" w:rsidRDefault="00235334" w:rsidP="00235334">
            <w:pPr>
              <w:rPr>
                <w:b/>
                <w:bCs/>
              </w:rPr>
            </w:pPr>
            <w:bookmarkStart w:id="419" w:name="_Toc185260843"/>
            <w:bookmarkStart w:id="420" w:name="_Toc185261292"/>
            <w:bookmarkStart w:id="421" w:name="_Toc185333321"/>
            <w:bookmarkStart w:id="422" w:name="_Toc185345388"/>
            <w:r w:rsidRPr="00224C45">
              <w:rPr>
                <w:bCs/>
              </w:rPr>
              <w:t>PG</w:t>
            </w:r>
            <w:bookmarkEnd w:id="419"/>
            <w:bookmarkEnd w:id="420"/>
            <w:bookmarkEnd w:id="421"/>
            <w:bookmarkEnd w:id="422"/>
            <w:r w:rsidRPr="00224C45">
              <w:rPr>
                <w:bCs/>
              </w:rPr>
              <w:t xml:space="preserve"> </w:t>
            </w:r>
          </w:p>
        </w:tc>
        <w:tc>
          <w:tcPr>
            <w:tcW w:w="0" w:type="auto"/>
            <w:tcBorders>
              <w:top w:val="nil"/>
              <w:left w:val="nil"/>
              <w:bottom w:val="single" w:sz="8" w:space="0" w:color="auto"/>
              <w:right w:val="single" w:sz="8" w:space="0" w:color="auto"/>
            </w:tcBorders>
            <w:vAlign w:val="center"/>
          </w:tcPr>
          <w:p w14:paraId="365C9F7D" w14:textId="77777777" w:rsidR="00235334" w:rsidRPr="00224C45" w:rsidRDefault="00235334" w:rsidP="00235334">
            <w:pPr>
              <w:rPr>
                <w:b/>
                <w:bCs/>
              </w:rPr>
            </w:pPr>
            <w:bookmarkStart w:id="423" w:name="_Toc185260844"/>
            <w:bookmarkStart w:id="424" w:name="_Toc185261293"/>
            <w:bookmarkStart w:id="425" w:name="_Toc185333322"/>
            <w:bookmarkStart w:id="426" w:name="_Toc185345389"/>
            <w:r w:rsidRPr="00224C45">
              <w:rPr>
                <w:bCs/>
              </w:rPr>
              <w:t>2</w:t>
            </w:r>
            <w:bookmarkEnd w:id="423"/>
            <w:bookmarkEnd w:id="424"/>
            <w:bookmarkEnd w:id="425"/>
            <w:bookmarkEnd w:id="426"/>
          </w:p>
        </w:tc>
      </w:tr>
      <w:tr w:rsidR="00235334" w:rsidRPr="00B02871" w14:paraId="265919F6"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53F50183" w14:textId="77777777" w:rsidR="00235334" w:rsidRPr="00224C45" w:rsidRDefault="00235334" w:rsidP="00235334">
            <w:pPr>
              <w:rPr>
                <w:b/>
                <w:bCs/>
              </w:rPr>
            </w:pPr>
            <w:bookmarkStart w:id="427" w:name="_Toc185260845"/>
            <w:bookmarkStart w:id="428" w:name="_Toc185261294"/>
            <w:bookmarkStart w:id="429" w:name="_Toc185333323"/>
            <w:bookmarkStart w:id="430" w:name="_Toc185345390"/>
            <w:r w:rsidRPr="00224C45">
              <w:rPr>
                <w:bCs/>
              </w:rPr>
              <w:t>GLOVES PAT SMALL 100S</w:t>
            </w:r>
            <w:bookmarkEnd w:id="427"/>
            <w:bookmarkEnd w:id="428"/>
            <w:bookmarkEnd w:id="429"/>
            <w:bookmarkEnd w:id="430"/>
            <w:r w:rsidRPr="00224C45">
              <w:rPr>
                <w:bCs/>
              </w:rPr>
              <w:t xml:space="preserve"> </w:t>
            </w:r>
          </w:p>
        </w:tc>
        <w:tc>
          <w:tcPr>
            <w:tcW w:w="0" w:type="auto"/>
            <w:tcBorders>
              <w:top w:val="nil"/>
              <w:left w:val="nil"/>
              <w:bottom w:val="single" w:sz="8" w:space="0" w:color="auto"/>
              <w:right w:val="single" w:sz="8" w:space="0" w:color="auto"/>
            </w:tcBorders>
            <w:vAlign w:val="center"/>
          </w:tcPr>
          <w:p w14:paraId="7947DAAC" w14:textId="77777777" w:rsidR="00235334" w:rsidRPr="00224C45" w:rsidRDefault="00235334" w:rsidP="00235334">
            <w:pPr>
              <w:rPr>
                <w:b/>
                <w:bCs/>
              </w:rPr>
            </w:pPr>
            <w:bookmarkStart w:id="431" w:name="_Toc185260846"/>
            <w:bookmarkStart w:id="432" w:name="_Toc185261295"/>
            <w:bookmarkStart w:id="433" w:name="_Toc185333324"/>
            <w:bookmarkStart w:id="434" w:name="_Toc185345391"/>
            <w:r w:rsidRPr="00224C45">
              <w:rPr>
                <w:bCs/>
              </w:rPr>
              <w:t>PG</w:t>
            </w:r>
            <w:bookmarkEnd w:id="431"/>
            <w:bookmarkEnd w:id="432"/>
            <w:bookmarkEnd w:id="433"/>
            <w:bookmarkEnd w:id="434"/>
            <w:r w:rsidRPr="00224C45">
              <w:rPr>
                <w:bCs/>
              </w:rPr>
              <w:t xml:space="preserve"> </w:t>
            </w:r>
          </w:p>
        </w:tc>
        <w:tc>
          <w:tcPr>
            <w:tcW w:w="0" w:type="auto"/>
            <w:tcBorders>
              <w:top w:val="nil"/>
              <w:left w:val="nil"/>
              <w:bottom w:val="single" w:sz="8" w:space="0" w:color="auto"/>
              <w:right w:val="single" w:sz="8" w:space="0" w:color="auto"/>
            </w:tcBorders>
            <w:vAlign w:val="center"/>
          </w:tcPr>
          <w:p w14:paraId="549D01C1" w14:textId="77777777" w:rsidR="00235334" w:rsidRPr="00224C45" w:rsidRDefault="00235334" w:rsidP="00235334">
            <w:pPr>
              <w:rPr>
                <w:b/>
                <w:bCs/>
              </w:rPr>
            </w:pPr>
            <w:bookmarkStart w:id="435" w:name="_Toc185260847"/>
            <w:bookmarkStart w:id="436" w:name="_Toc185261296"/>
            <w:bookmarkStart w:id="437" w:name="_Toc185333325"/>
            <w:bookmarkStart w:id="438" w:name="_Toc185345392"/>
            <w:r w:rsidRPr="00224C45">
              <w:rPr>
                <w:bCs/>
              </w:rPr>
              <w:t>1</w:t>
            </w:r>
            <w:bookmarkEnd w:id="435"/>
            <w:bookmarkEnd w:id="436"/>
            <w:bookmarkEnd w:id="437"/>
            <w:bookmarkEnd w:id="438"/>
          </w:p>
        </w:tc>
      </w:tr>
      <w:tr w:rsidR="00235334" w:rsidRPr="00B02871" w14:paraId="69450F9F"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4345CBD5" w14:textId="77777777" w:rsidR="00235334" w:rsidRPr="00224C45" w:rsidRDefault="00235334" w:rsidP="00235334">
            <w:pPr>
              <w:rPr>
                <w:b/>
                <w:bCs/>
              </w:rPr>
            </w:pPr>
            <w:bookmarkStart w:id="439" w:name="_Toc185260848"/>
            <w:bookmarkStart w:id="440" w:name="_Toc185261297"/>
            <w:bookmarkStart w:id="441" w:name="_Toc185333326"/>
            <w:bookmarkStart w:id="442" w:name="_Toc185345393"/>
            <w:r w:rsidRPr="00224C45">
              <w:rPr>
                <w:bCs/>
              </w:rPr>
              <w:t>GLOVESPATIENT XL 100S</w:t>
            </w:r>
            <w:bookmarkEnd w:id="439"/>
            <w:bookmarkEnd w:id="440"/>
            <w:bookmarkEnd w:id="441"/>
            <w:bookmarkEnd w:id="442"/>
            <w:r w:rsidRPr="00224C45">
              <w:rPr>
                <w:bCs/>
              </w:rPr>
              <w:t xml:space="preserve"> </w:t>
            </w:r>
          </w:p>
        </w:tc>
        <w:tc>
          <w:tcPr>
            <w:tcW w:w="0" w:type="auto"/>
            <w:tcBorders>
              <w:top w:val="nil"/>
              <w:left w:val="nil"/>
              <w:bottom w:val="single" w:sz="8" w:space="0" w:color="auto"/>
              <w:right w:val="single" w:sz="8" w:space="0" w:color="auto"/>
            </w:tcBorders>
            <w:vAlign w:val="center"/>
          </w:tcPr>
          <w:p w14:paraId="67A97F92" w14:textId="77777777" w:rsidR="00235334" w:rsidRPr="00224C45" w:rsidRDefault="00235334" w:rsidP="00235334">
            <w:pPr>
              <w:rPr>
                <w:b/>
                <w:bCs/>
              </w:rPr>
            </w:pPr>
            <w:bookmarkStart w:id="443" w:name="_Toc185260849"/>
            <w:bookmarkStart w:id="444" w:name="_Toc185261298"/>
            <w:bookmarkStart w:id="445" w:name="_Toc185333327"/>
            <w:bookmarkStart w:id="446" w:name="_Toc185345394"/>
            <w:r w:rsidRPr="00224C45">
              <w:rPr>
                <w:bCs/>
              </w:rPr>
              <w:t>PG</w:t>
            </w:r>
            <w:bookmarkEnd w:id="443"/>
            <w:bookmarkEnd w:id="444"/>
            <w:bookmarkEnd w:id="445"/>
            <w:bookmarkEnd w:id="446"/>
            <w:r w:rsidRPr="00224C45">
              <w:rPr>
                <w:bCs/>
              </w:rPr>
              <w:t xml:space="preserve"> </w:t>
            </w:r>
          </w:p>
        </w:tc>
        <w:tc>
          <w:tcPr>
            <w:tcW w:w="0" w:type="auto"/>
            <w:tcBorders>
              <w:top w:val="nil"/>
              <w:left w:val="nil"/>
              <w:bottom w:val="single" w:sz="8" w:space="0" w:color="auto"/>
              <w:right w:val="single" w:sz="8" w:space="0" w:color="auto"/>
            </w:tcBorders>
            <w:vAlign w:val="center"/>
          </w:tcPr>
          <w:p w14:paraId="6C8FF208" w14:textId="77777777" w:rsidR="00235334" w:rsidRPr="00224C45" w:rsidRDefault="00235334" w:rsidP="00235334">
            <w:pPr>
              <w:rPr>
                <w:b/>
                <w:bCs/>
              </w:rPr>
            </w:pPr>
            <w:bookmarkStart w:id="447" w:name="_Toc185260850"/>
            <w:bookmarkStart w:id="448" w:name="_Toc185261299"/>
            <w:bookmarkStart w:id="449" w:name="_Toc185333328"/>
            <w:bookmarkStart w:id="450" w:name="_Toc185345395"/>
            <w:r w:rsidRPr="00224C45">
              <w:rPr>
                <w:bCs/>
              </w:rPr>
              <w:t>2</w:t>
            </w:r>
            <w:bookmarkEnd w:id="447"/>
            <w:bookmarkEnd w:id="448"/>
            <w:bookmarkEnd w:id="449"/>
            <w:bookmarkEnd w:id="450"/>
          </w:p>
        </w:tc>
      </w:tr>
      <w:tr w:rsidR="00235334" w:rsidRPr="00B02871" w14:paraId="0C2C3858"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19752433" w14:textId="77777777" w:rsidR="00235334" w:rsidRPr="00224C45" w:rsidRDefault="00235334" w:rsidP="00235334">
            <w:pPr>
              <w:rPr>
                <w:b/>
                <w:bCs/>
              </w:rPr>
            </w:pPr>
            <w:bookmarkStart w:id="451" w:name="_Toc185260851"/>
            <w:bookmarkStart w:id="452" w:name="_Toc185261300"/>
            <w:bookmarkStart w:id="453" w:name="_Toc185333329"/>
            <w:bookmarkStart w:id="454" w:name="_Toc185345396"/>
            <w:r w:rsidRPr="00224C45">
              <w:rPr>
                <w:bCs/>
              </w:rPr>
              <w:t>GLOVES PAT LARGE 100S</w:t>
            </w:r>
            <w:bookmarkEnd w:id="451"/>
            <w:bookmarkEnd w:id="452"/>
            <w:bookmarkEnd w:id="453"/>
            <w:bookmarkEnd w:id="454"/>
            <w:r w:rsidRPr="00224C45">
              <w:rPr>
                <w:bCs/>
              </w:rPr>
              <w:t xml:space="preserve"> </w:t>
            </w:r>
          </w:p>
        </w:tc>
        <w:tc>
          <w:tcPr>
            <w:tcW w:w="0" w:type="auto"/>
            <w:tcBorders>
              <w:top w:val="nil"/>
              <w:left w:val="nil"/>
              <w:bottom w:val="single" w:sz="8" w:space="0" w:color="auto"/>
              <w:right w:val="single" w:sz="8" w:space="0" w:color="auto"/>
            </w:tcBorders>
            <w:vAlign w:val="center"/>
          </w:tcPr>
          <w:p w14:paraId="3DFA7F69" w14:textId="77777777" w:rsidR="00235334" w:rsidRPr="00224C45" w:rsidRDefault="00235334" w:rsidP="00235334">
            <w:pPr>
              <w:rPr>
                <w:b/>
                <w:bCs/>
              </w:rPr>
            </w:pPr>
            <w:bookmarkStart w:id="455" w:name="_Toc185260852"/>
            <w:bookmarkStart w:id="456" w:name="_Toc185261301"/>
            <w:bookmarkStart w:id="457" w:name="_Toc185333330"/>
            <w:bookmarkStart w:id="458" w:name="_Toc185345397"/>
            <w:r w:rsidRPr="00224C45">
              <w:rPr>
                <w:bCs/>
              </w:rPr>
              <w:t>PG</w:t>
            </w:r>
            <w:bookmarkEnd w:id="455"/>
            <w:bookmarkEnd w:id="456"/>
            <w:bookmarkEnd w:id="457"/>
            <w:bookmarkEnd w:id="458"/>
            <w:r w:rsidRPr="00224C45">
              <w:rPr>
                <w:bCs/>
              </w:rPr>
              <w:t xml:space="preserve"> </w:t>
            </w:r>
          </w:p>
        </w:tc>
        <w:tc>
          <w:tcPr>
            <w:tcW w:w="0" w:type="auto"/>
            <w:tcBorders>
              <w:top w:val="nil"/>
              <w:left w:val="nil"/>
              <w:bottom w:val="single" w:sz="8" w:space="0" w:color="auto"/>
              <w:right w:val="single" w:sz="8" w:space="0" w:color="auto"/>
            </w:tcBorders>
            <w:vAlign w:val="center"/>
          </w:tcPr>
          <w:p w14:paraId="4DF6B28A" w14:textId="77777777" w:rsidR="00235334" w:rsidRPr="00224C45" w:rsidRDefault="00235334" w:rsidP="00235334">
            <w:pPr>
              <w:rPr>
                <w:b/>
                <w:bCs/>
              </w:rPr>
            </w:pPr>
            <w:bookmarkStart w:id="459" w:name="_Toc185260853"/>
            <w:bookmarkStart w:id="460" w:name="_Toc185261302"/>
            <w:bookmarkStart w:id="461" w:name="_Toc185333331"/>
            <w:bookmarkStart w:id="462" w:name="_Toc185345398"/>
            <w:r w:rsidRPr="00224C45">
              <w:rPr>
                <w:bCs/>
              </w:rPr>
              <w:t>2</w:t>
            </w:r>
            <w:bookmarkEnd w:id="459"/>
            <w:bookmarkEnd w:id="460"/>
            <w:bookmarkEnd w:id="461"/>
            <w:bookmarkEnd w:id="462"/>
          </w:p>
        </w:tc>
      </w:tr>
      <w:tr w:rsidR="00235334" w:rsidRPr="00B02871" w14:paraId="1F8BCC5A"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177A4424" w14:textId="77777777" w:rsidR="00235334" w:rsidRPr="00224C45" w:rsidRDefault="00235334" w:rsidP="00235334">
            <w:pPr>
              <w:rPr>
                <w:b/>
                <w:bCs/>
              </w:rPr>
            </w:pPr>
            <w:bookmarkStart w:id="463" w:name="_Toc185260854"/>
            <w:bookmarkStart w:id="464" w:name="_Toc185261303"/>
            <w:bookmarkStart w:id="465" w:name="_Toc185333332"/>
            <w:bookmarkStart w:id="466" w:name="_Toc185345399"/>
            <w:r w:rsidRPr="00224C45">
              <w:rPr>
                <w:bCs/>
              </w:rPr>
              <w:t>SPLINT UNIVERSAL 12S</w:t>
            </w:r>
            <w:bookmarkEnd w:id="463"/>
            <w:bookmarkEnd w:id="464"/>
            <w:bookmarkEnd w:id="465"/>
            <w:bookmarkEnd w:id="466"/>
            <w:r w:rsidRPr="00224C45">
              <w:rPr>
                <w:bCs/>
              </w:rPr>
              <w:t xml:space="preserve">  </w:t>
            </w:r>
          </w:p>
        </w:tc>
        <w:tc>
          <w:tcPr>
            <w:tcW w:w="0" w:type="auto"/>
            <w:tcBorders>
              <w:top w:val="nil"/>
              <w:left w:val="nil"/>
              <w:bottom w:val="single" w:sz="8" w:space="0" w:color="auto"/>
              <w:right w:val="single" w:sz="8" w:space="0" w:color="auto"/>
            </w:tcBorders>
            <w:vAlign w:val="center"/>
          </w:tcPr>
          <w:p w14:paraId="4894C715" w14:textId="77777777" w:rsidR="00235334" w:rsidRPr="00224C45" w:rsidRDefault="00235334" w:rsidP="00235334">
            <w:pPr>
              <w:rPr>
                <w:b/>
                <w:bCs/>
              </w:rPr>
            </w:pPr>
            <w:bookmarkStart w:id="467" w:name="_Toc185260855"/>
            <w:bookmarkStart w:id="468" w:name="_Toc185261304"/>
            <w:bookmarkStart w:id="469" w:name="_Toc185333333"/>
            <w:bookmarkStart w:id="470" w:name="_Toc185345400"/>
            <w:r w:rsidRPr="00224C45">
              <w:rPr>
                <w:bCs/>
              </w:rPr>
              <w:t>EA</w:t>
            </w:r>
            <w:bookmarkEnd w:id="467"/>
            <w:bookmarkEnd w:id="468"/>
            <w:bookmarkEnd w:id="469"/>
            <w:bookmarkEnd w:id="470"/>
            <w:r w:rsidRPr="00224C45">
              <w:rPr>
                <w:bCs/>
              </w:rPr>
              <w:t xml:space="preserve"> </w:t>
            </w:r>
          </w:p>
        </w:tc>
        <w:tc>
          <w:tcPr>
            <w:tcW w:w="0" w:type="auto"/>
            <w:tcBorders>
              <w:top w:val="nil"/>
              <w:left w:val="nil"/>
              <w:bottom w:val="single" w:sz="8" w:space="0" w:color="auto"/>
              <w:right w:val="single" w:sz="8" w:space="0" w:color="auto"/>
            </w:tcBorders>
            <w:vAlign w:val="center"/>
          </w:tcPr>
          <w:p w14:paraId="0EA65EB4" w14:textId="77777777" w:rsidR="00235334" w:rsidRPr="00224C45" w:rsidRDefault="00235334" w:rsidP="00235334">
            <w:pPr>
              <w:rPr>
                <w:b/>
                <w:bCs/>
              </w:rPr>
            </w:pPr>
            <w:bookmarkStart w:id="471" w:name="_Toc185260856"/>
            <w:bookmarkStart w:id="472" w:name="_Toc185261305"/>
            <w:bookmarkStart w:id="473" w:name="_Toc185333334"/>
            <w:bookmarkStart w:id="474" w:name="_Toc185345401"/>
            <w:r w:rsidRPr="00224C45">
              <w:rPr>
                <w:bCs/>
              </w:rPr>
              <w:t>40</w:t>
            </w:r>
            <w:bookmarkEnd w:id="471"/>
            <w:bookmarkEnd w:id="472"/>
            <w:bookmarkEnd w:id="473"/>
            <w:bookmarkEnd w:id="474"/>
          </w:p>
        </w:tc>
      </w:tr>
      <w:tr w:rsidR="00235334" w:rsidRPr="00B02871" w14:paraId="7D6996D5"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512B4B92" w14:textId="77777777" w:rsidR="00235334" w:rsidRPr="00224C45" w:rsidRDefault="00235334" w:rsidP="00235334">
            <w:pPr>
              <w:rPr>
                <w:b/>
                <w:bCs/>
              </w:rPr>
            </w:pPr>
            <w:bookmarkStart w:id="475" w:name="_Toc185260857"/>
            <w:bookmarkStart w:id="476" w:name="_Toc185261306"/>
            <w:bookmarkStart w:id="477" w:name="_Toc185333335"/>
            <w:bookmarkStart w:id="478" w:name="_Toc185345402"/>
            <w:r w:rsidRPr="00224C45">
              <w:rPr>
                <w:bCs/>
              </w:rPr>
              <w:t>BAG RECLOSABLE 1000S</w:t>
            </w:r>
            <w:bookmarkEnd w:id="475"/>
            <w:bookmarkEnd w:id="476"/>
            <w:bookmarkEnd w:id="477"/>
            <w:bookmarkEnd w:id="478"/>
            <w:r w:rsidRPr="00224C45">
              <w:rPr>
                <w:bCs/>
              </w:rPr>
              <w:t xml:space="preserve">  </w:t>
            </w:r>
          </w:p>
        </w:tc>
        <w:tc>
          <w:tcPr>
            <w:tcW w:w="0" w:type="auto"/>
            <w:tcBorders>
              <w:top w:val="nil"/>
              <w:left w:val="nil"/>
              <w:bottom w:val="single" w:sz="8" w:space="0" w:color="auto"/>
              <w:right w:val="single" w:sz="8" w:space="0" w:color="auto"/>
            </w:tcBorders>
            <w:vAlign w:val="center"/>
          </w:tcPr>
          <w:p w14:paraId="04FF06B2" w14:textId="77777777" w:rsidR="00235334" w:rsidRPr="00224C45" w:rsidRDefault="00235334" w:rsidP="00235334">
            <w:pPr>
              <w:rPr>
                <w:b/>
                <w:bCs/>
              </w:rPr>
            </w:pPr>
            <w:bookmarkStart w:id="479" w:name="_Toc185260858"/>
            <w:bookmarkStart w:id="480" w:name="_Toc185261307"/>
            <w:bookmarkStart w:id="481" w:name="_Toc185333336"/>
            <w:bookmarkStart w:id="482" w:name="_Toc185345403"/>
            <w:r w:rsidRPr="00224C45">
              <w:rPr>
                <w:bCs/>
              </w:rPr>
              <w:t>PG</w:t>
            </w:r>
            <w:bookmarkEnd w:id="479"/>
            <w:bookmarkEnd w:id="480"/>
            <w:bookmarkEnd w:id="481"/>
            <w:bookmarkEnd w:id="482"/>
            <w:r w:rsidRPr="00224C45">
              <w:rPr>
                <w:bCs/>
              </w:rPr>
              <w:t xml:space="preserve"> </w:t>
            </w:r>
          </w:p>
        </w:tc>
        <w:tc>
          <w:tcPr>
            <w:tcW w:w="0" w:type="auto"/>
            <w:tcBorders>
              <w:top w:val="nil"/>
              <w:left w:val="nil"/>
              <w:bottom w:val="single" w:sz="8" w:space="0" w:color="auto"/>
              <w:right w:val="single" w:sz="8" w:space="0" w:color="auto"/>
            </w:tcBorders>
            <w:vAlign w:val="center"/>
          </w:tcPr>
          <w:p w14:paraId="46B0884C" w14:textId="77777777" w:rsidR="00235334" w:rsidRPr="00224C45" w:rsidRDefault="00235334" w:rsidP="00235334">
            <w:pPr>
              <w:rPr>
                <w:b/>
                <w:bCs/>
              </w:rPr>
            </w:pPr>
            <w:bookmarkStart w:id="483" w:name="_Toc185260859"/>
            <w:bookmarkStart w:id="484" w:name="_Toc185261308"/>
            <w:bookmarkStart w:id="485" w:name="_Toc185333337"/>
            <w:bookmarkStart w:id="486" w:name="_Toc185345404"/>
            <w:r w:rsidRPr="00224C45">
              <w:rPr>
                <w:bCs/>
              </w:rPr>
              <w:t>1</w:t>
            </w:r>
            <w:bookmarkEnd w:id="483"/>
            <w:bookmarkEnd w:id="484"/>
            <w:bookmarkEnd w:id="485"/>
            <w:bookmarkEnd w:id="486"/>
          </w:p>
        </w:tc>
      </w:tr>
      <w:tr w:rsidR="00235334" w:rsidRPr="00B02871" w14:paraId="16C803AC"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56CC77AB" w14:textId="77777777" w:rsidR="00235334" w:rsidRPr="00224C45" w:rsidRDefault="00235334" w:rsidP="00235334">
            <w:pPr>
              <w:rPr>
                <w:b/>
                <w:bCs/>
              </w:rPr>
            </w:pPr>
            <w:bookmarkStart w:id="487" w:name="_Toc185260860"/>
            <w:bookmarkStart w:id="488" w:name="_Toc185261309"/>
            <w:bookmarkStart w:id="489" w:name="_Toc185333338"/>
            <w:bookmarkStart w:id="490" w:name="_Toc185345405"/>
            <w:r w:rsidRPr="00224C45">
              <w:rPr>
                <w:bCs/>
              </w:rPr>
              <w:t>DISPOSAL CONTAIN 40S</w:t>
            </w:r>
            <w:bookmarkEnd w:id="487"/>
            <w:bookmarkEnd w:id="488"/>
            <w:bookmarkEnd w:id="489"/>
            <w:bookmarkEnd w:id="490"/>
            <w:r w:rsidRPr="00224C45">
              <w:rPr>
                <w:bCs/>
              </w:rPr>
              <w:t xml:space="preserve">  </w:t>
            </w:r>
          </w:p>
        </w:tc>
        <w:tc>
          <w:tcPr>
            <w:tcW w:w="0" w:type="auto"/>
            <w:tcBorders>
              <w:top w:val="nil"/>
              <w:left w:val="nil"/>
              <w:bottom w:val="single" w:sz="8" w:space="0" w:color="auto"/>
              <w:right w:val="single" w:sz="8" w:space="0" w:color="auto"/>
            </w:tcBorders>
            <w:vAlign w:val="center"/>
          </w:tcPr>
          <w:p w14:paraId="7D17B28F" w14:textId="77777777" w:rsidR="00235334" w:rsidRPr="00224C45" w:rsidRDefault="00235334" w:rsidP="00235334">
            <w:pPr>
              <w:rPr>
                <w:b/>
                <w:bCs/>
              </w:rPr>
            </w:pPr>
            <w:bookmarkStart w:id="491" w:name="_Toc185260861"/>
            <w:bookmarkStart w:id="492" w:name="_Toc185261310"/>
            <w:bookmarkStart w:id="493" w:name="_Toc185333339"/>
            <w:bookmarkStart w:id="494" w:name="_Toc185345406"/>
            <w:r w:rsidRPr="00224C45">
              <w:rPr>
                <w:bCs/>
              </w:rPr>
              <w:t>PG</w:t>
            </w:r>
            <w:bookmarkEnd w:id="491"/>
            <w:bookmarkEnd w:id="492"/>
            <w:bookmarkEnd w:id="493"/>
            <w:bookmarkEnd w:id="494"/>
            <w:r w:rsidRPr="00224C45">
              <w:rPr>
                <w:bCs/>
              </w:rPr>
              <w:t xml:space="preserve"> </w:t>
            </w:r>
          </w:p>
        </w:tc>
        <w:tc>
          <w:tcPr>
            <w:tcW w:w="0" w:type="auto"/>
            <w:tcBorders>
              <w:top w:val="nil"/>
              <w:left w:val="nil"/>
              <w:bottom w:val="single" w:sz="8" w:space="0" w:color="auto"/>
              <w:right w:val="single" w:sz="8" w:space="0" w:color="auto"/>
            </w:tcBorders>
            <w:vAlign w:val="center"/>
          </w:tcPr>
          <w:p w14:paraId="112A172E" w14:textId="77777777" w:rsidR="00235334" w:rsidRPr="00224C45" w:rsidRDefault="00235334" w:rsidP="00235334">
            <w:pPr>
              <w:rPr>
                <w:b/>
                <w:bCs/>
              </w:rPr>
            </w:pPr>
            <w:bookmarkStart w:id="495" w:name="_Toc185260862"/>
            <w:bookmarkStart w:id="496" w:name="_Toc185261311"/>
            <w:bookmarkStart w:id="497" w:name="_Toc185333340"/>
            <w:bookmarkStart w:id="498" w:name="_Toc185345407"/>
            <w:r w:rsidRPr="00224C45">
              <w:rPr>
                <w:bCs/>
              </w:rPr>
              <w:t>1</w:t>
            </w:r>
            <w:bookmarkEnd w:id="495"/>
            <w:bookmarkEnd w:id="496"/>
            <w:bookmarkEnd w:id="497"/>
            <w:bookmarkEnd w:id="498"/>
          </w:p>
        </w:tc>
      </w:tr>
      <w:tr w:rsidR="00235334" w:rsidRPr="00B02871" w14:paraId="5CA33E10"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1241ADA9" w14:textId="77777777" w:rsidR="00235334" w:rsidRPr="00224C45" w:rsidRDefault="00235334" w:rsidP="00235334">
            <w:pPr>
              <w:rPr>
                <w:b/>
                <w:bCs/>
              </w:rPr>
            </w:pPr>
            <w:bookmarkStart w:id="499" w:name="_Toc185260863"/>
            <w:bookmarkStart w:id="500" w:name="_Toc185261312"/>
            <w:bookmarkStart w:id="501" w:name="_Toc185333341"/>
            <w:bookmarkStart w:id="502" w:name="_Toc185345408"/>
            <w:r w:rsidRPr="00224C45">
              <w:rPr>
                <w:bCs/>
              </w:rPr>
              <w:t>MASKS</w:t>
            </w:r>
            <w:bookmarkEnd w:id="499"/>
            <w:bookmarkEnd w:id="500"/>
            <w:bookmarkEnd w:id="501"/>
            <w:bookmarkEnd w:id="502"/>
          </w:p>
        </w:tc>
        <w:tc>
          <w:tcPr>
            <w:tcW w:w="0" w:type="auto"/>
            <w:tcBorders>
              <w:top w:val="nil"/>
              <w:left w:val="nil"/>
              <w:bottom w:val="single" w:sz="8" w:space="0" w:color="auto"/>
              <w:right w:val="single" w:sz="8" w:space="0" w:color="auto"/>
            </w:tcBorders>
            <w:vAlign w:val="center"/>
          </w:tcPr>
          <w:p w14:paraId="7CAFED81" w14:textId="77777777" w:rsidR="00235334" w:rsidRPr="00224C45" w:rsidRDefault="00235334" w:rsidP="00235334">
            <w:pPr>
              <w:rPr>
                <w:b/>
                <w:bCs/>
              </w:rPr>
            </w:pPr>
            <w:bookmarkStart w:id="503" w:name="_Toc185260864"/>
            <w:bookmarkStart w:id="504" w:name="_Toc185261313"/>
            <w:bookmarkStart w:id="505" w:name="_Toc185333342"/>
            <w:bookmarkStart w:id="506" w:name="_Toc185345409"/>
            <w:r w:rsidRPr="00224C45">
              <w:rPr>
                <w:bCs/>
              </w:rPr>
              <w:t>BX</w:t>
            </w:r>
            <w:bookmarkEnd w:id="503"/>
            <w:bookmarkEnd w:id="504"/>
            <w:bookmarkEnd w:id="505"/>
            <w:bookmarkEnd w:id="506"/>
            <w:r w:rsidRPr="00224C45">
              <w:rPr>
                <w:bCs/>
              </w:rPr>
              <w:t xml:space="preserve"> </w:t>
            </w:r>
          </w:p>
        </w:tc>
        <w:tc>
          <w:tcPr>
            <w:tcW w:w="0" w:type="auto"/>
            <w:tcBorders>
              <w:top w:val="nil"/>
              <w:left w:val="nil"/>
              <w:bottom w:val="single" w:sz="8" w:space="0" w:color="auto"/>
              <w:right w:val="single" w:sz="8" w:space="0" w:color="auto"/>
            </w:tcBorders>
            <w:vAlign w:val="center"/>
          </w:tcPr>
          <w:p w14:paraId="04376826" w14:textId="77777777" w:rsidR="00235334" w:rsidRPr="00224C45" w:rsidRDefault="00235334" w:rsidP="00235334">
            <w:pPr>
              <w:rPr>
                <w:b/>
                <w:bCs/>
              </w:rPr>
            </w:pPr>
            <w:bookmarkStart w:id="507" w:name="_Toc185260865"/>
            <w:bookmarkStart w:id="508" w:name="_Toc185261314"/>
            <w:bookmarkStart w:id="509" w:name="_Toc185333343"/>
            <w:bookmarkStart w:id="510" w:name="_Toc185345410"/>
            <w:r w:rsidRPr="00224C45">
              <w:rPr>
                <w:bCs/>
              </w:rPr>
              <w:t>4</w:t>
            </w:r>
            <w:bookmarkEnd w:id="507"/>
            <w:bookmarkEnd w:id="508"/>
            <w:bookmarkEnd w:id="509"/>
            <w:bookmarkEnd w:id="510"/>
          </w:p>
        </w:tc>
      </w:tr>
      <w:tr w:rsidR="00235334" w:rsidRPr="00B02871" w14:paraId="42839101"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7D90D7DB" w14:textId="77777777" w:rsidR="00235334" w:rsidRPr="00224C45" w:rsidRDefault="00235334" w:rsidP="00235334">
            <w:pPr>
              <w:rPr>
                <w:b/>
                <w:bCs/>
              </w:rPr>
            </w:pPr>
            <w:bookmarkStart w:id="511" w:name="_Toc185260866"/>
            <w:bookmarkStart w:id="512" w:name="_Toc185261315"/>
            <w:bookmarkStart w:id="513" w:name="_Toc185333344"/>
            <w:bookmarkStart w:id="514" w:name="_Toc185345411"/>
            <w:r w:rsidRPr="00224C45">
              <w:rPr>
                <w:bCs/>
              </w:rPr>
              <w:t>FLOURESCEIN STRIPS</w:t>
            </w:r>
            <w:bookmarkEnd w:id="511"/>
            <w:bookmarkEnd w:id="512"/>
            <w:bookmarkEnd w:id="513"/>
            <w:bookmarkEnd w:id="514"/>
          </w:p>
        </w:tc>
        <w:tc>
          <w:tcPr>
            <w:tcW w:w="0" w:type="auto"/>
            <w:tcBorders>
              <w:top w:val="nil"/>
              <w:left w:val="nil"/>
              <w:bottom w:val="single" w:sz="8" w:space="0" w:color="auto"/>
              <w:right w:val="single" w:sz="8" w:space="0" w:color="auto"/>
            </w:tcBorders>
            <w:vAlign w:val="center"/>
          </w:tcPr>
          <w:p w14:paraId="38B5E9EA" w14:textId="77777777" w:rsidR="00235334" w:rsidRPr="00224C45" w:rsidRDefault="00235334" w:rsidP="00235334">
            <w:pPr>
              <w:rPr>
                <w:b/>
                <w:bCs/>
              </w:rPr>
            </w:pPr>
            <w:r w:rsidRPr="00224C45">
              <w:rPr>
                <w:bCs/>
              </w:rPr>
              <w:t xml:space="preserve"> </w:t>
            </w:r>
          </w:p>
        </w:tc>
        <w:tc>
          <w:tcPr>
            <w:tcW w:w="0" w:type="auto"/>
            <w:tcBorders>
              <w:top w:val="nil"/>
              <w:left w:val="nil"/>
              <w:bottom w:val="single" w:sz="8" w:space="0" w:color="auto"/>
              <w:right w:val="single" w:sz="8" w:space="0" w:color="auto"/>
            </w:tcBorders>
            <w:vAlign w:val="center"/>
          </w:tcPr>
          <w:p w14:paraId="35DB8B80" w14:textId="77777777" w:rsidR="00235334" w:rsidRPr="00224C45" w:rsidRDefault="00235334" w:rsidP="00235334">
            <w:pPr>
              <w:rPr>
                <w:b/>
                <w:bCs/>
              </w:rPr>
            </w:pPr>
            <w:r w:rsidRPr="00224C45">
              <w:rPr>
                <w:bCs/>
              </w:rPr>
              <w:t xml:space="preserve"> </w:t>
            </w:r>
          </w:p>
        </w:tc>
      </w:tr>
      <w:tr w:rsidR="00235334" w:rsidRPr="00B02871" w14:paraId="6E965453"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4C5EB598" w14:textId="77777777" w:rsidR="00235334" w:rsidRPr="00224C45" w:rsidRDefault="00235334" w:rsidP="00235334">
            <w:pPr>
              <w:rPr>
                <w:b/>
                <w:bCs/>
              </w:rPr>
            </w:pPr>
            <w:bookmarkStart w:id="515" w:name="_Toc185260867"/>
            <w:bookmarkStart w:id="516" w:name="_Toc185261316"/>
            <w:bookmarkStart w:id="517" w:name="_Toc185333345"/>
            <w:bookmarkStart w:id="518" w:name="_Toc185345412"/>
            <w:r w:rsidRPr="00224C45">
              <w:rPr>
                <w:bCs/>
              </w:rPr>
              <w:t>BATTERY NONRECHARGEAB</w:t>
            </w:r>
            <w:bookmarkEnd w:id="515"/>
            <w:bookmarkEnd w:id="516"/>
            <w:bookmarkEnd w:id="517"/>
            <w:bookmarkEnd w:id="518"/>
            <w:r w:rsidRPr="00224C45">
              <w:rPr>
                <w:bCs/>
              </w:rPr>
              <w:t xml:space="preserve"> </w:t>
            </w:r>
          </w:p>
        </w:tc>
        <w:tc>
          <w:tcPr>
            <w:tcW w:w="0" w:type="auto"/>
            <w:tcBorders>
              <w:top w:val="nil"/>
              <w:left w:val="nil"/>
              <w:bottom w:val="single" w:sz="8" w:space="0" w:color="auto"/>
              <w:right w:val="single" w:sz="8" w:space="0" w:color="auto"/>
            </w:tcBorders>
            <w:vAlign w:val="center"/>
          </w:tcPr>
          <w:p w14:paraId="68696713" w14:textId="77777777" w:rsidR="00235334" w:rsidRPr="00224C45" w:rsidRDefault="00235334" w:rsidP="00235334">
            <w:pPr>
              <w:rPr>
                <w:b/>
                <w:bCs/>
              </w:rPr>
            </w:pPr>
            <w:bookmarkStart w:id="519" w:name="_Toc185260868"/>
            <w:bookmarkStart w:id="520" w:name="_Toc185261317"/>
            <w:bookmarkStart w:id="521" w:name="_Toc185333346"/>
            <w:bookmarkStart w:id="522" w:name="_Toc185345413"/>
            <w:r w:rsidRPr="00224C45">
              <w:rPr>
                <w:bCs/>
              </w:rPr>
              <w:t>PG</w:t>
            </w:r>
            <w:bookmarkEnd w:id="519"/>
            <w:bookmarkEnd w:id="520"/>
            <w:bookmarkEnd w:id="521"/>
            <w:bookmarkEnd w:id="522"/>
            <w:r w:rsidRPr="00224C45">
              <w:rPr>
                <w:bCs/>
              </w:rPr>
              <w:t xml:space="preserve"> </w:t>
            </w:r>
          </w:p>
        </w:tc>
        <w:tc>
          <w:tcPr>
            <w:tcW w:w="0" w:type="auto"/>
            <w:tcBorders>
              <w:top w:val="nil"/>
              <w:left w:val="nil"/>
              <w:bottom w:val="single" w:sz="8" w:space="0" w:color="auto"/>
              <w:right w:val="single" w:sz="8" w:space="0" w:color="auto"/>
            </w:tcBorders>
            <w:vAlign w:val="center"/>
          </w:tcPr>
          <w:p w14:paraId="2EA44275" w14:textId="77777777" w:rsidR="00235334" w:rsidRPr="00224C45" w:rsidRDefault="00235334" w:rsidP="00235334">
            <w:pPr>
              <w:rPr>
                <w:b/>
                <w:bCs/>
              </w:rPr>
            </w:pPr>
            <w:bookmarkStart w:id="523" w:name="_Toc185260869"/>
            <w:bookmarkStart w:id="524" w:name="_Toc185261318"/>
            <w:bookmarkStart w:id="525" w:name="_Toc185333347"/>
            <w:bookmarkStart w:id="526" w:name="_Toc185345414"/>
            <w:r w:rsidRPr="00224C45">
              <w:rPr>
                <w:bCs/>
              </w:rPr>
              <w:t>2</w:t>
            </w:r>
            <w:bookmarkEnd w:id="523"/>
            <w:bookmarkEnd w:id="524"/>
            <w:bookmarkEnd w:id="525"/>
            <w:bookmarkEnd w:id="526"/>
          </w:p>
        </w:tc>
      </w:tr>
      <w:tr w:rsidR="00235334" w:rsidRPr="00B02871" w14:paraId="08497FF4"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182DDB7B" w14:textId="77777777" w:rsidR="00235334" w:rsidRPr="00224C45" w:rsidRDefault="00235334" w:rsidP="00235334">
            <w:pPr>
              <w:rPr>
                <w:b/>
                <w:bCs/>
              </w:rPr>
            </w:pPr>
            <w:bookmarkStart w:id="527" w:name="_Toc185260870"/>
            <w:bookmarkStart w:id="528" w:name="_Toc185261319"/>
            <w:bookmarkStart w:id="529" w:name="_Toc185333348"/>
            <w:bookmarkStart w:id="530" w:name="_Toc185345415"/>
            <w:r w:rsidRPr="00224C45">
              <w:rPr>
                <w:bCs/>
              </w:rPr>
              <w:t>BATTERY, NONRECHARGEAB</w:t>
            </w:r>
            <w:bookmarkEnd w:id="527"/>
            <w:bookmarkEnd w:id="528"/>
            <w:bookmarkEnd w:id="529"/>
            <w:bookmarkEnd w:id="530"/>
            <w:r w:rsidRPr="00224C45">
              <w:rPr>
                <w:bCs/>
              </w:rPr>
              <w:t xml:space="preserve"> </w:t>
            </w:r>
          </w:p>
        </w:tc>
        <w:tc>
          <w:tcPr>
            <w:tcW w:w="0" w:type="auto"/>
            <w:tcBorders>
              <w:top w:val="nil"/>
              <w:left w:val="nil"/>
              <w:bottom w:val="single" w:sz="8" w:space="0" w:color="auto"/>
              <w:right w:val="single" w:sz="8" w:space="0" w:color="auto"/>
            </w:tcBorders>
            <w:vAlign w:val="center"/>
          </w:tcPr>
          <w:p w14:paraId="3249C3BE" w14:textId="77777777" w:rsidR="00235334" w:rsidRPr="00224C45" w:rsidRDefault="00235334" w:rsidP="00235334">
            <w:pPr>
              <w:rPr>
                <w:b/>
                <w:bCs/>
              </w:rPr>
            </w:pPr>
            <w:bookmarkStart w:id="531" w:name="_Toc185260871"/>
            <w:bookmarkStart w:id="532" w:name="_Toc185261320"/>
            <w:bookmarkStart w:id="533" w:name="_Toc185333349"/>
            <w:bookmarkStart w:id="534" w:name="_Toc185345416"/>
            <w:r w:rsidRPr="00224C45">
              <w:rPr>
                <w:bCs/>
              </w:rPr>
              <w:t>PG</w:t>
            </w:r>
            <w:bookmarkEnd w:id="531"/>
            <w:bookmarkEnd w:id="532"/>
            <w:bookmarkEnd w:id="533"/>
            <w:bookmarkEnd w:id="534"/>
            <w:r w:rsidRPr="00224C45">
              <w:rPr>
                <w:bCs/>
              </w:rPr>
              <w:t xml:space="preserve"> </w:t>
            </w:r>
          </w:p>
        </w:tc>
        <w:tc>
          <w:tcPr>
            <w:tcW w:w="0" w:type="auto"/>
            <w:tcBorders>
              <w:top w:val="nil"/>
              <w:left w:val="nil"/>
              <w:bottom w:val="single" w:sz="8" w:space="0" w:color="auto"/>
              <w:right w:val="single" w:sz="8" w:space="0" w:color="auto"/>
            </w:tcBorders>
            <w:vAlign w:val="center"/>
          </w:tcPr>
          <w:p w14:paraId="52E7237E" w14:textId="77777777" w:rsidR="00235334" w:rsidRPr="00224C45" w:rsidRDefault="00235334" w:rsidP="00235334">
            <w:pPr>
              <w:rPr>
                <w:b/>
                <w:bCs/>
              </w:rPr>
            </w:pPr>
            <w:bookmarkStart w:id="535" w:name="_Toc185260872"/>
            <w:bookmarkStart w:id="536" w:name="_Toc185261321"/>
            <w:bookmarkStart w:id="537" w:name="_Toc185333350"/>
            <w:bookmarkStart w:id="538" w:name="_Toc185345417"/>
            <w:r w:rsidRPr="00224C45">
              <w:rPr>
                <w:bCs/>
              </w:rPr>
              <w:t>2</w:t>
            </w:r>
            <w:bookmarkEnd w:id="535"/>
            <w:bookmarkEnd w:id="536"/>
            <w:bookmarkEnd w:id="537"/>
            <w:bookmarkEnd w:id="538"/>
          </w:p>
        </w:tc>
      </w:tr>
      <w:tr w:rsidR="00235334" w:rsidRPr="00B02871" w14:paraId="675DCB8E"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06BE6BB1" w14:textId="77777777" w:rsidR="00235334" w:rsidRPr="00224C45" w:rsidRDefault="00235334" w:rsidP="00235334">
            <w:pPr>
              <w:rPr>
                <w:b/>
                <w:bCs/>
              </w:rPr>
            </w:pPr>
            <w:bookmarkStart w:id="539" w:name="_Toc185260873"/>
            <w:bookmarkStart w:id="540" w:name="_Toc185261322"/>
            <w:bookmarkStart w:id="541" w:name="_Toc185333351"/>
            <w:bookmarkStart w:id="542" w:name="_Toc185345418"/>
            <w:r w:rsidRPr="00224C45">
              <w:rPr>
                <w:bCs/>
              </w:rPr>
              <w:t>PEN, BALL-POINT</w:t>
            </w:r>
            <w:bookmarkEnd w:id="539"/>
            <w:bookmarkEnd w:id="540"/>
            <w:bookmarkEnd w:id="541"/>
            <w:bookmarkEnd w:id="542"/>
            <w:r w:rsidRPr="00224C45">
              <w:rPr>
                <w:bCs/>
              </w:rPr>
              <w:t xml:space="preserve">  </w:t>
            </w:r>
          </w:p>
        </w:tc>
        <w:tc>
          <w:tcPr>
            <w:tcW w:w="0" w:type="auto"/>
            <w:tcBorders>
              <w:top w:val="nil"/>
              <w:left w:val="nil"/>
              <w:bottom w:val="single" w:sz="8" w:space="0" w:color="auto"/>
              <w:right w:val="single" w:sz="8" w:space="0" w:color="auto"/>
            </w:tcBorders>
            <w:vAlign w:val="center"/>
          </w:tcPr>
          <w:p w14:paraId="523613AE" w14:textId="77777777" w:rsidR="00235334" w:rsidRPr="00224C45" w:rsidRDefault="00235334" w:rsidP="00235334">
            <w:pPr>
              <w:rPr>
                <w:b/>
                <w:bCs/>
              </w:rPr>
            </w:pPr>
            <w:bookmarkStart w:id="543" w:name="_Toc185260874"/>
            <w:bookmarkStart w:id="544" w:name="_Toc185261323"/>
            <w:bookmarkStart w:id="545" w:name="_Toc185333352"/>
            <w:bookmarkStart w:id="546" w:name="_Toc185345419"/>
            <w:r w:rsidRPr="00224C45">
              <w:rPr>
                <w:bCs/>
              </w:rPr>
              <w:t>DZ</w:t>
            </w:r>
            <w:bookmarkEnd w:id="543"/>
            <w:bookmarkEnd w:id="544"/>
            <w:bookmarkEnd w:id="545"/>
            <w:bookmarkEnd w:id="546"/>
            <w:r w:rsidRPr="00224C45">
              <w:rPr>
                <w:bCs/>
              </w:rPr>
              <w:t xml:space="preserve"> </w:t>
            </w:r>
          </w:p>
        </w:tc>
        <w:tc>
          <w:tcPr>
            <w:tcW w:w="0" w:type="auto"/>
            <w:tcBorders>
              <w:top w:val="nil"/>
              <w:left w:val="nil"/>
              <w:bottom w:val="single" w:sz="8" w:space="0" w:color="auto"/>
              <w:right w:val="single" w:sz="8" w:space="0" w:color="auto"/>
            </w:tcBorders>
            <w:vAlign w:val="center"/>
          </w:tcPr>
          <w:p w14:paraId="7F9DE4C1" w14:textId="77777777" w:rsidR="00235334" w:rsidRPr="00224C45" w:rsidRDefault="00235334" w:rsidP="00235334">
            <w:pPr>
              <w:rPr>
                <w:b/>
                <w:bCs/>
              </w:rPr>
            </w:pPr>
            <w:bookmarkStart w:id="547" w:name="_Toc185260875"/>
            <w:bookmarkStart w:id="548" w:name="_Toc185261324"/>
            <w:bookmarkStart w:id="549" w:name="_Toc185333353"/>
            <w:bookmarkStart w:id="550" w:name="_Toc185345420"/>
            <w:r w:rsidRPr="00224C45">
              <w:rPr>
                <w:bCs/>
              </w:rPr>
              <w:t>2</w:t>
            </w:r>
            <w:bookmarkEnd w:id="547"/>
            <w:bookmarkEnd w:id="548"/>
            <w:bookmarkEnd w:id="549"/>
            <w:bookmarkEnd w:id="550"/>
          </w:p>
        </w:tc>
      </w:tr>
      <w:tr w:rsidR="00235334" w:rsidRPr="00B02871" w14:paraId="6C696960" w14:textId="77777777" w:rsidTr="003623DC">
        <w:trPr>
          <w:jc w:val="center"/>
        </w:trPr>
        <w:tc>
          <w:tcPr>
            <w:tcW w:w="0" w:type="auto"/>
            <w:tcBorders>
              <w:top w:val="nil"/>
              <w:left w:val="single" w:sz="8" w:space="0" w:color="auto"/>
              <w:bottom w:val="single" w:sz="8" w:space="0" w:color="auto"/>
              <w:right w:val="single" w:sz="8" w:space="0" w:color="auto"/>
            </w:tcBorders>
            <w:vAlign w:val="center"/>
          </w:tcPr>
          <w:p w14:paraId="1456E1C7" w14:textId="77777777" w:rsidR="00235334" w:rsidRPr="00224C45" w:rsidRDefault="00235334" w:rsidP="00235334">
            <w:pPr>
              <w:rPr>
                <w:b/>
                <w:bCs/>
              </w:rPr>
            </w:pPr>
            <w:bookmarkStart w:id="551" w:name="_Toc185260876"/>
            <w:bookmarkStart w:id="552" w:name="_Toc185261325"/>
            <w:bookmarkStart w:id="553" w:name="_Toc185333354"/>
            <w:bookmarkStart w:id="554" w:name="_Toc185345421"/>
            <w:r w:rsidRPr="00224C45">
              <w:rPr>
                <w:bCs/>
              </w:rPr>
              <w:t>PAD BED LINEN 23X36"</w:t>
            </w:r>
            <w:bookmarkEnd w:id="551"/>
            <w:bookmarkEnd w:id="552"/>
            <w:bookmarkEnd w:id="553"/>
            <w:bookmarkEnd w:id="554"/>
            <w:r w:rsidRPr="00224C45">
              <w:rPr>
                <w:bCs/>
              </w:rPr>
              <w:t xml:space="preserve">  </w:t>
            </w:r>
          </w:p>
        </w:tc>
        <w:tc>
          <w:tcPr>
            <w:tcW w:w="0" w:type="auto"/>
            <w:tcBorders>
              <w:top w:val="nil"/>
              <w:left w:val="nil"/>
              <w:bottom w:val="single" w:sz="8" w:space="0" w:color="auto"/>
              <w:right w:val="single" w:sz="8" w:space="0" w:color="auto"/>
            </w:tcBorders>
            <w:vAlign w:val="center"/>
          </w:tcPr>
          <w:p w14:paraId="642044F1" w14:textId="77777777" w:rsidR="00235334" w:rsidRPr="00224C45" w:rsidRDefault="00235334" w:rsidP="00235334">
            <w:pPr>
              <w:rPr>
                <w:b/>
                <w:bCs/>
              </w:rPr>
            </w:pPr>
            <w:bookmarkStart w:id="555" w:name="_Toc185260877"/>
            <w:bookmarkStart w:id="556" w:name="_Toc185261326"/>
            <w:bookmarkStart w:id="557" w:name="_Toc185333355"/>
            <w:bookmarkStart w:id="558" w:name="_Toc185345422"/>
            <w:r w:rsidRPr="00224C45">
              <w:rPr>
                <w:bCs/>
              </w:rPr>
              <w:t>PG</w:t>
            </w:r>
            <w:bookmarkEnd w:id="555"/>
            <w:bookmarkEnd w:id="556"/>
            <w:bookmarkEnd w:id="557"/>
            <w:bookmarkEnd w:id="558"/>
            <w:r w:rsidRPr="00224C45">
              <w:rPr>
                <w:bCs/>
              </w:rPr>
              <w:t xml:space="preserve"> </w:t>
            </w:r>
          </w:p>
        </w:tc>
        <w:tc>
          <w:tcPr>
            <w:tcW w:w="0" w:type="auto"/>
            <w:tcBorders>
              <w:top w:val="nil"/>
              <w:left w:val="nil"/>
              <w:bottom w:val="single" w:sz="8" w:space="0" w:color="auto"/>
              <w:right w:val="single" w:sz="8" w:space="0" w:color="auto"/>
            </w:tcBorders>
            <w:vAlign w:val="center"/>
          </w:tcPr>
          <w:p w14:paraId="4501AD7D" w14:textId="77777777" w:rsidR="00235334" w:rsidRPr="00224C45" w:rsidRDefault="00235334" w:rsidP="00235334">
            <w:pPr>
              <w:rPr>
                <w:b/>
                <w:bCs/>
              </w:rPr>
            </w:pPr>
            <w:bookmarkStart w:id="559" w:name="_Toc185260878"/>
            <w:bookmarkStart w:id="560" w:name="_Toc185261327"/>
            <w:bookmarkStart w:id="561" w:name="_Toc185333356"/>
            <w:bookmarkStart w:id="562" w:name="_Toc185345423"/>
            <w:r w:rsidRPr="00224C45">
              <w:rPr>
                <w:bCs/>
              </w:rPr>
              <w:t>1</w:t>
            </w:r>
            <w:bookmarkEnd w:id="559"/>
            <w:bookmarkEnd w:id="560"/>
            <w:bookmarkEnd w:id="561"/>
            <w:bookmarkEnd w:id="562"/>
          </w:p>
        </w:tc>
      </w:tr>
      <w:bookmarkEnd w:id="144"/>
    </w:tbl>
    <w:p w14:paraId="0C76BD7C" w14:textId="77777777" w:rsidR="00511388" w:rsidRPr="00224C45" w:rsidRDefault="00511388" w:rsidP="00755638"/>
    <w:p w14:paraId="44DACA8A" w14:textId="327C66B0" w:rsidR="00946B32" w:rsidRPr="003A5FFB" w:rsidRDefault="00946B32" w:rsidP="00946B32">
      <w:pPr>
        <w:pStyle w:val="Heading2"/>
      </w:pPr>
      <w:bookmarkStart w:id="563" w:name="_Toc209515693"/>
      <w:r w:rsidRPr="003A5FFB">
        <w:t>G-</w:t>
      </w:r>
      <w:r w:rsidR="004158E4">
        <w:t>8</w:t>
      </w:r>
      <w:r w:rsidRPr="003A5FFB">
        <w:t xml:space="preserve">.  </w:t>
      </w:r>
      <w:r w:rsidR="00EF37B4" w:rsidRPr="00224C45">
        <w:t>Military Medical Treatment Facility Commander Recommended Medication List</w:t>
      </w:r>
      <w:bookmarkEnd w:id="563"/>
    </w:p>
    <w:p w14:paraId="0E0EF2C1" w14:textId="7AC09251" w:rsidR="00C327DF" w:rsidRPr="00224C45" w:rsidRDefault="00C327DF" w:rsidP="04D4F455">
      <w:pPr>
        <w:tabs>
          <w:tab w:val="left" w:pos="1061"/>
        </w:tabs>
      </w:pPr>
      <w:r w:rsidRPr="00224C45">
        <w:t xml:space="preserve">While </w:t>
      </w:r>
      <w:r w:rsidR="00441F0C">
        <w:t>table G-3</w:t>
      </w:r>
      <w:r w:rsidRPr="00224C45">
        <w:t xml:space="preserve"> contains a recommended list of medications</w:t>
      </w:r>
      <w:r w:rsidR="00C75A12">
        <w:t>, t</w:t>
      </w:r>
      <w:r w:rsidR="00EF37B4">
        <w:t>he medications</w:t>
      </w:r>
      <w:r w:rsidR="005C168F">
        <w:t xml:space="preserve"> listed</w:t>
      </w:r>
      <w:r w:rsidR="00EF37B4">
        <w:t xml:space="preserve"> should only be procured as appropriate per the scope of practice.</w:t>
      </w:r>
    </w:p>
    <w:p w14:paraId="3DEE006A" w14:textId="77777777" w:rsidR="00175B0A" w:rsidRDefault="00175B0A" w:rsidP="007965F5">
      <w:pPr>
        <w:tabs>
          <w:tab w:val="left" w:pos="1061"/>
        </w:tabs>
      </w:pPr>
    </w:p>
    <w:p w14:paraId="7E34868A" w14:textId="77777777" w:rsidR="00EF37B4" w:rsidRPr="00224C45" w:rsidRDefault="00EF37B4" w:rsidP="00EF37B4">
      <w:pPr>
        <w:pStyle w:val="TableParagraph"/>
      </w:pPr>
      <w:r w:rsidRPr="00224C45">
        <w:lastRenderedPageBreak/>
        <w:t>Table G-3</w:t>
      </w:r>
      <w:r>
        <w:br/>
      </w:r>
      <w:bookmarkStart w:id="564" w:name="_Hlk203471530"/>
      <w:r w:rsidRPr="00224C45">
        <w:t>Military Medical Treatment Facility Commander Recommended Medication List</w:t>
      </w:r>
      <w:bookmarkEnd w:id="564"/>
    </w:p>
    <w:p w14:paraId="3E290CF3" w14:textId="77777777" w:rsidR="00EF37B4" w:rsidRPr="00224C45" w:rsidRDefault="00EF37B4" w:rsidP="007965F5">
      <w:pPr>
        <w:tabs>
          <w:tab w:val="left" w:pos="1061"/>
        </w:tabs>
      </w:pPr>
    </w:p>
    <w:tbl>
      <w:tblPr>
        <w:tblStyle w:val="TableGrid"/>
        <w:tblW w:w="0" w:type="auto"/>
        <w:jc w:val="center"/>
        <w:tblLook w:val="04A0" w:firstRow="1" w:lastRow="0" w:firstColumn="1" w:lastColumn="0" w:noHBand="0" w:noVBand="1"/>
      </w:tblPr>
      <w:tblGrid>
        <w:gridCol w:w="4256"/>
      </w:tblGrid>
      <w:tr w:rsidR="007965F5" w:rsidRPr="00B02871" w14:paraId="4A4194C4" w14:textId="77777777" w:rsidTr="001868A6">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56926BE2" w14:textId="77777777" w:rsidR="007965F5" w:rsidRPr="00224C45" w:rsidRDefault="007965F5" w:rsidP="00CC5A4E">
            <w:pPr>
              <w:rPr>
                <w:b/>
                <w:bCs/>
                <w:sz w:val="23"/>
                <w:szCs w:val="23"/>
              </w:rPr>
            </w:pPr>
            <w:r w:rsidRPr="00224C45">
              <w:rPr>
                <w:color w:val="000000"/>
              </w:rPr>
              <w:t>ANALGESICS</w:t>
            </w:r>
          </w:p>
        </w:tc>
      </w:tr>
      <w:tr w:rsidR="007965F5" w:rsidRPr="00B02871" w14:paraId="6498FE44" w14:textId="77777777" w:rsidTr="001868A6">
        <w:trPr>
          <w:jc w:val="center"/>
        </w:trPr>
        <w:tc>
          <w:tcPr>
            <w:tcW w:w="0" w:type="auto"/>
            <w:tcBorders>
              <w:top w:val="nil"/>
              <w:left w:val="single" w:sz="8" w:space="0" w:color="auto"/>
              <w:bottom w:val="single" w:sz="8" w:space="0" w:color="auto"/>
              <w:right w:val="single" w:sz="8" w:space="0" w:color="auto"/>
            </w:tcBorders>
            <w:vAlign w:val="center"/>
          </w:tcPr>
          <w:p w14:paraId="50F510F9" w14:textId="77777777" w:rsidR="007965F5" w:rsidRPr="00224C45" w:rsidRDefault="007965F5" w:rsidP="00CC5A4E">
            <w:pPr>
              <w:rPr>
                <w:b/>
                <w:bCs/>
                <w:sz w:val="23"/>
                <w:szCs w:val="23"/>
              </w:rPr>
            </w:pPr>
            <w:r w:rsidRPr="00224C45">
              <w:rPr>
                <w:color w:val="000000"/>
              </w:rPr>
              <w:t>ANTACIDS</w:t>
            </w:r>
          </w:p>
        </w:tc>
      </w:tr>
      <w:tr w:rsidR="007965F5" w:rsidRPr="00B02871" w14:paraId="52031AC0" w14:textId="77777777" w:rsidTr="001868A6">
        <w:trPr>
          <w:jc w:val="center"/>
        </w:trPr>
        <w:tc>
          <w:tcPr>
            <w:tcW w:w="0" w:type="auto"/>
            <w:tcBorders>
              <w:top w:val="nil"/>
              <w:left w:val="single" w:sz="8" w:space="0" w:color="auto"/>
              <w:bottom w:val="single" w:sz="4" w:space="0" w:color="auto"/>
              <w:right w:val="single" w:sz="8" w:space="0" w:color="auto"/>
            </w:tcBorders>
            <w:vAlign w:val="center"/>
          </w:tcPr>
          <w:p w14:paraId="5C5F606D" w14:textId="77777777" w:rsidR="007965F5" w:rsidRPr="00224C45" w:rsidRDefault="007965F5" w:rsidP="00CC5A4E">
            <w:pPr>
              <w:rPr>
                <w:b/>
                <w:bCs/>
                <w:sz w:val="23"/>
                <w:szCs w:val="23"/>
              </w:rPr>
            </w:pPr>
            <w:r w:rsidRPr="00224C45">
              <w:rPr>
                <w:color w:val="000000"/>
              </w:rPr>
              <w:t>ANTIBIOTICS (including topical)</w:t>
            </w:r>
          </w:p>
        </w:tc>
      </w:tr>
      <w:tr w:rsidR="007965F5" w:rsidRPr="00B02871" w14:paraId="3CB9D14D"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619D4" w14:textId="77777777" w:rsidR="007965F5" w:rsidRPr="00224C45" w:rsidRDefault="007965F5" w:rsidP="00CC5A4E">
            <w:pPr>
              <w:rPr>
                <w:b/>
                <w:bCs/>
                <w:sz w:val="23"/>
                <w:szCs w:val="23"/>
              </w:rPr>
            </w:pPr>
            <w:r w:rsidRPr="00224C45">
              <w:rPr>
                <w:color w:val="000000"/>
              </w:rPr>
              <w:t>ANTIDIARRHEALS</w:t>
            </w:r>
          </w:p>
        </w:tc>
      </w:tr>
      <w:tr w:rsidR="007965F5" w:rsidRPr="00B02871" w14:paraId="5EE901DA"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F9F5768" w14:textId="77777777" w:rsidR="007965F5" w:rsidRPr="00224C45" w:rsidRDefault="007965F5" w:rsidP="00CC5A4E">
            <w:pPr>
              <w:rPr>
                <w:b/>
                <w:bCs/>
                <w:sz w:val="23"/>
                <w:szCs w:val="23"/>
              </w:rPr>
            </w:pPr>
            <w:r w:rsidRPr="00224C45">
              <w:rPr>
                <w:color w:val="000000"/>
              </w:rPr>
              <w:t>ANTIEMETICS</w:t>
            </w:r>
          </w:p>
        </w:tc>
      </w:tr>
      <w:tr w:rsidR="007965F5" w:rsidRPr="00B02871" w14:paraId="0917E182"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F8F691" w14:textId="77777777" w:rsidR="007965F5" w:rsidRPr="00224C45" w:rsidRDefault="007965F5" w:rsidP="00CC5A4E">
            <w:pPr>
              <w:rPr>
                <w:b/>
                <w:bCs/>
                <w:sz w:val="23"/>
                <w:szCs w:val="23"/>
              </w:rPr>
            </w:pPr>
            <w:r w:rsidRPr="00224C45">
              <w:rPr>
                <w:color w:val="000000"/>
              </w:rPr>
              <w:t>ANTIFUNGALS (including topical)</w:t>
            </w:r>
          </w:p>
        </w:tc>
      </w:tr>
      <w:tr w:rsidR="007965F5" w:rsidRPr="00B02871" w14:paraId="63B98555"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43300FB" w14:textId="77777777" w:rsidR="007965F5" w:rsidRPr="00224C45" w:rsidRDefault="007965F5" w:rsidP="00CC5A4E">
            <w:pPr>
              <w:rPr>
                <w:b/>
                <w:bCs/>
                <w:sz w:val="23"/>
                <w:szCs w:val="23"/>
              </w:rPr>
            </w:pPr>
            <w:r w:rsidRPr="00224C45">
              <w:rPr>
                <w:color w:val="000000"/>
              </w:rPr>
              <w:t>ANTIHISTAMINES</w:t>
            </w:r>
          </w:p>
        </w:tc>
      </w:tr>
      <w:tr w:rsidR="007965F5" w:rsidRPr="00B02871" w14:paraId="415B2F71"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F3CFA4C" w14:textId="77777777" w:rsidR="007965F5" w:rsidRPr="00224C45" w:rsidRDefault="007965F5" w:rsidP="00CC5A4E">
            <w:pPr>
              <w:rPr>
                <w:b/>
                <w:bCs/>
                <w:sz w:val="23"/>
                <w:szCs w:val="23"/>
              </w:rPr>
            </w:pPr>
            <w:r w:rsidRPr="00224C45">
              <w:rPr>
                <w:color w:val="000000"/>
              </w:rPr>
              <w:t>ANTI-INFLAMMATORIES</w:t>
            </w:r>
          </w:p>
        </w:tc>
      </w:tr>
      <w:tr w:rsidR="007965F5" w:rsidRPr="00B02871" w14:paraId="15FB347C"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237E93A" w14:textId="77777777" w:rsidR="007965F5" w:rsidRPr="00224C45" w:rsidRDefault="007965F5" w:rsidP="00CC5A4E">
            <w:pPr>
              <w:rPr>
                <w:b/>
                <w:bCs/>
                <w:sz w:val="23"/>
                <w:szCs w:val="23"/>
              </w:rPr>
            </w:pPr>
            <w:r w:rsidRPr="00224C45">
              <w:rPr>
                <w:color w:val="000000"/>
              </w:rPr>
              <w:t>ANTIPYRETICS</w:t>
            </w:r>
          </w:p>
        </w:tc>
      </w:tr>
      <w:tr w:rsidR="007965F5" w:rsidRPr="00B02871" w14:paraId="1D0A6B26"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19276D" w14:textId="77777777" w:rsidR="007965F5" w:rsidRPr="00224C45" w:rsidRDefault="007965F5" w:rsidP="00CC5A4E">
            <w:pPr>
              <w:rPr>
                <w:b/>
                <w:bCs/>
                <w:sz w:val="23"/>
                <w:szCs w:val="23"/>
              </w:rPr>
            </w:pPr>
            <w:r w:rsidRPr="00224C45">
              <w:rPr>
                <w:color w:val="000000"/>
              </w:rPr>
              <w:t>BRONCHODILATORS</w:t>
            </w:r>
          </w:p>
        </w:tc>
      </w:tr>
      <w:tr w:rsidR="007965F5" w:rsidRPr="00B02871" w14:paraId="00A07C6F"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3BD4F85" w14:textId="77777777" w:rsidR="007965F5" w:rsidRPr="00224C45" w:rsidRDefault="007965F5" w:rsidP="00CC5A4E">
            <w:pPr>
              <w:rPr>
                <w:b/>
                <w:bCs/>
                <w:sz w:val="23"/>
                <w:szCs w:val="23"/>
              </w:rPr>
            </w:pPr>
            <w:r w:rsidRPr="00224C45">
              <w:rPr>
                <w:color w:val="000000"/>
              </w:rPr>
              <w:t>CORTICOSTERIODS (including topical)</w:t>
            </w:r>
          </w:p>
        </w:tc>
      </w:tr>
      <w:tr w:rsidR="007965F5" w:rsidRPr="00B02871" w14:paraId="4C46CF6C"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7D25D02" w14:textId="77777777" w:rsidR="007965F5" w:rsidRPr="00224C45" w:rsidRDefault="007965F5" w:rsidP="00CC5A4E">
            <w:pPr>
              <w:rPr>
                <w:b/>
                <w:bCs/>
                <w:sz w:val="23"/>
                <w:szCs w:val="23"/>
              </w:rPr>
            </w:pPr>
            <w:r w:rsidRPr="00224C45">
              <w:rPr>
                <w:color w:val="000000"/>
              </w:rPr>
              <w:t>COUGH SUPPRESANTS</w:t>
            </w:r>
          </w:p>
        </w:tc>
      </w:tr>
      <w:tr w:rsidR="007965F5" w:rsidRPr="00B02871" w14:paraId="604D7BD0"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3904254" w14:textId="77777777" w:rsidR="007965F5" w:rsidRPr="00224C45" w:rsidRDefault="007965F5" w:rsidP="00CC5A4E">
            <w:pPr>
              <w:rPr>
                <w:b/>
                <w:bCs/>
                <w:sz w:val="23"/>
                <w:szCs w:val="23"/>
              </w:rPr>
            </w:pPr>
            <w:r w:rsidRPr="00224C45">
              <w:rPr>
                <w:color w:val="000000"/>
              </w:rPr>
              <w:t>DECONGESTANTS (including sprays)</w:t>
            </w:r>
          </w:p>
        </w:tc>
      </w:tr>
      <w:tr w:rsidR="007965F5" w:rsidRPr="00B02871" w14:paraId="191D9DDA"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793B89A" w14:textId="77777777" w:rsidR="007965F5" w:rsidRPr="00224C45" w:rsidRDefault="007965F5" w:rsidP="00CC5A4E">
            <w:pPr>
              <w:rPr>
                <w:b/>
                <w:bCs/>
                <w:sz w:val="23"/>
                <w:szCs w:val="23"/>
              </w:rPr>
            </w:pPr>
            <w:r w:rsidRPr="00224C45">
              <w:rPr>
                <w:color w:val="000000"/>
              </w:rPr>
              <w:t>EXPECTORANTS</w:t>
            </w:r>
          </w:p>
        </w:tc>
      </w:tr>
      <w:tr w:rsidR="007965F5" w:rsidRPr="00B02871" w14:paraId="6E96C4F7"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03D66A0" w14:textId="77777777" w:rsidR="007965F5" w:rsidRPr="00224C45" w:rsidRDefault="007965F5" w:rsidP="00CC5A4E">
            <w:pPr>
              <w:rPr>
                <w:b/>
                <w:bCs/>
                <w:sz w:val="23"/>
                <w:szCs w:val="23"/>
              </w:rPr>
            </w:pPr>
            <w:r w:rsidRPr="00224C45">
              <w:rPr>
                <w:color w:val="000000"/>
              </w:rPr>
              <w:t>VITAMINS/ELECTROLYTES</w:t>
            </w:r>
          </w:p>
        </w:tc>
      </w:tr>
      <w:tr w:rsidR="007965F5" w:rsidRPr="00B02871" w14:paraId="44F63F32"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F2474" w14:textId="77777777" w:rsidR="007965F5" w:rsidRPr="00224C45" w:rsidRDefault="007965F5" w:rsidP="00CC5A4E">
            <w:pPr>
              <w:rPr>
                <w:b/>
                <w:bCs/>
                <w:sz w:val="23"/>
                <w:szCs w:val="23"/>
              </w:rPr>
            </w:pPr>
            <w:r w:rsidRPr="00224C45">
              <w:rPr>
                <w:color w:val="000000"/>
              </w:rPr>
              <w:t>EPINEPHRIN (epi-pen)</w:t>
            </w:r>
          </w:p>
        </w:tc>
      </w:tr>
      <w:tr w:rsidR="007965F5" w:rsidRPr="00B02871" w14:paraId="69EE0070"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5E33ED3" w14:textId="77777777" w:rsidR="007965F5" w:rsidRPr="00224C45" w:rsidRDefault="007965F5" w:rsidP="00CC5A4E">
            <w:pPr>
              <w:rPr>
                <w:b/>
                <w:bCs/>
                <w:sz w:val="23"/>
                <w:szCs w:val="23"/>
              </w:rPr>
            </w:pPr>
            <w:r w:rsidRPr="00224C45">
              <w:rPr>
                <w:color w:val="000000"/>
              </w:rPr>
              <w:t>ASTHMA/PULMONARY</w:t>
            </w:r>
          </w:p>
        </w:tc>
      </w:tr>
      <w:tr w:rsidR="007965F5" w:rsidRPr="00B02871" w14:paraId="3FBD24F6"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A93B615" w14:textId="77777777" w:rsidR="007965F5" w:rsidRPr="00224C45" w:rsidRDefault="007965F5" w:rsidP="00CC5A4E">
            <w:pPr>
              <w:rPr>
                <w:b/>
                <w:bCs/>
                <w:sz w:val="23"/>
                <w:szCs w:val="23"/>
              </w:rPr>
            </w:pPr>
            <w:r w:rsidRPr="00224C45">
              <w:rPr>
                <w:color w:val="000000"/>
              </w:rPr>
              <w:t>DERMATOLOGIC</w:t>
            </w:r>
          </w:p>
        </w:tc>
      </w:tr>
      <w:tr w:rsidR="007965F5" w:rsidRPr="00B02871" w14:paraId="681BA528"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3FC955" w14:textId="77777777" w:rsidR="007965F5" w:rsidRPr="00224C45" w:rsidRDefault="007965F5" w:rsidP="00CC5A4E">
            <w:pPr>
              <w:rPr>
                <w:b/>
                <w:bCs/>
                <w:sz w:val="23"/>
                <w:szCs w:val="23"/>
              </w:rPr>
            </w:pPr>
            <w:r w:rsidRPr="00224C45">
              <w:rPr>
                <w:color w:val="000000"/>
              </w:rPr>
              <w:t>GASTROINTESTINAL</w:t>
            </w:r>
          </w:p>
        </w:tc>
      </w:tr>
      <w:tr w:rsidR="007965F5" w:rsidRPr="00B02871" w14:paraId="0268C692"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9BE339" w14:textId="77777777" w:rsidR="007965F5" w:rsidRPr="00224C45" w:rsidRDefault="007965F5" w:rsidP="00CC5A4E">
            <w:pPr>
              <w:rPr>
                <w:b/>
                <w:bCs/>
                <w:sz w:val="23"/>
                <w:szCs w:val="23"/>
              </w:rPr>
            </w:pPr>
            <w:r w:rsidRPr="00224C45">
              <w:rPr>
                <w:color w:val="000000"/>
              </w:rPr>
              <w:t>OPTHALMIC</w:t>
            </w:r>
          </w:p>
        </w:tc>
      </w:tr>
      <w:tr w:rsidR="007965F5" w:rsidRPr="00B02871" w14:paraId="10AF786A" w14:textId="77777777" w:rsidTr="001868A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967FBF" w14:textId="77777777" w:rsidR="007965F5" w:rsidRPr="00224C45" w:rsidRDefault="007965F5" w:rsidP="00CC5A4E">
            <w:pPr>
              <w:rPr>
                <w:b/>
                <w:bCs/>
                <w:sz w:val="23"/>
                <w:szCs w:val="23"/>
              </w:rPr>
            </w:pPr>
            <w:r w:rsidRPr="00224C45">
              <w:rPr>
                <w:color w:val="000000"/>
              </w:rPr>
              <w:t>DENTAL/ORAL CARE</w:t>
            </w:r>
          </w:p>
        </w:tc>
      </w:tr>
    </w:tbl>
    <w:p w14:paraId="36AB438E" w14:textId="77777777" w:rsidR="007965F5" w:rsidRDefault="007965F5" w:rsidP="007965F5">
      <w:pPr>
        <w:rPr>
          <w:b/>
          <w:bCs/>
          <w:sz w:val="23"/>
          <w:szCs w:val="23"/>
        </w:rPr>
      </w:pPr>
    </w:p>
    <w:p w14:paraId="58DDA773" w14:textId="77777777" w:rsidR="0067722D" w:rsidRPr="00224C45" w:rsidRDefault="0067722D" w:rsidP="007965F5">
      <w:pPr>
        <w:rPr>
          <w:b/>
          <w:bCs/>
          <w:sz w:val="23"/>
          <w:szCs w:val="23"/>
        </w:rPr>
      </w:pPr>
    </w:p>
    <w:p w14:paraId="0ADAAC7D" w14:textId="3AF9F8B9" w:rsidR="00F10AD4" w:rsidRPr="00C62E26" w:rsidRDefault="00F10AD4" w:rsidP="7022908A">
      <w:r w:rsidRPr="00C62E26">
        <w:br w:type="page"/>
      </w:r>
    </w:p>
    <w:p w14:paraId="5D3DF2E4" w14:textId="2C383587" w:rsidR="00861F32" w:rsidRDefault="48ED5434" w:rsidP="00083F0A">
      <w:pPr>
        <w:pStyle w:val="Heading1"/>
      </w:pPr>
      <w:bookmarkStart w:id="565" w:name="_Toc209515694"/>
      <w:bookmarkStart w:id="566" w:name="_Hlk130577577"/>
      <w:r w:rsidRPr="00224C45">
        <w:lastRenderedPageBreak/>
        <w:t xml:space="preserve">Appendix </w:t>
      </w:r>
      <w:r w:rsidR="00B84195" w:rsidRPr="00224C45">
        <w:t>H</w:t>
      </w:r>
      <w:r w:rsidR="008C65A8">
        <w:br/>
      </w:r>
      <w:r w:rsidR="000C4FD7">
        <w:t>Installation Health Service Support Plan Considerations</w:t>
      </w:r>
      <w:bookmarkEnd w:id="565"/>
    </w:p>
    <w:p w14:paraId="19E2858E" w14:textId="77777777" w:rsidR="00070F9B" w:rsidRDefault="00070F9B" w:rsidP="000F479E"/>
    <w:p w14:paraId="74082606" w14:textId="068F7FBE" w:rsidR="00070F9B" w:rsidRDefault="00070F9B" w:rsidP="00070F9B">
      <w:pPr>
        <w:pStyle w:val="Heading2"/>
      </w:pPr>
      <w:r>
        <w:rPr>
          <w:rStyle w:val="Heading2Char"/>
          <w:b/>
        </w:rPr>
        <w:t>H</w:t>
      </w:r>
      <w:r w:rsidRPr="00C23F85">
        <w:rPr>
          <w:rStyle w:val="Heading2Char"/>
          <w:b/>
        </w:rPr>
        <w:t>-</w:t>
      </w:r>
      <w:r w:rsidR="00730292">
        <w:rPr>
          <w:rStyle w:val="Heading2Char"/>
          <w:b/>
        </w:rPr>
        <w:t>1</w:t>
      </w:r>
      <w:r w:rsidRPr="00C23F85">
        <w:rPr>
          <w:rStyle w:val="Heading2Char"/>
          <w:b/>
        </w:rPr>
        <w:t xml:space="preserve">.  </w:t>
      </w:r>
      <w:r>
        <w:t>Introduction</w:t>
      </w:r>
    </w:p>
    <w:p w14:paraId="06E6BF15" w14:textId="648E6018" w:rsidR="00070F9B" w:rsidRPr="001236A0" w:rsidRDefault="00967AA5" w:rsidP="0061682B">
      <w:pPr>
        <w:pStyle w:val="BodyText"/>
      </w:pPr>
      <w:r w:rsidRPr="00967AA5">
        <w:rPr>
          <w:rStyle w:val="cf01"/>
          <w:rFonts w:ascii="Times New Roman" w:hAnsi="Times New Roman" w:cs="Times New Roman"/>
          <w:sz w:val="24"/>
          <w:szCs w:val="24"/>
        </w:rPr>
        <w:t>Appendix H provides references and content considerations when contributing to or generating an Installation Health Service Support Plan (IHSSP) or Memorandum of Understanding (MOU) between supported CoE/Installation commands and supporting MTF.  Inclusion of provided content is at the discretion of local MTF and CoE leadership.</w:t>
      </w:r>
    </w:p>
    <w:p w14:paraId="0799FD04" w14:textId="77777777" w:rsidR="00B568E1" w:rsidRDefault="00B568E1" w:rsidP="00C37411">
      <w:pPr>
        <w:rPr>
          <w:rStyle w:val="Heading2Char"/>
          <w:b w:val="0"/>
        </w:rPr>
      </w:pPr>
    </w:p>
    <w:p w14:paraId="0F8A07F1" w14:textId="5E48376D" w:rsidR="00971DAE" w:rsidRPr="001236A0" w:rsidRDefault="00B568E1" w:rsidP="00B568E1">
      <w:pPr>
        <w:pStyle w:val="Heading2"/>
      </w:pPr>
      <w:bookmarkStart w:id="567" w:name="_Toc209515695"/>
      <w:r>
        <w:rPr>
          <w:rStyle w:val="Heading2Char"/>
          <w:b/>
        </w:rPr>
        <w:t>H</w:t>
      </w:r>
      <w:r w:rsidRPr="00C23F85">
        <w:rPr>
          <w:rStyle w:val="Heading2Char"/>
          <w:b/>
        </w:rPr>
        <w:t>-</w:t>
      </w:r>
      <w:r w:rsidR="0061682B">
        <w:rPr>
          <w:rStyle w:val="Heading2Char"/>
          <w:b/>
        </w:rPr>
        <w:t>2</w:t>
      </w:r>
      <w:r w:rsidRPr="00C23F85">
        <w:rPr>
          <w:rStyle w:val="Heading2Char"/>
          <w:b/>
        </w:rPr>
        <w:t xml:space="preserve">.  </w:t>
      </w:r>
      <w:bookmarkStart w:id="568" w:name="_Toc185260883"/>
      <w:bookmarkStart w:id="569" w:name="_Toc185333361"/>
      <w:bookmarkEnd w:id="566"/>
      <w:r w:rsidR="00971DAE" w:rsidRPr="001236A0">
        <w:t>References</w:t>
      </w:r>
      <w:bookmarkEnd w:id="567"/>
      <w:bookmarkEnd w:id="568"/>
      <w:bookmarkEnd w:id="569"/>
    </w:p>
    <w:p w14:paraId="6FC0E7BC" w14:textId="77777777" w:rsidR="00A931F5" w:rsidRDefault="00A931F5" w:rsidP="00744FD9">
      <w:pPr>
        <w:pStyle w:val="pf0"/>
        <w:spacing w:before="0" w:beforeAutospacing="0" w:after="0" w:afterAutospacing="0"/>
        <w:rPr>
          <w:rStyle w:val="cf01"/>
          <w:rFonts w:ascii="Times New Roman" w:hAnsi="Times New Roman" w:cs="Times New Roman"/>
          <w:sz w:val="24"/>
          <w:szCs w:val="24"/>
        </w:rPr>
      </w:pPr>
      <w:bookmarkStart w:id="570" w:name="_Hlk131076610"/>
    </w:p>
    <w:p w14:paraId="4E87C8F9" w14:textId="49482504" w:rsidR="00971DAE" w:rsidRPr="001236A0" w:rsidRDefault="005769B0" w:rsidP="00744FD9">
      <w:pPr>
        <w:pStyle w:val="pf0"/>
        <w:spacing w:before="0" w:beforeAutospacing="0" w:after="0" w:afterAutospacing="0"/>
        <w:rPr>
          <w:rStyle w:val="cf01"/>
          <w:rFonts w:ascii="Times New Roman" w:hAnsi="Times New Roman" w:cs="Times New Roman"/>
          <w:sz w:val="24"/>
          <w:szCs w:val="24"/>
        </w:rPr>
      </w:pPr>
      <w:r w:rsidRPr="001236A0">
        <w:rPr>
          <w:rStyle w:val="cf01"/>
          <w:rFonts w:ascii="Times New Roman" w:hAnsi="Times New Roman" w:cs="Times New Roman"/>
          <w:sz w:val="24"/>
          <w:szCs w:val="24"/>
        </w:rPr>
        <w:t xml:space="preserve">    a.</w:t>
      </w:r>
      <w:r w:rsidR="00F927BA" w:rsidRPr="001236A0">
        <w:rPr>
          <w:rStyle w:val="cf01"/>
          <w:rFonts w:ascii="Times New Roman" w:hAnsi="Times New Roman" w:cs="Times New Roman"/>
          <w:sz w:val="24"/>
          <w:szCs w:val="24"/>
        </w:rPr>
        <w:t xml:space="preserve"> </w:t>
      </w:r>
      <w:r w:rsidR="003529B0" w:rsidRPr="001236A0">
        <w:rPr>
          <w:rStyle w:val="cf01"/>
          <w:rFonts w:ascii="Times New Roman" w:hAnsi="Times New Roman" w:cs="Times New Roman"/>
          <w:sz w:val="24"/>
          <w:szCs w:val="24"/>
        </w:rPr>
        <w:t xml:space="preserve"> </w:t>
      </w:r>
      <w:r w:rsidR="00995407" w:rsidRPr="001236A0">
        <w:rPr>
          <w:rStyle w:val="cf01"/>
          <w:rFonts w:ascii="Times New Roman" w:hAnsi="Times New Roman" w:cs="Times New Roman"/>
          <w:sz w:val="24"/>
          <w:szCs w:val="24"/>
        </w:rPr>
        <w:t>Office of the Surgeon General (</w:t>
      </w:r>
      <w:r w:rsidR="00971DAE" w:rsidRPr="001236A0">
        <w:rPr>
          <w:rStyle w:val="cf01"/>
          <w:rFonts w:ascii="Times New Roman" w:hAnsi="Times New Roman" w:cs="Times New Roman"/>
          <w:sz w:val="24"/>
          <w:szCs w:val="24"/>
        </w:rPr>
        <w:t>OTSG</w:t>
      </w:r>
      <w:r w:rsidR="000859CF" w:rsidRPr="001236A0">
        <w:rPr>
          <w:rStyle w:val="cf01"/>
          <w:rFonts w:ascii="Times New Roman" w:hAnsi="Times New Roman" w:cs="Times New Roman"/>
          <w:sz w:val="24"/>
          <w:szCs w:val="24"/>
        </w:rPr>
        <w:t>)</w:t>
      </w:r>
      <w:r w:rsidR="00971DAE" w:rsidRPr="001236A0">
        <w:rPr>
          <w:rStyle w:val="cf01"/>
          <w:rFonts w:ascii="Times New Roman" w:hAnsi="Times New Roman" w:cs="Times New Roman"/>
          <w:sz w:val="24"/>
          <w:szCs w:val="24"/>
        </w:rPr>
        <w:t>/</w:t>
      </w:r>
      <w:r w:rsidR="000859CF" w:rsidRPr="001236A0">
        <w:t xml:space="preserve"> U.S. Army Medical Command (</w:t>
      </w:r>
      <w:r w:rsidR="00971DAE" w:rsidRPr="001236A0">
        <w:rPr>
          <w:rStyle w:val="cf01"/>
          <w:rFonts w:ascii="Times New Roman" w:hAnsi="Times New Roman" w:cs="Times New Roman"/>
          <w:sz w:val="24"/>
          <w:szCs w:val="24"/>
        </w:rPr>
        <w:t>MEDCOM</w:t>
      </w:r>
      <w:r w:rsidR="000859CF" w:rsidRPr="001236A0">
        <w:rPr>
          <w:rStyle w:val="cf01"/>
          <w:rFonts w:ascii="Times New Roman" w:hAnsi="Times New Roman" w:cs="Times New Roman"/>
          <w:sz w:val="24"/>
          <w:szCs w:val="24"/>
        </w:rPr>
        <w:t>)</w:t>
      </w:r>
      <w:r w:rsidR="00971DAE" w:rsidRPr="001236A0">
        <w:rPr>
          <w:rStyle w:val="cf01"/>
          <w:rFonts w:ascii="Times New Roman" w:hAnsi="Times New Roman" w:cs="Times New Roman"/>
          <w:sz w:val="24"/>
          <w:szCs w:val="24"/>
        </w:rPr>
        <w:t xml:space="preserve"> Policy Memo</w:t>
      </w:r>
      <w:r w:rsidR="000859CF" w:rsidRPr="001236A0">
        <w:rPr>
          <w:rStyle w:val="cf01"/>
          <w:rFonts w:ascii="Times New Roman" w:hAnsi="Times New Roman" w:cs="Times New Roman"/>
          <w:sz w:val="24"/>
          <w:szCs w:val="24"/>
        </w:rPr>
        <w:t>randum</w:t>
      </w:r>
      <w:r w:rsidR="00971DAE" w:rsidRPr="001236A0">
        <w:rPr>
          <w:rStyle w:val="cf01"/>
          <w:rFonts w:ascii="Times New Roman" w:hAnsi="Times New Roman" w:cs="Times New Roman"/>
          <w:sz w:val="24"/>
          <w:szCs w:val="24"/>
        </w:rPr>
        <w:t xml:space="preserve"> 17-069</w:t>
      </w:r>
      <w:bookmarkEnd w:id="570"/>
      <w:r w:rsidR="00971DAE" w:rsidRPr="001236A0">
        <w:rPr>
          <w:rStyle w:val="cf01"/>
          <w:rFonts w:ascii="Times New Roman" w:hAnsi="Times New Roman" w:cs="Times New Roman"/>
          <w:sz w:val="24"/>
          <w:szCs w:val="24"/>
        </w:rPr>
        <w:t xml:space="preserve">, MCHO-CL, subject: </w:t>
      </w:r>
      <w:r w:rsidR="00DB1C7A" w:rsidRPr="001236A0">
        <w:rPr>
          <w:rStyle w:val="cf01"/>
          <w:rFonts w:ascii="Times New Roman" w:hAnsi="Times New Roman" w:cs="Times New Roman"/>
          <w:sz w:val="24"/>
          <w:szCs w:val="24"/>
        </w:rPr>
        <w:t xml:space="preserve"> </w:t>
      </w:r>
      <w:r w:rsidR="00971DAE" w:rsidRPr="001236A0">
        <w:rPr>
          <w:rStyle w:val="cf01"/>
          <w:rFonts w:ascii="Times New Roman" w:hAnsi="Times New Roman" w:cs="Times New Roman"/>
          <w:sz w:val="24"/>
          <w:szCs w:val="24"/>
        </w:rPr>
        <w:t>Physical Performance Service Line (PPSL) Data Quality, 27 Dec 17, para 5b.</w:t>
      </w:r>
    </w:p>
    <w:p w14:paraId="05F60B4D" w14:textId="77777777" w:rsidR="00F927BA" w:rsidRPr="001236A0" w:rsidRDefault="00F927BA" w:rsidP="00744FD9">
      <w:pPr>
        <w:pStyle w:val="pf0"/>
        <w:spacing w:before="0" w:beforeAutospacing="0" w:after="0" w:afterAutospacing="0"/>
      </w:pPr>
    </w:p>
    <w:p w14:paraId="4A35D6CB" w14:textId="4C725FEF" w:rsidR="00971DAE" w:rsidRPr="001236A0" w:rsidRDefault="005769B0" w:rsidP="00744FD9">
      <w:pPr>
        <w:pStyle w:val="pf0"/>
        <w:spacing w:before="0" w:beforeAutospacing="0" w:after="0" w:afterAutospacing="0"/>
      </w:pPr>
      <w:r w:rsidRPr="001236A0">
        <w:t xml:space="preserve">    b.</w:t>
      </w:r>
      <w:bookmarkStart w:id="571" w:name="_Hlk131076626"/>
      <w:r w:rsidR="003529B0" w:rsidRPr="001236A0">
        <w:rPr>
          <w:rStyle w:val="cf01"/>
          <w:rFonts w:ascii="Times New Roman" w:hAnsi="Times New Roman" w:cs="Times New Roman"/>
          <w:sz w:val="24"/>
          <w:szCs w:val="24"/>
        </w:rPr>
        <w:t xml:space="preserve"> </w:t>
      </w:r>
      <w:r w:rsidR="00F927BA" w:rsidRPr="001236A0">
        <w:rPr>
          <w:rStyle w:val="cf01"/>
          <w:rFonts w:ascii="Times New Roman" w:hAnsi="Times New Roman" w:cs="Times New Roman"/>
          <w:sz w:val="24"/>
          <w:szCs w:val="24"/>
        </w:rPr>
        <w:t xml:space="preserve"> </w:t>
      </w:r>
      <w:r w:rsidR="00971DAE" w:rsidRPr="001236A0">
        <w:rPr>
          <w:rStyle w:val="cf01"/>
          <w:rFonts w:ascii="Times New Roman" w:hAnsi="Times New Roman" w:cs="Times New Roman"/>
          <w:sz w:val="24"/>
          <w:szCs w:val="24"/>
        </w:rPr>
        <w:t>Defense Health Agency (DHA)</w:t>
      </w:r>
      <w:r w:rsidR="00D66DAE" w:rsidRPr="001236A0">
        <w:rPr>
          <w:rStyle w:val="cf01"/>
          <w:rFonts w:ascii="Times New Roman" w:hAnsi="Times New Roman" w:cs="Times New Roman"/>
          <w:sz w:val="24"/>
          <w:szCs w:val="24"/>
        </w:rPr>
        <w:t xml:space="preserve"> </w:t>
      </w:r>
      <w:r w:rsidR="00971DAE" w:rsidRPr="001236A0">
        <w:rPr>
          <w:rStyle w:val="cf01"/>
          <w:rFonts w:ascii="Times New Roman" w:hAnsi="Times New Roman" w:cs="Times New Roman"/>
          <w:sz w:val="24"/>
          <w:szCs w:val="24"/>
        </w:rPr>
        <w:t>-</w:t>
      </w:r>
      <w:r w:rsidR="00D66DAE" w:rsidRPr="001236A0">
        <w:rPr>
          <w:rStyle w:val="cf01"/>
          <w:rFonts w:ascii="Times New Roman" w:hAnsi="Times New Roman" w:cs="Times New Roman"/>
          <w:sz w:val="24"/>
          <w:szCs w:val="24"/>
        </w:rPr>
        <w:t xml:space="preserve"> </w:t>
      </w:r>
      <w:r w:rsidR="00971DAE" w:rsidRPr="001236A0">
        <w:rPr>
          <w:rStyle w:val="cf01"/>
          <w:rFonts w:ascii="Times New Roman" w:hAnsi="Times New Roman" w:cs="Times New Roman"/>
          <w:sz w:val="24"/>
          <w:szCs w:val="24"/>
        </w:rPr>
        <w:t>Interim Procedures Memorandum (IPM) 18-001</w:t>
      </w:r>
      <w:bookmarkEnd w:id="571"/>
      <w:r w:rsidR="00971DAE" w:rsidRPr="001236A0">
        <w:rPr>
          <w:rStyle w:val="cf01"/>
          <w:rFonts w:ascii="Times New Roman" w:hAnsi="Times New Roman" w:cs="Times New Roman"/>
          <w:sz w:val="24"/>
          <w:szCs w:val="24"/>
        </w:rPr>
        <w:t>, Standard Appointing Processes, Procedures, Hours of Operation, Productivity, Performance Measures and Appointment Types in Primary, Specialty, and Behavioral Health Care in Medical Treatment Facilities (MTFs), 4 Feb 20.</w:t>
      </w:r>
    </w:p>
    <w:p w14:paraId="010CFF73" w14:textId="77777777" w:rsidR="00F927BA" w:rsidRPr="001236A0" w:rsidRDefault="00F927BA" w:rsidP="00744FD9">
      <w:pPr>
        <w:pStyle w:val="pf0"/>
        <w:spacing w:before="0" w:beforeAutospacing="0" w:after="0" w:afterAutospacing="0"/>
        <w:rPr>
          <w:rStyle w:val="cf01"/>
          <w:rFonts w:ascii="Times New Roman" w:hAnsi="Times New Roman" w:cs="Times New Roman"/>
          <w:sz w:val="24"/>
          <w:szCs w:val="24"/>
        </w:rPr>
      </w:pPr>
    </w:p>
    <w:p w14:paraId="0E7DF786" w14:textId="7AB8DF9B" w:rsidR="00971DAE" w:rsidRPr="001236A0" w:rsidRDefault="005769B0" w:rsidP="00744FD9">
      <w:pPr>
        <w:pStyle w:val="pf0"/>
        <w:spacing w:before="0" w:beforeAutospacing="0" w:after="0" w:afterAutospacing="0"/>
      </w:pPr>
      <w:r w:rsidRPr="001236A0">
        <w:rPr>
          <w:rStyle w:val="cf01"/>
          <w:rFonts w:ascii="Times New Roman" w:hAnsi="Times New Roman" w:cs="Times New Roman"/>
          <w:sz w:val="24"/>
          <w:szCs w:val="24"/>
        </w:rPr>
        <w:t xml:space="preserve">    </w:t>
      </w:r>
      <w:r w:rsidR="008451A8" w:rsidRPr="001236A0">
        <w:rPr>
          <w:rStyle w:val="cf01"/>
          <w:rFonts w:ascii="Times New Roman" w:hAnsi="Times New Roman" w:cs="Times New Roman"/>
          <w:sz w:val="24"/>
          <w:szCs w:val="24"/>
        </w:rPr>
        <w:t>c.</w:t>
      </w:r>
      <w:bookmarkStart w:id="572" w:name="_Hlk131076645"/>
      <w:r w:rsidR="008451A8" w:rsidRPr="001236A0">
        <w:rPr>
          <w:rStyle w:val="cf01"/>
          <w:rFonts w:ascii="Times New Roman" w:hAnsi="Times New Roman" w:cs="Times New Roman"/>
          <w:sz w:val="24"/>
          <w:szCs w:val="24"/>
        </w:rPr>
        <w:t xml:space="preserve"> </w:t>
      </w:r>
      <w:r w:rsidR="003529B0" w:rsidRPr="001236A0">
        <w:rPr>
          <w:rStyle w:val="cf01"/>
          <w:rFonts w:ascii="Times New Roman" w:hAnsi="Times New Roman" w:cs="Times New Roman"/>
          <w:sz w:val="24"/>
          <w:szCs w:val="24"/>
        </w:rPr>
        <w:t xml:space="preserve"> </w:t>
      </w:r>
      <w:r w:rsidR="00DF4AAA" w:rsidRPr="001236A0">
        <w:rPr>
          <w:rStyle w:val="cf01"/>
          <w:rFonts w:ascii="Times New Roman" w:hAnsi="Times New Roman" w:cs="Times New Roman"/>
          <w:sz w:val="24"/>
          <w:szCs w:val="24"/>
        </w:rPr>
        <w:t>DHA</w:t>
      </w:r>
      <w:r w:rsidR="00D66DAE" w:rsidRPr="001236A0">
        <w:rPr>
          <w:rStyle w:val="cf01"/>
          <w:rFonts w:ascii="Times New Roman" w:hAnsi="Times New Roman" w:cs="Times New Roman"/>
          <w:sz w:val="24"/>
          <w:szCs w:val="24"/>
        </w:rPr>
        <w:t xml:space="preserve"> </w:t>
      </w:r>
      <w:r w:rsidR="00971DAE" w:rsidRPr="001236A0">
        <w:rPr>
          <w:rStyle w:val="cf01"/>
          <w:rFonts w:ascii="Times New Roman" w:hAnsi="Times New Roman" w:cs="Times New Roman"/>
          <w:sz w:val="24"/>
          <w:szCs w:val="24"/>
        </w:rPr>
        <w:t>-</w:t>
      </w:r>
      <w:r w:rsidR="00D66DAE" w:rsidRPr="001236A0">
        <w:rPr>
          <w:rStyle w:val="cf01"/>
          <w:rFonts w:ascii="Times New Roman" w:hAnsi="Times New Roman" w:cs="Times New Roman"/>
          <w:sz w:val="24"/>
          <w:szCs w:val="24"/>
        </w:rPr>
        <w:t xml:space="preserve"> </w:t>
      </w:r>
      <w:r w:rsidR="00971DAE" w:rsidRPr="001236A0">
        <w:rPr>
          <w:rStyle w:val="cf01"/>
          <w:rFonts w:ascii="Times New Roman" w:hAnsi="Times New Roman" w:cs="Times New Roman"/>
          <w:sz w:val="24"/>
          <w:szCs w:val="24"/>
        </w:rPr>
        <w:t>Procedural Instruction (PI) 6025.11</w:t>
      </w:r>
      <w:bookmarkEnd w:id="572"/>
      <w:r w:rsidR="00971DAE" w:rsidRPr="001236A0">
        <w:rPr>
          <w:rStyle w:val="cf01"/>
          <w:rFonts w:ascii="Times New Roman" w:hAnsi="Times New Roman" w:cs="Times New Roman"/>
          <w:sz w:val="24"/>
          <w:szCs w:val="24"/>
        </w:rPr>
        <w:t>, Standard Processes for PCM Empanelment, 9 Oct 18.</w:t>
      </w:r>
    </w:p>
    <w:p w14:paraId="616CF6C1" w14:textId="77777777" w:rsidR="00F927BA" w:rsidRPr="001236A0" w:rsidRDefault="00F927BA" w:rsidP="00744FD9">
      <w:pPr>
        <w:pStyle w:val="pf0"/>
        <w:spacing w:before="0" w:beforeAutospacing="0" w:after="0" w:afterAutospacing="0"/>
        <w:rPr>
          <w:rStyle w:val="cf01"/>
          <w:rFonts w:ascii="Times New Roman" w:hAnsi="Times New Roman" w:cs="Times New Roman"/>
          <w:sz w:val="24"/>
          <w:szCs w:val="24"/>
        </w:rPr>
      </w:pPr>
    </w:p>
    <w:p w14:paraId="118D97FD" w14:textId="11273F62" w:rsidR="00971DAE" w:rsidRPr="001236A0" w:rsidRDefault="008451A8" w:rsidP="00744FD9">
      <w:pPr>
        <w:pStyle w:val="pf0"/>
        <w:spacing w:before="0" w:beforeAutospacing="0" w:after="0" w:afterAutospacing="0"/>
      </w:pPr>
      <w:r w:rsidRPr="001236A0">
        <w:rPr>
          <w:rStyle w:val="cf01"/>
          <w:rFonts w:ascii="Times New Roman" w:hAnsi="Times New Roman" w:cs="Times New Roman"/>
          <w:sz w:val="24"/>
          <w:szCs w:val="24"/>
        </w:rPr>
        <w:t xml:space="preserve">    d.</w:t>
      </w:r>
      <w:r w:rsidR="00971DAE" w:rsidRPr="001236A0">
        <w:rPr>
          <w:rStyle w:val="cf01"/>
          <w:rFonts w:ascii="Times New Roman" w:hAnsi="Times New Roman" w:cs="Times New Roman"/>
          <w:sz w:val="24"/>
          <w:szCs w:val="24"/>
        </w:rPr>
        <w:t xml:space="preserve"> </w:t>
      </w:r>
      <w:bookmarkStart w:id="573" w:name="_Hlk131076667"/>
      <w:r w:rsidR="003529B0" w:rsidRPr="001236A0">
        <w:rPr>
          <w:rStyle w:val="cf01"/>
          <w:rFonts w:ascii="Times New Roman" w:hAnsi="Times New Roman" w:cs="Times New Roman"/>
          <w:sz w:val="24"/>
          <w:szCs w:val="24"/>
        </w:rPr>
        <w:t xml:space="preserve"> </w:t>
      </w:r>
      <w:r w:rsidR="00FC523F" w:rsidRPr="001236A0">
        <w:rPr>
          <w:rStyle w:val="cf01"/>
          <w:rFonts w:ascii="Times New Roman" w:hAnsi="Times New Roman" w:cs="Times New Roman"/>
          <w:sz w:val="24"/>
          <w:szCs w:val="24"/>
        </w:rPr>
        <w:t>Memorandum of Agreement (</w:t>
      </w:r>
      <w:r w:rsidR="00971DAE" w:rsidRPr="001236A0">
        <w:rPr>
          <w:rStyle w:val="cf01"/>
          <w:rFonts w:ascii="Times New Roman" w:hAnsi="Times New Roman" w:cs="Times New Roman"/>
          <w:sz w:val="24"/>
          <w:szCs w:val="24"/>
        </w:rPr>
        <w:t>MOA</w:t>
      </w:r>
      <w:r w:rsidR="00FC523F" w:rsidRPr="001236A0">
        <w:rPr>
          <w:rStyle w:val="cf01"/>
          <w:rFonts w:ascii="Times New Roman" w:hAnsi="Times New Roman" w:cs="Times New Roman"/>
          <w:sz w:val="24"/>
          <w:szCs w:val="24"/>
        </w:rPr>
        <w:t>)</w:t>
      </w:r>
      <w:r w:rsidR="00971DAE" w:rsidRPr="001236A0">
        <w:rPr>
          <w:rStyle w:val="cf01"/>
          <w:rFonts w:ascii="Times New Roman" w:hAnsi="Times New Roman" w:cs="Times New Roman"/>
          <w:sz w:val="24"/>
          <w:szCs w:val="24"/>
        </w:rPr>
        <w:t xml:space="preserve"> between DHA, </w:t>
      </w:r>
      <w:r w:rsidR="003E1E94" w:rsidRPr="001236A0">
        <w:rPr>
          <w:rStyle w:val="cf01"/>
          <w:rFonts w:ascii="Times New Roman" w:hAnsi="Times New Roman" w:cs="Times New Roman"/>
          <w:sz w:val="24"/>
          <w:szCs w:val="24"/>
        </w:rPr>
        <w:t>t</w:t>
      </w:r>
      <w:r w:rsidR="00971DAE" w:rsidRPr="001236A0">
        <w:rPr>
          <w:rStyle w:val="cf01"/>
          <w:rFonts w:ascii="Times New Roman" w:hAnsi="Times New Roman" w:cs="Times New Roman"/>
          <w:sz w:val="24"/>
          <w:szCs w:val="24"/>
        </w:rPr>
        <w:t>he Army (Manpower and Reserve Affairs (M&amp;RA),</w:t>
      </w:r>
      <w:bookmarkEnd w:id="573"/>
      <w:r w:rsidR="00971DAE" w:rsidRPr="001236A0">
        <w:rPr>
          <w:rStyle w:val="cf01"/>
          <w:rFonts w:ascii="Times New Roman" w:hAnsi="Times New Roman" w:cs="Times New Roman"/>
          <w:sz w:val="24"/>
          <w:szCs w:val="24"/>
        </w:rPr>
        <w:t xml:space="preserve"> </w:t>
      </w:r>
      <w:r w:rsidR="003E1E94" w:rsidRPr="001236A0">
        <w:rPr>
          <w:rStyle w:val="cf01"/>
          <w:rFonts w:ascii="Times New Roman" w:hAnsi="Times New Roman" w:cs="Times New Roman"/>
          <w:sz w:val="24"/>
          <w:szCs w:val="24"/>
        </w:rPr>
        <w:t>t</w:t>
      </w:r>
      <w:r w:rsidR="00971DAE" w:rsidRPr="001236A0">
        <w:rPr>
          <w:rStyle w:val="cf01"/>
          <w:rFonts w:ascii="Times New Roman" w:hAnsi="Times New Roman" w:cs="Times New Roman"/>
          <w:sz w:val="24"/>
          <w:szCs w:val="24"/>
        </w:rPr>
        <w:t>he Navy (M&amp;RA), and the Air Force (M&amp;RA) for the Business Rules for Management of Military Personnel Working in Military Medical Treatment Facilities Administered by the DHA (DHA-2019-S-1284).</w:t>
      </w:r>
    </w:p>
    <w:p w14:paraId="34521BAF" w14:textId="77777777" w:rsidR="00F927BA" w:rsidRPr="001236A0" w:rsidRDefault="00F927BA" w:rsidP="00744FD9">
      <w:pPr>
        <w:pStyle w:val="pf0"/>
        <w:spacing w:before="0" w:beforeAutospacing="0" w:after="0" w:afterAutospacing="0"/>
        <w:rPr>
          <w:rStyle w:val="cf01"/>
          <w:rFonts w:ascii="Times New Roman" w:hAnsi="Times New Roman" w:cs="Times New Roman"/>
          <w:sz w:val="24"/>
          <w:szCs w:val="24"/>
        </w:rPr>
      </w:pPr>
    </w:p>
    <w:p w14:paraId="000C8341" w14:textId="7F7CA103" w:rsidR="00971DAE" w:rsidRPr="001236A0" w:rsidRDefault="008451A8" w:rsidP="00744FD9">
      <w:pPr>
        <w:pStyle w:val="pf0"/>
        <w:spacing w:before="0" w:beforeAutospacing="0" w:after="0" w:afterAutospacing="0"/>
      </w:pPr>
      <w:r w:rsidRPr="001236A0">
        <w:rPr>
          <w:rStyle w:val="cf01"/>
          <w:rFonts w:ascii="Times New Roman" w:hAnsi="Times New Roman" w:cs="Times New Roman"/>
          <w:sz w:val="24"/>
          <w:szCs w:val="24"/>
        </w:rPr>
        <w:t xml:space="preserve">    e.</w:t>
      </w:r>
      <w:r w:rsidR="00971DAE" w:rsidRPr="001236A0">
        <w:rPr>
          <w:rStyle w:val="cf01"/>
          <w:rFonts w:ascii="Times New Roman" w:hAnsi="Times New Roman" w:cs="Times New Roman"/>
          <w:sz w:val="24"/>
          <w:szCs w:val="24"/>
        </w:rPr>
        <w:t xml:space="preserve"> </w:t>
      </w:r>
      <w:bookmarkStart w:id="574" w:name="_Hlk131076678"/>
      <w:r w:rsidR="003529B0" w:rsidRPr="001236A0">
        <w:rPr>
          <w:rStyle w:val="cf01"/>
          <w:rFonts w:ascii="Times New Roman" w:hAnsi="Times New Roman" w:cs="Times New Roman"/>
          <w:sz w:val="24"/>
          <w:szCs w:val="24"/>
        </w:rPr>
        <w:t xml:space="preserve"> </w:t>
      </w:r>
      <w:r w:rsidR="006F43F1" w:rsidRPr="001236A0">
        <w:rPr>
          <w:rStyle w:val="cf01"/>
          <w:rFonts w:ascii="Times New Roman" w:hAnsi="Times New Roman" w:cs="Times New Roman"/>
          <w:sz w:val="24"/>
          <w:szCs w:val="24"/>
        </w:rPr>
        <w:t>U.S. Army Training and Doctrine Command (</w:t>
      </w:r>
      <w:r w:rsidR="00971DAE" w:rsidRPr="001236A0">
        <w:rPr>
          <w:rStyle w:val="cf01"/>
          <w:rFonts w:ascii="Times New Roman" w:hAnsi="Times New Roman" w:cs="Times New Roman"/>
          <w:sz w:val="24"/>
          <w:szCs w:val="24"/>
        </w:rPr>
        <w:t>TRADOC</w:t>
      </w:r>
      <w:r w:rsidR="00F64686" w:rsidRPr="001236A0">
        <w:rPr>
          <w:rStyle w:val="cf01"/>
          <w:rFonts w:ascii="Times New Roman" w:hAnsi="Times New Roman" w:cs="Times New Roman"/>
          <w:sz w:val="24"/>
          <w:szCs w:val="24"/>
        </w:rPr>
        <w:t>)</w:t>
      </w:r>
      <w:r w:rsidR="00971DAE" w:rsidRPr="001236A0">
        <w:rPr>
          <w:rStyle w:val="cf01"/>
          <w:rFonts w:ascii="Times New Roman" w:hAnsi="Times New Roman" w:cs="Times New Roman"/>
          <w:sz w:val="24"/>
          <w:szCs w:val="24"/>
        </w:rPr>
        <w:t xml:space="preserve"> </w:t>
      </w:r>
      <w:r w:rsidR="00BC5E10" w:rsidRPr="001236A0">
        <w:rPr>
          <w:rStyle w:val="cf01"/>
          <w:rFonts w:ascii="Times New Roman" w:hAnsi="Times New Roman" w:cs="Times New Roman"/>
          <w:sz w:val="24"/>
          <w:szCs w:val="24"/>
        </w:rPr>
        <w:t>Circular</w:t>
      </w:r>
      <w:r w:rsidR="00971DAE" w:rsidRPr="001236A0">
        <w:rPr>
          <w:rStyle w:val="cf01"/>
          <w:rFonts w:ascii="Times New Roman" w:hAnsi="Times New Roman" w:cs="Times New Roman"/>
          <w:sz w:val="24"/>
          <w:szCs w:val="24"/>
        </w:rPr>
        <w:t xml:space="preserve"> </w:t>
      </w:r>
      <w:r w:rsidR="00D34B03" w:rsidRPr="001236A0">
        <w:rPr>
          <w:rStyle w:val="cf01"/>
          <w:rFonts w:ascii="Times New Roman" w:hAnsi="Times New Roman" w:cs="Times New Roman"/>
          <w:sz w:val="24"/>
          <w:szCs w:val="24"/>
        </w:rPr>
        <w:t>40</w:t>
      </w:r>
      <w:r w:rsidR="00181E1E" w:rsidRPr="001236A0">
        <w:t>-</w:t>
      </w:r>
      <w:r w:rsidR="00965CDB" w:rsidRPr="001236A0">
        <w:t>1</w:t>
      </w:r>
      <w:r w:rsidR="00181E1E" w:rsidRPr="001236A0">
        <w:t>,</w:t>
      </w:r>
      <w:r w:rsidR="00971DAE" w:rsidRPr="001236A0">
        <w:rPr>
          <w:rStyle w:val="cf01"/>
          <w:rFonts w:ascii="Times New Roman" w:hAnsi="Times New Roman" w:cs="Times New Roman"/>
          <w:sz w:val="24"/>
          <w:szCs w:val="24"/>
        </w:rPr>
        <w:t xml:space="preserve"> </w:t>
      </w:r>
      <w:bookmarkEnd w:id="574"/>
      <w:r w:rsidR="00181E1E" w:rsidRPr="001236A0">
        <w:rPr>
          <w:rStyle w:val="cf01"/>
          <w:rFonts w:ascii="Times New Roman" w:hAnsi="Times New Roman" w:cs="Times New Roman"/>
          <w:sz w:val="24"/>
          <w:szCs w:val="24"/>
        </w:rPr>
        <w:t xml:space="preserve">U.S. Army </w:t>
      </w:r>
      <w:r w:rsidR="00971DAE" w:rsidRPr="001236A0">
        <w:rPr>
          <w:rStyle w:val="cf01"/>
          <w:rFonts w:ascii="Times New Roman" w:hAnsi="Times New Roman" w:cs="Times New Roman"/>
          <w:sz w:val="24"/>
          <w:szCs w:val="24"/>
        </w:rPr>
        <w:t>T</w:t>
      </w:r>
      <w:r w:rsidR="00181E1E" w:rsidRPr="001236A0">
        <w:rPr>
          <w:rStyle w:val="cf01"/>
          <w:rFonts w:ascii="Times New Roman" w:hAnsi="Times New Roman" w:cs="Times New Roman"/>
          <w:sz w:val="24"/>
          <w:szCs w:val="24"/>
        </w:rPr>
        <w:t xml:space="preserve">raining and </w:t>
      </w:r>
      <w:r w:rsidR="00971DAE" w:rsidRPr="001236A0">
        <w:rPr>
          <w:rStyle w:val="cf01"/>
          <w:rFonts w:ascii="Times New Roman" w:hAnsi="Times New Roman" w:cs="Times New Roman"/>
          <w:sz w:val="24"/>
          <w:szCs w:val="24"/>
        </w:rPr>
        <w:t>D</w:t>
      </w:r>
      <w:r w:rsidR="00181E1E" w:rsidRPr="001236A0">
        <w:rPr>
          <w:rStyle w:val="cf01"/>
          <w:rFonts w:ascii="Times New Roman" w:hAnsi="Times New Roman" w:cs="Times New Roman"/>
          <w:sz w:val="24"/>
          <w:szCs w:val="24"/>
        </w:rPr>
        <w:t xml:space="preserve">octrine </w:t>
      </w:r>
      <w:r w:rsidR="00971DAE" w:rsidRPr="001236A0">
        <w:rPr>
          <w:rStyle w:val="cf01"/>
          <w:rFonts w:ascii="Times New Roman" w:hAnsi="Times New Roman" w:cs="Times New Roman"/>
          <w:sz w:val="24"/>
          <w:szCs w:val="24"/>
        </w:rPr>
        <w:t>C</w:t>
      </w:r>
      <w:r w:rsidR="00181E1E" w:rsidRPr="001236A0">
        <w:rPr>
          <w:rStyle w:val="cf01"/>
          <w:rFonts w:ascii="Times New Roman" w:hAnsi="Times New Roman" w:cs="Times New Roman"/>
          <w:sz w:val="24"/>
          <w:szCs w:val="24"/>
        </w:rPr>
        <w:t>ommand</w:t>
      </w:r>
      <w:r w:rsidR="00971DAE" w:rsidRPr="001236A0">
        <w:rPr>
          <w:rStyle w:val="cf01"/>
          <w:rFonts w:ascii="Times New Roman" w:hAnsi="Times New Roman" w:cs="Times New Roman"/>
          <w:sz w:val="24"/>
          <w:szCs w:val="24"/>
        </w:rPr>
        <w:t xml:space="preserve"> Organic Medical Structure (TOMS), </w:t>
      </w:r>
      <w:r w:rsidR="005079C5" w:rsidRPr="001236A0">
        <w:rPr>
          <w:rStyle w:val="cf01"/>
          <w:rFonts w:ascii="Times New Roman" w:hAnsi="Times New Roman" w:cs="Times New Roman"/>
          <w:sz w:val="24"/>
          <w:szCs w:val="24"/>
        </w:rPr>
        <w:t>40-</w:t>
      </w:r>
      <w:r w:rsidR="00965CDB" w:rsidRPr="001236A0">
        <w:rPr>
          <w:rStyle w:val="cf01"/>
          <w:rFonts w:ascii="Times New Roman" w:hAnsi="Times New Roman" w:cs="Times New Roman"/>
          <w:sz w:val="24"/>
          <w:szCs w:val="24"/>
        </w:rPr>
        <w:t>1</w:t>
      </w:r>
      <w:r w:rsidR="00971DAE" w:rsidRPr="001236A0">
        <w:rPr>
          <w:rStyle w:val="cf01"/>
          <w:rFonts w:ascii="Times New Roman" w:hAnsi="Times New Roman" w:cs="Times New Roman"/>
          <w:sz w:val="24"/>
          <w:szCs w:val="24"/>
        </w:rPr>
        <w:t>.</w:t>
      </w:r>
    </w:p>
    <w:p w14:paraId="649DE6B1" w14:textId="487C44FB" w:rsidR="00971DAE" w:rsidRPr="001236A0" w:rsidRDefault="00971DAE" w:rsidP="00744FD9">
      <w:pPr>
        <w:rPr>
          <w:szCs w:val="24"/>
        </w:rPr>
      </w:pPr>
    </w:p>
    <w:p w14:paraId="10AB95F3" w14:textId="6E69A62B" w:rsidR="00181E1E" w:rsidRPr="001236A0" w:rsidRDefault="008451A8" w:rsidP="00744FD9">
      <w:pPr>
        <w:pStyle w:val="TOC2"/>
        <w:tabs>
          <w:tab w:val="right" w:leader="dot" w:pos="9656"/>
        </w:tabs>
        <w:ind w:left="0"/>
      </w:pPr>
      <w:r w:rsidRPr="001236A0">
        <w:t xml:space="preserve">    f.</w:t>
      </w:r>
      <w:r w:rsidR="003529B0" w:rsidRPr="001236A0">
        <w:t xml:space="preserve"> </w:t>
      </w:r>
      <w:r w:rsidR="00181E1E" w:rsidRPr="001236A0">
        <w:t xml:space="preserve"> A</w:t>
      </w:r>
      <w:r w:rsidR="000903CB" w:rsidRPr="001236A0">
        <w:t xml:space="preserve">rmy </w:t>
      </w:r>
      <w:r w:rsidR="00181E1E" w:rsidRPr="001236A0">
        <w:t>R</w:t>
      </w:r>
      <w:r w:rsidR="00C42BEF" w:rsidRPr="001236A0">
        <w:t>egulation (AR)</w:t>
      </w:r>
      <w:r w:rsidR="00181E1E" w:rsidRPr="001236A0">
        <w:t xml:space="preserve"> 40-61, Medical Logistics Policies.</w:t>
      </w:r>
    </w:p>
    <w:p w14:paraId="02E5FA7B" w14:textId="77777777" w:rsidR="00181E1E" w:rsidRPr="001236A0" w:rsidRDefault="00181E1E" w:rsidP="00744FD9">
      <w:pPr>
        <w:pStyle w:val="TOC2"/>
        <w:tabs>
          <w:tab w:val="right" w:leader="dot" w:pos="9656"/>
        </w:tabs>
        <w:ind w:left="0"/>
      </w:pPr>
    </w:p>
    <w:p w14:paraId="21A44F17" w14:textId="47DDD040" w:rsidR="00181E1E" w:rsidRPr="001236A0" w:rsidRDefault="00CB7DF5" w:rsidP="00744FD9">
      <w:pPr>
        <w:pStyle w:val="TOC2"/>
        <w:tabs>
          <w:tab w:val="right" w:leader="dot" w:pos="9656"/>
        </w:tabs>
        <w:ind w:left="0"/>
      </w:pPr>
      <w:r w:rsidRPr="001236A0">
        <w:t xml:space="preserve">    g.</w:t>
      </w:r>
      <w:r w:rsidR="00181E1E" w:rsidRPr="001236A0">
        <w:t xml:space="preserve"> </w:t>
      </w:r>
      <w:r w:rsidR="003529B0" w:rsidRPr="001236A0">
        <w:t xml:space="preserve"> </w:t>
      </w:r>
      <w:r w:rsidR="00AD44DB" w:rsidRPr="001236A0">
        <w:t xml:space="preserve">AR </w:t>
      </w:r>
      <w:r w:rsidR="00181E1E" w:rsidRPr="001236A0">
        <w:t>40-68, Clinical Quality Management.</w:t>
      </w:r>
    </w:p>
    <w:p w14:paraId="42375AC6" w14:textId="77777777" w:rsidR="00181E1E" w:rsidRPr="001236A0" w:rsidRDefault="00181E1E" w:rsidP="00744FD9">
      <w:pPr>
        <w:pStyle w:val="TOC2"/>
        <w:tabs>
          <w:tab w:val="right" w:leader="dot" w:pos="9656"/>
        </w:tabs>
        <w:ind w:left="0"/>
      </w:pPr>
    </w:p>
    <w:p w14:paraId="377AE798" w14:textId="6A022336" w:rsidR="00181E1E" w:rsidRPr="001236A0" w:rsidRDefault="00CB7DF5" w:rsidP="00744FD9">
      <w:pPr>
        <w:pStyle w:val="TOC2"/>
        <w:tabs>
          <w:tab w:val="right" w:leader="dot" w:pos="9656"/>
        </w:tabs>
        <w:ind w:left="0"/>
      </w:pPr>
      <w:r w:rsidRPr="001236A0">
        <w:t xml:space="preserve">    h.  </w:t>
      </w:r>
      <w:r w:rsidR="0043274F" w:rsidRPr="001236A0">
        <w:t xml:space="preserve">MEDCOM </w:t>
      </w:r>
      <w:r w:rsidR="00181E1E" w:rsidRPr="001236A0">
        <w:t>Regulation 40-50</w:t>
      </w:r>
    </w:p>
    <w:p w14:paraId="45ACB879" w14:textId="77777777" w:rsidR="00181E1E" w:rsidRPr="001236A0" w:rsidRDefault="00181E1E" w:rsidP="00744FD9">
      <w:pPr>
        <w:pStyle w:val="TOC2"/>
        <w:tabs>
          <w:tab w:val="right" w:leader="dot" w:pos="9656"/>
        </w:tabs>
        <w:ind w:left="0"/>
      </w:pPr>
    </w:p>
    <w:p w14:paraId="01137B94" w14:textId="221019D4" w:rsidR="00181E1E" w:rsidRPr="001236A0" w:rsidRDefault="00CB7DF5" w:rsidP="00744FD9">
      <w:pPr>
        <w:pStyle w:val="TOC2"/>
        <w:tabs>
          <w:tab w:val="right" w:leader="dot" w:pos="9656"/>
        </w:tabs>
        <w:ind w:left="0"/>
      </w:pPr>
      <w:r w:rsidRPr="001236A0">
        <w:t xml:space="preserve">    i.</w:t>
      </w:r>
      <w:r w:rsidR="00181E1E" w:rsidRPr="001236A0">
        <w:t xml:space="preserve"> </w:t>
      </w:r>
      <w:r w:rsidR="003529B0" w:rsidRPr="001236A0">
        <w:t xml:space="preserve"> </w:t>
      </w:r>
      <w:r w:rsidR="00181E1E" w:rsidRPr="001236A0">
        <w:t xml:space="preserve">Training Circular 8-800, Medical Education and Demonstration of Individual Competence, 15 </w:t>
      </w:r>
      <w:r w:rsidR="007D330F" w:rsidRPr="001236A0">
        <w:t>Dec</w:t>
      </w:r>
      <w:r w:rsidR="00181E1E" w:rsidRPr="001236A0">
        <w:t xml:space="preserve"> </w:t>
      </w:r>
      <w:r w:rsidR="007D330F" w:rsidRPr="001236A0">
        <w:t>21</w:t>
      </w:r>
      <w:r w:rsidR="00181E1E" w:rsidRPr="001236A0">
        <w:t>.</w:t>
      </w:r>
    </w:p>
    <w:p w14:paraId="6276CE15" w14:textId="77777777" w:rsidR="00181E1E" w:rsidRPr="001236A0" w:rsidRDefault="00181E1E" w:rsidP="00744FD9">
      <w:pPr>
        <w:pStyle w:val="TOC2"/>
        <w:tabs>
          <w:tab w:val="right" w:leader="dot" w:pos="9656"/>
        </w:tabs>
        <w:ind w:left="0"/>
      </w:pPr>
    </w:p>
    <w:p w14:paraId="63788992" w14:textId="2D452634" w:rsidR="00181E1E" w:rsidRPr="001236A0" w:rsidRDefault="00CB7DF5" w:rsidP="00744FD9">
      <w:pPr>
        <w:pStyle w:val="TOC2"/>
        <w:tabs>
          <w:tab w:val="right" w:leader="dot" w:pos="9656"/>
        </w:tabs>
        <w:ind w:left="0"/>
      </w:pPr>
      <w:r w:rsidRPr="001236A0">
        <w:t xml:space="preserve">    j. </w:t>
      </w:r>
      <w:r w:rsidR="00181E1E" w:rsidRPr="001236A0">
        <w:t xml:space="preserve"> AR 40-501.</w:t>
      </w:r>
    </w:p>
    <w:p w14:paraId="4F98D0E2" w14:textId="77777777" w:rsidR="00181E1E" w:rsidRPr="001236A0" w:rsidRDefault="00181E1E" w:rsidP="00744FD9">
      <w:pPr>
        <w:pStyle w:val="TOC2"/>
        <w:tabs>
          <w:tab w:val="right" w:leader="dot" w:pos="9656"/>
        </w:tabs>
        <w:ind w:left="0"/>
      </w:pPr>
    </w:p>
    <w:p w14:paraId="224297B5" w14:textId="529E7F98" w:rsidR="00181E1E" w:rsidRPr="001236A0" w:rsidRDefault="00CB7DF5" w:rsidP="00744FD9">
      <w:pPr>
        <w:pStyle w:val="TOC2"/>
        <w:tabs>
          <w:tab w:val="right" w:leader="dot" w:pos="9656"/>
        </w:tabs>
        <w:ind w:left="0"/>
      </w:pPr>
      <w:r w:rsidRPr="001236A0">
        <w:t xml:space="preserve">    k</w:t>
      </w:r>
      <w:r w:rsidR="00181E1E" w:rsidRPr="001236A0">
        <w:t xml:space="preserve">. </w:t>
      </w:r>
      <w:r w:rsidR="003529B0" w:rsidRPr="001236A0">
        <w:t xml:space="preserve"> </w:t>
      </w:r>
      <w:r w:rsidR="00181E1E" w:rsidRPr="001236A0">
        <w:t>AR 635-200.</w:t>
      </w:r>
    </w:p>
    <w:p w14:paraId="18E85DBB" w14:textId="77777777" w:rsidR="00181E1E" w:rsidRPr="001236A0" w:rsidRDefault="00181E1E" w:rsidP="00744FD9"/>
    <w:p w14:paraId="626F2BB2" w14:textId="24964AF3" w:rsidR="00181E1E" w:rsidRPr="001236A0" w:rsidRDefault="00EA0A20" w:rsidP="00744FD9">
      <w:pPr>
        <w:rPr>
          <w:szCs w:val="24"/>
        </w:rPr>
      </w:pPr>
      <w:r w:rsidRPr="001236A0">
        <w:t xml:space="preserve">    l</w:t>
      </w:r>
      <w:r w:rsidR="00181E1E" w:rsidRPr="001236A0">
        <w:t>.</w:t>
      </w:r>
      <w:r w:rsidR="003529B0" w:rsidRPr="001236A0">
        <w:t xml:space="preserve"> </w:t>
      </w:r>
      <w:r w:rsidR="00181E1E" w:rsidRPr="001236A0">
        <w:t xml:space="preserve"> </w:t>
      </w:r>
      <w:r w:rsidR="00181E1E" w:rsidRPr="001236A0">
        <w:rPr>
          <w:szCs w:val="24"/>
        </w:rPr>
        <w:t>MEDCOM Regulation 600-3.</w:t>
      </w:r>
    </w:p>
    <w:p w14:paraId="77DF1AE0" w14:textId="77777777" w:rsidR="00C62E26" w:rsidRDefault="00C62E26" w:rsidP="00744FD9">
      <w:pPr>
        <w:rPr>
          <w:szCs w:val="24"/>
        </w:rPr>
      </w:pPr>
    </w:p>
    <w:p w14:paraId="71CC76CB" w14:textId="72C37EBE" w:rsidR="3AEF57D7" w:rsidRPr="001236A0" w:rsidRDefault="00B568E1" w:rsidP="00B568E1">
      <w:pPr>
        <w:pStyle w:val="Heading2"/>
      </w:pPr>
      <w:bookmarkStart w:id="575" w:name="_Toc209515696"/>
      <w:r>
        <w:rPr>
          <w:rStyle w:val="Heading2Char"/>
          <w:b/>
        </w:rPr>
        <w:lastRenderedPageBreak/>
        <w:t>H</w:t>
      </w:r>
      <w:r w:rsidRPr="00C23F85">
        <w:rPr>
          <w:rStyle w:val="Heading2Char"/>
          <w:b/>
        </w:rPr>
        <w:t>-</w:t>
      </w:r>
      <w:r w:rsidR="0061682B">
        <w:rPr>
          <w:rStyle w:val="Heading2Char"/>
          <w:b/>
        </w:rPr>
        <w:t>3</w:t>
      </w:r>
      <w:r w:rsidRPr="00C23F85">
        <w:rPr>
          <w:rStyle w:val="Heading2Char"/>
          <w:b/>
        </w:rPr>
        <w:t xml:space="preserve">.  </w:t>
      </w:r>
      <w:r w:rsidR="00960838" w:rsidRPr="001236A0">
        <w:t>MTF</w:t>
      </w:r>
      <w:r>
        <w:t xml:space="preserve"> Roles and Responsibilities</w:t>
      </w:r>
      <w:bookmarkEnd w:id="575"/>
    </w:p>
    <w:p w14:paraId="39604A08" w14:textId="1E8A00B8" w:rsidR="3AEF57D7" w:rsidRPr="001236A0" w:rsidRDefault="3AEF57D7" w:rsidP="7022908A"/>
    <w:p w14:paraId="1BD1273E" w14:textId="4F47B599" w:rsidR="3AEF57D7" w:rsidRPr="001236A0" w:rsidRDefault="00EA0A20" w:rsidP="00A931F5">
      <w:r w:rsidRPr="001236A0">
        <w:t xml:space="preserve">    </w:t>
      </w:r>
      <w:r w:rsidR="00F8091F" w:rsidRPr="001236A0">
        <w:t>a.</w:t>
      </w:r>
      <w:r w:rsidR="3AEF57D7" w:rsidRPr="001236A0">
        <w:t xml:space="preserve"> </w:t>
      </w:r>
      <w:r w:rsidR="003529B0" w:rsidRPr="001236A0">
        <w:t xml:space="preserve"> </w:t>
      </w:r>
      <w:r w:rsidR="3AEF57D7" w:rsidRPr="001236A0">
        <w:t>Provide professional oversight</w:t>
      </w:r>
      <w:r w:rsidR="00C736A6">
        <w:t>.</w:t>
      </w:r>
    </w:p>
    <w:p w14:paraId="1A4D5413" w14:textId="23481C61" w:rsidR="3AEF57D7" w:rsidRPr="001236A0" w:rsidRDefault="3AEF57D7" w:rsidP="00A931F5"/>
    <w:p w14:paraId="5E6EDD3B" w14:textId="25322F13" w:rsidR="3D97545A" w:rsidRPr="001236A0" w:rsidRDefault="00F74111" w:rsidP="00A931F5">
      <w:r w:rsidRPr="001236A0">
        <w:rPr>
          <w:szCs w:val="24"/>
        </w:rPr>
        <w:t xml:space="preserve">    </w:t>
      </w:r>
      <w:r w:rsidR="006D47DA" w:rsidRPr="001236A0">
        <w:rPr>
          <w:szCs w:val="24"/>
        </w:rPr>
        <w:t>b</w:t>
      </w:r>
      <w:r w:rsidR="00EA0A20" w:rsidRPr="001236A0">
        <w:rPr>
          <w:szCs w:val="24"/>
        </w:rPr>
        <w:t>.</w:t>
      </w:r>
      <w:r w:rsidR="003529B0" w:rsidRPr="001236A0">
        <w:rPr>
          <w:szCs w:val="24"/>
        </w:rPr>
        <w:t xml:space="preserve"> </w:t>
      </w:r>
      <w:r w:rsidR="3AEF57D7" w:rsidRPr="001236A0">
        <w:rPr>
          <w:szCs w:val="24"/>
        </w:rPr>
        <w:t xml:space="preserve"> Level of care/scope of practice/standard of care</w:t>
      </w:r>
      <w:r w:rsidR="001915DB" w:rsidRPr="001236A0">
        <w:rPr>
          <w:szCs w:val="24"/>
        </w:rPr>
        <w:t xml:space="preserve"> required:</w:t>
      </w:r>
      <w:r w:rsidR="3AEF57D7" w:rsidRPr="001236A0">
        <w:rPr>
          <w:szCs w:val="24"/>
        </w:rPr>
        <w:t xml:space="preserve"> Includes healthcare providers and enlisted medical personnel (ADTMC</w:t>
      </w:r>
      <w:r w:rsidR="00E84A58" w:rsidRPr="001236A0">
        <w:rPr>
          <w:szCs w:val="24"/>
        </w:rPr>
        <w:t>)</w:t>
      </w:r>
      <w:r w:rsidR="3AEF57D7" w:rsidRPr="001236A0">
        <w:rPr>
          <w:szCs w:val="24"/>
        </w:rPr>
        <w:t xml:space="preserve">. </w:t>
      </w:r>
      <w:r w:rsidR="003529B0" w:rsidRPr="001236A0">
        <w:rPr>
          <w:szCs w:val="24"/>
        </w:rPr>
        <w:t xml:space="preserve"> </w:t>
      </w:r>
      <w:r w:rsidR="3AEF57D7" w:rsidRPr="001236A0">
        <w:rPr>
          <w:szCs w:val="24"/>
        </w:rPr>
        <w:t>Level of access to systems. Documentation in Armed Forces Health Longitudinal Technology Application or Military Health System (MHS) GENESIS (hereinafter referred to as electronic health record (EHR)) and e-Profile.</w:t>
      </w:r>
    </w:p>
    <w:p w14:paraId="5B9F471B" w14:textId="092B6E2F" w:rsidR="3AEF57D7" w:rsidRPr="001236A0" w:rsidRDefault="3AEF57D7" w:rsidP="00A931F5"/>
    <w:p w14:paraId="6FC1C1F8" w14:textId="29002E61" w:rsidR="3AEF57D7" w:rsidRPr="001236A0" w:rsidRDefault="3AEF57D7" w:rsidP="00A931F5">
      <w:r w:rsidRPr="001236A0">
        <w:rPr>
          <w:szCs w:val="24"/>
        </w:rPr>
        <w:t xml:space="preserve"> </w:t>
      </w:r>
      <w:r w:rsidR="003529B0" w:rsidRPr="001236A0">
        <w:rPr>
          <w:szCs w:val="24"/>
        </w:rPr>
        <w:t xml:space="preserve"> </w:t>
      </w:r>
      <w:r w:rsidRPr="001236A0">
        <w:rPr>
          <w:szCs w:val="24"/>
        </w:rPr>
        <w:t xml:space="preserve">  </w:t>
      </w:r>
      <w:r w:rsidR="006D47DA" w:rsidRPr="001236A0">
        <w:rPr>
          <w:szCs w:val="24"/>
        </w:rPr>
        <w:t>c</w:t>
      </w:r>
      <w:r w:rsidR="2DEAA720" w:rsidRPr="001236A0">
        <w:rPr>
          <w:szCs w:val="24"/>
        </w:rPr>
        <w:t xml:space="preserve">. </w:t>
      </w:r>
      <w:r w:rsidR="003529B0" w:rsidRPr="001236A0">
        <w:rPr>
          <w:szCs w:val="24"/>
        </w:rPr>
        <w:t xml:space="preserve"> </w:t>
      </w:r>
      <w:r w:rsidRPr="001236A0">
        <w:rPr>
          <w:szCs w:val="24"/>
        </w:rPr>
        <w:t>If TRADOC does not have an assigned physician at a given installation, the MTF will appoint a physician in writing for clinical oversight of TRADOC medical personnel to ensure appropriate clinical practice standards</w:t>
      </w:r>
      <w:r w:rsidR="4815E3D1" w:rsidRPr="001236A0">
        <w:rPr>
          <w:szCs w:val="24"/>
        </w:rPr>
        <w:t>.</w:t>
      </w:r>
    </w:p>
    <w:p w14:paraId="0435F257" w14:textId="0B717D8D" w:rsidR="3AEF57D7" w:rsidRPr="001236A0" w:rsidRDefault="3AEF57D7" w:rsidP="00A931F5"/>
    <w:p w14:paraId="66C6BAA8" w14:textId="686974D2" w:rsidR="3AEF57D7" w:rsidRPr="001236A0" w:rsidRDefault="3AEF57D7" w:rsidP="00A931F5">
      <w:r w:rsidRPr="001236A0">
        <w:rPr>
          <w:szCs w:val="24"/>
        </w:rPr>
        <w:t xml:space="preserve">    </w:t>
      </w:r>
      <w:r w:rsidR="006D47DA" w:rsidRPr="001236A0">
        <w:rPr>
          <w:szCs w:val="24"/>
        </w:rPr>
        <w:t>d</w:t>
      </w:r>
      <w:r w:rsidR="003529B0" w:rsidRPr="001236A0">
        <w:rPr>
          <w:szCs w:val="24"/>
        </w:rPr>
        <w:t xml:space="preserve"> </w:t>
      </w:r>
      <w:r w:rsidRPr="001236A0">
        <w:rPr>
          <w:szCs w:val="24"/>
        </w:rPr>
        <w:t xml:space="preserve"> </w:t>
      </w:r>
      <w:r w:rsidR="002612CC" w:rsidRPr="001236A0">
        <w:rPr>
          <w:szCs w:val="24"/>
        </w:rPr>
        <w:t xml:space="preserve">The </w:t>
      </w:r>
      <w:r w:rsidRPr="001236A0">
        <w:rPr>
          <w:szCs w:val="24"/>
        </w:rPr>
        <w:t xml:space="preserve">TRADOC healthcare personnel may perform duty within the Troop Medical Clinic (TMC)/MTF </w:t>
      </w:r>
      <w:r w:rsidR="003670F6" w:rsidRPr="001236A0">
        <w:rPr>
          <w:szCs w:val="24"/>
        </w:rPr>
        <w:t>to</w:t>
      </w:r>
      <w:r w:rsidRPr="001236A0">
        <w:rPr>
          <w:szCs w:val="24"/>
        </w:rPr>
        <w:t xml:space="preserve"> sustain skills or proficiency, and will be under the authority, direction, and control of the MTF </w:t>
      </w:r>
      <w:r w:rsidR="003670F6" w:rsidRPr="001236A0">
        <w:rPr>
          <w:szCs w:val="24"/>
        </w:rPr>
        <w:t>c</w:t>
      </w:r>
      <w:r w:rsidRPr="001236A0">
        <w:rPr>
          <w:szCs w:val="24"/>
        </w:rPr>
        <w:t>ommander when performing credentialed duties in the MTF.</w:t>
      </w:r>
      <w:r w:rsidR="003529B0" w:rsidRPr="001236A0">
        <w:rPr>
          <w:szCs w:val="24"/>
        </w:rPr>
        <w:t xml:space="preserve"> </w:t>
      </w:r>
      <w:r w:rsidRPr="001236A0">
        <w:rPr>
          <w:szCs w:val="24"/>
        </w:rPr>
        <w:t xml:space="preserve"> These personnel may not be detailed to TMC/MTF or supervisory duty position unless authorized by </w:t>
      </w:r>
      <w:r w:rsidR="003670F6" w:rsidRPr="001236A0">
        <w:rPr>
          <w:szCs w:val="24"/>
        </w:rPr>
        <w:t xml:space="preserve">a </w:t>
      </w:r>
      <w:r w:rsidRPr="001236A0">
        <w:rPr>
          <w:szCs w:val="24"/>
        </w:rPr>
        <w:t xml:space="preserve">TRADOC </w:t>
      </w:r>
      <w:r w:rsidR="003670F6" w:rsidRPr="001236A0">
        <w:rPr>
          <w:szCs w:val="24"/>
        </w:rPr>
        <w:t>b</w:t>
      </w:r>
      <w:r w:rsidRPr="001236A0">
        <w:rPr>
          <w:szCs w:val="24"/>
        </w:rPr>
        <w:t xml:space="preserve">rigade </w:t>
      </w:r>
      <w:r w:rsidR="003670F6" w:rsidRPr="001236A0">
        <w:rPr>
          <w:szCs w:val="24"/>
        </w:rPr>
        <w:t>(BDE) c</w:t>
      </w:r>
      <w:r w:rsidRPr="001236A0">
        <w:rPr>
          <w:szCs w:val="24"/>
        </w:rPr>
        <w:t>ommander.</w:t>
      </w:r>
    </w:p>
    <w:p w14:paraId="7909F44B" w14:textId="7621B6F5" w:rsidR="3AEF57D7" w:rsidRPr="001236A0" w:rsidRDefault="3AEF57D7" w:rsidP="00A931F5"/>
    <w:p w14:paraId="7B2CFE4D" w14:textId="3B549673" w:rsidR="3AEF57D7" w:rsidRPr="001236A0" w:rsidRDefault="003529B0" w:rsidP="00A931F5">
      <w:r w:rsidRPr="001236A0">
        <w:rPr>
          <w:szCs w:val="24"/>
        </w:rPr>
        <w:t xml:space="preserve"> </w:t>
      </w:r>
      <w:r w:rsidR="3AEF57D7" w:rsidRPr="001236A0">
        <w:rPr>
          <w:szCs w:val="24"/>
        </w:rPr>
        <w:t xml:space="preserve">   </w:t>
      </w:r>
      <w:r w:rsidR="006D47DA" w:rsidRPr="001236A0">
        <w:rPr>
          <w:szCs w:val="24"/>
        </w:rPr>
        <w:t>e</w:t>
      </w:r>
      <w:r w:rsidR="3AEF57D7" w:rsidRPr="001236A0">
        <w:rPr>
          <w:szCs w:val="24"/>
        </w:rPr>
        <w:t xml:space="preserve">. </w:t>
      </w:r>
      <w:r w:rsidRPr="001236A0">
        <w:rPr>
          <w:szCs w:val="24"/>
        </w:rPr>
        <w:t xml:space="preserve"> </w:t>
      </w:r>
      <w:r w:rsidR="3AEF57D7" w:rsidRPr="001236A0">
        <w:rPr>
          <w:szCs w:val="24"/>
        </w:rPr>
        <w:t>Provide clinical guidance to TRADOC privileged providers in meeting standard of care to include direction for pre-hospital medical care and protocols.</w:t>
      </w:r>
    </w:p>
    <w:p w14:paraId="3F40C3DC" w14:textId="0674C57A" w:rsidR="3AEF57D7" w:rsidRPr="001236A0" w:rsidRDefault="3AEF57D7" w:rsidP="00A931F5"/>
    <w:p w14:paraId="5B5086B7" w14:textId="1ED0DAA6" w:rsidR="3AEF57D7" w:rsidRPr="001236A0" w:rsidRDefault="3AEF57D7" w:rsidP="00A931F5">
      <w:r w:rsidRPr="001236A0">
        <w:rPr>
          <w:szCs w:val="24"/>
        </w:rPr>
        <w:t xml:space="preserve">   </w:t>
      </w:r>
      <w:r w:rsidR="003529B0" w:rsidRPr="001236A0">
        <w:rPr>
          <w:szCs w:val="24"/>
        </w:rPr>
        <w:t xml:space="preserve"> </w:t>
      </w:r>
      <w:r w:rsidR="006D47DA" w:rsidRPr="001236A0">
        <w:rPr>
          <w:szCs w:val="24"/>
        </w:rPr>
        <w:t>f</w:t>
      </w:r>
      <w:r w:rsidRPr="001236A0">
        <w:rPr>
          <w:szCs w:val="24"/>
        </w:rPr>
        <w:t>.</w:t>
      </w:r>
      <w:r w:rsidR="003529B0" w:rsidRPr="001236A0">
        <w:rPr>
          <w:szCs w:val="24"/>
        </w:rPr>
        <w:t xml:space="preserve"> </w:t>
      </w:r>
      <w:r w:rsidRPr="001236A0">
        <w:rPr>
          <w:szCs w:val="24"/>
        </w:rPr>
        <w:t xml:space="preserve"> Retain responsibility for processing special pay.</w:t>
      </w:r>
    </w:p>
    <w:p w14:paraId="13BA929C" w14:textId="48C87F29" w:rsidR="3AEF57D7" w:rsidRPr="001236A0" w:rsidRDefault="3AEF57D7" w:rsidP="00A931F5"/>
    <w:p w14:paraId="39253095" w14:textId="6B3739B8" w:rsidR="50E70105" w:rsidRPr="001236A0" w:rsidRDefault="4EC2B4C4" w:rsidP="00A931F5">
      <w:r w:rsidRPr="001236A0">
        <w:t xml:space="preserve">  </w:t>
      </w:r>
      <w:r w:rsidR="003529B0" w:rsidRPr="001236A0">
        <w:t xml:space="preserve"> </w:t>
      </w:r>
      <w:r w:rsidRPr="001236A0">
        <w:t xml:space="preserve"> </w:t>
      </w:r>
      <w:r w:rsidR="006D47DA" w:rsidRPr="001236A0">
        <w:t>g</w:t>
      </w:r>
      <w:r w:rsidRPr="001236A0">
        <w:t xml:space="preserve">. </w:t>
      </w:r>
      <w:r w:rsidR="003529B0" w:rsidRPr="001236A0">
        <w:t xml:space="preserve"> </w:t>
      </w:r>
      <w:r w:rsidRPr="001236A0">
        <w:t xml:space="preserve">Support </w:t>
      </w:r>
      <w:r w:rsidR="0025653A" w:rsidRPr="001236A0">
        <w:t>m</w:t>
      </w:r>
      <w:r w:rsidRPr="001236A0">
        <w:t xml:space="preserve">ilitary </w:t>
      </w:r>
      <w:r w:rsidR="0025653A" w:rsidRPr="001236A0">
        <w:t>o</w:t>
      </w:r>
      <w:r w:rsidRPr="001236A0">
        <w:t xml:space="preserve">ccupational </w:t>
      </w:r>
      <w:r w:rsidR="0025653A" w:rsidRPr="001236A0">
        <w:t>s</w:t>
      </w:r>
      <w:r w:rsidRPr="001236A0">
        <w:t xml:space="preserve">pecialty and </w:t>
      </w:r>
      <w:r w:rsidR="0025653A" w:rsidRPr="001236A0">
        <w:t>a</w:t>
      </w:r>
      <w:r w:rsidRPr="001236A0">
        <w:t xml:space="preserve">rea of </w:t>
      </w:r>
      <w:r w:rsidR="0025653A" w:rsidRPr="001236A0">
        <w:t>c</w:t>
      </w:r>
      <w:r w:rsidRPr="001236A0">
        <w:t xml:space="preserve">oncentration specific training and education to TRADOC assigned healthcare personnel required to maintain and enhance </w:t>
      </w:r>
      <w:r w:rsidR="0025653A" w:rsidRPr="001236A0">
        <w:t>i</w:t>
      </w:r>
      <w:r w:rsidR="00606F09" w:rsidRPr="001236A0">
        <w:rPr>
          <w:szCs w:val="24"/>
        </w:rPr>
        <w:t xml:space="preserve">ndividual </w:t>
      </w:r>
      <w:r w:rsidR="0025653A" w:rsidRPr="001236A0">
        <w:rPr>
          <w:szCs w:val="24"/>
        </w:rPr>
        <w:t>c</w:t>
      </w:r>
      <w:r w:rsidR="00606F09" w:rsidRPr="001236A0">
        <w:rPr>
          <w:szCs w:val="24"/>
        </w:rPr>
        <w:t xml:space="preserve">ritical </w:t>
      </w:r>
      <w:r w:rsidR="0025653A" w:rsidRPr="001236A0">
        <w:rPr>
          <w:szCs w:val="24"/>
        </w:rPr>
        <w:t>t</w:t>
      </w:r>
      <w:r w:rsidR="00606F09" w:rsidRPr="001236A0">
        <w:rPr>
          <w:szCs w:val="24"/>
        </w:rPr>
        <w:t xml:space="preserve">ask </w:t>
      </w:r>
      <w:r w:rsidR="0025653A" w:rsidRPr="001236A0">
        <w:rPr>
          <w:szCs w:val="24"/>
        </w:rPr>
        <w:t>l</w:t>
      </w:r>
      <w:r w:rsidR="00606F09" w:rsidRPr="001236A0">
        <w:rPr>
          <w:szCs w:val="24"/>
        </w:rPr>
        <w:t>ists</w:t>
      </w:r>
      <w:r w:rsidRPr="001236A0">
        <w:t xml:space="preserve">, teaching of new clinical skills/tasks, and obtain continuing health education </w:t>
      </w:r>
      <w:r w:rsidR="0007409D" w:rsidRPr="001236A0">
        <w:t xml:space="preserve">(CHE) </w:t>
      </w:r>
      <w:r w:rsidRPr="001236A0">
        <w:t xml:space="preserve">necessary to maintain certifications. </w:t>
      </w:r>
      <w:r w:rsidR="003529B0" w:rsidRPr="001236A0">
        <w:t xml:space="preserve"> </w:t>
      </w:r>
      <w:r w:rsidRPr="001236A0">
        <w:t>See AR 351-3 for guidance on CHE.</w:t>
      </w:r>
      <w:r w:rsidR="008B20E7" w:rsidRPr="001236A0">
        <w:rPr>
          <w:color w:val="FF0000"/>
        </w:rPr>
        <w:t xml:space="preserve"> </w:t>
      </w:r>
    </w:p>
    <w:p w14:paraId="44C9481A" w14:textId="0129ACD3" w:rsidR="50E70105" w:rsidRPr="001236A0" w:rsidRDefault="50E70105" w:rsidP="00A931F5"/>
    <w:p w14:paraId="7FA75B68" w14:textId="3606F342" w:rsidR="3AEF57D7" w:rsidRPr="001236A0" w:rsidRDefault="3AEF57D7" w:rsidP="00A931F5">
      <w:r w:rsidRPr="001236A0">
        <w:rPr>
          <w:szCs w:val="24"/>
        </w:rPr>
        <w:t xml:space="preserve">    </w:t>
      </w:r>
      <w:r w:rsidR="00316A70" w:rsidRPr="001236A0">
        <w:rPr>
          <w:szCs w:val="24"/>
        </w:rPr>
        <w:t>h</w:t>
      </w:r>
      <w:r w:rsidRPr="001236A0">
        <w:rPr>
          <w:szCs w:val="24"/>
        </w:rPr>
        <w:t>.</w:t>
      </w:r>
      <w:r w:rsidR="003529B0" w:rsidRPr="001236A0">
        <w:rPr>
          <w:szCs w:val="24"/>
        </w:rPr>
        <w:t xml:space="preserve"> </w:t>
      </w:r>
      <w:r w:rsidRPr="001236A0">
        <w:rPr>
          <w:szCs w:val="24"/>
        </w:rPr>
        <w:t xml:space="preserve"> Provide TRADOC assigned medical personnel required MTF-based in-processing to include orientation, training, and badging.</w:t>
      </w:r>
    </w:p>
    <w:p w14:paraId="1D22D865" w14:textId="1FB9C0C3" w:rsidR="3AEF57D7" w:rsidRPr="001236A0" w:rsidRDefault="3AEF57D7" w:rsidP="00A931F5"/>
    <w:p w14:paraId="4545E1A0" w14:textId="7D2A5CEE" w:rsidR="3AEF57D7" w:rsidRPr="001236A0" w:rsidRDefault="3AEF57D7" w:rsidP="00A931F5">
      <w:r w:rsidRPr="001236A0">
        <w:rPr>
          <w:szCs w:val="24"/>
        </w:rPr>
        <w:t xml:space="preserve">   </w:t>
      </w:r>
      <w:r w:rsidR="003529B0" w:rsidRPr="001236A0">
        <w:rPr>
          <w:szCs w:val="24"/>
        </w:rPr>
        <w:t xml:space="preserve"> </w:t>
      </w:r>
      <w:r w:rsidR="00316A70" w:rsidRPr="001236A0">
        <w:rPr>
          <w:szCs w:val="24"/>
        </w:rPr>
        <w:t>i</w:t>
      </w:r>
      <w:r w:rsidRPr="001236A0">
        <w:rPr>
          <w:szCs w:val="24"/>
        </w:rPr>
        <w:t xml:space="preserve">. </w:t>
      </w:r>
      <w:r w:rsidR="003529B0" w:rsidRPr="001236A0">
        <w:rPr>
          <w:szCs w:val="24"/>
        </w:rPr>
        <w:t xml:space="preserve"> </w:t>
      </w:r>
      <w:r w:rsidRPr="001236A0">
        <w:rPr>
          <w:szCs w:val="24"/>
        </w:rPr>
        <w:t>Physical therapists (PT</w:t>
      </w:r>
      <w:r w:rsidR="005A1D20" w:rsidRPr="001236A0">
        <w:rPr>
          <w:szCs w:val="24"/>
        </w:rPr>
        <w:t>s</w:t>
      </w:r>
      <w:r w:rsidRPr="001236A0">
        <w:rPr>
          <w:szCs w:val="24"/>
        </w:rPr>
        <w:t xml:space="preserve">) and </w:t>
      </w:r>
      <w:r w:rsidR="005A1D20" w:rsidRPr="001236A0">
        <w:rPr>
          <w:szCs w:val="24"/>
        </w:rPr>
        <w:t>athletic trainers (</w:t>
      </w:r>
      <w:r w:rsidRPr="001236A0">
        <w:rPr>
          <w:szCs w:val="24"/>
        </w:rPr>
        <w:t>A</w:t>
      </w:r>
      <w:r w:rsidR="005A1D20" w:rsidRPr="001236A0">
        <w:rPr>
          <w:szCs w:val="24"/>
        </w:rPr>
        <w:t>T</w:t>
      </w:r>
      <w:r w:rsidRPr="001236A0">
        <w:rPr>
          <w:szCs w:val="24"/>
        </w:rPr>
        <w:t>s</w:t>
      </w:r>
      <w:r w:rsidR="005A1D20" w:rsidRPr="001236A0">
        <w:rPr>
          <w:szCs w:val="24"/>
        </w:rPr>
        <w:t>)</w:t>
      </w:r>
      <w:r w:rsidRPr="001236A0">
        <w:rPr>
          <w:szCs w:val="24"/>
        </w:rPr>
        <w:t xml:space="preserve"> will discuss the forward </w:t>
      </w:r>
      <w:r w:rsidR="00B977F0" w:rsidRPr="001236A0">
        <w:rPr>
          <w:szCs w:val="24"/>
        </w:rPr>
        <w:t>musc</w:t>
      </w:r>
      <w:r w:rsidR="00F30968" w:rsidRPr="001236A0">
        <w:rPr>
          <w:szCs w:val="24"/>
        </w:rPr>
        <w:t>uloskeletal (</w:t>
      </w:r>
      <w:r w:rsidRPr="001236A0">
        <w:rPr>
          <w:szCs w:val="24"/>
        </w:rPr>
        <w:t>MSK</w:t>
      </w:r>
      <w:r w:rsidR="00F30968" w:rsidRPr="001236A0">
        <w:rPr>
          <w:szCs w:val="24"/>
        </w:rPr>
        <w:t>)</w:t>
      </w:r>
      <w:r w:rsidRPr="001236A0">
        <w:rPr>
          <w:szCs w:val="24"/>
        </w:rPr>
        <w:t xml:space="preserve"> care data and injury and serious incidence surveillance at quarterly </w:t>
      </w:r>
      <w:r w:rsidR="005A1D20" w:rsidRPr="001236A0">
        <w:rPr>
          <w:szCs w:val="24"/>
        </w:rPr>
        <w:t>i</w:t>
      </w:r>
      <w:r w:rsidRPr="001236A0">
        <w:rPr>
          <w:szCs w:val="24"/>
        </w:rPr>
        <w:t xml:space="preserve">nitial </w:t>
      </w:r>
      <w:r w:rsidR="006029F6" w:rsidRPr="001236A0">
        <w:rPr>
          <w:szCs w:val="24"/>
        </w:rPr>
        <w:t xml:space="preserve">entry </w:t>
      </w:r>
      <w:r w:rsidR="005A1D20" w:rsidRPr="001236A0">
        <w:rPr>
          <w:szCs w:val="24"/>
        </w:rPr>
        <w:t>t</w:t>
      </w:r>
      <w:r w:rsidRPr="001236A0">
        <w:rPr>
          <w:szCs w:val="24"/>
        </w:rPr>
        <w:t>raining (I</w:t>
      </w:r>
      <w:r w:rsidR="006029F6" w:rsidRPr="001236A0">
        <w:rPr>
          <w:szCs w:val="24"/>
        </w:rPr>
        <w:t>E</w:t>
      </w:r>
      <w:r w:rsidRPr="001236A0">
        <w:rPr>
          <w:szCs w:val="24"/>
        </w:rPr>
        <w:t xml:space="preserve">T) </w:t>
      </w:r>
      <w:r w:rsidR="005A1D20" w:rsidRPr="001236A0">
        <w:rPr>
          <w:szCs w:val="24"/>
        </w:rPr>
        <w:t>h</w:t>
      </w:r>
      <w:r w:rsidRPr="001236A0">
        <w:rPr>
          <w:szCs w:val="24"/>
        </w:rPr>
        <w:t xml:space="preserve">ealthcare </w:t>
      </w:r>
      <w:r w:rsidR="005A1D20" w:rsidRPr="001236A0">
        <w:rPr>
          <w:szCs w:val="24"/>
        </w:rPr>
        <w:t>c</w:t>
      </w:r>
      <w:r w:rsidRPr="001236A0">
        <w:rPr>
          <w:szCs w:val="24"/>
        </w:rPr>
        <w:t xml:space="preserve">ommittee </w:t>
      </w:r>
      <w:r w:rsidR="005A1D20" w:rsidRPr="001236A0">
        <w:rPr>
          <w:szCs w:val="24"/>
        </w:rPr>
        <w:t>m</w:t>
      </w:r>
      <w:r w:rsidRPr="001236A0">
        <w:rPr>
          <w:szCs w:val="24"/>
        </w:rPr>
        <w:t>eetings (</w:t>
      </w:r>
      <w:r w:rsidR="006029F6" w:rsidRPr="001236A0">
        <w:rPr>
          <w:szCs w:val="24"/>
        </w:rPr>
        <w:t>see TRADOC Regulation 350-6</w:t>
      </w:r>
      <w:r w:rsidRPr="001236A0">
        <w:rPr>
          <w:szCs w:val="24"/>
        </w:rPr>
        <w:t xml:space="preserve">). </w:t>
      </w:r>
    </w:p>
    <w:p w14:paraId="241099B4" w14:textId="500CC98C" w:rsidR="3AEF57D7" w:rsidRPr="001236A0" w:rsidRDefault="3AEF57D7" w:rsidP="00A931F5"/>
    <w:p w14:paraId="09FD35C2" w14:textId="022A662A" w:rsidR="3AEF57D7" w:rsidRPr="001236A0" w:rsidRDefault="3AEF57D7" w:rsidP="00A931F5">
      <w:r w:rsidRPr="001236A0">
        <w:rPr>
          <w:szCs w:val="24"/>
        </w:rPr>
        <w:t xml:space="preserve">  </w:t>
      </w:r>
      <w:r w:rsidR="003529B0" w:rsidRPr="001236A0">
        <w:rPr>
          <w:szCs w:val="24"/>
        </w:rPr>
        <w:t xml:space="preserve"> </w:t>
      </w:r>
      <w:r w:rsidRPr="001236A0">
        <w:rPr>
          <w:szCs w:val="24"/>
        </w:rPr>
        <w:t xml:space="preserve"> </w:t>
      </w:r>
      <w:r w:rsidR="00316A70" w:rsidRPr="001236A0">
        <w:rPr>
          <w:szCs w:val="24"/>
        </w:rPr>
        <w:t>j</w:t>
      </w:r>
      <w:r w:rsidRPr="001236A0">
        <w:rPr>
          <w:szCs w:val="24"/>
        </w:rPr>
        <w:t xml:space="preserve">. </w:t>
      </w:r>
      <w:r w:rsidR="003529B0" w:rsidRPr="001236A0">
        <w:rPr>
          <w:szCs w:val="24"/>
        </w:rPr>
        <w:t xml:space="preserve"> </w:t>
      </w:r>
      <w:r w:rsidRPr="001236A0">
        <w:rPr>
          <w:szCs w:val="24"/>
        </w:rPr>
        <w:t>Provide space at TMCs or MTF</w:t>
      </w:r>
      <w:r w:rsidR="005A1D20" w:rsidRPr="001236A0">
        <w:rPr>
          <w:szCs w:val="24"/>
        </w:rPr>
        <w:t>s</w:t>
      </w:r>
      <w:r w:rsidRPr="001236A0">
        <w:rPr>
          <w:szCs w:val="24"/>
        </w:rPr>
        <w:t xml:space="preserve"> for TOMS medical staff follow-up care and/or care requiring medical facility standards.</w:t>
      </w:r>
    </w:p>
    <w:p w14:paraId="55251482" w14:textId="3EDED48D" w:rsidR="3AEF57D7" w:rsidRPr="001236A0" w:rsidRDefault="3AEF57D7" w:rsidP="00A931F5"/>
    <w:p w14:paraId="5DB87B38" w14:textId="6C2AF68C" w:rsidR="3AEF57D7" w:rsidRPr="001236A0" w:rsidRDefault="3AEF57D7" w:rsidP="00A931F5">
      <w:r w:rsidRPr="001236A0">
        <w:rPr>
          <w:szCs w:val="24"/>
        </w:rPr>
        <w:t xml:space="preserve">   </w:t>
      </w:r>
      <w:r w:rsidR="003529B0" w:rsidRPr="001236A0">
        <w:rPr>
          <w:szCs w:val="24"/>
        </w:rPr>
        <w:t xml:space="preserve"> </w:t>
      </w:r>
      <w:r w:rsidR="00316A70" w:rsidRPr="001236A0">
        <w:rPr>
          <w:szCs w:val="24"/>
        </w:rPr>
        <w:t>k</w:t>
      </w:r>
      <w:r w:rsidRPr="001236A0">
        <w:rPr>
          <w:szCs w:val="24"/>
        </w:rPr>
        <w:t xml:space="preserve">. </w:t>
      </w:r>
      <w:r w:rsidR="003529B0" w:rsidRPr="001236A0">
        <w:rPr>
          <w:szCs w:val="24"/>
        </w:rPr>
        <w:t xml:space="preserve"> </w:t>
      </w:r>
      <w:r w:rsidRPr="001236A0">
        <w:rPr>
          <w:szCs w:val="24"/>
        </w:rPr>
        <w:t xml:space="preserve">Provide space at aligned </w:t>
      </w:r>
      <w:r w:rsidR="005A1D20" w:rsidRPr="001236A0">
        <w:rPr>
          <w:szCs w:val="24"/>
        </w:rPr>
        <w:t>behavioral health (</w:t>
      </w:r>
      <w:r w:rsidR="00435DBD" w:rsidRPr="001236A0">
        <w:rPr>
          <w:szCs w:val="24"/>
        </w:rPr>
        <w:t>BH</w:t>
      </w:r>
      <w:r w:rsidR="005A1D20" w:rsidRPr="001236A0">
        <w:rPr>
          <w:szCs w:val="24"/>
        </w:rPr>
        <w:t>)</w:t>
      </w:r>
      <w:r w:rsidR="00435DBD" w:rsidRPr="001236A0">
        <w:rPr>
          <w:szCs w:val="24"/>
        </w:rPr>
        <w:t xml:space="preserve"> </w:t>
      </w:r>
      <w:r w:rsidRPr="001236A0">
        <w:rPr>
          <w:szCs w:val="24"/>
        </w:rPr>
        <w:t xml:space="preserve">clinic for TOMS </w:t>
      </w:r>
      <w:r w:rsidR="005A1D20" w:rsidRPr="001236A0">
        <w:rPr>
          <w:szCs w:val="24"/>
        </w:rPr>
        <w:t>behavioral health officers (</w:t>
      </w:r>
      <w:r w:rsidRPr="001236A0">
        <w:rPr>
          <w:szCs w:val="24"/>
        </w:rPr>
        <w:t>BHOs</w:t>
      </w:r>
      <w:r w:rsidR="005A1D20" w:rsidRPr="001236A0">
        <w:rPr>
          <w:szCs w:val="24"/>
        </w:rPr>
        <w:t>)</w:t>
      </w:r>
      <w:r w:rsidRPr="001236A0">
        <w:rPr>
          <w:szCs w:val="24"/>
        </w:rPr>
        <w:t xml:space="preserve"> to provide routine </w:t>
      </w:r>
      <w:r w:rsidR="00607088" w:rsidRPr="001236A0">
        <w:rPr>
          <w:szCs w:val="24"/>
        </w:rPr>
        <w:t>BH</w:t>
      </w:r>
      <w:r w:rsidRPr="001236A0">
        <w:rPr>
          <w:szCs w:val="24"/>
        </w:rPr>
        <w:t xml:space="preserve"> services to their assigned </w:t>
      </w:r>
      <w:r w:rsidR="005A1D20" w:rsidRPr="001236A0">
        <w:rPr>
          <w:szCs w:val="24"/>
        </w:rPr>
        <w:t>BDEs</w:t>
      </w:r>
      <w:r w:rsidRPr="001236A0">
        <w:rPr>
          <w:szCs w:val="24"/>
        </w:rPr>
        <w:t>.</w:t>
      </w:r>
    </w:p>
    <w:p w14:paraId="02C89B01" w14:textId="238FF306" w:rsidR="3AEF57D7" w:rsidRPr="001236A0" w:rsidRDefault="3AEF57D7" w:rsidP="00A931F5"/>
    <w:p w14:paraId="05DB3C51" w14:textId="4D6A8A54" w:rsidR="3AEF57D7" w:rsidRPr="001236A0" w:rsidRDefault="003529B0" w:rsidP="00A931F5">
      <w:r w:rsidRPr="001236A0">
        <w:t xml:space="preserve"> </w:t>
      </w:r>
      <w:r w:rsidR="3AEF57D7" w:rsidRPr="001236A0">
        <w:t xml:space="preserve">   </w:t>
      </w:r>
      <w:r w:rsidR="00316A70" w:rsidRPr="001236A0">
        <w:t>l</w:t>
      </w:r>
      <w:r w:rsidR="70777107" w:rsidRPr="001236A0">
        <w:t xml:space="preserve">. </w:t>
      </w:r>
      <w:r w:rsidRPr="001236A0">
        <w:t xml:space="preserve"> </w:t>
      </w:r>
      <w:r w:rsidR="70777107" w:rsidRPr="001236A0">
        <w:t>I</w:t>
      </w:r>
      <w:r w:rsidR="3AEF57D7" w:rsidRPr="001236A0">
        <w:t xml:space="preserve">nclude TOMS BHOs and/or </w:t>
      </w:r>
      <w:r w:rsidR="00607088" w:rsidRPr="001236A0">
        <w:t xml:space="preserve">BH </w:t>
      </w:r>
      <w:r w:rsidR="3AEF57D7" w:rsidRPr="001236A0">
        <w:t xml:space="preserve">technicians in the weekly </w:t>
      </w:r>
      <w:r w:rsidR="00D15860" w:rsidRPr="001236A0">
        <w:t>At-Risk Case Tracking</w:t>
      </w:r>
      <w:r w:rsidR="3AEF57D7" w:rsidRPr="001236A0">
        <w:t xml:space="preserve"> meeting with the aligned MTF </w:t>
      </w:r>
      <w:r w:rsidR="003873FF" w:rsidRPr="001236A0">
        <w:t xml:space="preserve">BH </w:t>
      </w:r>
      <w:r w:rsidR="3AEF57D7" w:rsidRPr="001236A0">
        <w:t>clinics to provide continuity of care for Soldiers within their B</w:t>
      </w:r>
      <w:r w:rsidR="003873FF" w:rsidRPr="001236A0">
        <w:t>DEs</w:t>
      </w:r>
      <w:r w:rsidR="28FBBB8C" w:rsidRPr="001236A0">
        <w:t>.</w:t>
      </w:r>
      <w:r w:rsidR="3AEF57D7" w:rsidRPr="001236A0">
        <w:t xml:space="preserve"> </w:t>
      </w:r>
    </w:p>
    <w:p w14:paraId="51F07FF5" w14:textId="5966B0A0" w:rsidR="3AEF57D7" w:rsidRPr="001236A0" w:rsidRDefault="3AEF57D7" w:rsidP="00A931F5"/>
    <w:p w14:paraId="590315E6" w14:textId="6AC8EED6" w:rsidR="3AEF57D7" w:rsidRPr="001236A0" w:rsidRDefault="3AEF57D7" w:rsidP="00A931F5">
      <w:r w:rsidRPr="001236A0">
        <w:rPr>
          <w:szCs w:val="24"/>
        </w:rPr>
        <w:t xml:space="preserve"> </w:t>
      </w:r>
      <w:r w:rsidR="003529B0" w:rsidRPr="001236A0">
        <w:rPr>
          <w:szCs w:val="24"/>
        </w:rPr>
        <w:t xml:space="preserve"> </w:t>
      </w:r>
      <w:r w:rsidRPr="001236A0">
        <w:rPr>
          <w:szCs w:val="24"/>
        </w:rPr>
        <w:t xml:space="preserve">  </w:t>
      </w:r>
      <w:r w:rsidR="00316A70" w:rsidRPr="001236A0">
        <w:rPr>
          <w:szCs w:val="24"/>
        </w:rPr>
        <w:t>m</w:t>
      </w:r>
      <w:r w:rsidRPr="001236A0">
        <w:rPr>
          <w:szCs w:val="24"/>
        </w:rPr>
        <w:t xml:space="preserve">. </w:t>
      </w:r>
      <w:r w:rsidR="003529B0" w:rsidRPr="001236A0">
        <w:rPr>
          <w:szCs w:val="24"/>
        </w:rPr>
        <w:t xml:space="preserve"> </w:t>
      </w:r>
      <w:r w:rsidR="003873FF" w:rsidRPr="001236A0">
        <w:rPr>
          <w:szCs w:val="24"/>
        </w:rPr>
        <w:t xml:space="preserve">The </w:t>
      </w:r>
      <w:r w:rsidRPr="001236A0">
        <w:rPr>
          <w:szCs w:val="24"/>
        </w:rPr>
        <w:t xml:space="preserve">MTFs will maintain responsibility for </w:t>
      </w:r>
      <w:r w:rsidR="003873FF" w:rsidRPr="001236A0">
        <w:rPr>
          <w:szCs w:val="24"/>
        </w:rPr>
        <w:t xml:space="preserve">BH </w:t>
      </w:r>
      <w:r w:rsidRPr="001236A0">
        <w:rPr>
          <w:szCs w:val="24"/>
        </w:rPr>
        <w:t xml:space="preserve">care plan and/or services, including </w:t>
      </w:r>
      <w:r w:rsidRPr="001236A0">
        <w:rPr>
          <w:szCs w:val="24"/>
        </w:rPr>
        <w:lastRenderedPageBreak/>
        <w:t>evaluations for separations in collaboration with the TRADOC BHOs.</w:t>
      </w:r>
    </w:p>
    <w:p w14:paraId="027A5882" w14:textId="58EDA8DF" w:rsidR="3AEF57D7" w:rsidRPr="001236A0" w:rsidRDefault="3AEF57D7" w:rsidP="00A931F5"/>
    <w:p w14:paraId="74AAE6E2" w14:textId="1C8BCECC" w:rsidR="3AEF57D7" w:rsidRPr="001236A0" w:rsidRDefault="3AEF57D7" w:rsidP="00A931F5">
      <w:r w:rsidRPr="001236A0">
        <w:rPr>
          <w:szCs w:val="24"/>
        </w:rPr>
        <w:t xml:space="preserve">    </w:t>
      </w:r>
      <w:r w:rsidR="00316A70" w:rsidRPr="001236A0">
        <w:rPr>
          <w:szCs w:val="24"/>
        </w:rPr>
        <w:t>n</w:t>
      </w:r>
      <w:r w:rsidRPr="001236A0">
        <w:rPr>
          <w:szCs w:val="24"/>
        </w:rPr>
        <w:t xml:space="preserve">. </w:t>
      </w:r>
      <w:r w:rsidR="003529B0" w:rsidRPr="001236A0">
        <w:rPr>
          <w:szCs w:val="24"/>
        </w:rPr>
        <w:t xml:space="preserve"> </w:t>
      </w:r>
      <w:r w:rsidR="003873FF" w:rsidRPr="001236A0">
        <w:rPr>
          <w:szCs w:val="24"/>
        </w:rPr>
        <w:t xml:space="preserve">The </w:t>
      </w:r>
      <w:r w:rsidRPr="001236A0">
        <w:rPr>
          <w:szCs w:val="24"/>
        </w:rPr>
        <w:t xml:space="preserve">MTFs will continue to maintain responsibility for the installation after-hours </w:t>
      </w:r>
      <w:r w:rsidR="00607088" w:rsidRPr="001236A0">
        <w:rPr>
          <w:szCs w:val="24"/>
        </w:rPr>
        <w:t xml:space="preserve">BH </w:t>
      </w:r>
      <w:r w:rsidRPr="001236A0">
        <w:rPr>
          <w:szCs w:val="24"/>
        </w:rPr>
        <w:t xml:space="preserve">care plan and/or services, and </w:t>
      </w:r>
      <w:r w:rsidR="006D31DA" w:rsidRPr="001236A0">
        <w:rPr>
          <w:szCs w:val="24"/>
        </w:rPr>
        <w:t xml:space="preserve">to </w:t>
      </w:r>
      <w:r w:rsidRPr="001236A0">
        <w:rPr>
          <w:szCs w:val="24"/>
        </w:rPr>
        <w:t xml:space="preserve">provide information on the after-hours care plan to TOMS BHOs. </w:t>
      </w:r>
      <w:r w:rsidR="003529B0" w:rsidRPr="001236A0">
        <w:rPr>
          <w:szCs w:val="24"/>
        </w:rPr>
        <w:t xml:space="preserve"> </w:t>
      </w:r>
      <w:r w:rsidRPr="001236A0">
        <w:rPr>
          <w:szCs w:val="24"/>
        </w:rPr>
        <w:t>Senior command level headquarters will determine utilization of TRADOC BHOs for after</w:t>
      </w:r>
      <w:r w:rsidR="00485FA7" w:rsidRPr="001236A0">
        <w:rPr>
          <w:szCs w:val="24"/>
        </w:rPr>
        <w:t>-</w:t>
      </w:r>
      <w:r w:rsidRPr="001236A0">
        <w:rPr>
          <w:szCs w:val="24"/>
        </w:rPr>
        <w:t>hour duty requirements.</w:t>
      </w:r>
    </w:p>
    <w:p w14:paraId="0BED595E" w14:textId="1B682D4F" w:rsidR="3AEF57D7" w:rsidRPr="001236A0" w:rsidRDefault="3AEF57D7" w:rsidP="00A931F5"/>
    <w:p w14:paraId="2735CE34" w14:textId="78F14F0E" w:rsidR="3AEF57D7" w:rsidRPr="001236A0" w:rsidRDefault="3AEF57D7" w:rsidP="00A931F5">
      <w:r w:rsidRPr="001236A0">
        <w:rPr>
          <w:szCs w:val="24"/>
        </w:rPr>
        <w:t xml:space="preserve">    </w:t>
      </w:r>
      <w:r w:rsidR="00316A70" w:rsidRPr="001236A0">
        <w:rPr>
          <w:szCs w:val="24"/>
        </w:rPr>
        <w:t>o</w:t>
      </w:r>
      <w:r w:rsidRPr="001236A0">
        <w:rPr>
          <w:szCs w:val="24"/>
        </w:rPr>
        <w:t>.</w:t>
      </w:r>
      <w:r w:rsidR="003529B0" w:rsidRPr="001236A0">
        <w:rPr>
          <w:szCs w:val="24"/>
        </w:rPr>
        <w:t xml:space="preserve"> </w:t>
      </w:r>
      <w:r w:rsidRPr="001236A0">
        <w:rPr>
          <w:szCs w:val="24"/>
        </w:rPr>
        <w:t xml:space="preserve"> </w:t>
      </w:r>
      <w:r w:rsidR="003873FF" w:rsidRPr="001236A0">
        <w:rPr>
          <w:szCs w:val="24"/>
        </w:rPr>
        <w:t xml:space="preserve">The </w:t>
      </w:r>
      <w:r w:rsidRPr="001236A0">
        <w:rPr>
          <w:szCs w:val="24"/>
        </w:rPr>
        <w:t xml:space="preserve">MTFs will support requests for </w:t>
      </w:r>
      <w:r w:rsidR="003873FF" w:rsidRPr="001236A0">
        <w:rPr>
          <w:szCs w:val="24"/>
        </w:rPr>
        <w:t xml:space="preserve">BH </w:t>
      </w:r>
      <w:r w:rsidRPr="001236A0">
        <w:rPr>
          <w:szCs w:val="24"/>
        </w:rPr>
        <w:t>metrics submitted by TOMS BHOs to include: walk-ins, profile</w:t>
      </w:r>
      <w:r w:rsidR="00485FA7" w:rsidRPr="001236A0">
        <w:rPr>
          <w:szCs w:val="24"/>
        </w:rPr>
        <w:t>s</w:t>
      </w:r>
      <w:r w:rsidRPr="001236A0">
        <w:rPr>
          <w:szCs w:val="24"/>
        </w:rPr>
        <w:t>, diagnosis, administrative separation</w:t>
      </w:r>
      <w:r w:rsidR="00485FA7" w:rsidRPr="001236A0">
        <w:rPr>
          <w:szCs w:val="24"/>
        </w:rPr>
        <w:t>s</w:t>
      </w:r>
      <w:r w:rsidRPr="001236A0">
        <w:rPr>
          <w:szCs w:val="24"/>
        </w:rPr>
        <w:t>, medical evaluation board</w:t>
      </w:r>
      <w:r w:rsidR="00485FA7" w:rsidRPr="001236A0">
        <w:rPr>
          <w:szCs w:val="24"/>
        </w:rPr>
        <w:t>s</w:t>
      </w:r>
      <w:r w:rsidRPr="001236A0">
        <w:rPr>
          <w:szCs w:val="24"/>
        </w:rPr>
        <w:t>, number of office visits, etc.</w:t>
      </w:r>
    </w:p>
    <w:p w14:paraId="7D6DD87C" w14:textId="262C8F45" w:rsidR="3AEF57D7" w:rsidRPr="001236A0" w:rsidRDefault="3AEF57D7" w:rsidP="00A931F5"/>
    <w:p w14:paraId="4EEAF0D3" w14:textId="79D85CDD" w:rsidR="3AEF57D7" w:rsidRPr="001236A0" w:rsidRDefault="003529B0" w:rsidP="00A931F5">
      <w:r w:rsidRPr="001236A0">
        <w:t xml:space="preserve"> </w:t>
      </w:r>
      <w:r w:rsidR="3AEF57D7" w:rsidRPr="001236A0">
        <w:t xml:space="preserve">   </w:t>
      </w:r>
      <w:r w:rsidR="00316A70" w:rsidRPr="001236A0">
        <w:t>p</w:t>
      </w:r>
      <w:r w:rsidR="3AEF57D7" w:rsidRPr="001236A0">
        <w:t xml:space="preserve">. </w:t>
      </w:r>
      <w:r w:rsidRPr="001236A0">
        <w:t xml:space="preserve"> </w:t>
      </w:r>
      <w:r w:rsidR="3AEF57D7" w:rsidRPr="001236A0">
        <w:t xml:space="preserve">Assign an </w:t>
      </w:r>
      <w:r w:rsidR="004D025A" w:rsidRPr="001236A0">
        <w:t>A</w:t>
      </w:r>
      <w:r w:rsidR="00BF74F6" w:rsidRPr="001236A0">
        <w:t xml:space="preserve">ctive </w:t>
      </w:r>
      <w:r w:rsidR="004D025A" w:rsidRPr="001236A0">
        <w:t>D</w:t>
      </w:r>
      <w:r w:rsidR="00BF74F6" w:rsidRPr="001236A0">
        <w:t>uty</w:t>
      </w:r>
      <w:r w:rsidR="004D025A" w:rsidRPr="001236A0">
        <w:t xml:space="preserve"> </w:t>
      </w:r>
      <w:r w:rsidR="00740DBF" w:rsidRPr="001236A0">
        <w:t xml:space="preserve">(AD) </w:t>
      </w:r>
      <w:r w:rsidR="3AEF57D7" w:rsidRPr="001236A0">
        <w:t xml:space="preserve">military (preferred) or </w:t>
      </w:r>
      <w:r w:rsidR="00485FA7" w:rsidRPr="001236A0">
        <w:t xml:space="preserve">Department of the Army </w:t>
      </w:r>
      <w:r w:rsidR="3AEF57D7" w:rsidRPr="001236A0">
        <w:t xml:space="preserve">civilian (alternate) </w:t>
      </w:r>
      <w:r w:rsidR="000B22D9" w:rsidRPr="001236A0">
        <w:t>PT</w:t>
      </w:r>
      <w:r w:rsidR="009F7E22" w:rsidRPr="001236A0">
        <w:t>s</w:t>
      </w:r>
      <w:r w:rsidR="000B22D9" w:rsidRPr="001236A0">
        <w:t xml:space="preserve"> </w:t>
      </w:r>
      <w:r w:rsidR="3AEF57D7" w:rsidRPr="001236A0">
        <w:t xml:space="preserve">in writing to serve as the </w:t>
      </w:r>
      <w:r w:rsidR="00485FA7" w:rsidRPr="001236A0">
        <w:t>p</w:t>
      </w:r>
      <w:r w:rsidR="3AEF57D7" w:rsidRPr="001236A0">
        <w:t xml:space="preserve">rogram </w:t>
      </w:r>
      <w:r w:rsidR="00485FA7" w:rsidRPr="001236A0">
        <w:t>c</w:t>
      </w:r>
      <w:r w:rsidR="3AEF57D7" w:rsidRPr="001236A0">
        <w:t xml:space="preserve">oordinators for forward MSK care. </w:t>
      </w:r>
      <w:r w:rsidRPr="001236A0">
        <w:t xml:space="preserve"> </w:t>
      </w:r>
      <w:r w:rsidR="3AEF57D7" w:rsidRPr="001236A0">
        <w:t xml:space="preserve">In this role, PTs will manage MSK care at the </w:t>
      </w:r>
      <w:r w:rsidR="00485FA7" w:rsidRPr="001236A0">
        <w:t>battalion (</w:t>
      </w:r>
      <w:r w:rsidR="3AEF57D7" w:rsidRPr="001236A0">
        <w:t>BN</w:t>
      </w:r>
      <w:r w:rsidR="00485FA7" w:rsidRPr="001236A0">
        <w:t>)</w:t>
      </w:r>
      <w:r w:rsidR="3AEF57D7" w:rsidRPr="001236A0">
        <w:t xml:space="preserve"> level and provide indirect or direct oversight for the ATs. </w:t>
      </w:r>
      <w:r w:rsidRPr="001236A0">
        <w:t xml:space="preserve"> </w:t>
      </w:r>
      <w:r w:rsidR="3AEF57D7" w:rsidRPr="001236A0">
        <w:t xml:space="preserve">Assigned PTs will serve as the liaison between </w:t>
      </w:r>
      <w:r w:rsidR="00485FA7" w:rsidRPr="001236A0">
        <w:t>u</w:t>
      </w:r>
      <w:r w:rsidR="3AEF57D7" w:rsidRPr="001236A0">
        <w:t xml:space="preserve">nit </w:t>
      </w:r>
      <w:r w:rsidR="00485FA7" w:rsidRPr="001236A0">
        <w:t>c</w:t>
      </w:r>
      <w:r w:rsidR="3AEF57D7" w:rsidRPr="001236A0">
        <w:t xml:space="preserve">ommanders and the MTF </w:t>
      </w:r>
      <w:r w:rsidR="00485FA7" w:rsidRPr="001236A0">
        <w:t>c</w:t>
      </w:r>
      <w:r w:rsidR="3AEF57D7" w:rsidRPr="001236A0">
        <w:t>ommander</w:t>
      </w:r>
      <w:r w:rsidR="00296D48" w:rsidRPr="001236A0">
        <w:t>s</w:t>
      </w:r>
      <w:r w:rsidR="3AEF57D7" w:rsidRPr="001236A0">
        <w:t xml:space="preserve"> to ensure proper MSK care and coverage is provided at the designated locations.</w:t>
      </w:r>
    </w:p>
    <w:p w14:paraId="733E66E3" w14:textId="669A97C4" w:rsidR="3AEF57D7" w:rsidRPr="001236A0" w:rsidRDefault="3AEF57D7" w:rsidP="00A931F5"/>
    <w:p w14:paraId="35D29981" w14:textId="67ADFD0E" w:rsidR="3AEF57D7" w:rsidRPr="001236A0" w:rsidRDefault="3AEF57D7" w:rsidP="00A931F5">
      <w:r w:rsidRPr="001236A0">
        <w:t xml:space="preserve">   </w:t>
      </w:r>
      <w:r w:rsidR="003529B0" w:rsidRPr="001236A0">
        <w:t xml:space="preserve"> </w:t>
      </w:r>
      <w:r w:rsidR="00316A70" w:rsidRPr="001236A0">
        <w:t>q</w:t>
      </w:r>
      <w:r w:rsidRPr="001236A0">
        <w:t xml:space="preserve">. </w:t>
      </w:r>
      <w:r w:rsidR="003529B0" w:rsidRPr="001236A0">
        <w:t xml:space="preserve"> </w:t>
      </w:r>
      <w:r w:rsidR="00C327DF" w:rsidRPr="001236A0">
        <w:t>Serve as the release authority for all medical information</w:t>
      </w:r>
      <w:r w:rsidR="00C327DF" w:rsidRPr="001236A0" w:rsidDel="00C327DF">
        <w:t xml:space="preserve"> </w:t>
      </w:r>
      <w:r w:rsidRPr="001236A0">
        <w:t xml:space="preserve">from health records for personnel in accordance with reference, which implements the Health Insurance Portability and Accountability Act (HIPAA) and Department of Defense </w:t>
      </w:r>
      <w:r w:rsidR="00934D29" w:rsidRPr="001236A0">
        <w:t xml:space="preserve">Manual </w:t>
      </w:r>
      <w:r w:rsidRPr="001236A0">
        <w:t>6025.18.</w:t>
      </w:r>
    </w:p>
    <w:p w14:paraId="7D0A6E35" w14:textId="6A089720" w:rsidR="3AEF57D7" w:rsidRPr="001236A0" w:rsidRDefault="3AEF57D7" w:rsidP="00A931F5"/>
    <w:p w14:paraId="23D62F33" w14:textId="1EA14021" w:rsidR="3AEF57D7" w:rsidRPr="001236A0" w:rsidRDefault="00EC0BAE" w:rsidP="00A931F5">
      <w:r w:rsidRPr="001236A0">
        <w:t xml:space="preserve">    </w:t>
      </w:r>
      <w:r w:rsidR="00750850" w:rsidRPr="001236A0">
        <w:t>r</w:t>
      </w:r>
      <w:r w:rsidR="3AEF57D7" w:rsidRPr="001236A0">
        <w:rPr>
          <w:szCs w:val="24"/>
        </w:rPr>
        <w:t xml:space="preserve">. </w:t>
      </w:r>
      <w:r w:rsidR="003529B0" w:rsidRPr="001236A0">
        <w:rPr>
          <w:szCs w:val="24"/>
        </w:rPr>
        <w:t xml:space="preserve"> </w:t>
      </w:r>
      <w:r w:rsidR="3AEF57D7" w:rsidRPr="001236A0">
        <w:rPr>
          <w:szCs w:val="24"/>
        </w:rPr>
        <w:t>Systems interfaces (Defense Medical Information System (DMIS)</w:t>
      </w:r>
      <w:r w:rsidR="007F4C75" w:rsidRPr="001236A0">
        <w:rPr>
          <w:szCs w:val="24"/>
        </w:rPr>
        <w:t>;</w:t>
      </w:r>
      <w:r w:rsidR="3AEF57D7" w:rsidRPr="001236A0">
        <w:rPr>
          <w:szCs w:val="24"/>
        </w:rPr>
        <w:t xml:space="preserve"> Medical Expense and Performance Reporting System (MEPRS); the EHR; </w:t>
      </w:r>
      <w:r w:rsidR="00F74111" w:rsidRPr="001236A0">
        <w:rPr>
          <w:szCs w:val="24"/>
        </w:rPr>
        <w:t xml:space="preserve">and </w:t>
      </w:r>
      <w:r w:rsidR="3AEF57D7" w:rsidRPr="001236A0">
        <w:rPr>
          <w:szCs w:val="24"/>
        </w:rPr>
        <w:t>Defense Medical Logistics Standard Support (DMLSS)</w:t>
      </w:r>
      <w:r w:rsidR="00485FA7" w:rsidRPr="001236A0">
        <w:rPr>
          <w:szCs w:val="24"/>
        </w:rPr>
        <w:t>.</w:t>
      </w:r>
    </w:p>
    <w:p w14:paraId="4DA60731" w14:textId="194EE94E" w:rsidR="3AEF57D7" w:rsidRPr="001236A0" w:rsidRDefault="3AEF57D7" w:rsidP="00A931F5"/>
    <w:p w14:paraId="132F42BF" w14:textId="662D6664" w:rsidR="3AEF57D7" w:rsidRPr="001236A0" w:rsidRDefault="004D025A" w:rsidP="00A931F5">
      <w:r w:rsidRPr="001236A0">
        <w:t xml:space="preserve">   </w:t>
      </w:r>
      <w:r w:rsidR="0096086A" w:rsidRPr="001236A0">
        <w:t xml:space="preserve"> </w:t>
      </w:r>
      <w:r w:rsidR="001A5BEE" w:rsidRPr="001236A0">
        <w:t xml:space="preserve">    </w:t>
      </w:r>
      <w:r w:rsidR="00750850" w:rsidRPr="001236A0">
        <w:t>(1)</w:t>
      </w:r>
      <w:r w:rsidR="3AEF57D7" w:rsidRPr="001236A0">
        <w:rPr>
          <w:szCs w:val="24"/>
        </w:rPr>
        <w:t xml:space="preserve"> </w:t>
      </w:r>
      <w:r w:rsidR="0096086A" w:rsidRPr="001236A0">
        <w:rPr>
          <w:szCs w:val="24"/>
        </w:rPr>
        <w:t xml:space="preserve"> </w:t>
      </w:r>
      <w:r w:rsidR="3AEF57D7" w:rsidRPr="001236A0">
        <w:rPr>
          <w:szCs w:val="24"/>
        </w:rPr>
        <w:t xml:space="preserve">Install and configure networking equipment required to extend medical </w:t>
      </w:r>
      <w:r w:rsidR="003C3443" w:rsidRPr="001236A0">
        <w:rPr>
          <w:szCs w:val="24"/>
        </w:rPr>
        <w:t>DHA</w:t>
      </w:r>
      <w:r w:rsidR="3AEF57D7" w:rsidRPr="001236A0">
        <w:rPr>
          <w:szCs w:val="24"/>
        </w:rPr>
        <w:t xml:space="preserve"> network into service area used by TRADOC personnel.</w:t>
      </w:r>
    </w:p>
    <w:p w14:paraId="4BAED456" w14:textId="53BD1EAE" w:rsidR="3AEF57D7" w:rsidRPr="001236A0" w:rsidRDefault="3AEF57D7" w:rsidP="00A931F5"/>
    <w:p w14:paraId="073E1FF8" w14:textId="57284742" w:rsidR="3AEF57D7" w:rsidRPr="001236A0" w:rsidRDefault="3AEF57D7" w:rsidP="00A931F5">
      <w:r w:rsidRPr="001236A0">
        <w:rPr>
          <w:szCs w:val="24"/>
        </w:rPr>
        <w:t xml:space="preserve"> </w:t>
      </w:r>
      <w:r w:rsidR="004D025A" w:rsidRPr="001236A0">
        <w:t xml:space="preserve">  </w:t>
      </w:r>
      <w:r w:rsidR="0096086A" w:rsidRPr="001236A0">
        <w:t xml:space="preserve"> </w:t>
      </w:r>
      <w:r w:rsidR="004D025A" w:rsidRPr="001236A0">
        <w:t xml:space="preserve"> </w:t>
      </w:r>
      <w:r w:rsidR="00750850" w:rsidRPr="001236A0">
        <w:t xml:space="preserve">   (</w:t>
      </w:r>
      <w:r w:rsidR="00606941" w:rsidRPr="001236A0">
        <w:t>2</w:t>
      </w:r>
      <w:r w:rsidR="00750850" w:rsidRPr="001236A0">
        <w:t>)</w:t>
      </w:r>
      <w:r w:rsidRPr="001236A0">
        <w:rPr>
          <w:szCs w:val="24"/>
        </w:rPr>
        <w:t xml:space="preserve"> </w:t>
      </w:r>
      <w:r w:rsidR="0096086A" w:rsidRPr="001236A0">
        <w:rPr>
          <w:szCs w:val="24"/>
        </w:rPr>
        <w:t xml:space="preserve"> </w:t>
      </w:r>
      <w:r w:rsidRPr="001236A0">
        <w:rPr>
          <w:szCs w:val="24"/>
        </w:rPr>
        <w:t xml:space="preserve">Provide a MEPRS code or MHS GENESIS equivalent, with distinct </w:t>
      </w:r>
      <w:r w:rsidR="00B65C23" w:rsidRPr="001236A0">
        <w:rPr>
          <w:szCs w:val="24"/>
        </w:rPr>
        <w:t xml:space="preserve">Defense Medical Information System </w:t>
      </w:r>
      <w:r w:rsidR="00671E59" w:rsidRPr="001236A0">
        <w:rPr>
          <w:szCs w:val="24"/>
        </w:rPr>
        <w:t>Identifier</w:t>
      </w:r>
      <w:r w:rsidRPr="001236A0">
        <w:rPr>
          <w:szCs w:val="24"/>
        </w:rPr>
        <w:t xml:space="preserve"> separate from the MTF, to ensure TRADOC personnel workload outside of the MTF’s certifying body accurately </w:t>
      </w:r>
      <w:r w:rsidR="00C818A7" w:rsidRPr="001236A0">
        <w:rPr>
          <w:szCs w:val="24"/>
        </w:rPr>
        <w:t>captures</w:t>
      </w:r>
      <w:r w:rsidRPr="001236A0">
        <w:rPr>
          <w:szCs w:val="24"/>
        </w:rPr>
        <w:t xml:space="preserve"> TOMS performance metrics and expense data. See references</w:t>
      </w:r>
      <w:bookmarkStart w:id="576" w:name="_Hlk131076456"/>
      <w:r w:rsidR="002D130A" w:rsidRPr="001236A0">
        <w:rPr>
          <w:szCs w:val="24"/>
        </w:rPr>
        <w:t xml:space="preserve"> 1</w:t>
      </w:r>
      <w:r w:rsidRPr="001236A0">
        <w:rPr>
          <w:szCs w:val="24"/>
        </w:rPr>
        <w:t>,</w:t>
      </w:r>
      <w:r w:rsidR="002D130A" w:rsidRPr="001236A0">
        <w:rPr>
          <w:szCs w:val="24"/>
        </w:rPr>
        <w:t xml:space="preserve"> 3</w:t>
      </w:r>
      <w:r w:rsidRPr="001236A0">
        <w:rPr>
          <w:szCs w:val="24"/>
        </w:rPr>
        <w:t xml:space="preserve">, </w:t>
      </w:r>
      <w:r w:rsidR="002D130A" w:rsidRPr="001236A0">
        <w:rPr>
          <w:szCs w:val="24"/>
        </w:rPr>
        <w:t>4</w:t>
      </w:r>
      <w:r w:rsidRPr="001236A0">
        <w:rPr>
          <w:szCs w:val="24"/>
        </w:rPr>
        <w:t>, and</w:t>
      </w:r>
      <w:bookmarkEnd w:id="576"/>
      <w:r w:rsidR="002D130A" w:rsidRPr="001236A0">
        <w:rPr>
          <w:szCs w:val="24"/>
        </w:rPr>
        <w:t xml:space="preserve"> 5</w:t>
      </w:r>
      <w:r w:rsidRPr="001236A0">
        <w:rPr>
          <w:szCs w:val="24"/>
        </w:rPr>
        <w:t>.</w:t>
      </w:r>
    </w:p>
    <w:p w14:paraId="1801793D" w14:textId="347ADCB2" w:rsidR="3AEF57D7" w:rsidRPr="001236A0" w:rsidRDefault="3AEF57D7" w:rsidP="00A931F5"/>
    <w:p w14:paraId="5B60F564" w14:textId="5EC38A67" w:rsidR="3AEF57D7" w:rsidRPr="001236A0" w:rsidRDefault="3AEF57D7" w:rsidP="00A931F5">
      <w:r w:rsidRPr="001236A0">
        <w:rPr>
          <w:szCs w:val="24"/>
        </w:rPr>
        <w:t xml:space="preserve"> </w:t>
      </w:r>
      <w:r w:rsidR="004D025A" w:rsidRPr="001236A0">
        <w:t xml:space="preserve">  </w:t>
      </w:r>
      <w:r w:rsidR="0096086A" w:rsidRPr="001236A0">
        <w:t xml:space="preserve"> </w:t>
      </w:r>
      <w:r w:rsidR="004D025A" w:rsidRPr="001236A0">
        <w:t xml:space="preserve"> </w:t>
      </w:r>
      <w:r w:rsidR="00FE2B95" w:rsidRPr="001236A0">
        <w:t xml:space="preserve">   (</w:t>
      </w:r>
      <w:r w:rsidR="00606941" w:rsidRPr="001236A0">
        <w:t>3</w:t>
      </w:r>
      <w:r w:rsidR="00FE2B95" w:rsidRPr="001236A0">
        <w:t>)</w:t>
      </w:r>
      <w:r w:rsidR="0096086A" w:rsidRPr="001236A0">
        <w:rPr>
          <w:szCs w:val="24"/>
        </w:rPr>
        <w:t xml:space="preserve"> </w:t>
      </w:r>
      <w:r w:rsidRPr="001236A0">
        <w:rPr>
          <w:szCs w:val="24"/>
        </w:rPr>
        <w:t xml:space="preserve"> Permit TRADOC healthcare personnel use of </w:t>
      </w:r>
      <w:r w:rsidR="003C3443" w:rsidRPr="001236A0">
        <w:rPr>
          <w:szCs w:val="24"/>
        </w:rPr>
        <w:t>e</w:t>
      </w:r>
      <w:r w:rsidRPr="001236A0">
        <w:rPr>
          <w:szCs w:val="24"/>
        </w:rPr>
        <w:t xml:space="preserve">nd </w:t>
      </w:r>
      <w:r w:rsidR="003C3443" w:rsidRPr="001236A0">
        <w:rPr>
          <w:szCs w:val="24"/>
        </w:rPr>
        <w:t>u</w:t>
      </w:r>
      <w:r w:rsidRPr="001236A0">
        <w:rPr>
          <w:szCs w:val="24"/>
        </w:rPr>
        <w:t xml:space="preserve">ser </w:t>
      </w:r>
      <w:r w:rsidR="003C3443" w:rsidRPr="001236A0">
        <w:rPr>
          <w:szCs w:val="24"/>
        </w:rPr>
        <w:t>d</w:t>
      </w:r>
      <w:r w:rsidRPr="001236A0">
        <w:rPr>
          <w:szCs w:val="24"/>
        </w:rPr>
        <w:t>evices (computers and printers) within associated MTF</w:t>
      </w:r>
      <w:r w:rsidR="003C3443" w:rsidRPr="001236A0">
        <w:rPr>
          <w:szCs w:val="24"/>
        </w:rPr>
        <w:t>s</w:t>
      </w:r>
      <w:r w:rsidRPr="001236A0">
        <w:rPr>
          <w:szCs w:val="24"/>
        </w:rPr>
        <w:t>.</w:t>
      </w:r>
    </w:p>
    <w:p w14:paraId="16ADC54B" w14:textId="7C7890A5" w:rsidR="3AEF57D7" w:rsidRPr="001236A0" w:rsidRDefault="3AEF57D7" w:rsidP="00A931F5"/>
    <w:p w14:paraId="0250B971" w14:textId="5354B00B" w:rsidR="3AEF57D7" w:rsidRPr="001236A0" w:rsidRDefault="0096086A" w:rsidP="00A931F5">
      <w:pPr>
        <w:rPr>
          <w:szCs w:val="24"/>
        </w:rPr>
      </w:pPr>
      <w:r w:rsidRPr="001236A0">
        <w:rPr>
          <w:szCs w:val="24"/>
        </w:rPr>
        <w:t xml:space="preserve"> </w:t>
      </w:r>
      <w:r w:rsidR="3AEF57D7" w:rsidRPr="001236A0">
        <w:rPr>
          <w:szCs w:val="24"/>
        </w:rPr>
        <w:t xml:space="preserve"> </w:t>
      </w:r>
      <w:r w:rsidR="004D025A" w:rsidRPr="001236A0">
        <w:t xml:space="preserve">   </w:t>
      </w:r>
      <w:r w:rsidR="00FE2B95" w:rsidRPr="001236A0">
        <w:t xml:space="preserve">   (4)</w:t>
      </w:r>
      <w:r w:rsidR="3AEF57D7" w:rsidRPr="001236A0">
        <w:rPr>
          <w:szCs w:val="24"/>
        </w:rPr>
        <w:t xml:space="preserve"> </w:t>
      </w:r>
      <w:r w:rsidRPr="001236A0">
        <w:rPr>
          <w:szCs w:val="24"/>
        </w:rPr>
        <w:t xml:space="preserve"> </w:t>
      </w:r>
      <w:r w:rsidR="3AEF57D7" w:rsidRPr="001236A0">
        <w:rPr>
          <w:szCs w:val="24"/>
        </w:rPr>
        <w:t>Provide information management (IM)/information technology (IT), video teleconference, telehealth, network sustainment and support for network outages, adds, moves, and changes within the service area.</w:t>
      </w:r>
    </w:p>
    <w:p w14:paraId="67B33053" w14:textId="77777777" w:rsidR="004D025A" w:rsidRPr="001236A0" w:rsidRDefault="004D025A" w:rsidP="00A931F5"/>
    <w:p w14:paraId="2766124C" w14:textId="41A47A2E" w:rsidR="4BF392A7" w:rsidRPr="001236A0" w:rsidRDefault="3AEF57D7" w:rsidP="00A931F5">
      <w:r w:rsidRPr="001236A0">
        <w:rPr>
          <w:szCs w:val="24"/>
        </w:rPr>
        <w:t xml:space="preserve"> </w:t>
      </w:r>
      <w:r w:rsidR="004D025A" w:rsidRPr="001236A0">
        <w:t xml:space="preserve">   </w:t>
      </w:r>
      <w:r w:rsidR="0096086A" w:rsidRPr="001236A0">
        <w:t xml:space="preserve"> </w:t>
      </w:r>
      <w:r w:rsidR="00FE2B95" w:rsidRPr="001236A0">
        <w:rPr>
          <w:szCs w:val="24"/>
        </w:rPr>
        <w:t xml:space="preserve">   (5)</w:t>
      </w:r>
      <w:r w:rsidRPr="001236A0">
        <w:rPr>
          <w:szCs w:val="24"/>
        </w:rPr>
        <w:t xml:space="preserve"> </w:t>
      </w:r>
      <w:r w:rsidR="0096086A" w:rsidRPr="001236A0">
        <w:rPr>
          <w:szCs w:val="24"/>
        </w:rPr>
        <w:t xml:space="preserve"> </w:t>
      </w:r>
      <w:r w:rsidRPr="001236A0">
        <w:rPr>
          <w:szCs w:val="24"/>
        </w:rPr>
        <w:t>Support any required software updates to DHA imaged/network connected End User Devices (EUD).</w:t>
      </w:r>
    </w:p>
    <w:p w14:paraId="0FA6C9DF" w14:textId="6571D722" w:rsidR="3AEF57D7" w:rsidRPr="001236A0" w:rsidRDefault="3AEF57D7" w:rsidP="00A931F5"/>
    <w:p w14:paraId="76012C3D" w14:textId="7D2F1029" w:rsidR="3AEF57D7" w:rsidRPr="001236A0" w:rsidRDefault="3AEF57D7" w:rsidP="00A931F5">
      <w:r w:rsidRPr="001236A0">
        <w:rPr>
          <w:szCs w:val="24"/>
        </w:rPr>
        <w:t xml:space="preserve"> </w:t>
      </w:r>
      <w:r w:rsidR="004D025A" w:rsidRPr="001236A0">
        <w:t xml:space="preserve">  </w:t>
      </w:r>
      <w:r w:rsidR="0096086A" w:rsidRPr="001236A0">
        <w:t xml:space="preserve"> </w:t>
      </w:r>
      <w:r w:rsidR="004D025A" w:rsidRPr="001236A0">
        <w:t xml:space="preserve"> </w:t>
      </w:r>
      <w:r w:rsidR="00FE2B95" w:rsidRPr="001236A0">
        <w:t xml:space="preserve">   </w:t>
      </w:r>
      <w:r w:rsidR="005B7D77" w:rsidRPr="001236A0">
        <w:t>(6)</w:t>
      </w:r>
      <w:r w:rsidRPr="001236A0">
        <w:rPr>
          <w:szCs w:val="24"/>
        </w:rPr>
        <w:t xml:space="preserve"> </w:t>
      </w:r>
      <w:r w:rsidR="0096086A" w:rsidRPr="001236A0">
        <w:rPr>
          <w:szCs w:val="24"/>
        </w:rPr>
        <w:t xml:space="preserve"> </w:t>
      </w:r>
      <w:r w:rsidRPr="001236A0">
        <w:rPr>
          <w:szCs w:val="24"/>
        </w:rPr>
        <w:t>Provide EUD customer support to users utilizing the DHA network within the service area.</w:t>
      </w:r>
    </w:p>
    <w:p w14:paraId="68E92340" w14:textId="317EFDFD" w:rsidR="3AEF57D7" w:rsidRPr="001236A0" w:rsidRDefault="3AEF57D7" w:rsidP="00A931F5"/>
    <w:p w14:paraId="0649B8CF" w14:textId="212A4288" w:rsidR="3AEF57D7" w:rsidRPr="001236A0" w:rsidRDefault="0096086A" w:rsidP="00A931F5">
      <w:r w:rsidRPr="001236A0">
        <w:rPr>
          <w:szCs w:val="24"/>
        </w:rPr>
        <w:t xml:space="preserve"> </w:t>
      </w:r>
      <w:r w:rsidR="3AEF57D7" w:rsidRPr="001236A0">
        <w:rPr>
          <w:szCs w:val="24"/>
        </w:rPr>
        <w:t xml:space="preserve"> </w:t>
      </w:r>
      <w:r w:rsidR="004D025A" w:rsidRPr="001236A0">
        <w:t xml:space="preserve">   </w:t>
      </w:r>
      <w:r w:rsidR="005B7D77" w:rsidRPr="001236A0">
        <w:t xml:space="preserve">   (</w:t>
      </w:r>
      <w:r w:rsidR="00606941" w:rsidRPr="001236A0">
        <w:rPr>
          <w:szCs w:val="24"/>
        </w:rPr>
        <w:t>7</w:t>
      </w:r>
      <w:r w:rsidR="005B7D77" w:rsidRPr="001236A0">
        <w:rPr>
          <w:szCs w:val="24"/>
        </w:rPr>
        <w:t>)</w:t>
      </w:r>
      <w:r w:rsidR="3AEF57D7" w:rsidRPr="001236A0">
        <w:rPr>
          <w:szCs w:val="24"/>
        </w:rPr>
        <w:t xml:space="preserve"> </w:t>
      </w:r>
      <w:r w:rsidRPr="001236A0">
        <w:rPr>
          <w:szCs w:val="24"/>
        </w:rPr>
        <w:t xml:space="preserve"> </w:t>
      </w:r>
      <w:r w:rsidR="3AEF57D7" w:rsidRPr="001236A0">
        <w:rPr>
          <w:szCs w:val="24"/>
        </w:rPr>
        <w:t>Coordinate with local information management services to ensure TRADOC healthcare personnel have access to the EHR.</w:t>
      </w:r>
    </w:p>
    <w:p w14:paraId="16CCD4CB" w14:textId="12BF3DC4" w:rsidR="3AEF57D7" w:rsidRPr="001236A0" w:rsidRDefault="3AEF57D7" w:rsidP="00A931F5"/>
    <w:p w14:paraId="09223749" w14:textId="642347A0" w:rsidR="3AEF57D7" w:rsidRPr="001236A0" w:rsidRDefault="3AEF57D7" w:rsidP="00A931F5">
      <w:pPr>
        <w:rPr>
          <w:szCs w:val="24"/>
        </w:rPr>
      </w:pPr>
      <w:r w:rsidRPr="001236A0">
        <w:rPr>
          <w:szCs w:val="24"/>
        </w:rPr>
        <w:t xml:space="preserve"> </w:t>
      </w:r>
      <w:r w:rsidR="0096086A" w:rsidRPr="001236A0">
        <w:rPr>
          <w:szCs w:val="24"/>
        </w:rPr>
        <w:t xml:space="preserve"> </w:t>
      </w:r>
      <w:r w:rsidR="004D025A" w:rsidRPr="001236A0">
        <w:t xml:space="preserve">   </w:t>
      </w:r>
      <w:r w:rsidR="005B7D77" w:rsidRPr="001236A0">
        <w:t xml:space="preserve">   (8)</w:t>
      </w:r>
      <w:r w:rsidRPr="001236A0">
        <w:rPr>
          <w:szCs w:val="24"/>
        </w:rPr>
        <w:t xml:space="preserve"> </w:t>
      </w:r>
      <w:r w:rsidR="0096086A" w:rsidRPr="001236A0">
        <w:rPr>
          <w:szCs w:val="24"/>
        </w:rPr>
        <w:t xml:space="preserve"> </w:t>
      </w:r>
      <w:r w:rsidRPr="001236A0">
        <w:rPr>
          <w:szCs w:val="24"/>
        </w:rPr>
        <w:t>Educate and train TRADOC healthcare personnel to record medical encounters in the EHR using the required evaluation/management, procedure</w:t>
      </w:r>
      <w:r w:rsidR="003C3443" w:rsidRPr="001236A0">
        <w:rPr>
          <w:szCs w:val="24"/>
        </w:rPr>
        <w:t>,</w:t>
      </w:r>
      <w:r w:rsidRPr="001236A0">
        <w:rPr>
          <w:szCs w:val="24"/>
        </w:rPr>
        <w:t xml:space="preserve"> and diagnosis codes.</w:t>
      </w:r>
    </w:p>
    <w:p w14:paraId="42843256" w14:textId="648BEDD3" w:rsidR="00606941" w:rsidRPr="001236A0" w:rsidRDefault="00606941" w:rsidP="00A931F5">
      <w:pPr>
        <w:rPr>
          <w:szCs w:val="24"/>
        </w:rPr>
      </w:pPr>
    </w:p>
    <w:p w14:paraId="579DBB78" w14:textId="20F9F8FD" w:rsidR="00606941" w:rsidRPr="001236A0" w:rsidRDefault="00AC3681" w:rsidP="00A931F5">
      <w:r w:rsidRPr="001236A0">
        <w:t xml:space="preserve">    s. </w:t>
      </w:r>
      <w:r w:rsidR="0096086A" w:rsidRPr="001236A0">
        <w:t xml:space="preserve"> </w:t>
      </w:r>
      <w:r w:rsidR="00606941" w:rsidRPr="001236A0">
        <w:t>Logistics and Real Property</w:t>
      </w:r>
    </w:p>
    <w:p w14:paraId="592DC2EF" w14:textId="77777777" w:rsidR="00606941" w:rsidRPr="001236A0" w:rsidRDefault="00606941" w:rsidP="00A931F5"/>
    <w:p w14:paraId="4B9C2A95" w14:textId="672764EA" w:rsidR="00606941" w:rsidRPr="001236A0" w:rsidRDefault="004103E7" w:rsidP="00A931F5">
      <w:r w:rsidRPr="001236A0">
        <w:t xml:space="preserve">    </w:t>
      </w:r>
      <w:r w:rsidR="0096086A" w:rsidRPr="001236A0">
        <w:t xml:space="preserve"> </w:t>
      </w:r>
      <w:r w:rsidR="00AC3681" w:rsidRPr="001236A0">
        <w:t xml:space="preserve">   (1)  </w:t>
      </w:r>
      <w:r w:rsidR="00606941" w:rsidRPr="001236A0">
        <w:t>Supervise and manage medical logistics</w:t>
      </w:r>
      <w:r w:rsidR="003C3443" w:rsidRPr="001236A0">
        <w:t xml:space="preserve"> </w:t>
      </w:r>
      <w:r w:rsidR="00606941" w:rsidRPr="001236A0">
        <w:t xml:space="preserve">for TRADOC units as the </w:t>
      </w:r>
      <w:r w:rsidR="00891925" w:rsidRPr="001236A0">
        <w:t>I</w:t>
      </w:r>
      <w:r w:rsidR="00891925" w:rsidRPr="001236A0">
        <w:rPr>
          <w:szCs w:val="24"/>
        </w:rPr>
        <w:t>nstallation Medical Supply Activity (</w:t>
      </w:r>
      <w:r w:rsidR="00606941" w:rsidRPr="001236A0">
        <w:t>IMSA</w:t>
      </w:r>
      <w:r w:rsidR="00891925" w:rsidRPr="001236A0">
        <w:t>)</w:t>
      </w:r>
      <w:r w:rsidR="00606941" w:rsidRPr="001236A0">
        <w:t xml:space="preserve"> and Installation Medical Maintenance Activity (IMMA). </w:t>
      </w:r>
      <w:r w:rsidR="0096086A" w:rsidRPr="001236A0">
        <w:t xml:space="preserve"> </w:t>
      </w:r>
      <w:r w:rsidR="00606941" w:rsidRPr="001236A0">
        <w:t>The IMSA's mission is described in reference</w:t>
      </w:r>
      <w:r w:rsidR="00473590" w:rsidRPr="001236A0">
        <w:t xml:space="preserve"> 6</w:t>
      </w:r>
      <w:r w:rsidR="00606941" w:rsidRPr="001236A0">
        <w:t>.</w:t>
      </w:r>
      <w:r w:rsidR="0096086A" w:rsidRPr="001236A0">
        <w:t xml:space="preserve"> </w:t>
      </w:r>
      <w:r w:rsidR="00606941" w:rsidRPr="001236A0">
        <w:t xml:space="preserve"> The IMSA will support </w:t>
      </w:r>
      <w:r w:rsidR="29D553A2" w:rsidRPr="001236A0">
        <w:t>c</w:t>
      </w:r>
      <w:r w:rsidR="00606941" w:rsidRPr="001236A0">
        <w:t>lass VIII requisitions, receipts and turn-ins for medical surgical and pharmaceutical items</w:t>
      </w:r>
      <w:r w:rsidR="003C3443" w:rsidRPr="001236A0">
        <w:t>,</w:t>
      </w:r>
      <w:r w:rsidR="00606941" w:rsidRPr="001236A0">
        <w:t xml:space="preserve"> to include medical chemical defense materiel. </w:t>
      </w:r>
      <w:r w:rsidR="0096086A" w:rsidRPr="001236A0">
        <w:t xml:space="preserve"> </w:t>
      </w:r>
      <w:r w:rsidR="00606941" w:rsidRPr="001236A0">
        <w:t>Review all durable medical equipment requests from installation activities ordered from the IMSA.</w:t>
      </w:r>
      <w:r w:rsidR="0096086A" w:rsidRPr="001236A0">
        <w:t xml:space="preserve"> </w:t>
      </w:r>
      <w:r w:rsidR="00606941" w:rsidRPr="001236A0">
        <w:t xml:space="preserve"> This will ensure maintenance support is available and standardized across the installation.</w:t>
      </w:r>
    </w:p>
    <w:p w14:paraId="411A7537" w14:textId="77777777" w:rsidR="00606941" w:rsidRPr="001236A0" w:rsidRDefault="00606941" w:rsidP="00A931F5"/>
    <w:p w14:paraId="2F0F85B7" w14:textId="47B363A0" w:rsidR="00606941" w:rsidRPr="001236A0" w:rsidRDefault="004103E7" w:rsidP="00A931F5">
      <w:r w:rsidRPr="001236A0">
        <w:t xml:space="preserve">  </w:t>
      </w:r>
      <w:r w:rsidR="0096086A" w:rsidRPr="001236A0">
        <w:t xml:space="preserve"> </w:t>
      </w:r>
      <w:r w:rsidRPr="001236A0">
        <w:t xml:space="preserve"> </w:t>
      </w:r>
      <w:r w:rsidR="00606941" w:rsidRPr="001236A0">
        <w:t xml:space="preserve"> </w:t>
      </w:r>
      <w:r w:rsidR="00D41923" w:rsidRPr="001236A0">
        <w:t xml:space="preserve">   (2)</w:t>
      </w:r>
      <w:r w:rsidR="00606941" w:rsidRPr="001236A0">
        <w:t xml:space="preserve"> </w:t>
      </w:r>
      <w:r w:rsidR="0096086A" w:rsidRPr="001236A0">
        <w:t xml:space="preserve"> </w:t>
      </w:r>
      <w:r w:rsidR="00606941" w:rsidRPr="001236A0">
        <w:t xml:space="preserve">Provide </w:t>
      </w:r>
      <w:r w:rsidRPr="001236A0">
        <w:t>l</w:t>
      </w:r>
      <w:r w:rsidR="00606941" w:rsidRPr="001236A0">
        <w:t xml:space="preserve">ogistical oversight and training to TRADOC personnel utilizing DMLSS software for </w:t>
      </w:r>
      <w:r w:rsidR="2CACA76B" w:rsidRPr="001236A0">
        <w:t>c</w:t>
      </w:r>
      <w:r w:rsidR="00606941" w:rsidRPr="001236A0">
        <w:t xml:space="preserve">lass VIII supply procurement </w:t>
      </w:r>
      <w:r w:rsidR="005F793C" w:rsidRPr="001236A0">
        <w:t xml:space="preserve">including </w:t>
      </w:r>
      <w:r w:rsidR="00606941" w:rsidRPr="001236A0">
        <w:t>receipt, movement, storage, reconciliation, maintenance, repair, and accountability of materiel and equipment.</w:t>
      </w:r>
    </w:p>
    <w:p w14:paraId="018982F1" w14:textId="77777777" w:rsidR="00606941" w:rsidRPr="001236A0" w:rsidRDefault="00606941" w:rsidP="00A931F5"/>
    <w:p w14:paraId="137119A4" w14:textId="0C8ADA14" w:rsidR="00606941" w:rsidRPr="001236A0" w:rsidRDefault="004103E7" w:rsidP="00A931F5">
      <w:r w:rsidRPr="001236A0">
        <w:t xml:space="preserve">   </w:t>
      </w:r>
      <w:r w:rsidR="0096086A" w:rsidRPr="001236A0">
        <w:t xml:space="preserve"> </w:t>
      </w:r>
      <w:r w:rsidRPr="001236A0">
        <w:t xml:space="preserve"> </w:t>
      </w:r>
      <w:r w:rsidR="00D41923" w:rsidRPr="001236A0">
        <w:t xml:space="preserve">   (</w:t>
      </w:r>
      <w:r w:rsidR="00606941" w:rsidRPr="001236A0">
        <w:t>3</w:t>
      </w:r>
      <w:r w:rsidR="00384DB4" w:rsidRPr="001236A0">
        <w:t>)</w:t>
      </w:r>
      <w:r w:rsidR="0096086A" w:rsidRPr="001236A0">
        <w:t xml:space="preserve"> </w:t>
      </w:r>
      <w:r w:rsidR="00606941" w:rsidRPr="001236A0">
        <w:t xml:space="preserve"> Integrate TRADOC healthcare personnel into the IMSA/IMMA electronic ordering and maintenance processes. </w:t>
      </w:r>
      <w:r w:rsidR="0096086A" w:rsidRPr="001236A0">
        <w:t xml:space="preserve"> </w:t>
      </w:r>
      <w:r w:rsidR="00606941" w:rsidRPr="001236A0">
        <w:t xml:space="preserve">Establish a </w:t>
      </w:r>
      <w:r w:rsidR="5476256C" w:rsidRPr="001236A0">
        <w:t>c</w:t>
      </w:r>
      <w:r w:rsidR="00606941" w:rsidRPr="001236A0">
        <w:t>lass VIII account and coordinate with local information management services to ensure TRADOC healthcare personnel have remote connectivity to</w:t>
      </w:r>
      <w:r w:rsidR="00A960A1" w:rsidRPr="001236A0">
        <w:t xml:space="preserve"> </w:t>
      </w:r>
      <w:r w:rsidR="009F02C0" w:rsidRPr="001236A0">
        <w:rPr>
          <w:szCs w:val="24"/>
        </w:rPr>
        <w:t>Defense C</w:t>
      </w:r>
      <w:r w:rsidR="009F02C0" w:rsidRPr="001236A0">
        <w:t>ustomer Assistance Module</w:t>
      </w:r>
      <w:r w:rsidR="00606941" w:rsidRPr="001236A0">
        <w:t>.</w:t>
      </w:r>
    </w:p>
    <w:p w14:paraId="74F163FF" w14:textId="77777777" w:rsidR="00606941" w:rsidRPr="001236A0" w:rsidRDefault="00606941" w:rsidP="00A931F5"/>
    <w:p w14:paraId="6B96148C" w14:textId="44F6C8BB" w:rsidR="00606941" w:rsidRPr="001236A0" w:rsidRDefault="004103E7" w:rsidP="00A931F5">
      <w:r w:rsidRPr="001236A0">
        <w:t xml:space="preserve"> </w:t>
      </w:r>
      <w:r w:rsidR="0096086A" w:rsidRPr="001236A0">
        <w:t xml:space="preserve"> </w:t>
      </w:r>
      <w:r w:rsidRPr="001236A0">
        <w:t xml:space="preserve">   </w:t>
      </w:r>
      <w:r w:rsidR="00384DB4" w:rsidRPr="001236A0">
        <w:t xml:space="preserve">   (</w:t>
      </w:r>
      <w:r w:rsidR="00606941" w:rsidRPr="001236A0">
        <w:t>4</w:t>
      </w:r>
      <w:r w:rsidR="00384DB4" w:rsidRPr="001236A0">
        <w:t>)</w:t>
      </w:r>
      <w:r w:rsidR="0096086A" w:rsidRPr="001236A0">
        <w:t xml:space="preserve"> </w:t>
      </w:r>
      <w:r w:rsidR="00606941" w:rsidRPr="001236A0">
        <w:t xml:space="preserve"> Provide </w:t>
      </w:r>
      <w:r w:rsidR="32E5FC9B" w:rsidRPr="001236A0">
        <w:t>c</w:t>
      </w:r>
      <w:r w:rsidR="00606941" w:rsidRPr="001236A0">
        <w:t>lass VIII consumable supplies for care rendered in forward care to include during field training exercises for screening and ADTMC only.</w:t>
      </w:r>
    </w:p>
    <w:p w14:paraId="779F3E76" w14:textId="77777777" w:rsidR="00606941" w:rsidRPr="001236A0" w:rsidRDefault="00606941" w:rsidP="00A931F5"/>
    <w:p w14:paraId="332C1B98" w14:textId="401A491C" w:rsidR="00606941" w:rsidRPr="001236A0" w:rsidRDefault="004103E7" w:rsidP="00A931F5">
      <w:r w:rsidRPr="001236A0">
        <w:t xml:space="preserve">   </w:t>
      </w:r>
      <w:r w:rsidR="0096086A" w:rsidRPr="001236A0">
        <w:t xml:space="preserve"> </w:t>
      </w:r>
      <w:r w:rsidRPr="001236A0">
        <w:t xml:space="preserve"> </w:t>
      </w:r>
      <w:r w:rsidR="00384DB4" w:rsidRPr="001236A0">
        <w:t xml:space="preserve">   (5)</w:t>
      </w:r>
      <w:r w:rsidR="0096086A" w:rsidRPr="001236A0">
        <w:t xml:space="preserve"> </w:t>
      </w:r>
      <w:r w:rsidR="00606941" w:rsidRPr="001236A0">
        <w:t xml:space="preserve"> I</w:t>
      </w:r>
      <w:r w:rsidR="008A437F" w:rsidRPr="001236A0">
        <w:t xml:space="preserve">n accordance with </w:t>
      </w:r>
      <w:r w:rsidR="00606941" w:rsidRPr="001236A0">
        <w:t>reference</w:t>
      </w:r>
      <w:r w:rsidR="00473590" w:rsidRPr="001236A0">
        <w:t xml:space="preserve"> 5</w:t>
      </w:r>
      <w:r w:rsidR="00606941" w:rsidRPr="001236A0">
        <w:t xml:space="preserve">, initial operating capability costs of medical supplies and expendables used during training events are a unit cost and thus will be paid for by TRADOC. </w:t>
      </w:r>
    </w:p>
    <w:p w14:paraId="3E2B7142" w14:textId="77777777" w:rsidR="00606941" w:rsidRPr="001236A0" w:rsidRDefault="00606941" w:rsidP="00A931F5"/>
    <w:p w14:paraId="23A4BF0E" w14:textId="6AE565EF" w:rsidR="00606941" w:rsidRPr="001236A0" w:rsidRDefault="004103E7" w:rsidP="00A931F5">
      <w:r w:rsidRPr="001236A0">
        <w:t xml:space="preserve">   </w:t>
      </w:r>
      <w:r w:rsidR="0096086A" w:rsidRPr="001236A0">
        <w:t xml:space="preserve"> </w:t>
      </w:r>
      <w:r w:rsidRPr="001236A0">
        <w:t xml:space="preserve"> </w:t>
      </w:r>
      <w:r w:rsidR="00384DB4" w:rsidRPr="001236A0">
        <w:t xml:space="preserve">   (6)</w:t>
      </w:r>
      <w:r w:rsidR="00606941" w:rsidRPr="001236A0">
        <w:t xml:space="preserve"> </w:t>
      </w:r>
      <w:r w:rsidR="0096086A" w:rsidRPr="001236A0">
        <w:t xml:space="preserve"> </w:t>
      </w:r>
      <w:r w:rsidR="00606941" w:rsidRPr="001236A0">
        <w:t xml:space="preserve">Provide TRADOC healthcare personnel with an external customer handbook or access to online resources outlining the local IMSA and IMMA’s policies and procedures for ordering, receiving, and turn-in of </w:t>
      </w:r>
      <w:r w:rsidR="4EE52FEA" w:rsidRPr="001236A0">
        <w:t>c</w:t>
      </w:r>
      <w:r w:rsidR="00606941" w:rsidRPr="001236A0">
        <w:t>lass VIII materiel and receipt of biomedical calibration and maintenance support.</w:t>
      </w:r>
    </w:p>
    <w:p w14:paraId="024239E8" w14:textId="77777777" w:rsidR="00606941" w:rsidRPr="001236A0" w:rsidRDefault="00606941" w:rsidP="00A931F5"/>
    <w:p w14:paraId="41B42723" w14:textId="3991B145" w:rsidR="00606941" w:rsidRPr="001236A0" w:rsidRDefault="004103E7" w:rsidP="00A931F5">
      <w:r w:rsidRPr="001236A0">
        <w:t xml:space="preserve">    </w:t>
      </w:r>
      <w:r w:rsidR="0096086A" w:rsidRPr="001236A0">
        <w:t xml:space="preserve"> </w:t>
      </w:r>
      <w:r w:rsidR="00253E22" w:rsidRPr="001236A0">
        <w:t xml:space="preserve">   (</w:t>
      </w:r>
      <w:r w:rsidR="00606941" w:rsidRPr="001236A0">
        <w:t>7</w:t>
      </w:r>
      <w:r w:rsidR="00312125" w:rsidRPr="001236A0">
        <w:t>)</w:t>
      </w:r>
      <w:r w:rsidR="0096086A" w:rsidRPr="001236A0">
        <w:t xml:space="preserve"> </w:t>
      </w:r>
      <w:r w:rsidR="00606941" w:rsidRPr="001236A0">
        <w:t xml:space="preserve"> Screen and forward expired </w:t>
      </w:r>
      <w:r w:rsidR="190E2F1C" w:rsidRPr="001236A0">
        <w:t>c</w:t>
      </w:r>
      <w:r w:rsidR="00606941" w:rsidRPr="001236A0">
        <w:t>lass VIII appropriate for pre-hospital medical training to property book officer to consider property utilization for training purposes (see reference</w:t>
      </w:r>
      <w:r w:rsidR="00473590" w:rsidRPr="001236A0">
        <w:t xml:space="preserve"> 6</w:t>
      </w:r>
      <w:r w:rsidR="00606941" w:rsidRPr="001236A0">
        <w:t>).</w:t>
      </w:r>
    </w:p>
    <w:p w14:paraId="374E49DA" w14:textId="77777777" w:rsidR="00606941" w:rsidRPr="001236A0" w:rsidRDefault="00606941" w:rsidP="00A931F5"/>
    <w:p w14:paraId="5173FC66" w14:textId="785A50D2" w:rsidR="00606941" w:rsidRPr="001236A0" w:rsidRDefault="004103E7" w:rsidP="00A931F5">
      <w:r w:rsidRPr="001236A0">
        <w:t xml:space="preserve">    </w:t>
      </w:r>
      <w:r w:rsidR="00EC61AF" w:rsidRPr="001236A0">
        <w:t xml:space="preserve"> </w:t>
      </w:r>
      <w:r w:rsidR="00312125" w:rsidRPr="001236A0">
        <w:t xml:space="preserve">   (</w:t>
      </w:r>
      <w:r w:rsidR="00606941" w:rsidRPr="001236A0">
        <w:t>8</w:t>
      </w:r>
      <w:r w:rsidR="00312125" w:rsidRPr="001236A0">
        <w:t>)</w:t>
      </w:r>
      <w:r w:rsidR="00EC61AF" w:rsidRPr="001236A0">
        <w:t xml:space="preserve"> </w:t>
      </w:r>
      <w:r w:rsidR="00606941" w:rsidRPr="001236A0">
        <w:t xml:space="preserve"> Facilitate TRADOC units’ turn-in of controlled substances with complete units of issue to the supporting IMSA and turn-in of controlled substances less than the unit of issue to supporting pharmacy for destruction. </w:t>
      </w:r>
    </w:p>
    <w:p w14:paraId="69A6A47A" w14:textId="77777777" w:rsidR="00606941" w:rsidRPr="001236A0" w:rsidRDefault="00606941" w:rsidP="00A931F5"/>
    <w:p w14:paraId="3900CAD7" w14:textId="20B621DF" w:rsidR="00606941" w:rsidRPr="001236A0" w:rsidRDefault="004103E7" w:rsidP="00A931F5">
      <w:r w:rsidRPr="001236A0">
        <w:t xml:space="preserve">    </w:t>
      </w:r>
      <w:r w:rsidR="00EC61AF" w:rsidRPr="001236A0">
        <w:t xml:space="preserve"> </w:t>
      </w:r>
      <w:r w:rsidR="00312125" w:rsidRPr="001236A0">
        <w:t xml:space="preserve">   (</w:t>
      </w:r>
      <w:r w:rsidR="00606941" w:rsidRPr="001236A0">
        <w:t>9</w:t>
      </w:r>
      <w:r w:rsidR="00312125" w:rsidRPr="001236A0">
        <w:t>)</w:t>
      </w:r>
      <w:r w:rsidR="00EC61AF" w:rsidRPr="001236A0">
        <w:t xml:space="preserve"> </w:t>
      </w:r>
      <w:r w:rsidR="00606941" w:rsidRPr="001236A0">
        <w:t xml:space="preserve"> Provide biomedical maintenance assistance in calibrating and maintaining TRADOC-</w:t>
      </w:r>
      <w:r w:rsidR="00606941" w:rsidRPr="001236A0">
        <w:lastRenderedPageBreak/>
        <w:t>owned durable medical equipment.</w:t>
      </w:r>
    </w:p>
    <w:p w14:paraId="6E7270DF" w14:textId="77777777" w:rsidR="00606941" w:rsidRPr="001236A0" w:rsidRDefault="00606941" w:rsidP="00A931F5"/>
    <w:p w14:paraId="672F96A9" w14:textId="66ED27DE" w:rsidR="00606941" w:rsidRPr="001236A0" w:rsidRDefault="004103E7" w:rsidP="00A931F5">
      <w:r w:rsidRPr="001236A0">
        <w:t xml:space="preserve">    </w:t>
      </w:r>
      <w:r w:rsidR="00EC61AF" w:rsidRPr="001236A0">
        <w:t xml:space="preserve"> </w:t>
      </w:r>
      <w:r w:rsidR="00312125" w:rsidRPr="001236A0">
        <w:t xml:space="preserve">   (</w:t>
      </w:r>
      <w:r w:rsidR="00606941" w:rsidRPr="001236A0">
        <w:t>10</w:t>
      </w:r>
      <w:r w:rsidR="00312125" w:rsidRPr="001236A0">
        <w:t>)</w:t>
      </w:r>
      <w:r w:rsidR="00606941" w:rsidRPr="001236A0">
        <w:t xml:space="preserve"> </w:t>
      </w:r>
      <w:r w:rsidR="00EC61AF" w:rsidRPr="001236A0">
        <w:t xml:space="preserve"> </w:t>
      </w:r>
      <w:r w:rsidR="00606941" w:rsidRPr="001236A0">
        <w:t>Periodically survey non-category 5</w:t>
      </w:r>
      <w:r w:rsidR="007F4C75" w:rsidRPr="001236A0">
        <w:t>00</w:t>
      </w:r>
      <w:r w:rsidR="00606941" w:rsidRPr="001236A0">
        <w:t xml:space="preserve"> facilities that are not funded or operated by the MTF to validate compliance with the Environment of Care (E</w:t>
      </w:r>
      <w:r w:rsidR="6F7FE758" w:rsidRPr="001236A0">
        <w:t>O</w:t>
      </w:r>
      <w:r w:rsidR="00606941" w:rsidRPr="001236A0">
        <w:t>C) and Life Safety (LS) standards of The Joint Commission (</w:t>
      </w:r>
      <w:r w:rsidR="00EE747B" w:rsidRPr="001236A0">
        <w:t>JC</w:t>
      </w:r>
      <w:r w:rsidR="00606941" w:rsidRPr="001236A0">
        <w:t xml:space="preserve">). </w:t>
      </w:r>
      <w:r w:rsidR="00EC61AF" w:rsidRPr="001236A0">
        <w:t xml:space="preserve"> </w:t>
      </w:r>
      <w:r w:rsidR="00606941" w:rsidRPr="001236A0">
        <w:t>The E</w:t>
      </w:r>
      <w:r w:rsidR="50E26533" w:rsidRPr="001236A0">
        <w:t>O</w:t>
      </w:r>
      <w:r w:rsidR="00606941" w:rsidRPr="001236A0">
        <w:t>C and LS standards do require the non-category 5</w:t>
      </w:r>
      <w:r w:rsidR="007F4C75" w:rsidRPr="001236A0">
        <w:t>00</w:t>
      </w:r>
      <w:r w:rsidR="00606941" w:rsidRPr="001236A0">
        <w:t xml:space="preserve"> facilities to meet the LS Code (National Fire Prevention Association 101) for their designated facility classifications. </w:t>
      </w:r>
      <w:r w:rsidR="00EC61AF" w:rsidRPr="001236A0">
        <w:t xml:space="preserve"> </w:t>
      </w:r>
      <w:r w:rsidR="00606941" w:rsidRPr="001236A0">
        <w:t>Other areas include egress passageways, regulated medical waste handling and storage, hand washing locations, trash storage, security and accountability of medical supplies, housekeeping of the treatment area, maintenance of any medical equipment, general security of treatment area/space, and patient privacy in</w:t>
      </w:r>
      <w:r w:rsidR="004652D9" w:rsidRPr="001236A0">
        <w:t xml:space="preserve"> the</w:t>
      </w:r>
      <w:r w:rsidR="00606941" w:rsidRPr="001236A0">
        <w:t xml:space="preserve"> treatment area</w:t>
      </w:r>
      <w:r w:rsidR="39DC6B6D" w:rsidRPr="001236A0">
        <w:t>.</w:t>
      </w:r>
    </w:p>
    <w:p w14:paraId="40BD168B" w14:textId="04F95B34" w:rsidR="7022908A" w:rsidRPr="001236A0" w:rsidRDefault="7022908A" w:rsidP="00A931F5"/>
    <w:p w14:paraId="06CB67E6" w14:textId="691CE488" w:rsidR="009D4E3C" w:rsidRPr="001236A0" w:rsidRDefault="007846D0" w:rsidP="00A931F5">
      <w:pPr>
        <w:rPr>
          <w:szCs w:val="24"/>
        </w:rPr>
      </w:pPr>
      <w:r w:rsidRPr="001236A0">
        <w:rPr>
          <w:szCs w:val="24"/>
        </w:rPr>
        <w:t xml:space="preserve">    t. </w:t>
      </w:r>
      <w:r w:rsidR="00EC61AF" w:rsidRPr="001236A0">
        <w:rPr>
          <w:szCs w:val="24"/>
        </w:rPr>
        <w:t xml:space="preserve"> </w:t>
      </w:r>
      <w:r w:rsidR="009D4E3C" w:rsidRPr="001236A0">
        <w:rPr>
          <w:szCs w:val="24"/>
        </w:rPr>
        <w:t>Operations</w:t>
      </w:r>
      <w:r w:rsidR="00C37411">
        <w:rPr>
          <w:szCs w:val="24"/>
        </w:rPr>
        <w:t>.</w:t>
      </w:r>
    </w:p>
    <w:p w14:paraId="445D8B8A" w14:textId="77777777" w:rsidR="009D4E3C" w:rsidRPr="001236A0" w:rsidRDefault="009D4E3C" w:rsidP="00A931F5">
      <w:pPr>
        <w:rPr>
          <w:szCs w:val="24"/>
        </w:rPr>
      </w:pPr>
    </w:p>
    <w:p w14:paraId="53BF14AF" w14:textId="22B43855" w:rsidR="009D4E3C" w:rsidRPr="001236A0" w:rsidRDefault="00663A69" w:rsidP="00A931F5">
      <w:pPr>
        <w:rPr>
          <w:szCs w:val="24"/>
        </w:rPr>
      </w:pPr>
      <w:r w:rsidRPr="001236A0">
        <w:rPr>
          <w:szCs w:val="24"/>
        </w:rPr>
        <w:t xml:space="preserve">    </w:t>
      </w:r>
      <w:r w:rsidR="00EC61AF" w:rsidRPr="001236A0">
        <w:rPr>
          <w:szCs w:val="24"/>
        </w:rPr>
        <w:t xml:space="preserve"> </w:t>
      </w:r>
      <w:r w:rsidR="007846D0" w:rsidRPr="001236A0">
        <w:rPr>
          <w:szCs w:val="24"/>
        </w:rPr>
        <w:t xml:space="preserve">   (</w:t>
      </w:r>
      <w:r w:rsidR="009D4E3C" w:rsidRPr="001236A0">
        <w:rPr>
          <w:szCs w:val="24"/>
        </w:rPr>
        <w:t>1</w:t>
      </w:r>
      <w:r w:rsidR="007846D0" w:rsidRPr="001236A0">
        <w:rPr>
          <w:szCs w:val="24"/>
        </w:rPr>
        <w:t>)</w:t>
      </w:r>
      <w:r w:rsidR="009D4E3C" w:rsidRPr="001236A0">
        <w:rPr>
          <w:szCs w:val="24"/>
        </w:rPr>
        <w:t xml:space="preserve"> </w:t>
      </w:r>
      <w:r w:rsidR="00EC61AF" w:rsidRPr="001236A0">
        <w:rPr>
          <w:szCs w:val="24"/>
        </w:rPr>
        <w:t xml:space="preserve"> </w:t>
      </w:r>
      <w:r w:rsidR="009D4E3C" w:rsidRPr="001236A0">
        <w:rPr>
          <w:szCs w:val="24"/>
        </w:rPr>
        <w:t>Provide specialty care services within the capability of the MTF using TRICARE beneficiary priorities of AD over other beneficiary categories which will decrease time away from training.</w:t>
      </w:r>
    </w:p>
    <w:p w14:paraId="64895876" w14:textId="77777777" w:rsidR="009D4E3C" w:rsidRPr="001236A0" w:rsidRDefault="009D4E3C" w:rsidP="00A931F5">
      <w:pPr>
        <w:rPr>
          <w:szCs w:val="24"/>
        </w:rPr>
      </w:pPr>
    </w:p>
    <w:p w14:paraId="04138D60" w14:textId="23018567" w:rsidR="009D4E3C" w:rsidRPr="001236A0" w:rsidRDefault="00663A69" w:rsidP="00A931F5">
      <w:pPr>
        <w:rPr>
          <w:szCs w:val="24"/>
        </w:rPr>
      </w:pPr>
      <w:r w:rsidRPr="001236A0">
        <w:rPr>
          <w:szCs w:val="24"/>
        </w:rPr>
        <w:t xml:space="preserve">   </w:t>
      </w:r>
      <w:r w:rsidR="00EC61AF" w:rsidRPr="001236A0">
        <w:rPr>
          <w:szCs w:val="24"/>
        </w:rPr>
        <w:t xml:space="preserve"> </w:t>
      </w:r>
      <w:r w:rsidRPr="001236A0">
        <w:rPr>
          <w:szCs w:val="24"/>
        </w:rPr>
        <w:t xml:space="preserve"> </w:t>
      </w:r>
      <w:r w:rsidR="007846D0" w:rsidRPr="001236A0">
        <w:rPr>
          <w:szCs w:val="24"/>
        </w:rPr>
        <w:t xml:space="preserve">   (</w:t>
      </w:r>
      <w:r w:rsidR="009D4E3C" w:rsidRPr="001236A0">
        <w:rPr>
          <w:szCs w:val="24"/>
        </w:rPr>
        <w:t>2</w:t>
      </w:r>
      <w:r w:rsidR="007846D0" w:rsidRPr="001236A0">
        <w:rPr>
          <w:szCs w:val="24"/>
        </w:rPr>
        <w:t>)</w:t>
      </w:r>
      <w:r w:rsidR="009D4E3C" w:rsidRPr="001236A0">
        <w:rPr>
          <w:szCs w:val="24"/>
        </w:rPr>
        <w:t xml:space="preserve"> </w:t>
      </w:r>
      <w:r w:rsidR="00EC61AF" w:rsidRPr="001236A0">
        <w:rPr>
          <w:szCs w:val="24"/>
        </w:rPr>
        <w:t xml:space="preserve"> </w:t>
      </w:r>
      <w:r w:rsidR="009D4E3C" w:rsidRPr="001236A0">
        <w:rPr>
          <w:szCs w:val="24"/>
        </w:rPr>
        <w:t xml:space="preserve">Reception </w:t>
      </w:r>
      <w:r w:rsidR="00E34741" w:rsidRPr="001236A0">
        <w:rPr>
          <w:szCs w:val="24"/>
        </w:rPr>
        <w:t>Battalion (REC</w:t>
      </w:r>
      <w:r w:rsidR="009D4E3C" w:rsidRPr="001236A0">
        <w:rPr>
          <w:szCs w:val="24"/>
        </w:rPr>
        <w:t>B</w:t>
      </w:r>
      <w:r w:rsidR="004F3636" w:rsidRPr="001236A0">
        <w:rPr>
          <w:szCs w:val="24"/>
        </w:rPr>
        <w:t>N</w:t>
      </w:r>
      <w:r w:rsidR="00E34741" w:rsidRPr="001236A0">
        <w:rPr>
          <w:szCs w:val="24"/>
        </w:rPr>
        <w:t>)</w:t>
      </w:r>
      <w:r w:rsidR="009D4E3C" w:rsidRPr="001236A0">
        <w:rPr>
          <w:szCs w:val="24"/>
        </w:rPr>
        <w:t>.</w:t>
      </w:r>
      <w:r w:rsidR="00131432" w:rsidRPr="001236A0">
        <w:rPr>
          <w:szCs w:val="24"/>
        </w:rPr>
        <w:t xml:space="preserve"> </w:t>
      </w:r>
      <w:r w:rsidR="009D4E3C" w:rsidRPr="001236A0">
        <w:rPr>
          <w:szCs w:val="24"/>
        </w:rPr>
        <w:t xml:space="preserve"> Dedicated medical personnel requirements will vary at each training location in support of surge and steady state student throughput.</w:t>
      </w:r>
    </w:p>
    <w:p w14:paraId="65F1A58E" w14:textId="77777777" w:rsidR="009D4E3C" w:rsidRPr="001236A0" w:rsidRDefault="009D4E3C" w:rsidP="00A931F5">
      <w:pPr>
        <w:rPr>
          <w:szCs w:val="24"/>
        </w:rPr>
      </w:pPr>
    </w:p>
    <w:p w14:paraId="29436868" w14:textId="72510486" w:rsidR="009D4E3C" w:rsidRPr="001236A0" w:rsidRDefault="00663A69" w:rsidP="00A931F5">
      <w:pPr>
        <w:rPr>
          <w:szCs w:val="24"/>
        </w:rPr>
      </w:pPr>
      <w:r w:rsidRPr="001236A0">
        <w:rPr>
          <w:szCs w:val="24"/>
        </w:rPr>
        <w:t xml:space="preserve">    </w:t>
      </w:r>
      <w:r w:rsidR="0057270C" w:rsidRPr="001236A0">
        <w:rPr>
          <w:szCs w:val="24"/>
        </w:rPr>
        <w:t xml:space="preserve"> </w:t>
      </w:r>
      <w:r w:rsidR="007B6B87" w:rsidRPr="001236A0">
        <w:rPr>
          <w:szCs w:val="24"/>
        </w:rPr>
        <w:t xml:space="preserve">   (a)</w:t>
      </w:r>
      <w:r w:rsidR="0057270C" w:rsidRPr="001236A0">
        <w:rPr>
          <w:szCs w:val="24"/>
        </w:rPr>
        <w:t xml:space="preserve"> </w:t>
      </w:r>
      <w:r w:rsidR="009D4E3C" w:rsidRPr="001236A0">
        <w:rPr>
          <w:szCs w:val="24"/>
        </w:rPr>
        <w:t xml:space="preserve"> Establish individual medical requirement record in </w:t>
      </w:r>
      <w:r w:rsidR="004B5583" w:rsidRPr="001236A0">
        <w:rPr>
          <w:szCs w:val="24"/>
        </w:rPr>
        <w:t xml:space="preserve">the </w:t>
      </w:r>
      <w:r w:rsidR="004B5583" w:rsidRPr="001236A0">
        <w:t>Medical Protection System</w:t>
      </w:r>
      <w:r w:rsidR="009D4E3C" w:rsidRPr="001236A0">
        <w:rPr>
          <w:szCs w:val="24"/>
        </w:rPr>
        <w:t>.</w:t>
      </w:r>
    </w:p>
    <w:p w14:paraId="1A09281D" w14:textId="77777777" w:rsidR="009D4E3C" w:rsidRPr="001236A0" w:rsidRDefault="009D4E3C" w:rsidP="00A931F5">
      <w:pPr>
        <w:rPr>
          <w:szCs w:val="24"/>
        </w:rPr>
      </w:pPr>
    </w:p>
    <w:p w14:paraId="6C549B34" w14:textId="65CB470B" w:rsidR="009D4E3C" w:rsidRPr="001236A0" w:rsidRDefault="009D4E3C" w:rsidP="00A931F5">
      <w:pPr>
        <w:rPr>
          <w:szCs w:val="24"/>
        </w:rPr>
      </w:pPr>
      <w:r w:rsidRPr="001236A0">
        <w:rPr>
          <w:szCs w:val="24"/>
        </w:rPr>
        <w:t xml:space="preserve">   </w:t>
      </w:r>
      <w:r w:rsidR="0057270C" w:rsidRPr="001236A0">
        <w:rPr>
          <w:szCs w:val="24"/>
        </w:rPr>
        <w:t xml:space="preserve">  </w:t>
      </w:r>
      <w:r w:rsidR="00D303C2" w:rsidRPr="001236A0">
        <w:rPr>
          <w:szCs w:val="24"/>
        </w:rPr>
        <w:t xml:space="preserve">   (b)</w:t>
      </w:r>
      <w:r w:rsidRPr="001236A0">
        <w:rPr>
          <w:szCs w:val="24"/>
        </w:rPr>
        <w:t xml:space="preserve"> </w:t>
      </w:r>
      <w:r w:rsidR="0057270C" w:rsidRPr="001236A0">
        <w:rPr>
          <w:szCs w:val="24"/>
        </w:rPr>
        <w:t xml:space="preserve"> </w:t>
      </w:r>
      <w:r w:rsidRPr="001236A0">
        <w:rPr>
          <w:szCs w:val="24"/>
        </w:rPr>
        <w:t>Conduct Medical Moment of Truth Briefing.</w:t>
      </w:r>
    </w:p>
    <w:p w14:paraId="04D2FC5A" w14:textId="77777777" w:rsidR="009D4E3C" w:rsidRPr="001236A0" w:rsidRDefault="009D4E3C" w:rsidP="00A931F5">
      <w:pPr>
        <w:rPr>
          <w:szCs w:val="24"/>
        </w:rPr>
      </w:pPr>
    </w:p>
    <w:p w14:paraId="2D27AFE2" w14:textId="7431012C" w:rsidR="009D4E3C" w:rsidRPr="001236A0" w:rsidRDefault="009D4E3C" w:rsidP="00A931F5">
      <w:pPr>
        <w:rPr>
          <w:szCs w:val="24"/>
        </w:rPr>
      </w:pPr>
      <w:r w:rsidRPr="001236A0">
        <w:rPr>
          <w:szCs w:val="24"/>
        </w:rPr>
        <w:t xml:space="preserve">    </w:t>
      </w:r>
      <w:r w:rsidR="00663A69" w:rsidRPr="001236A0">
        <w:rPr>
          <w:szCs w:val="24"/>
        </w:rPr>
        <w:t xml:space="preserve"> </w:t>
      </w:r>
      <w:r w:rsidR="00D303C2" w:rsidRPr="001236A0">
        <w:rPr>
          <w:szCs w:val="24"/>
        </w:rPr>
        <w:t xml:space="preserve">   (c)</w:t>
      </w:r>
      <w:r w:rsidR="0057270C" w:rsidRPr="001236A0">
        <w:rPr>
          <w:szCs w:val="24"/>
        </w:rPr>
        <w:t xml:space="preserve"> </w:t>
      </w:r>
      <w:r w:rsidRPr="001236A0">
        <w:rPr>
          <w:szCs w:val="24"/>
        </w:rPr>
        <w:t xml:space="preserve"> Obtain and test laboratory specimens.</w:t>
      </w:r>
    </w:p>
    <w:p w14:paraId="66934ADD" w14:textId="77777777" w:rsidR="009D4E3C" w:rsidRPr="001236A0" w:rsidRDefault="009D4E3C" w:rsidP="00A931F5">
      <w:pPr>
        <w:rPr>
          <w:szCs w:val="24"/>
        </w:rPr>
      </w:pPr>
    </w:p>
    <w:p w14:paraId="3BABF15A" w14:textId="0102ABDD" w:rsidR="009D4E3C" w:rsidRPr="001236A0" w:rsidRDefault="009D4E3C" w:rsidP="00A931F5">
      <w:pPr>
        <w:rPr>
          <w:szCs w:val="24"/>
        </w:rPr>
      </w:pPr>
      <w:r w:rsidRPr="001236A0">
        <w:rPr>
          <w:szCs w:val="24"/>
        </w:rPr>
        <w:t xml:space="preserve">   </w:t>
      </w:r>
      <w:r w:rsidR="00663A69" w:rsidRPr="001236A0">
        <w:rPr>
          <w:szCs w:val="24"/>
        </w:rPr>
        <w:t xml:space="preserve">  </w:t>
      </w:r>
      <w:r w:rsidR="00D303C2" w:rsidRPr="001236A0">
        <w:rPr>
          <w:szCs w:val="24"/>
        </w:rPr>
        <w:t xml:space="preserve">   (d)</w:t>
      </w:r>
      <w:r w:rsidR="00C04338" w:rsidRPr="001236A0">
        <w:rPr>
          <w:szCs w:val="24"/>
        </w:rPr>
        <w:t xml:space="preserve">  </w:t>
      </w:r>
      <w:r w:rsidRPr="001236A0">
        <w:rPr>
          <w:szCs w:val="24"/>
        </w:rPr>
        <w:t>Administer immunizations.</w:t>
      </w:r>
    </w:p>
    <w:p w14:paraId="4E56E735" w14:textId="77777777" w:rsidR="009D4E3C" w:rsidRPr="001236A0" w:rsidRDefault="009D4E3C" w:rsidP="00A931F5">
      <w:pPr>
        <w:rPr>
          <w:szCs w:val="24"/>
        </w:rPr>
      </w:pPr>
    </w:p>
    <w:p w14:paraId="76F0AA1A" w14:textId="0F46EEB1" w:rsidR="009D4E3C" w:rsidRPr="001236A0" w:rsidRDefault="009D4E3C" w:rsidP="00A931F5">
      <w:pPr>
        <w:rPr>
          <w:szCs w:val="24"/>
        </w:rPr>
      </w:pPr>
      <w:r w:rsidRPr="001236A0">
        <w:rPr>
          <w:szCs w:val="24"/>
        </w:rPr>
        <w:t xml:space="preserve">    </w:t>
      </w:r>
      <w:r w:rsidR="00663A69" w:rsidRPr="001236A0">
        <w:rPr>
          <w:szCs w:val="24"/>
        </w:rPr>
        <w:t xml:space="preserve"> </w:t>
      </w:r>
      <w:r w:rsidR="00C04338" w:rsidRPr="001236A0">
        <w:rPr>
          <w:szCs w:val="24"/>
        </w:rPr>
        <w:t xml:space="preserve">   (e) </w:t>
      </w:r>
      <w:r w:rsidR="001E0256" w:rsidRPr="001236A0">
        <w:rPr>
          <w:szCs w:val="24"/>
        </w:rPr>
        <w:t xml:space="preserve"> </w:t>
      </w:r>
      <w:r w:rsidRPr="001236A0">
        <w:rPr>
          <w:szCs w:val="24"/>
        </w:rPr>
        <w:t>Conduct vision examinations and prescribe eyewear.</w:t>
      </w:r>
    </w:p>
    <w:p w14:paraId="09BA9D16" w14:textId="77777777" w:rsidR="009D4E3C" w:rsidRPr="001236A0" w:rsidRDefault="009D4E3C" w:rsidP="00A931F5">
      <w:pPr>
        <w:rPr>
          <w:szCs w:val="24"/>
        </w:rPr>
      </w:pPr>
    </w:p>
    <w:p w14:paraId="57290F5C" w14:textId="57D1914A" w:rsidR="009D4E3C" w:rsidRPr="001236A0" w:rsidRDefault="009D4E3C" w:rsidP="00A931F5">
      <w:pPr>
        <w:rPr>
          <w:szCs w:val="24"/>
        </w:rPr>
      </w:pPr>
      <w:r w:rsidRPr="001236A0">
        <w:rPr>
          <w:szCs w:val="24"/>
        </w:rPr>
        <w:t xml:space="preserve">    </w:t>
      </w:r>
      <w:r w:rsidR="00663A69" w:rsidRPr="001236A0">
        <w:rPr>
          <w:szCs w:val="24"/>
        </w:rPr>
        <w:t xml:space="preserve"> </w:t>
      </w:r>
      <w:r w:rsidR="00C04338" w:rsidRPr="001236A0">
        <w:rPr>
          <w:szCs w:val="24"/>
        </w:rPr>
        <w:t xml:space="preserve">   (f)</w:t>
      </w:r>
      <w:r w:rsidRPr="001236A0">
        <w:rPr>
          <w:szCs w:val="24"/>
        </w:rPr>
        <w:t xml:space="preserve"> </w:t>
      </w:r>
      <w:r w:rsidR="001E0256" w:rsidRPr="001236A0">
        <w:rPr>
          <w:szCs w:val="24"/>
        </w:rPr>
        <w:t xml:space="preserve"> </w:t>
      </w:r>
      <w:r w:rsidRPr="001236A0">
        <w:rPr>
          <w:szCs w:val="24"/>
        </w:rPr>
        <w:t>Conduct hearing examinations and issue ear protection.</w:t>
      </w:r>
    </w:p>
    <w:p w14:paraId="5D3F295E" w14:textId="77777777" w:rsidR="009D4E3C" w:rsidRPr="001236A0" w:rsidRDefault="009D4E3C" w:rsidP="00A931F5">
      <w:pPr>
        <w:rPr>
          <w:szCs w:val="24"/>
        </w:rPr>
      </w:pPr>
    </w:p>
    <w:p w14:paraId="5B22D908" w14:textId="3C43870A" w:rsidR="009D4E3C" w:rsidRPr="001236A0" w:rsidRDefault="009D4E3C" w:rsidP="00A931F5">
      <w:pPr>
        <w:rPr>
          <w:szCs w:val="24"/>
        </w:rPr>
      </w:pPr>
      <w:r w:rsidRPr="001236A0">
        <w:rPr>
          <w:szCs w:val="24"/>
        </w:rPr>
        <w:t xml:space="preserve">    </w:t>
      </w:r>
      <w:r w:rsidR="00663A69" w:rsidRPr="001236A0">
        <w:rPr>
          <w:szCs w:val="24"/>
        </w:rPr>
        <w:t xml:space="preserve"> </w:t>
      </w:r>
      <w:r w:rsidR="00C04338" w:rsidRPr="001236A0">
        <w:rPr>
          <w:szCs w:val="24"/>
        </w:rPr>
        <w:t xml:space="preserve">   (g)</w:t>
      </w:r>
      <w:r w:rsidR="001E0256" w:rsidRPr="001236A0">
        <w:rPr>
          <w:szCs w:val="24"/>
        </w:rPr>
        <w:t xml:space="preserve"> </w:t>
      </w:r>
      <w:r w:rsidRPr="001236A0">
        <w:rPr>
          <w:szCs w:val="24"/>
        </w:rPr>
        <w:t xml:space="preserve"> Conduct </w:t>
      </w:r>
      <w:r w:rsidR="004B5583" w:rsidRPr="001236A0">
        <w:rPr>
          <w:szCs w:val="24"/>
        </w:rPr>
        <w:t>s</w:t>
      </w:r>
      <w:r w:rsidRPr="001236A0">
        <w:rPr>
          <w:szCs w:val="24"/>
        </w:rPr>
        <w:t>ick call.</w:t>
      </w:r>
    </w:p>
    <w:p w14:paraId="62ECF899" w14:textId="77777777" w:rsidR="009D4E3C" w:rsidRPr="001236A0" w:rsidRDefault="009D4E3C" w:rsidP="00A931F5">
      <w:pPr>
        <w:rPr>
          <w:szCs w:val="24"/>
        </w:rPr>
      </w:pPr>
    </w:p>
    <w:p w14:paraId="3809E69D" w14:textId="3D6CA66E" w:rsidR="009D4E3C" w:rsidRPr="001236A0" w:rsidRDefault="009D4E3C" w:rsidP="00A931F5">
      <w:pPr>
        <w:rPr>
          <w:szCs w:val="24"/>
        </w:rPr>
      </w:pPr>
      <w:r w:rsidRPr="001236A0">
        <w:rPr>
          <w:szCs w:val="24"/>
        </w:rPr>
        <w:t xml:space="preserve">    </w:t>
      </w:r>
      <w:r w:rsidR="00663A69" w:rsidRPr="001236A0">
        <w:rPr>
          <w:szCs w:val="24"/>
        </w:rPr>
        <w:t xml:space="preserve"> </w:t>
      </w:r>
      <w:r w:rsidR="00C04338" w:rsidRPr="001236A0">
        <w:rPr>
          <w:szCs w:val="24"/>
        </w:rPr>
        <w:t xml:space="preserve">   (h)</w:t>
      </w:r>
      <w:r w:rsidR="001E0256" w:rsidRPr="001236A0">
        <w:rPr>
          <w:szCs w:val="24"/>
        </w:rPr>
        <w:t xml:space="preserve"> </w:t>
      </w:r>
      <w:r w:rsidRPr="001236A0">
        <w:rPr>
          <w:szCs w:val="24"/>
        </w:rPr>
        <w:t xml:space="preserve"> Maintain professional credentials.</w:t>
      </w:r>
    </w:p>
    <w:p w14:paraId="6EE0F77D" w14:textId="77777777" w:rsidR="009D4E3C" w:rsidRPr="001236A0" w:rsidRDefault="009D4E3C" w:rsidP="00A931F5">
      <w:pPr>
        <w:rPr>
          <w:szCs w:val="24"/>
        </w:rPr>
      </w:pPr>
    </w:p>
    <w:p w14:paraId="47836A2D" w14:textId="02926309" w:rsidR="009D4E3C" w:rsidRPr="001236A0" w:rsidRDefault="009D4E3C" w:rsidP="00A931F5">
      <w:pPr>
        <w:rPr>
          <w:szCs w:val="24"/>
        </w:rPr>
      </w:pPr>
      <w:r w:rsidRPr="001236A0">
        <w:rPr>
          <w:szCs w:val="24"/>
        </w:rPr>
        <w:t xml:space="preserve">    </w:t>
      </w:r>
      <w:r w:rsidR="00663A69" w:rsidRPr="001236A0">
        <w:rPr>
          <w:szCs w:val="24"/>
        </w:rPr>
        <w:t xml:space="preserve"> </w:t>
      </w:r>
      <w:r w:rsidR="00633427" w:rsidRPr="001236A0">
        <w:rPr>
          <w:szCs w:val="24"/>
        </w:rPr>
        <w:t xml:space="preserve">   (i)</w:t>
      </w:r>
      <w:r w:rsidRPr="001236A0">
        <w:rPr>
          <w:szCs w:val="24"/>
        </w:rPr>
        <w:t xml:space="preserve"> </w:t>
      </w:r>
      <w:r w:rsidR="001E0256" w:rsidRPr="001236A0">
        <w:rPr>
          <w:szCs w:val="24"/>
        </w:rPr>
        <w:t xml:space="preserve"> </w:t>
      </w:r>
      <w:r w:rsidRPr="001236A0">
        <w:rPr>
          <w:szCs w:val="24"/>
        </w:rPr>
        <w:t>Oversee accountability for medical equipment/supplies.</w:t>
      </w:r>
    </w:p>
    <w:p w14:paraId="7D233B91" w14:textId="77777777" w:rsidR="009D4E3C" w:rsidRPr="001236A0" w:rsidRDefault="009D4E3C" w:rsidP="00A931F5">
      <w:pPr>
        <w:rPr>
          <w:szCs w:val="24"/>
        </w:rPr>
      </w:pPr>
    </w:p>
    <w:p w14:paraId="165D2292" w14:textId="305F986E" w:rsidR="009D4E3C" w:rsidRPr="001236A0" w:rsidRDefault="009D4E3C" w:rsidP="00A931F5">
      <w:pPr>
        <w:rPr>
          <w:szCs w:val="24"/>
        </w:rPr>
      </w:pPr>
      <w:r w:rsidRPr="001236A0">
        <w:rPr>
          <w:szCs w:val="24"/>
        </w:rPr>
        <w:t xml:space="preserve">    </w:t>
      </w:r>
      <w:r w:rsidR="001E0256" w:rsidRPr="001236A0">
        <w:rPr>
          <w:szCs w:val="24"/>
        </w:rPr>
        <w:t xml:space="preserve"> </w:t>
      </w:r>
      <w:r w:rsidR="00633427" w:rsidRPr="001236A0">
        <w:rPr>
          <w:szCs w:val="24"/>
        </w:rPr>
        <w:t xml:space="preserve">   (</w:t>
      </w:r>
      <w:r w:rsidRPr="001236A0">
        <w:rPr>
          <w:szCs w:val="24"/>
        </w:rPr>
        <w:t>3</w:t>
      </w:r>
      <w:r w:rsidR="00E574C4" w:rsidRPr="001236A0">
        <w:rPr>
          <w:szCs w:val="24"/>
        </w:rPr>
        <w:t>)</w:t>
      </w:r>
      <w:r w:rsidRPr="001236A0">
        <w:rPr>
          <w:szCs w:val="24"/>
        </w:rPr>
        <w:t xml:space="preserve"> </w:t>
      </w:r>
      <w:r w:rsidR="001E0256" w:rsidRPr="001236A0">
        <w:rPr>
          <w:szCs w:val="24"/>
        </w:rPr>
        <w:t xml:space="preserve"> </w:t>
      </w:r>
      <w:r w:rsidRPr="001236A0">
        <w:rPr>
          <w:szCs w:val="24"/>
        </w:rPr>
        <w:t>Injury Surveillance</w:t>
      </w:r>
      <w:r w:rsidR="00C37411">
        <w:rPr>
          <w:szCs w:val="24"/>
        </w:rPr>
        <w:t>.</w:t>
      </w:r>
    </w:p>
    <w:p w14:paraId="0E04078B" w14:textId="77777777" w:rsidR="009D4E3C" w:rsidRPr="001236A0" w:rsidRDefault="009D4E3C" w:rsidP="00A931F5">
      <w:pPr>
        <w:rPr>
          <w:szCs w:val="24"/>
        </w:rPr>
      </w:pPr>
    </w:p>
    <w:p w14:paraId="4BA2246E" w14:textId="39CDADB4" w:rsidR="009D4E3C" w:rsidRPr="001236A0" w:rsidRDefault="00663A69" w:rsidP="00A931F5">
      <w:pPr>
        <w:rPr>
          <w:szCs w:val="24"/>
        </w:rPr>
      </w:pPr>
      <w:r w:rsidRPr="001236A0">
        <w:rPr>
          <w:szCs w:val="24"/>
        </w:rPr>
        <w:t xml:space="preserve">     </w:t>
      </w:r>
      <w:r w:rsidR="00E574C4" w:rsidRPr="001236A0">
        <w:rPr>
          <w:szCs w:val="24"/>
        </w:rPr>
        <w:t xml:space="preserve">   (a)</w:t>
      </w:r>
      <w:r w:rsidR="009D4E3C" w:rsidRPr="001236A0">
        <w:rPr>
          <w:szCs w:val="24"/>
        </w:rPr>
        <w:t xml:space="preserve"> </w:t>
      </w:r>
      <w:r w:rsidR="00B20659" w:rsidRPr="001236A0">
        <w:rPr>
          <w:szCs w:val="24"/>
        </w:rPr>
        <w:t xml:space="preserve"> </w:t>
      </w:r>
      <w:r w:rsidR="00704E8F" w:rsidRPr="001236A0">
        <w:rPr>
          <w:szCs w:val="24"/>
        </w:rPr>
        <w:t>The Defense Center for P</w:t>
      </w:r>
      <w:r w:rsidR="00B20659" w:rsidRPr="001236A0">
        <w:rPr>
          <w:szCs w:val="24"/>
        </w:rPr>
        <w:t xml:space="preserve">ublic Health – Aberdeen </w:t>
      </w:r>
      <w:r w:rsidR="004B5583" w:rsidRPr="001236A0">
        <w:rPr>
          <w:szCs w:val="24"/>
        </w:rPr>
        <w:t xml:space="preserve">will </w:t>
      </w:r>
      <w:r w:rsidR="009D4E3C" w:rsidRPr="001236A0">
        <w:rPr>
          <w:szCs w:val="24"/>
        </w:rPr>
        <w:t>provide injury surveillance for IET to monitor and report injury rates and trends for units.</w:t>
      </w:r>
    </w:p>
    <w:p w14:paraId="265C6DFF" w14:textId="77777777" w:rsidR="009D4E3C" w:rsidRPr="001236A0" w:rsidRDefault="009D4E3C" w:rsidP="00A931F5">
      <w:pPr>
        <w:rPr>
          <w:szCs w:val="24"/>
        </w:rPr>
      </w:pPr>
    </w:p>
    <w:p w14:paraId="42F4A7E7" w14:textId="37909798" w:rsidR="009D4E3C" w:rsidRPr="001236A0" w:rsidRDefault="00663A69" w:rsidP="00A931F5">
      <w:pPr>
        <w:rPr>
          <w:szCs w:val="24"/>
        </w:rPr>
      </w:pPr>
      <w:r w:rsidRPr="001236A0">
        <w:rPr>
          <w:szCs w:val="24"/>
        </w:rPr>
        <w:t xml:space="preserve">     </w:t>
      </w:r>
      <w:r w:rsidR="00E574C4" w:rsidRPr="001236A0">
        <w:rPr>
          <w:szCs w:val="24"/>
        </w:rPr>
        <w:t xml:space="preserve">   (b)</w:t>
      </w:r>
      <w:r w:rsidR="007C36EC" w:rsidRPr="001236A0">
        <w:rPr>
          <w:szCs w:val="24"/>
        </w:rPr>
        <w:t xml:space="preserve"> </w:t>
      </w:r>
      <w:r w:rsidR="009D4E3C" w:rsidRPr="001236A0">
        <w:rPr>
          <w:szCs w:val="24"/>
        </w:rPr>
        <w:t xml:space="preserve"> Provide consultation services to the TRADOC Surgeon’s Office and TOMS personnel to support and collaborate on injury mitigation efforts and programs during IET.</w:t>
      </w:r>
    </w:p>
    <w:p w14:paraId="3EDA21B5" w14:textId="77777777" w:rsidR="009D4E3C" w:rsidRPr="001236A0" w:rsidRDefault="009D4E3C" w:rsidP="00A931F5">
      <w:pPr>
        <w:rPr>
          <w:szCs w:val="24"/>
        </w:rPr>
      </w:pPr>
    </w:p>
    <w:p w14:paraId="514BFFF5" w14:textId="6D94D159" w:rsidR="009D4E3C" w:rsidRPr="001236A0" w:rsidRDefault="00663A69" w:rsidP="00A931F5">
      <w:pPr>
        <w:rPr>
          <w:szCs w:val="24"/>
        </w:rPr>
      </w:pPr>
      <w:r w:rsidRPr="001236A0">
        <w:rPr>
          <w:szCs w:val="24"/>
        </w:rPr>
        <w:lastRenderedPageBreak/>
        <w:t xml:space="preserve">     </w:t>
      </w:r>
      <w:r w:rsidR="00E574C4" w:rsidRPr="001236A0">
        <w:rPr>
          <w:szCs w:val="24"/>
        </w:rPr>
        <w:t xml:space="preserve">   (c)</w:t>
      </w:r>
      <w:r w:rsidR="005721E4" w:rsidRPr="001236A0">
        <w:rPr>
          <w:szCs w:val="24"/>
        </w:rPr>
        <w:t xml:space="preserve"> </w:t>
      </w:r>
      <w:r w:rsidR="009D4E3C" w:rsidRPr="001236A0">
        <w:rPr>
          <w:szCs w:val="24"/>
        </w:rPr>
        <w:t xml:space="preserve"> When requested by TRADOC, conduct injury surveys, investigations</w:t>
      </w:r>
      <w:r w:rsidR="004B5583" w:rsidRPr="001236A0">
        <w:rPr>
          <w:szCs w:val="24"/>
        </w:rPr>
        <w:t>,</w:t>
      </w:r>
      <w:r w:rsidR="009D4E3C" w:rsidRPr="001236A0">
        <w:rPr>
          <w:szCs w:val="24"/>
        </w:rPr>
        <w:t xml:space="preserve"> and program evaluations to assess the impact of programmatic changes in training on injury risk factors, causes, and rates.</w:t>
      </w:r>
    </w:p>
    <w:p w14:paraId="6BA746B9" w14:textId="77777777" w:rsidR="009D4E3C" w:rsidRPr="001236A0" w:rsidRDefault="009D4E3C" w:rsidP="00A931F5">
      <w:pPr>
        <w:rPr>
          <w:szCs w:val="24"/>
        </w:rPr>
      </w:pPr>
    </w:p>
    <w:p w14:paraId="0B51168E" w14:textId="03745D78" w:rsidR="009D4E3C" w:rsidRPr="001236A0" w:rsidRDefault="009D4E3C" w:rsidP="00A931F5">
      <w:pPr>
        <w:rPr>
          <w:szCs w:val="24"/>
        </w:rPr>
      </w:pPr>
      <w:r w:rsidRPr="001236A0">
        <w:rPr>
          <w:szCs w:val="24"/>
        </w:rPr>
        <w:t xml:space="preserve">   </w:t>
      </w:r>
      <w:r w:rsidR="005721E4" w:rsidRPr="001236A0">
        <w:rPr>
          <w:szCs w:val="24"/>
        </w:rPr>
        <w:t xml:space="preserve">  </w:t>
      </w:r>
      <w:r w:rsidR="003532F8" w:rsidRPr="001236A0">
        <w:rPr>
          <w:szCs w:val="24"/>
        </w:rPr>
        <w:t xml:space="preserve">   (</w:t>
      </w:r>
      <w:r w:rsidRPr="001236A0">
        <w:rPr>
          <w:szCs w:val="24"/>
        </w:rPr>
        <w:t>4</w:t>
      </w:r>
      <w:r w:rsidR="003532F8" w:rsidRPr="001236A0">
        <w:rPr>
          <w:szCs w:val="24"/>
        </w:rPr>
        <w:t>)</w:t>
      </w:r>
      <w:r w:rsidRPr="001236A0">
        <w:rPr>
          <w:szCs w:val="24"/>
        </w:rPr>
        <w:t xml:space="preserve"> </w:t>
      </w:r>
      <w:r w:rsidR="005721E4" w:rsidRPr="001236A0">
        <w:rPr>
          <w:szCs w:val="24"/>
        </w:rPr>
        <w:t xml:space="preserve"> </w:t>
      </w:r>
      <w:r w:rsidR="00C327DF" w:rsidRPr="001236A0">
        <w:rPr>
          <w:szCs w:val="24"/>
        </w:rPr>
        <w:t xml:space="preserve">Provide </w:t>
      </w:r>
      <w:r w:rsidR="00966D16" w:rsidRPr="001236A0">
        <w:rPr>
          <w:szCs w:val="24"/>
        </w:rPr>
        <w:t xml:space="preserve">Substance Use Disorder Clinical Care </w:t>
      </w:r>
      <w:r w:rsidR="00C17510" w:rsidRPr="001236A0">
        <w:rPr>
          <w:szCs w:val="24"/>
        </w:rPr>
        <w:t>(</w:t>
      </w:r>
      <w:r w:rsidRPr="001236A0">
        <w:rPr>
          <w:szCs w:val="24"/>
        </w:rPr>
        <w:t>SUDCC</w:t>
      </w:r>
      <w:r w:rsidR="00C17510" w:rsidRPr="001236A0">
        <w:rPr>
          <w:szCs w:val="24"/>
        </w:rPr>
        <w:t>)</w:t>
      </w:r>
      <w:r w:rsidRPr="001236A0">
        <w:rPr>
          <w:szCs w:val="24"/>
        </w:rPr>
        <w:t xml:space="preserve"> support to geographically separated TRADOC personnel</w:t>
      </w:r>
      <w:r w:rsidR="00414574" w:rsidRPr="001236A0">
        <w:rPr>
          <w:szCs w:val="24"/>
        </w:rPr>
        <w:t>.</w:t>
      </w:r>
    </w:p>
    <w:p w14:paraId="40DAF611" w14:textId="77777777" w:rsidR="009D4E3C" w:rsidRPr="001236A0" w:rsidRDefault="009D4E3C" w:rsidP="00A931F5">
      <w:pPr>
        <w:rPr>
          <w:szCs w:val="24"/>
        </w:rPr>
      </w:pPr>
    </w:p>
    <w:p w14:paraId="2B1EB1A9" w14:textId="2E3A8250" w:rsidR="009D4E3C" w:rsidRPr="001236A0" w:rsidRDefault="00663A69" w:rsidP="00A931F5">
      <w:pPr>
        <w:rPr>
          <w:szCs w:val="24"/>
        </w:rPr>
      </w:pPr>
      <w:r w:rsidRPr="001236A0">
        <w:rPr>
          <w:szCs w:val="24"/>
        </w:rPr>
        <w:t xml:space="preserve">     </w:t>
      </w:r>
      <w:r w:rsidR="003532F8" w:rsidRPr="001236A0">
        <w:rPr>
          <w:szCs w:val="24"/>
        </w:rPr>
        <w:t xml:space="preserve">   (a)</w:t>
      </w:r>
      <w:r w:rsidR="009D4E3C" w:rsidRPr="001236A0">
        <w:rPr>
          <w:szCs w:val="24"/>
        </w:rPr>
        <w:t xml:space="preserve"> </w:t>
      </w:r>
      <w:r w:rsidR="00632BDA" w:rsidRPr="001236A0">
        <w:rPr>
          <w:szCs w:val="24"/>
        </w:rPr>
        <w:t xml:space="preserve"> </w:t>
      </w:r>
      <w:r w:rsidR="00C327DF" w:rsidRPr="001236A0">
        <w:rPr>
          <w:szCs w:val="24"/>
        </w:rPr>
        <w:t xml:space="preserve">Facilitate </w:t>
      </w:r>
      <w:r w:rsidR="009D4E3C" w:rsidRPr="001236A0">
        <w:rPr>
          <w:szCs w:val="24"/>
        </w:rPr>
        <w:t xml:space="preserve">Enrollment in Drug </w:t>
      </w:r>
      <w:r w:rsidR="001C461E" w:rsidRPr="001236A0">
        <w:rPr>
          <w:szCs w:val="24"/>
        </w:rPr>
        <w:t>and</w:t>
      </w:r>
      <w:r w:rsidR="009D4E3C" w:rsidRPr="001236A0">
        <w:rPr>
          <w:szCs w:val="24"/>
        </w:rPr>
        <w:t xml:space="preserve"> Alcohol Management Information System (DAMIS).</w:t>
      </w:r>
    </w:p>
    <w:p w14:paraId="53925ECF" w14:textId="77777777" w:rsidR="009D4E3C" w:rsidRPr="001236A0" w:rsidRDefault="009D4E3C" w:rsidP="00A931F5">
      <w:pPr>
        <w:rPr>
          <w:szCs w:val="24"/>
        </w:rPr>
      </w:pPr>
    </w:p>
    <w:p w14:paraId="314C10CE" w14:textId="46D738F7" w:rsidR="009D4E3C" w:rsidRPr="001236A0" w:rsidRDefault="00663A69" w:rsidP="00A931F5">
      <w:pPr>
        <w:rPr>
          <w:szCs w:val="24"/>
        </w:rPr>
      </w:pPr>
      <w:r w:rsidRPr="001236A0">
        <w:rPr>
          <w:szCs w:val="24"/>
        </w:rPr>
        <w:t xml:space="preserve">     </w:t>
      </w:r>
      <w:r w:rsidR="003532F8" w:rsidRPr="001236A0">
        <w:rPr>
          <w:szCs w:val="24"/>
        </w:rPr>
        <w:t xml:space="preserve">   (b)</w:t>
      </w:r>
      <w:r w:rsidR="009D4E3C" w:rsidRPr="001236A0">
        <w:rPr>
          <w:szCs w:val="24"/>
        </w:rPr>
        <w:t xml:space="preserve"> </w:t>
      </w:r>
      <w:r w:rsidR="00632BDA" w:rsidRPr="001236A0">
        <w:rPr>
          <w:szCs w:val="24"/>
        </w:rPr>
        <w:t xml:space="preserve"> </w:t>
      </w:r>
      <w:r w:rsidR="009D4E3C" w:rsidRPr="001236A0">
        <w:rPr>
          <w:szCs w:val="24"/>
        </w:rPr>
        <w:t>Treatment of substance use disorder via telemedicine.</w:t>
      </w:r>
    </w:p>
    <w:p w14:paraId="55A454A1" w14:textId="55B45B20" w:rsidR="009D4E3C" w:rsidRPr="001236A0" w:rsidRDefault="009D4E3C" w:rsidP="00A931F5">
      <w:pPr>
        <w:rPr>
          <w:szCs w:val="24"/>
        </w:rPr>
      </w:pPr>
    </w:p>
    <w:p w14:paraId="182AC2DE" w14:textId="33A45658" w:rsidR="00606941" w:rsidRPr="009F73FD" w:rsidRDefault="175DD04D" w:rsidP="00A931F5">
      <w:r w:rsidRPr="001236A0">
        <w:t xml:space="preserve">     </w:t>
      </w:r>
      <w:r w:rsidR="003532F8" w:rsidRPr="001236A0">
        <w:t xml:space="preserve">   (c)</w:t>
      </w:r>
      <w:r w:rsidRPr="001236A0">
        <w:t xml:space="preserve"> </w:t>
      </w:r>
      <w:r w:rsidR="00883AC4" w:rsidRPr="001236A0">
        <w:t xml:space="preserve"> </w:t>
      </w:r>
      <w:r w:rsidRPr="001236A0">
        <w:t>Support chemical surety management at the Chemical Defense Training Facility.</w:t>
      </w:r>
    </w:p>
    <w:p w14:paraId="15F6AC16" w14:textId="77777777" w:rsidR="00606941" w:rsidRDefault="00606941" w:rsidP="7022908A">
      <w:pPr>
        <w:rPr>
          <w:szCs w:val="24"/>
        </w:rPr>
      </w:pPr>
    </w:p>
    <w:p w14:paraId="7BCE7870" w14:textId="510C2A92" w:rsidR="7D3664B5" w:rsidRPr="009F73FD" w:rsidRDefault="00B568E1" w:rsidP="00B568E1">
      <w:pPr>
        <w:pStyle w:val="Heading2"/>
      </w:pPr>
      <w:bookmarkStart w:id="577" w:name="_Toc209515697"/>
      <w:r>
        <w:rPr>
          <w:rStyle w:val="Heading2Char"/>
          <w:b/>
        </w:rPr>
        <w:t>H</w:t>
      </w:r>
      <w:r w:rsidRPr="00C23F85">
        <w:rPr>
          <w:rStyle w:val="Heading2Char"/>
          <w:b/>
        </w:rPr>
        <w:t>-</w:t>
      </w:r>
      <w:r w:rsidR="0061682B">
        <w:rPr>
          <w:rStyle w:val="Heading2Char"/>
          <w:b/>
        </w:rPr>
        <w:t>4</w:t>
      </w:r>
      <w:r w:rsidRPr="00C23F85">
        <w:rPr>
          <w:rStyle w:val="Heading2Char"/>
          <w:b/>
        </w:rPr>
        <w:t xml:space="preserve">.  </w:t>
      </w:r>
      <w:r>
        <w:t>TRADOC Roles and Responsibilities</w:t>
      </w:r>
      <w:bookmarkEnd w:id="577"/>
    </w:p>
    <w:p w14:paraId="29EEFF1F" w14:textId="00145151" w:rsidR="7D3664B5" w:rsidRPr="009F73FD" w:rsidRDefault="7D3664B5" w:rsidP="7022908A"/>
    <w:p w14:paraId="474C238F" w14:textId="597F616A" w:rsidR="7D3664B5" w:rsidRPr="009F73FD" w:rsidRDefault="00CF743F" w:rsidP="00CF743F">
      <w:r w:rsidRPr="009F73FD">
        <w:rPr>
          <w:szCs w:val="24"/>
        </w:rPr>
        <w:t xml:space="preserve">    </w:t>
      </w:r>
      <w:r w:rsidR="0023138F" w:rsidRPr="009F73FD">
        <w:rPr>
          <w:szCs w:val="24"/>
        </w:rPr>
        <w:t>a</w:t>
      </w:r>
      <w:r w:rsidR="7D3664B5" w:rsidRPr="009F73FD">
        <w:rPr>
          <w:szCs w:val="24"/>
        </w:rPr>
        <w:t xml:space="preserve">. </w:t>
      </w:r>
      <w:r w:rsidR="000D6874" w:rsidRPr="009F73FD">
        <w:rPr>
          <w:szCs w:val="24"/>
        </w:rPr>
        <w:t xml:space="preserve"> </w:t>
      </w:r>
      <w:r w:rsidR="7D3664B5" w:rsidRPr="009F73FD">
        <w:rPr>
          <w:szCs w:val="24"/>
        </w:rPr>
        <w:t>Exercise administrative and operational control of TRADOC medical</w:t>
      </w:r>
      <w:r w:rsidR="00C327DF" w:rsidRPr="009F73FD">
        <w:rPr>
          <w:szCs w:val="24"/>
        </w:rPr>
        <w:t xml:space="preserve"> personnel</w:t>
      </w:r>
      <w:r w:rsidR="7D3664B5" w:rsidRPr="009F73FD">
        <w:rPr>
          <w:szCs w:val="24"/>
        </w:rPr>
        <w:t xml:space="preserve">. </w:t>
      </w:r>
      <w:r w:rsidR="00963D7D" w:rsidRPr="009F73FD">
        <w:rPr>
          <w:szCs w:val="24"/>
        </w:rPr>
        <w:t xml:space="preserve"> </w:t>
      </w:r>
      <w:r w:rsidR="7D3664B5" w:rsidRPr="009F73FD">
        <w:rPr>
          <w:szCs w:val="24"/>
        </w:rPr>
        <w:t>When TRADOC medical personnel are performing duty within the TMC/MTF</w:t>
      </w:r>
      <w:r w:rsidR="00E45FF0" w:rsidRPr="009F73FD">
        <w:rPr>
          <w:szCs w:val="24"/>
        </w:rPr>
        <w:t>,</w:t>
      </w:r>
      <w:r w:rsidR="7D3664B5" w:rsidRPr="009F73FD">
        <w:rPr>
          <w:szCs w:val="24"/>
        </w:rPr>
        <w:t xml:space="preserve"> they will be utilized in a manner that sustains readiness through maintaining of skills or proficiency, and will be under the authority, direction, and control of the MTF </w:t>
      </w:r>
      <w:r w:rsidR="00E45FF0" w:rsidRPr="009F73FD">
        <w:rPr>
          <w:szCs w:val="24"/>
        </w:rPr>
        <w:t>c</w:t>
      </w:r>
      <w:r w:rsidR="7D3664B5" w:rsidRPr="009F73FD">
        <w:rPr>
          <w:szCs w:val="24"/>
        </w:rPr>
        <w:t>ommander when performing credentialed duties in the MTF.</w:t>
      </w:r>
      <w:r w:rsidR="000D6874" w:rsidRPr="009F73FD">
        <w:rPr>
          <w:szCs w:val="24"/>
        </w:rPr>
        <w:t xml:space="preserve"> </w:t>
      </w:r>
      <w:r w:rsidR="7D3664B5" w:rsidRPr="009F73FD">
        <w:rPr>
          <w:szCs w:val="24"/>
        </w:rPr>
        <w:t xml:space="preserve"> These personnel may not be detailed to a TMC/MTF or supervisory duty position unless authorized by TRADOC </w:t>
      </w:r>
      <w:r w:rsidR="00E45FF0" w:rsidRPr="009F73FD">
        <w:rPr>
          <w:szCs w:val="24"/>
        </w:rPr>
        <w:t>BDE c</w:t>
      </w:r>
      <w:r w:rsidR="7D3664B5" w:rsidRPr="009F73FD">
        <w:rPr>
          <w:szCs w:val="24"/>
        </w:rPr>
        <w:t xml:space="preserve">ommander. </w:t>
      </w:r>
    </w:p>
    <w:p w14:paraId="27B109D3" w14:textId="0440B624" w:rsidR="7D3664B5" w:rsidRPr="009F73FD" w:rsidRDefault="7D3664B5" w:rsidP="7022908A"/>
    <w:p w14:paraId="010CF763" w14:textId="57320DD2" w:rsidR="7D3664B5" w:rsidRPr="009F73FD" w:rsidRDefault="000D6874" w:rsidP="7022908A">
      <w:r w:rsidRPr="009F73FD">
        <w:t xml:space="preserve"> </w:t>
      </w:r>
      <w:r w:rsidR="7D3664B5" w:rsidRPr="009F73FD">
        <w:t xml:space="preserve"> </w:t>
      </w:r>
      <w:r w:rsidR="00CF743F" w:rsidRPr="009F73FD">
        <w:t xml:space="preserve">  </w:t>
      </w:r>
      <w:r w:rsidR="0023138F" w:rsidRPr="009F73FD">
        <w:t>b</w:t>
      </w:r>
      <w:r w:rsidR="7D3664B5" w:rsidRPr="009F73FD">
        <w:t xml:space="preserve">. </w:t>
      </w:r>
      <w:r w:rsidRPr="009F73FD">
        <w:t xml:space="preserve"> </w:t>
      </w:r>
      <w:r w:rsidR="7D3664B5" w:rsidRPr="009F73FD">
        <w:t>Ensure healthcare personnel maintain appropriate certifications, licensures, registries, and other requirements of the profession (references</w:t>
      </w:r>
      <w:bookmarkStart w:id="578" w:name="_Hlk131076504"/>
      <w:r w:rsidR="00473590" w:rsidRPr="009F73FD">
        <w:t xml:space="preserve"> 7</w:t>
      </w:r>
      <w:r w:rsidR="7D3664B5" w:rsidRPr="009F73FD">
        <w:t xml:space="preserve">, </w:t>
      </w:r>
      <w:r w:rsidR="00473590" w:rsidRPr="009F73FD">
        <w:t>8</w:t>
      </w:r>
      <w:r w:rsidR="7D3664B5" w:rsidRPr="009F73FD">
        <w:t>, and</w:t>
      </w:r>
      <w:bookmarkEnd w:id="578"/>
      <w:r w:rsidR="00473590" w:rsidRPr="009F73FD">
        <w:t xml:space="preserve"> 9</w:t>
      </w:r>
      <w:r w:rsidR="7D3664B5" w:rsidRPr="009F73FD">
        <w:t xml:space="preserve">).  </w:t>
      </w:r>
    </w:p>
    <w:p w14:paraId="6F1A51FD" w14:textId="1D1EDB32" w:rsidR="7D3664B5" w:rsidRPr="009F73FD" w:rsidRDefault="7D3664B5" w:rsidP="7022908A"/>
    <w:p w14:paraId="5710B534" w14:textId="2BDECD05" w:rsidR="7D3664B5" w:rsidRPr="009F73FD" w:rsidRDefault="7D3664B5" w:rsidP="00415D12">
      <w:r w:rsidRPr="009F73FD">
        <w:t xml:space="preserve"> </w:t>
      </w:r>
      <w:r w:rsidR="00CF743F" w:rsidRPr="009F73FD">
        <w:t xml:space="preserve">   </w:t>
      </w:r>
      <w:r w:rsidR="00413556" w:rsidRPr="009F73FD">
        <w:t>c</w:t>
      </w:r>
      <w:r w:rsidRPr="009F73FD">
        <w:t>.</w:t>
      </w:r>
      <w:r w:rsidR="000D6874" w:rsidRPr="009F73FD">
        <w:t xml:space="preserve"> </w:t>
      </w:r>
      <w:r w:rsidRPr="009F73FD">
        <w:t xml:space="preserve"> The MTF will have the primary responsibility for privileg</w:t>
      </w:r>
      <w:r w:rsidR="00E45FF0" w:rsidRPr="009F73FD">
        <w:t>ing</w:t>
      </w:r>
      <w:r w:rsidRPr="009F73FD">
        <w:t xml:space="preserve"> and credentialing. If there is a change or loss of credentials or privileges, the change will be communicated to the </w:t>
      </w:r>
      <w:r w:rsidR="00E45FF0" w:rsidRPr="009F73FD">
        <w:t>BDE</w:t>
      </w:r>
      <w:r w:rsidRPr="009F73FD">
        <w:t xml:space="preserve"> </w:t>
      </w:r>
      <w:r w:rsidR="00E45FF0" w:rsidRPr="009F73FD">
        <w:t>c</w:t>
      </w:r>
      <w:r w:rsidRPr="009F73FD">
        <w:t>ommander for visibility, assistance</w:t>
      </w:r>
      <w:r w:rsidR="00E45FF0" w:rsidRPr="009F73FD">
        <w:t>,</w:t>
      </w:r>
      <w:r w:rsidRPr="009F73FD">
        <w:t xml:space="preserve"> and resolution. </w:t>
      </w:r>
      <w:r w:rsidR="0005278D" w:rsidRPr="009F73FD">
        <w:t xml:space="preserve"> </w:t>
      </w:r>
      <w:r w:rsidR="00BF6C00" w:rsidRPr="009F73FD">
        <w:t xml:space="preserve">The </w:t>
      </w:r>
      <w:r w:rsidRPr="009F73FD">
        <w:t>TRADOC commanders will communicate personnel actions that could affect credentialing</w:t>
      </w:r>
      <w:r w:rsidR="00415D12" w:rsidRPr="009F73FD">
        <w:t xml:space="preserve"> </w:t>
      </w:r>
      <w:r w:rsidRPr="009F73FD">
        <w:t xml:space="preserve">to the MTF </w:t>
      </w:r>
      <w:r w:rsidR="00E45FF0" w:rsidRPr="009F73FD">
        <w:t>c</w:t>
      </w:r>
      <w:r w:rsidRPr="009F73FD">
        <w:t>ommander (see reference</w:t>
      </w:r>
      <w:r w:rsidR="00473590" w:rsidRPr="009F73FD">
        <w:t xml:space="preserve"> 7</w:t>
      </w:r>
      <w:r w:rsidRPr="009F73FD">
        <w:t>).</w:t>
      </w:r>
    </w:p>
    <w:p w14:paraId="4C1DB582" w14:textId="7E92783E" w:rsidR="7D3664B5" w:rsidRPr="009F73FD" w:rsidRDefault="7D3664B5" w:rsidP="7022908A"/>
    <w:p w14:paraId="23BAA068" w14:textId="164D44C6" w:rsidR="7D3664B5" w:rsidRPr="009F73FD" w:rsidRDefault="7D3664B5" w:rsidP="7022908A">
      <w:r w:rsidRPr="009F73FD">
        <w:t xml:space="preserve"> </w:t>
      </w:r>
      <w:r w:rsidR="00CF743F" w:rsidRPr="009F73FD">
        <w:t xml:space="preserve">   </w:t>
      </w:r>
      <w:r w:rsidR="00413556" w:rsidRPr="009F73FD">
        <w:t>d</w:t>
      </w:r>
      <w:r w:rsidRPr="009F73FD">
        <w:t>.</w:t>
      </w:r>
      <w:r w:rsidR="0005278D" w:rsidRPr="009F73FD">
        <w:t xml:space="preserve"> </w:t>
      </w:r>
      <w:r w:rsidRPr="009F73FD">
        <w:t xml:space="preserve"> Ensure healthcare personnel follow standards of fitness in evaluations for retention and separation (references </w:t>
      </w:r>
      <w:bookmarkStart w:id="579" w:name="_Hlk131076529"/>
      <w:r w:rsidR="00473590" w:rsidRPr="009F73FD">
        <w:t>10</w:t>
      </w:r>
      <w:r w:rsidRPr="009F73FD">
        <w:t xml:space="preserve"> and</w:t>
      </w:r>
      <w:bookmarkEnd w:id="579"/>
      <w:r w:rsidR="00473590" w:rsidRPr="009F73FD">
        <w:t xml:space="preserve"> 11</w:t>
      </w:r>
      <w:r w:rsidRPr="009F73FD">
        <w:t>) and with standards for readiness.</w:t>
      </w:r>
    </w:p>
    <w:p w14:paraId="3777D6C9" w14:textId="7BBC97D6" w:rsidR="7D3664B5" w:rsidRPr="009F73FD" w:rsidRDefault="7D3664B5" w:rsidP="7022908A"/>
    <w:p w14:paraId="79D60921" w14:textId="2A00539C" w:rsidR="7D3664B5" w:rsidRPr="009F73FD" w:rsidRDefault="00CF743F" w:rsidP="7022908A">
      <w:r w:rsidRPr="009F73FD">
        <w:t xml:space="preserve">    </w:t>
      </w:r>
      <w:r w:rsidR="00413556" w:rsidRPr="009F73FD">
        <w:t>e</w:t>
      </w:r>
      <w:r w:rsidR="7D3664B5" w:rsidRPr="009F73FD">
        <w:t>.</w:t>
      </w:r>
      <w:r w:rsidR="0005278D" w:rsidRPr="009F73FD">
        <w:t xml:space="preserve"> </w:t>
      </w:r>
      <w:r w:rsidR="7D3664B5" w:rsidRPr="009F73FD">
        <w:t xml:space="preserve"> Off </w:t>
      </w:r>
      <w:r w:rsidR="00E45FF0" w:rsidRPr="009F73FD">
        <w:t>d</w:t>
      </w:r>
      <w:r w:rsidR="7D3664B5" w:rsidRPr="009F73FD">
        <w:t xml:space="preserve">uty </w:t>
      </w:r>
      <w:r w:rsidR="00E45FF0" w:rsidRPr="009F73FD">
        <w:t>e</w:t>
      </w:r>
      <w:r w:rsidR="7D3664B5" w:rsidRPr="009F73FD">
        <w:t>mployment (ODE) will be at the discretion of the B</w:t>
      </w:r>
      <w:r w:rsidR="003A22B7" w:rsidRPr="009F73FD">
        <w:t>D</w:t>
      </w:r>
      <w:r w:rsidR="00E45FF0" w:rsidRPr="009F73FD">
        <w:t>E</w:t>
      </w:r>
      <w:r w:rsidR="7D3664B5" w:rsidRPr="009F73FD">
        <w:t xml:space="preserve"> </w:t>
      </w:r>
      <w:r w:rsidR="00E45FF0" w:rsidRPr="009F73FD">
        <w:t>c</w:t>
      </w:r>
      <w:r w:rsidR="7D3664B5" w:rsidRPr="009F73FD">
        <w:t>ommander. Healthcare practitioners (defined in MEDCOM R</w:t>
      </w:r>
      <w:r w:rsidR="00E45FF0" w:rsidRPr="009F73FD">
        <w:t>egulation</w:t>
      </w:r>
      <w:r w:rsidR="7D3664B5" w:rsidRPr="009F73FD">
        <w:t xml:space="preserve"> 600-3) will submit their request t</w:t>
      </w:r>
      <w:r w:rsidR="00E45FF0" w:rsidRPr="009F73FD">
        <w:t>hrough</w:t>
      </w:r>
      <w:r w:rsidR="7D3664B5" w:rsidRPr="009F73FD">
        <w:t xml:space="preserve"> the MTF chain of command for review and endorsement to the B</w:t>
      </w:r>
      <w:r w:rsidR="00E45FF0" w:rsidRPr="009F73FD">
        <w:t>DE</w:t>
      </w:r>
      <w:r w:rsidR="7D3664B5" w:rsidRPr="009F73FD">
        <w:t xml:space="preserve"> </w:t>
      </w:r>
      <w:r w:rsidR="00E45FF0" w:rsidRPr="009F73FD">
        <w:t>c</w:t>
      </w:r>
      <w:r w:rsidR="7D3664B5" w:rsidRPr="009F73FD">
        <w:t xml:space="preserve">ommander for decision. </w:t>
      </w:r>
      <w:r w:rsidR="005D2424" w:rsidRPr="009F73FD">
        <w:t xml:space="preserve"> </w:t>
      </w:r>
      <w:r w:rsidR="7D3664B5" w:rsidRPr="009F73FD">
        <w:t xml:space="preserve">The MTF will continue to track monthly reporting hours for all ODE </w:t>
      </w:r>
      <w:r w:rsidR="00D1539D" w:rsidRPr="009F73FD">
        <w:rPr>
          <w:color w:val="000000" w:themeColor="text1"/>
          <w:lang w:bidi="ar-SA"/>
        </w:rPr>
        <w:t>in accordance with</w:t>
      </w:r>
      <w:r w:rsidR="7D3664B5" w:rsidRPr="009F73FD">
        <w:t xml:space="preserve"> MEDCOM Regulation 600-3 (reference</w:t>
      </w:r>
      <w:r w:rsidR="00473590" w:rsidRPr="009F73FD">
        <w:t xml:space="preserve"> 12</w:t>
      </w:r>
      <w:r w:rsidR="7D3664B5" w:rsidRPr="009F73FD">
        <w:t xml:space="preserve">) and local MTF policy as applicable. </w:t>
      </w:r>
      <w:r w:rsidR="005D2424" w:rsidRPr="009F73FD">
        <w:t xml:space="preserve"> </w:t>
      </w:r>
      <w:r w:rsidR="7D3664B5" w:rsidRPr="009F73FD">
        <w:t>All ODE requests and approvals must meet all applicable Army regulations (reference 2.8) and follow the Joint Ethics Regulation.</w:t>
      </w:r>
    </w:p>
    <w:p w14:paraId="6939AFCB" w14:textId="3F89043E" w:rsidR="7D3664B5" w:rsidRPr="009F73FD" w:rsidRDefault="7D3664B5" w:rsidP="7022908A"/>
    <w:p w14:paraId="55ABEB00" w14:textId="030A7687" w:rsidR="7D3664B5" w:rsidRPr="009F73FD" w:rsidRDefault="005D2424" w:rsidP="7022908A">
      <w:r w:rsidRPr="009F73FD">
        <w:t xml:space="preserve"> </w:t>
      </w:r>
      <w:r w:rsidR="7D3664B5" w:rsidRPr="009F73FD">
        <w:t xml:space="preserve"> </w:t>
      </w:r>
      <w:r w:rsidR="00CF743F" w:rsidRPr="009F73FD">
        <w:t xml:space="preserve">  </w:t>
      </w:r>
      <w:r w:rsidR="00413556" w:rsidRPr="009F73FD">
        <w:t>f</w:t>
      </w:r>
      <w:r w:rsidR="7D3664B5" w:rsidRPr="009F73FD">
        <w:t xml:space="preserve">. </w:t>
      </w:r>
      <w:r w:rsidRPr="009F73FD">
        <w:t xml:space="preserve"> </w:t>
      </w:r>
      <w:r w:rsidR="7D3664B5" w:rsidRPr="009F73FD">
        <w:t xml:space="preserve">Assign a local </w:t>
      </w:r>
      <w:r w:rsidR="00995AB3" w:rsidRPr="009F73FD">
        <w:t>c</w:t>
      </w:r>
      <w:r w:rsidR="7D3664B5" w:rsidRPr="009F73FD">
        <w:t xml:space="preserve">ontracting </w:t>
      </w:r>
      <w:r w:rsidR="00995AB3" w:rsidRPr="009F73FD">
        <w:t>o</w:t>
      </w:r>
      <w:r w:rsidR="7D3664B5" w:rsidRPr="009F73FD">
        <w:t xml:space="preserve">fficer </w:t>
      </w:r>
      <w:r w:rsidR="00995AB3" w:rsidRPr="009F73FD">
        <w:t>r</w:t>
      </w:r>
      <w:r w:rsidR="7D3664B5" w:rsidRPr="009F73FD">
        <w:t xml:space="preserve">epresentative (COR) and </w:t>
      </w:r>
      <w:r w:rsidR="00995AB3" w:rsidRPr="009F73FD">
        <w:t>a</w:t>
      </w:r>
      <w:r w:rsidR="7D3664B5" w:rsidRPr="009F73FD">
        <w:t>lternate COR for contract(s) as applicable.</w:t>
      </w:r>
    </w:p>
    <w:p w14:paraId="5AF55790" w14:textId="337FB4B3" w:rsidR="7D3664B5" w:rsidRPr="009F73FD" w:rsidRDefault="7D3664B5" w:rsidP="7022908A"/>
    <w:p w14:paraId="299202B0" w14:textId="0F7C9E64" w:rsidR="7D3664B5" w:rsidRPr="009F73FD" w:rsidRDefault="7D3664B5" w:rsidP="7022908A">
      <w:r w:rsidRPr="009F73FD">
        <w:t xml:space="preserve"> </w:t>
      </w:r>
      <w:r w:rsidR="00CF743F" w:rsidRPr="009F73FD">
        <w:t xml:space="preserve">  </w:t>
      </w:r>
      <w:r w:rsidR="005D2424" w:rsidRPr="009F73FD">
        <w:t xml:space="preserve"> </w:t>
      </w:r>
      <w:r w:rsidR="00413556" w:rsidRPr="009F73FD">
        <w:t>g</w:t>
      </w:r>
      <w:r w:rsidRPr="009F73FD">
        <w:t>.</w:t>
      </w:r>
      <w:r w:rsidR="005D2424" w:rsidRPr="009F73FD">
        <w:t xml:space="preserve"> </w:t>
      </w:r>
      <w:r w:rsidRPr="009F73FD">
        <w:t xml:space="preserve"> Provide space and utilities for healthcare operations in their own unit areas, or space </w:t>
      </w:r>
      <w:r w:rsidRPr="009F73FD">
        <w:lastRenderedPageBreak/>
        <w:t xml:space="preserve">designated by the MTF. </w:t>
      </w:r>
      <w:r w:rsidR="005D2424" w:rsidRPr="009F73FD">
        <w:t xml:space="preserve"> </w:t>
      </w:r>
      <w:r w:rsidRPr="009F73FD">
        <w:t>The space will include secure storage for expendable medical supplies, physical training equipment</w:t>
      </w:r>
      <w:r w:rsidR="00995AB3" w:rsidRPr="009F73FD">
        <w:t>,</w:t>
      </w:r>
      <w:r w:rsidRPr="009F73FD">
        <w:t xml:space="preserve"> and room for small group instruction for classes, in addition to </w:t>
      </w:r>
      <w:r w:rsidR="00EE747B" w:rsidRPr="009F73FD">
        <w:t>JC</w:t>
      </w:r>
      <w:r w:rsidRPr="009F73FD">
        <w:t xml:space="preserve"> requirements</w:t>
      </w:r>
      <w:r w:rsidR="4B6B70C9" w:rsidRPr="009F73FD">
        <w:t>.</w:t>
      </w:r>
    </w:p>
    <w:p w14:paraId="1C097FFC" w14:textId="77777777" w:rsidR="00CF743F" w:rsidRPr="009F73FD" w:rsidRDefault="00CF743F" w:rsidP="7022908A"/>
    <w:p w14:paraId="28BD44AA" w14:textId="3B92A81A" w:rsidR="7D3664B5" w:rsidRPr="009F73FD" w:rsidRDefault="009972DF" w:rsidP="00CF743F">
      <w:r w:rsidRPr="009F73FD">
        <w:t xml:space="preserve"> </w:t>
      </w:r>
      <w:r w:rsidR="7D3664B5" w:rsidRPr="009F73FD">
        <w:t xml:space="preserve"> </w:t>
      </w:r>
      <w:r w:rsidR="00CF743F" w:rsidRPr="009F73FD">
        <w:t xml:space="preserve">  </w:t>
      </w:r>
      <w:r w:rsidR="009449F3" w:rsidRPr="009F73FD">
        <w:t>h</w:t>
      </w:r>
      <w:r w:rsidR="7D3664B5" w:rsidRPr="009F73FD">
        <w:t xml:space="preserve">. </w:t>
      </w:r>
      <w:r w:rsidRPr="009F73FD">
        <w:t xml:space="preserve"> </w:t>
      </w:r>
      <w:r w:rsidR="7D3664B5" w:rsidRPr="009F73FD">
        <w:t xml:space="preserve">Providers or medics may work at the MTF as well as for their units. </w:t>
      </w:r>
      <w:r w:rsidR="00732A74" w:rsidRPr="009F73FD">
        <w:t xml:space="preserve"> </w:t>
      </w:r>
      <w:r w:rsidR="7D3664B5" w:rsidRPr="009F73FD">
        <w:t>Senior command level headquarters will determine utilization of TRADOC personnel in MTFs.</w:t>
      </w:r>
      <w:r w:rsidRPr="009F73FD">
        <w:t xml:space="preserve"> </w:t>
      </w:r>
      <w:r w:rsidR="7D3664B5" w:rsidRPr="009F73FD">
        <w:t xml:space="preserve"> </w:t>
      </w:r>
      <w:r w:rsidR="00BA377E" w:rsidRPr="009F73FD">
        <w:t>F</w:t>
      </w:r>
      <w:r w:rsidR="7D3664B5" w:rsidRPr="009F73FD">
        <w:t xml:space="preserve">ull time equivalent (FTE) </w:t>
      </w:r>
      <w:r w:rsidR="00995AB3" w:rsidRPr="009F73FD">
        <w:t xml:space="preserve">is </w:t>
      </w:r>
      <w:r w:rsidR="00BA377E" w:rsidRPr="009F73FD">
        <w:t>suggested</w:t>
      </w:r>
      <w:r w:rsidR="00995AB3" w:rsidRPr="009F73FD">
        <w:t xml:space="preserve"> </w:t>
      </w:r>
      <w:r w:rsidR="0098561B" w:rsidRPr="009F73FD">
        <w:t xml:space="preserve">either </w:t>
      </w:r>
      <w:r w:rsidR="7D3664B5" w:rsidRPr="009F73FD">
        <w:t>in</w:t>
      </w:r>
      <w:r w:rsidR="0098561B" w:rsidRPr="009F73FD">
        <w:t xml:space="preserve"> the TOMS setting or in </w:t>
      </w:r>
      <w:r w:rsidR="7D3664B5" w:rsidRPr="009F73FD">
        <w:t>the MTF</w:t>
      </w:r>
      <w:r w:rsidR="4C070D0E" w:rsidRPr="009F73FD">
        <w:t xml:space="preserve"> for clinical readiness/currency</w:t>
      </w:r>
      <w:r w:rsidR="7D3664B5" w:rsidRPr="009F73FD">
        <w:t>:</w:t>
      </w:r>
    </w:p>
    <w:p w14:paraId="77E8F4C1" w14:textId="7B86601F" w:rsidR="7D3664B5" w:rsidRPr="009F73FD" w:rsidRDefault="7D3664B5" w:rsidP="3F509E78"/>
    <w:p w14:paraId="4B4407DF" w14:textId="49B1BDDF" w:rsidR="00FC70AF" w:rsidRPr="009F73FD" w:rsidRDefault="00CF743F" w:rsidP="00CF743F">
      <w:r w:rsidRPr="009F73FD">
        <w:t xml:space="preserve">     </w:t>
      </w:r>
      <w:r w:rsidR="009449F3" w:rsidRPr="009F73FD">
        <w:t xml:space="preserve">   </w:t>
      </w:r>
      <w:r w:rsidR="008324BD" w:rsidRPr="009F73FD">
        <w:t xml:space="preserve">(1) </w:t>
      </w:r>
      <w:r w:rsidR="00FC70AF" w:rsidRPr="009F73FD">
        <w:t>B</w:t>
      </w:r>
      <w:r w:rsidR="00607088" w:rsidRPr="009F73FD">
        <w:t>DE</w:t>
      </w:r>
      <w:r w:rsidR="00FC70AF" w:rsidRPr="009F73FD">
        <w:t xml:space="preserve"> Surgeon – 0.</w:t>
      </w:r>
      <w:r w:rsidR="00E238FF">
        <w:t>3</w:t>
      </w:r>
      <w:r w:rsidR="00FC70AF" w:rsidRPr="009F73FD">
        <w:t xml:space="preserve"> FTE</w:t>
      </w:r>
      <w:r w:rsidR="008F0939" w:rsidRPr="009F73FD">
        <w:t xml:space="preserve"> </w:t>
      </w:r>
      <w:r w:rsidR="00DB2ACE" w:rsidRPr="009F73FD">
        <w:t>maximum</w:t>
      </w:r>
    </w:p>
    <w:p w14:paraId="0EAB9F45" w14:textId="77777777" w:rsidR="00FC70AF" w:rsidRPr="009F73FD" w:rsidRDefault="00FC70AF" w:rsidP="00CF743F"/>
    <w:p w14:paraId="48362CC3" w14:textId="4FE439A7" w:rsidR="00FC70AF" w:rsidRPr="009F73FD" w:rsidRDefault="001F1F59" w:rsidP="00CF743F">
      <w:r w:rsidRPr="009F73FD">
        <w:t xml:space="preserve">     </w:t>
      </w:r>
      <w:r w:rsidR="008324BD" w:rsidRPr="009F73FD">
        <w:t xml:space="preserve">   (2) </w:t>
      </w:r>
      <w:r w:rsidR="00FC70AF" w:rsidRPr="009F73FD">
        <w:t xml:space="preserve"> B</w:t>
      </w:r>
      <w:r w:rsidR="00607088" w:rsidRPr="009F73FD">
        <w:t xml:space="preserve">DE </w:t>
      </w:r>
      <w:r w:rsidR="00FC70AF" w:rsidRPr="009F73FD">
        <w:t>BHO – 0.</w:t>
      </w:r>
      <w:r w:rsidR="00EB2EE0">
        <w:t>3</w:t>
      </w:r>
      <w:r w:rsidR="00FC70AF" w:rsidRPr="009F73FD">
        <w:t xml:space="preserve"> FTE</w:t>
      </w:r>
      <w:r w:rsidR="008F0939" w:rsidRPr="009F73FD">
        <w:t xml:space="preserve"> maximu</w:t>
      </w:r>
      <w:r w:rsidR="00DB2ACE" w:rsidRPr="009F73FD">
        <w:t>m</w:t>
      </w:r>
    </w:p>
    <w:p w14:paraId="7702F7AE" w14:textId="77777777" w:rsidR="00FC70AF" w:rsidRPr="009F73FD" w:rsidRDefault="00FC70AF" w:rsidP="00CF743F"/>
    <w:p w14:paraId="624CE049" w14:textId="12431AD6" w:rsidR="3B61AA7C" w:rsidRDefault="001F1F59" w:rsidP="00CF743F">
      <w:r w:rsidRPr="009F73FD">
        <w:t xml:space="preserve">     </w:t>
      </w:r>
      <w:r w:rsidR="008324BD" w:rsidRPr="009F73FD">
        <w:t xml:space="preserve">   (3)</w:t>
      </w:r>
      <w:r w:rsidR="00594B5B" w:rsidRPr="009F73FD">
        <w:t xml:space="preserve">  </w:t>
      </w:r>
      <w:r w:rsidR="7D3664B5" w:rsidRPr="009F73FD">
        <w:t>B</w:t>
      </w:r>
      <w:r w:rsidR="00607088" w:rsidRPr="009F73FD">
        <w:t>N</w:t>
      </w:r>
      <w:r w:rsidR="7D3664B5" w:rsidRPr="009F73FD">
        <w:t xml:space="preserve"> </w:t>
      </w:r>
      <w:r w:rsidR="00C057A9" w:rsidRPr="009F73FD">
        <w:t>p</w:t>
      </w:r>
      <w:r w:rsidR="7D3664B5" w:rsidRPr="009F73FD">
        <w:t xml:space="preserve">hysician </w:t>
      </w:r>
      <w:r w:rsidR="00C057A9" w:rsidRPr="009F73FD">
        <w:t>a</w:t>
      </w:r>
      <w:r w:rsidR="7D3664B5" w:rsidRPr="009F73FD">
        <w:t xml:space="preserve">ssistant (PA) / </w:t>
      </w:r>
      <w:r w:rsidR="00C057A9" w:rsidRPr="009F73FD">
        <w:t>n</w:t>
      </w:r>
      <w:r w:rsidR="7D3664B5" w:rsidRPr="009F73FD">
        <w:t xml:space="preserve">urse </w:t>
      </w:r>
      <w:r w:rsidR="00C057A9" w:rsidRPr="009F73FD">
        <w:t>p</w:t>
      </w:r>
      <w:r w:rsidR="7D3664B5" w:rsidRPr="009F73FD">
        <w:t>ractitioner – 0.</w:t>
      </w:r>
      <w:r w:rsidR="00EB2EE0">
        <w:t>5</w:t>
      </w:r>
      <w:r w:rsidR="7D3664B5" w:rsidRPr="009F73FD">
        <w:t xml:space="preserve"> FTE</w:t>
      </w:r>
      <w:r w:rsidR="008F0939" w:rsidRPr="009F73FD">
        <w:t xml:space="preserve"> maximu</w:t>
      </w:r>
      <w:r w:rsidR="00DB2ACE" w:rsidRPr="009F73FD">
        <w:t>m</w:t>
      </w:r>
    </w:p>
    <w:p w14:paraId="41889DDE" w14:textId="77777777" w:rsidR="00A05EC7" w:rsidRDefault="00A05EC7" w:rsidP="00CF743F"/>
    <w:p w14:paraId="12ECA2C0" w14:textId="7E92C847" w:rsidR="5100A0C7" w:rsidRDefault="00A05EC7" w:rsidP="00CF743F">
      <w:r>
        <w:t xml:space="preserve">        </w:t>
      </w:r>
      <w:r w:rsidRPr="009F73FD">
        <w:t xml:space="preserve">(3)  </w:t>
      </w:r>
      <w:r w:rsidRPr="00A05EC7">
        <w:t>Health profession (HP) officer incentive pay and retention bonus (RB):  HP officers must be currently credentialed, privileged, and practicing a minimum of 40-hours/year at a facility designated by the Army, in the specialty for which the incentive pay and and RB is being paid</w:t>
      </w:r>
    </w:p>
    <w:p w14:paraId="4675D607" w14:textId="77777777" w:rsidR="000B1FB6" w:rsidRPr="009F73FD" w:rsidRDefault="000B1FB6" w:rsidP="00CF743F"/>
    <w:p w14:paraId="6A62CCBB" w14:textId="6F9DF53B" w:rsidR="04F20CA1" w:rsidRPr="00336282" w:rsidRDefault="00594B5B" w:rsidP="3F509E78">
      <w:r w:rsidRPr="009F73FD">
        <w:t xml:space="preserve">        </w:t>
      </w:r>
      <w:r w:rsidR="04F20CA1" w:rsidRPr="003F6978">
        <w:rPr>
          <w:i/>
          <w:iCs/>
        </w:rPr>
        <w:t>Note</w:t>
      </w:r>
      <w:r w:rsidR="00BB7FEC">
        <w:t>.</w:t>
      </w:r>
      <w:r w:rsidR="0031144C" w:rsidRPr="00336282">
        <w:t xml:space="preserve"> </w:t>
      </w:r>
      <w:r w:rsidR="00033FEC" w:rsidRPr="00336282">
        <w:t xml:space="preserve">This does not constitute a TRADOC endorsement of requirement that providers spend a minimum amount </w:t>
      </w:r>
      <w:r w:rsidR="00A56123">
        <w:t>of</w:t>
      </w:r>
      <w:r w:rsidR="00A56123" w:rsidRPr="00336282">
        <w:t xml:space="preserve"> </w:t>
      </w:r>
      <w:r w:rsidR="00033FEC" w:rsidRPr="00336282">
        <w:t xml:space="preserve">time working inside </w:t>
      </w:r>
      <w:r w:rsidR="00C818A7" w:rsidRPr="00336282">
        <w:t>an</w:t>
      </w:r>
      <w:r w:rsidR="00033FEC" w:rsidRPr="00336282">
        <w:t xml:space="preserve"> MTF/TMC. </w:t>
      </w:r>
    </w:p>
    <w:p w14:paraId="03874C2B" w14:textId="0A59859F" w:rsidR="7D3664B5" w:rsidRPr="00336282" w:rsidRDefault="7D3664B5" w:rsidP="7022908A"/>
    <w:p w14:paraId="721C2A66" w14:textId="31C3C524" w:rsidR="7D3664B5" w:rsidRPr="00336282" w:rsidRDefault="001F1F59" w:rsidP="001F1F59">
      <w:pPr>
        <w:rPr>
          <w:szCs w:val="24"/>
        </w:rPr>
      </w:pPr>
      <w:r w:rsidRPr="00336282">
        <w:rPr>
          <w:szCs w:val="24"/>
        </w:rPr>
        <w:t xml:space="preserve">   </w:t>
      </w:r>
      <w:r w:rsidR="009E0945" w:rsidRPr="00336282">
        <w:rPr>
          <w:szCs w:val="24"/>
        </w:rPr>
        <w:t xml:space="preserve"> </w:t>
      </w:r>
      <w:r w:rsidR="00221D40" w:rsidRPr="00336282">
        <w:rPr>
          <w:szCs w:val="24"/>
        </w:rPr>
        <w:t xml:space="preserve">i. </w:t>
      </w:r>
      <w:r w:rsidR="003C2EDB" w:rsidRPr="00336282">
        <w:rPr>
          <w:szCs w:val="24"/>
        </w:rPr>
        <w:t xml:space="preserve"> </w:t>
      </w:r>
      <w:r w:rsidR="7D3664B5" w:rsidRPr="00336282">
        <w:rPr>
          <w:szCs w:val="24"/>
        </w:rPr>
        <w:t xml:space="preserve">Commanders with </w:t>
      </w:r>
      <w:r w:rsidR="00BA377E" w:rsidRPr="00336282">
        <w:rPr>
          <w:szCs w:val="24"/>
        </w:rPr>
        <w:t xml:space="preserve">BHO </w:t>
      </w:r>
      <w:r w:rsidR="7D3664B5" w:rsidRPr="00336282">
        <w:rPr>
          <w:szCs w:val="24"/>
        </w:rPr>
        <w:t xml:space="preserve">PAs and BHOs will ensure a physician and </w:t>
      </w:r>
      <w:r w:rsidR="003873FF" w:rsidRPr="00336282">
        <w:rPr>
          <w:szCs w:val="24"/>
        </w:rPr>
        <w:t xml:space="preserve">BH </w:t>
      </w:r>
      <w:r w:rsidR="7D3664B5" w:rsidRPr="00336282">
        <w:rPr>
          <w:szCs w:val="24"/>
        </w:rPr>
        <w:t xml:space="preserve">clinician, respectively, are included in their rating </w:t>
      </w:r>
      <w:r w:rsidR="003873FF" w:rsidRPr="00336282">
        <w:rPr>
          <w:szCs w:val="24"/>
        </w:rPr>
        <w:t>schemes.</w:t>
      </w:r>
      <w:r w:rsidR="7D3664B5" w:rsidRPr="00336282">
        <w:rPr>
          <w:szCs w:val="24"/>
        </w:rPr>
        <w:t xml:space="preserve"> </w:t>
      </w:r>
    </w:p>
    <w:p w14:paraId="04BA3256" w14:textId="39B245AE" w:rsidR="7D3664B5" w:rsidRPr="00336282" w:rsidRDefault="7D3664B5" w:rsidP="003873FF"/>
    <w:p w14:paraId="20CA500F" w14:textId="59556CD5" w:rsidR="7D3664B5" w:rsidRPr="00336282" w:rsidRDefault="003C2EDB" w:rsidP="7022908A">
      <w:r w:rsidRPr="00336282">
        <w:rPr>
          <w:szCs w:val="24"/>
        </w:rPr>
        <w:t xml:space="preserve"> </w:t>
      </w:r>
      <w:r w:rsidR="001F1F59" w:rsidRPr="00336282">
        <w:rPr>
          <w:szCs w:val="24"/>
        </w:rPr>
        <w:t xml:space="preserve">   </w:t>
      </w:r>
      <w:r w:rsidR="00221D40" w:rsidRPr="00336282">
        <w:rPr>
          <w:szCs w:val="24"/>
        </w:rPr>
        <w:t>j.</w:t>
      </w:r>
      <w:r w:rsidR="7D3664B5" w:rsidRPr="00336282">
        <w:rPr>
          <w:szCs w:val="24"/>
        </w:rPr>
        <w:t xml:space="preserve"> </w:t>
      </w:r>
      <w:r w:rsidRPr="00336282">
        <w:rPr>
          <w:szCs w:val="24"/>
        </w:rPr>
        <w:t xml:space="preserve"> </w:t>
      </w:r>
      <w:r w:rsidR="7D3664B5" w:rsidRPr="00336282">
        <w:rPr>
          <w:szCs w:val="24"/>
        </w:rPr>
        <w:t xml:space="preserve">Assigned TRADOC PTs will serve as the liaisons between </w:t>
      </w:r>
      <w:r w:rsidR="00A916E4" w:rsidRPr="00336282">
        <w:rPr>
          <w:szCs w:val="24"/>
        </w:rPr>
        <w:t>u</w:t>
      </w:r>
      <w:r w:rsidR="7D3664B5" w:rsidRPr="00336282">
        <w:rPr>
          <w:szCs w:val="24"/>
        </w:rPr>
        <w:t xml:space="preserve">nit </w:t>
      </w:r>
      <w:r w:rsidR="00A916E4" w:rsidRPr="00336282">
        <w:rPr>
          <w:szCs w:val="24"/>
        </w:rPr>
        <w:t>c</w:t>
      </w:r>
      <w:r w:rsidR="7D3664B5" w:rsidRPr="00336282">
        <w:rPr>
          <w:szCs w:val="24"/>
        </w:rPr>
        <w:t xml:space="preserve">ommanders and the MTF </w:t>
      </w:r>
      <w:r w:rsidR="00A916E4" w:rsidRPr="00336282">
        <w:rPr>
          <w:szCs w:val="24"/>
        </w:rPr>
        <w:t>c</w:t>
      </w:r>
      <w:r w:rsidR="7D3664B5" w:rsidRPr="00336282">
        <w:rPr>
          <w:szCs w:val="24"/>
        </w:rPr>
        <w:t xml:space="preserve">ommander to ensure proper MSK care and coverage is provided at the designated locations. </w:t>
      </w:r>
      <w:r w:rsidRPr="00336282">
        <w:rPr>
          <w:szCs w:val="24"/>
        </w:rPr>
        <w:t xml:space="preserve"> </w:t>
      </w:r>
      <w:r w:rsidR="7D3664B5" w:rsidRPr="00336282">
        <w:rPr>
          <w:szCs w:val="24"/>
        </w:rPr>
        <w:t xml:space="preserve">Locations resourced with </w:t>
      </w:r>
      <w:r w:rsidR="00A916E4" w:rsidRPr="00336282">
        <w:rPr>
          <w:szCs w:val="24"/>
        </w:rPr>
        <w:t>holistic health and fitness</w:t>
      </w:r>
      <w:r w:rsidR="7D3664B5" w:rsidRPr="00336282">
        <w:rPr>
          <w:szCs w:val="24"/>
        </w:rPr>
        <w:t xml:space="preserve"> assets will provide admin</w:t>
      </w:r>
      <w:r w:rsidR="00A916E4" w:rsidRPr="00336282">
        <w:rPr>
          <w:szCs w:val="24"/>
        </w:rPr>
        <w:t>istrative</w:t>
      </w:r>
      <w:r w:rsidR="7D3664B5" w:rsidRPr="00336282">
        <w:rPr>
          <w:szCs w:val="24"/>
        </w:rPr>
        <w:t xml:space="preserve"> and logistics support to the PTs in TRADOC </w:t>
      </w:r>
      <w:r w:rsidR="00A916E4" w:rsidRPr="00336282">
        <w:rPr>
          <w:szCs w:val="24"/>
        </w:rPr>
        <w:t>BDEs</w:t>
      </w:r>
      <w:r w:rsidR="7D3664B5" w:rsidRPr="00336282">
        <w:rPr>
          <w:szCs w:val="24"/>
        </w:rPr>
        <w:t>.</w:t>
      </w:r>
    </w:p>
    <w:p w14:paraId="7454F904" w14:textId="239825F7" w:rsidR="7D3664B5" w:rsidRPr="00336282" w:rsidRDefault="7D3664B5" w:rsidP="7022908A"/>
    <w:p w14:paraId="310B1730" w14:textId="3C6602B0" w:rsidR="7D3664B5" w:rsidRPr="00336282" w:rsidRDefault="003C2EDB" w:rsidP="7022908A">
      <w:r w:rsidRPr="00336282">
        <w:rPr>
          <w:szCs w:val="24"/>
        </w:rPr>
        <w:t xml:space="preserve"> </w:t>
      </w:r>
      <w:r w:rsidR="001F1F59" w:rsidRPr="00336282">
        <w:rPr>
          <w:szCs w:val="24"/>
        </w:rPr>
        <w:t xml:space="preserve">   </w:t>
      </w:r>
      <w:r w:rsidR="00221D40" w:rsidRPr="00336282">
        <w:rPr>
          <w:szCs w:val="24"/>
        </w:rPr>
        <w:t>k.</w:t>
      </w:r>
      <w:r w:rsidR="7D3664B5" w:rsidRPr="00336282">
        <w:rPr>
          <w:szCs w:val="24"/>
        </w:rPr>
        <w:t xml:space="preserve"> </w:t>
      </w:r>
      <w:r w:rsidRPr="00336282">
        <w:rPr>
          <w:szCs w:val="24"/>
        </w:rPr>
        <w:t xml:space="preserve"> </w:t>
      </w:r>
      <w:r w:rsidR="00D1539D" w:rsidRPr="00336282">
        <w:rPr>
          <w:szCs w:val="24"/>
        </w:rPr>
        <w:t>I</w:t>
      </w:r>
      <w:r w:rsidR="00D1539D" w:rsidRPr="00336282">
        <w:rPr>
          <w:color w:val="000000" w:themeColor="text1"/>
          <w:lang w:bidi="ar-SA"/>
        </w:rPr>
        <w:t>n accordance with</w:t>
      </w:r>
      <w:r w:rsidR="00D1539D" w:rsidRPr="00336282">
        <w:t xml:space="preserve"> </w:t>
      </w:r>
      <w:r w:rsidR="7D3664B5" w:rsidRPr="00336282">
        <w:rPr>
          <w:szCs w:val="24"/>
        </w:rPr>
        <w:t xml:space="preserve">TRADOC </w:t>
      </w:r>
      <w:r w:rsidR="00C10E19" w:rsidRPr="00336282">
        <w:rPr>
          <w:szCs w:val="24"/>
        </w:rPr>
        <w:t xml:space="preserve">Tasking Order </w:t>
      </w:r>
      <w:r w:rsidR="00DB2ACE" w:rsidRPr="00336282">
        <w:rPr>
          <w:szCs w:val="24"/>
        </w:rPr>
        <w:t>IN 200561</w:t>
      </w:r>
      <w:r w:rsidR="00593B5A" w:rsidRPr="00336282">
        <w:rPr>
          <w:szCs w:val="24"/>
        </w:rPr>
        <w:t>,</w:t>
      </w:r>
      <w:r w:rsidR="7D3664B5" w:rsidRPr="00336282">
        <w:rPr>
          <w:szCs w:val="24"/>
        </w:rPr>
        <w:t xml:space="preserve"> initial operating capability costs of medical supplies and expendables used during training events are a unit cost and thus will be paid for by TRADOC. </w:t>
      </w:r>
    </w:p>
    <w:p w14:paraId="74ACFCF3" w14:textId="505131C7" w:rsidR="7D3664B5" w:rsidRPr="00336282" w:rsidRDefault="7D3664B5" w:rsidP="7022908A"/>
    <w:p w14:paraId="0998E310" w14:textId="0F1CD940" w:rsidR="7D3664B5" w:rsidRPr="00336282" w:rsidRDefault="003C2EDB" w:rsidP="7022908A">
      <w:r w:rsidRPr="00336282">
        <w:rPr>
          <w:szCs w:val="24"/>
        </w:rPr>
        <w:t xml:space="preserve"> </w:t>
      </w:r>
      <w:r w:rsidR="7D3664B5" w:rsidRPr="00336282">
        <w:rPr>
          <w:szCs w:val="24"/>
        </w:rPr>
        <w:t xml:space="preserve"> </w:t>
      </w:r>
      <w:r w:rsidR="001F1F59" w:rsidRPr="00336282">
        <w:rPr>
          <w:szCs w:val="24"/>
        </w:rPr>
        <w:t xml:space="preserve">  </w:t>
      </w:r>
      <w:r w:rsidR="00221D40" w:rsidRPr="00336282">
        <w:rPr>
          <w:szCs w:val="24"/>
        </w:rPr>
        <w:t>l</w:t>
      </w:r>
      <w:r w:rsidR="7D3664B5" w:rsidRPr="00336282">
        <w:rPr>
          <w:szCs w:val="24"/>
        </w:rPr>
        <w:t xml:space="preserve">. </w:t>
      </w:r>
      <w:r w:rsidRPr="00336282">
        <w:rPr>
          <w:szCs w:val="24"/>
        </w:rPr>
        <w:t xml:space="preserve"> </w:t>
      </w:r>
      <w:r w:rsidR="7D3664B5" w:rsidRPr="00336282">
        <w:rPr>
          <w:szCs w:val="24"/>
        </w:rPr>
        <w:t>Fund the purchase of all required IM/IT network hardware in order to establish medical (DHA) network connectivity within the service area.</w:t>
      </w:r>
    </w:p>
    <w:p w14:paraId="53766A68" w14:textId="42365D55" w:rsidR="7D3664B5" w:rsidRPr="00336282" w:rsidRDefault="7D3664B5" w:rsidP="7022908A"/>
    <w:p w14:paraId="69A9C4E5" w14:textId="4B676075" w:rsidR="7D3664B5" w:rsidRPr="00336282" w:rsidRDefault="7D3664B5" w:rsidP="7022908A">
      <w:r w:rsidRPr="00336282">
        <w:rPr>
          <w:szCs w:val="24"/>
        </w:rPr>
        <w:t xml:space="preserve"> </w:t>
      </w:r>
      <w:r w:rsidR="001F1F59" w:rsidRPr="00336282">
        <w:rPr>
          <w:szCs w:val="24"/>
        </w:rPr>
        <w:t xml:space="preserve">  </w:t>
      </w:r>
      <w:r w:rsidR="003C2EDB" w:rsidRPr="00336282">
        <w:rPr>
          <w:szCs w:val="24"/>
        </w:rPr>
        <w:t xml:space="preserve"> </w:t>
      </w:r>
      <w:r w:rsidR="000C74FC" w:rsidRPr="00336282">
        <w:rPr>
          <w:szCs w:val="24"/>
        </w:rPr>
        <w:t>m</w:t>
      </w:r>
      <w:r w:rsidRPr="00336282">
        <w:rPr>
          <w:szCs w:val="24"/>
        </w:rPr>
        <w:t xml:space="preserve">. </w:t>
      </w:r>
      <w:r w:rsidR="003C2EDB" w:rsidRPr="00336282">
        <w:rPr>
          <w:szCs w:val="24"/>
        </w:rPr>
        <w:t xml:space="preserve"> </w:t>
      </w:r>
      <w:r w:rsidRPr="00336282">
        <w:rPr>
          <w:szCs w:val="24"/>
        </w:rPr>
        <w:t xml:space="preserve">Provide inventory of TRADOC-owned durable medical equipment requiring </w:t>
      </w:r>
      <w:r w:rsidR="00A916E4" w:rsidRPr="00336282">
        <w:rPr>
          <w:szCs w:val="24"/>
        </w:rPr>
        <w:t>b</w:t>
      </w:r>
      <w:r w:rsidRPr="00336282">
        <w:rPr>
          <w:szCs w:val="24"/>
        </w:rPr>
        <w:t xml:space="preserve">iomedical </w:t>
      </w:r>
      <w:r w:rsidR="00A916E4" w:rsidRPr="00336282">
        <w:rPr>
          <w:szCs w:val="24"/>
        </w:rPr>
        <w:t>m</w:t>
      </w:r>
      <w:r w:rsidRPr="00336282">
        <w:rPr>
          <w:szCs w:val="24"/>
        </w:rPr>
        <w:t>aintenance assistance in calibration and maintenance to MTF annually.</w:t>
      </w:r>
    </w:p>
    <w:p w14:paraId="0D4B5409" w14:textId="3AA75B5F" w:rsidR="7D3664B5" w:rsidRPr="00336282" w:rsidRDefault="7D3664B5" w:rsidP="7022908A"/>
    <w:p w14:paraId="7B0AFA8C" w14:textId="7F944BEC" w:rsidR="7D3664B5" w:rsidRPr="00336282" w:rsidRDefault="7D3664B5" w:rsidP="7022908A">
      <w:r w:rsidRPr="00336282">
        <w:rPr>
          <w:szCs w:val="24"/>
        </w:rPr>
        <w:t xml:space="preserve"> </w:t>
      </w:r>
      <w:r w:rsidR="001F1F59" w:rsidRPr="00336282">
        <w:rPr>
          <w:szCs w:val="24"/>
        </w:rPr>
        <w:t xml:space="preserve">   </w:t>
      </w:r>
      <w:r w:rsidR="000C74FC" w:rsidRPr="00336282">
        <w:rPr>
          <w:szCs w:val="24"/>
        </w:rPr>
        <w:t>n</w:t>
      </w:r>
      <w:r w:rsidRPr="00336282">
        <w:rPr>
          <w:szCs w:val="24"/>
        </w:rPr>
        <w:t xml:space="preserve">. </w:t>
      </w:r>
      <w:r w:rsidR="003C2EDB" w:rsidRPr="00336282">
        <w:rPr>
          <w:szCs w:val="24"/>
        </w:rPr>
        <w:t xml:space="preserve"> </w:t>
      </w:r>
      <w:r w:rsidRPr="00336282">
        <w:rPr>
          <w:szCs w:val="24"/>
        </w:rPr>
        <w:t xml:space="preserve">Coordinate with respective </w:t>
      </w:r>
      <w:r w:rsidR="004D4038" w:rsidRPr="00336282">
        <w:rPr>
          <w:szCs w:val="24"/>
        </w:rPr>
        <w:t>Information Management Director</w:t>
      </w:r>
      <w:r w:rsidR="0022672C" w:rsidRPr="00336282">
        <w:rPr>
          <w:szCs w:val="24"/>
        </w:rPr>
        <w:t>ates (</w:t>
      </w:r>
      <w:r w:rsidRPr="00336282">
        <w:rPr>
          <w:szCs w:val="24"/>
        </w:rPr>
        <w:t>IMD</w:t>
      </w:r>
      <w:r w:rsidR="0022672C" w:rsidRPr="00336282">
        <w:rPr>
          <w:szCs w:val="24"/>
        </w:rPr>
        <w:t>)</w:t>
      </w:r>
      <w:r w:rsidRPr="00336282">
        <w:rPr>
          <w:szCs w:val="24"/>
        </w:rPr>
        <w:t xml:space="preserve"> for access to the DHA network and access to the EHR.</w:t>
      </w:r>
    </w:p>
    <w:p w14:paraId="192A1DDA" w14:textId="41692F04" w:rsidR="7D3664B5" w:rsidRPr="00336282" w:rsidRDefault="7D3664B5" w:rsidP="7022908A"/>
    <w:p w14:paraId="07D55DDB" w14:textId="19201598" w:rsidR="7D3664B5" w:rsidRPr="00336282" w:rsidRDefault="001F1F59" w:rsidP="7022908A">
      <w:r w:rsidRPr="00336282">
        <w:rPr>
          <w:szCs w:val="24"/>
        </w:rPr>
        <w:t xml:space="preserve">   </w:t>
      </w:r>
      <w:r w:rsidR="003C2EDB" w:rsidRPr="00336282">
        <w:rPr>
          <w:szCs w:val="24"/>
        </w:rPr>
        <w:t xml:space="preserve"> </w:t>
      </w:r>
      <w:r w:rsidR="000C74FC" w:rsidRPr="00336282">
        <w:rPr>
          <w:szCs w:val="24"/>
        </w:rPr>
        <w:t>o</w:t>
      </w:r>
      <w:r w:rsidR="3D9F65B0" w:rsidRPr="00336282">
        <w:rPr>
          <w:szCs w:val="24"/>
        </w:rPr>
        <w:t>.</w:t>
      </w:r>
      <w:r w:rsidR="003C2EDB" w:rsidRPr="00336282">
        <w:rPr>
          <w:szCs w:val="24"/>
        </w:rPr>
        <w:t xml:space="preserve"> </w:t>
      </w:r>
      <w:r w:rsidR="7D3664B5" w:rsidRPr="00336282">
        <w:rPr>
          <w:szCs w:val="24"/>
        </w:rPr>
        <w:t xml:space="preserve"> Ensure personnel utilizing the DHA network are in compliance with annual HIPAA training requirements and any additional requirement for maintaining active access to the DHA network.</w:t>
      </w:r>
    </w:p>
    <w:p w14:paraId="12E004CA" w14:textId="7B3D8EAE" w:rsidR="7D3664B5" w:rsidRPr="00336282" w:rsidRDefault="7D3664B5" w:rsidP="7022908A"/>
    <w:p w14:paraId="392526B4" w14:textId="6DFC04A4" w:rsidR="7D3664B5" w:rsidRPr="00336282" w:rsidRDefault="001F1F59" w:rsidP="7022908A">
      <w:r w:rsidRPr="00336282">
        <w:rPr>
          <w:szCs w:val="24"/>
        </w:rPr>
        <w:t xml:space="preserve">    </w:t>
      </w:r>
      <w:r w:rsidR="000C74FC" w:rsidRPr="00336282">
        <w:rPr>
          <w:szCs w:val="24"/>
        </w:rPr>
        <w:t>p</w:t>
      </w:r>
      <w:r w:rsidR="38265517" w:rsidRPr="00336282">
        <w:rPr>
          <w:szCs w:val="24"/>
        </w:rPr>
        <w:t>.</w:t>
      </w:r>
      <w:r w:rsidR="7D3664B5" w:rsidRPr="00336282">
        <w:rPr>
          <w:szCs w:val="24"/>
        </w:rPr>
        <w:t xml:space="preserve"> </w:t>
      </w:r>
      <w:r w:rsidR="00D94652" w:rsidRPr="00336282">
        <w:rPr>
          <w:szCs w:val="24"/>
        </w:rPr>
        <w:t xml:space="preserve"> </w:t>
      </w:r>
      <w:r w:rsidR="7D3664B5" w:rsidRPr="00336282">
        <w:rPr>
          <w:szCs w:val="24"/>
        </w:rPr>
        <w:t>Ensure personnel utilizing EHR complete any required clinical systems training with the respective IMD prior to gaining access to these systems.</w:t>
      </w:r>
    </w:p>
    <w:p w14:paraId="1ECD574A" w14:textId="607A8811" w:rsidR="7D3664B5" w:rsidRPr="00336282" w:rsidRDefault="7D3664B5" w:rsidP="7022908A"/>
    <w:p w14:paraId="15CFA24F" w14:textId="185E9B18" w:rsidR="7D3664B5" w:rsidRPr="00336282" w:rsidRDefault="001F1F59" w:rsidP="7022908A">
      <w:pPr>
        <w:rPr>
          <w:szCs w:val="24"/>
        </w:rPr>
      </w:pPr>
      <w:r w:rsidRPr="00336282">
        <w:rPr>
          <w:szCs w:val="24"/>
        </w:rPr>
        <w:t xml:space="preserve">   </w:t>
      </w:r>
      <w:r w:rsidR="00D94652" w:rsidRPr="00336282">
        <w:rPr>
          <w:szCs w:val="24"/>
        </w:rPr>
        <w:t xml:space="preserve"> </w:t>
      </w:r>
      <w:r w:rsidR="000C74FC" w:rsidRPr="00336282">
        <w:rPr>
          <w:szCs w:val="24"/>
        </w:rPr>
        <w:t>q</w:t>
      </w:r>
      <w:r w:rsidR="7D3664B5" w:rsidRPr="00336282">
        <w:rPr>
          <w:szCs w:val="24"/>
        </w:rPr>
        <w:t xml:space="preserve">. </w:t>
      </w:r>
      <w:r w:rsidR="00D94652" w:rsidRPr="00336282">
        <w:rPr>
          <w:szCs w:val="24"/>
        </w:rPr>
        <w:t xml:space="preserve"> </w:t>
      </w:r>
      <w:r w:rsidR="7D3664B5" w:rsidRPr="00336282">
        <w:rPr>
          <w:szCs w:val="24"/>
        </w:rPr>
        <w:t>Follow local policy for resolving any IM/IT issues by contacting the Global Service Center first prior to contacting the MTF IMD.</w:t>
      </w:r>
    </w:p>
    <w:p w14:paraId="7D2708CE" w14:textId="77777777" w:rsidR="00CE5BAC" w:rsidRPr="00336282" w:rsidRDefault="00CE5BAC" w:rsidP="7022908A"/>
    <w:p w14:paraId="04558ABF" w14:textId="3DEE21DC" w:rsidR="7D3664B5" w:rsidRPr="00336282" w:rsidRDefault="001F1F59" w:rsidP="7022908A">
      <w:r w:rsidRPr="00336282">
        <w:rPr>
          <w:szCs w:val="24"/>
        </w:rPr>
        <w:t xml:space="preserve">    </w:t>
      </w:r>
      <w:r w:rsidR="000C74FC" w:rsidRPr="00336282">
        <w:rPr>
          <w:szCs w:val="24"/>
        </w:rPr>
        <w:t>r</w:t>
      </w:r>
      <w:r w:rsidR="7D3664B5" w:rsidRPr="00336282">
        <w:rPr>
          <w:szCs w:val="24"/>
        </w:rPr>
        <w:t xml:space="preserve">. </w:t>
      </w:r>
      <w:r w:rsidR="00D94652" w:rsidRPr="00336282">
        <w:rPr>
          <w:szCs w:val="24"/>
        </w:rPr>
        <w:t xml:space="preserve"> </w:t>
      </w:r>
      <w:r w:rsidR="7D3664B5" w:rsidRPr="00336282">
        <w:rPr>
          <w:szCs w:val="24"/>
        </w:rPr>
        <w:t>Be responsible for the replacement/addition of computers</w:t>
      </w:r>
      <w:r w:rsidR="003962CA" w:rsidRPr="00336282">
        <w:rPr>
          <w:szCs w:val="24"/>
        </w:rPr>
        <w:t>,</w:t>
      </w:r>
      <w:r w:rsidR="7D3664B5" w:rsidRPr="00336282">
        <w:rPr>
          <w:szCs w:val="24"/>
        </w:rPr>
        <w:t xml:space="preserve"> printers</w:t>
      </w:r>
      <w:r w:rsidR="003962CA" w:rsidRPr="00336282">
        <w:rPr>
          <w:szCs w:val="24"/>
        </w:rPr>
        <w:t xml:space="preserve"> and associated peripherals</w:t>
      </w:r>
      <w:r w:rsidR="7D3664B5" w:rsidRPr="00336282">
        <w:rPr>
          <w:szCs w:val="24"/>
        </w:rPr>
        <w:t xml:space="preserve"> utilized within the service area connected to DHA network and any future expansion requiring additional networking equipment.</w:t>
      </w:r>
    </w:p>
    <w:p w14:paraId="257A2617" w14:textId="371B75F8" w:rsidR="7D3664B5" w:rsidRPr="00336282" w:rsidRDefault="7D3664B5" w:rsidP="7022908A"/>
    <w:p w14:paraId="11265F33" w14:textId="7089E0E2" w:rsidR="7D3664B5" w:rsidRPr="00336282" w:rsidRDefault="001F1F59" w:rsidP="7022908A">
      <w:pPr>
        <w:rPr>
          <w:rFonts w:eastAsia="Arial"/>
          <w:szCs w:val="24"/>
        </w:rPr>
      </w:pPr>
      <w:r w:rsidRPr="00336282">
        <w:rPr>
          <w:szCs w:val="24"/>
        </w:rPr>
        <w:t xml:space="preserve">  </w:t>
      </w:r>
      <w:r w:rsidR="00C0190C" w:rsidRPr="00336282">
        <w:rPr>
          <w:szCs w:val="24"/>
        </w:rPr>
        <w:t xml:space="preserve"> </w:t>
      </w:r>
      <w:r w:rsidRPr="00336282">
        <w:rPr>
          <w:szCs w:val="24"/>
        </w:rPr>
        <w:t xml:space="preserve"> </w:t>
      </w:r>
      <w:r w:rsidR="000C74FC" w:rsidRPr="00336282">
        <w:rPr>
          <w:szCs w:val="24"/>
        </w:rPr>
        <w:t>s</w:t>
      </w:r>
      <w:r w:rsidR="7D3664B5" w:rsidRPr="00336282">
        <w:rPr>
          <w:szCs w:val="24"/>
        </w:rPr>
        <w:t xml:space="preserve">. </w:t>
      </w:r>
      <w:r w:rsidR="00C0190C" w:rsidRPr="00336282">
        <w:rPr>
          <w:szCs w:val="24"/>
        </w:rPr>
        <w:t xml:space="preserve"> </w:t>
      </w:r>
      <w:r w:rsidR="7D3664B5" w:rsidRPr="00336282">
        <w:rPr>
          <w:szCs w:val="24"/>
        </w:rPr>
        <w:t>Operations will provide student quotas and reservations for RECBN planning purposes.</w:t>
      </w:r>
      <w:r w:rsidR="7D3664B5" w:rsidRPr="00336282">
        <w:rPr>
          <w:rFonts w:eastAsia="Arial"/>
          <w:szCs w:val="24"/>
        </w:rPr>
        <w:t xml:space="preserve">  </w:t>
      </w:r>
    </w:p>
    <w:p w14:paraId="1B377965" w14:textId="3CCAE6EC" w:rsidR="7022908A" w:rsidRDefault="7022908A" w:rsidP="7022908A">
      <w:pPr>
        <w:rPr>
          <w:rFonts w:eastAsia="Arial"/>
          <w:szCs w:val="24"/>
        </w:rPr>
      </w:pPr>
    </w:p>
    <w:p w14:paraId="168837CE" w14:textId="31329A6B" w:rsidR="7E7D7EBA" w:rsidRPr="00B568E1" w:rsidRDefault="00B568E1" w:rsidP="00B568E1">
      <w:pPr>
        <w:pStyle w:val="Heading2"/>
      </w:pPr>
      <w:bookmarkStart w:id="580" w:name="_Toc209515698"/>
      <w:r>
        <w:rPr>
          <w:rStyle w:val="Heading2Char"/>
          <w:b/>
        </w:rPr>
        <w:t>H</w:t>
      </w:r>
      <w:r w:rsidRPr="00C23F85">
        <w:rPr>
          <w:rStyle w:val="Heading2Char"/>
          <w:b/>
        </w:rPr>
        <w:t>-</w:t>
      </w:r>
      <w:r w:rsidR="0061682B">
        <w:rPr>
          <w:rStyle w:val="Heading2Char"/>
          <w:b/>
        </w:rPr>
        <w:t>5</w:t>
      </w:r>
      <w:r w:rsidRPr="00C23F85">
        <w:rPr>
          <w:rStyle w:val="Heading2Char"/>
          <w:b/>
        </w:rPr>
        <w:t xml:space="preserve">.  </w:t>
      </w:r>
      <w:r w:rsidR="009815AF">
        <w:t>Shared</w:t>
      </w:r>
      <w:r>
        <w:t xml:space="preserve"> Roles and Responsibilities</w:t>
      </w:r>
      <w:bookmarkEnd w:id="580"/>
    </w:p>
    <w:p w14:paraId="3284EB9D" w14:textId="764EFE28" w:rsidR="7E7D7EBA" w:rsidRPr="00336282" w:rsidRDefault="7E7D7EBA" w:rsidP="7022908A">
      <w:pPr>
        <w:rPr>
          <w:szCs w:val="24"/>
        </w:rPr>
      </w:pPr>
    </w:p>
    <w:p w14:paraId="4887AFF9" w14:textId="0974F31B" w:rsidR="7E7D7EBA" w:rsidRPr="00336282" w:rsidRDefault="001F1F59" w:rsidP="7022908A">
      <w:pPr>
        <w:rPr>
          <w:szCs w:val="24"/>
        </w:rPr>
      </w:pPr>
      <w:r w:rsidRPr="00336282">
        <w:rPr>
          <w:szCs w:val="24"/>
        </w:rPr>
        <w:t xml:space="preserve">  </w:t>
      </w:r>
      <w:r w:rsidR="00C0190C" w:rsidRPr="00336282">
        <w:rPr>
          <w:szCs w:val="24"/>
        </w:rPr>
        <w:t xml:space="preserve"> </w:t>
      </w:r>
      <w:r w:rsidRPr="00336282">
        <w:rPr>
          <w:szCs w:val="24"/>
        </w:rPr>
        <w:t xml:space="preserve"> </w:t>
      </w:r>
      <w:r w:rsidR="004C22F1" w:rsidRPr="00336282">
        <w:rPr>
          <w:szCs w:val="24"/>
        </w:rPr>
        <w:t>a.</w:t>
      </w:r>
      <w:r w:rsidR="7E7D7EBA" w:rsidRPr="00336282">
        <w:rPr>
          <w:szCs w:val="24"/>
        </w:rPr>
        <w:t xml:space="preserve"> </w:t>
      </w:r>
      <w:r w:rsidR="00C0190C" w:rsidRPr="00336282">
        <w:rPr>
          <w:szCs w:val="24"/>
        </w:rPr>
        <w:t xml:space="preserve"> </w:t>
      </w:r>
      <w:r w:rsidR="7E7D7EBA" w:rsidRPr="00336282">
        <w:rPr>
          <w:szCs w:val="24"/>
        </w:rPr>
        <w:t>Immediately notify the other party of potential challenges to any part of the agreement.</w:t>
      </w:r>
    </w:p>
    <w:p w14:paraId="7B1C20F9" w14:textId="3CE04074" w:rsidR="7E7D7EBA" w:rsidRPr="00336282" w:rsidRDefault="7E7D7EBA" w:rsidP="7022908A">
      <w:pPr>
        <w:rPr>
          <w:szCs w:val="24"/>
        </w:rPr>
      </w:pPr>
    </w:p>
    <w:p w14:paraId="15982163" w14:textId="11007655" w:rsidR="7E7D7EBA" w:rsidRPr="00336282" w:rsidRDefault="001F1F59" w:rsidP="7022908A">
      <w:pPr>
        <w:rPr>
          <w:szCs w:val="24"/>
        </w:rPr>
      </w:pPr>
      <w:r w:rsidRPr="00336282">
        <w:rPr>
          <w:szCs w:val="24"/>
        </w:rPr>
        <w:t xml:space="preserve">    </w:t>
      </w:r>
      <w:r w:rsidR="004C22F1" w:rsidRPr="00336282">
        <w:rPr>
          <w:szCs w:val="24"/>
        </w:rPr>
        <w:t>b</w:t>
      </w:r>
      <w:r w:rsidR="7E7D7EBA" w:rsidRPr="00336282">
        <w:rPr>
          <w:szCs w:val="24"/>
        </w:rPr>
        <w:t>.</w:t>
      </w:r>
      <w:r w:rsidR="00C0190C" w:rsidRPr="00336282">
        <w:rPr>
          <w:szCs w:val="24"/>
        </w:rPr>
        <w:t xml:space="preserve"> </w:t>
      </w:r>
      <w:r w:rsidR="7E7D7EBA" w:rsidRPr="00336282">
        <w:rPr>
          <w:szCs w:val="24"/>
        </w:rPr>
        <w:t xml:space="preserve"> Maintain open and responsive communication.</w:t>
      </w:r>
    </w:p>
    <w:p w14:paraId="0C36EAE7" w14:textId="1B416DB4" w:rsidR="7E7D7EBA" w:rsidRPr="00336282" w:rsidRDefault="7E7D7EBA" w:rsidP="7022908A">
      <w:pPr>
        <w:rPr>
          <w:szCs w:val="24"/>
        </w:rPr>
      </w:pPr>
    </w:p>
    <w:p w14:paraId="259DB705" w14:textId="6E9877ED" w:rsidR="7E7D7EBA" w:rsidRPr="00336282" w:rsidRDefault="001F1F59" w:rsidP="7022908A">
      <w:pPr>
        <w:rPr>
          <w:szCs w:val="24"/>
        </w:rPr>
      </w:pPr>
      <w:r w:rsidRPr="00336282">
        <w:rPr>
          <w:szCs w:val="24"/>
        </w:rPr>
        <w:t xml:space="preserve">    </w:t>
      </w:r>
      <w:r w:rsidR="004C22F1" w:rsidRPr="00336282">
        <w:rPr>
          <w:szCs w:val="24"/>
        </w:rPr>
        <w:t>c</w:t>
      </w:r>
      <w:r w:rsidR="7E7D7EBA" w:rsidRPr="00336282">
        <w:rPr>
          <w:szCs w:val="24"/>
        </w:rPr>
        <w:t>.</w:t>
      </w:r>
      <w:r w:rsidR="00C0190C" w:rsidRPr="00336282">
        <w:rPr>
          <w:szCs w:val="24"/>
        </w:rPr>
        <w:t xml:space="preserve"> </w:t>
      </w:r>
      <w:r w:rsidR="7E7D7EBA" w:rsidRPr="00336282">
        <w:rPr>
          <w:szCs w:val="24"/>
        </w:rPr>
        <w:t xml:space="preserve"> Accomplish agreed upon tasks with due expediency.</w:t>
      </w:r>
    </w:p>
    <w:p w14:paraId="0E9C0F09" w14:textId="1129643F" w:rsidR="7022908A" w:rsidRDefault="7022908A" w:rsidP="7022908A">
      <w:pPr>
        <w:rPr>
          <w:szCs w:val="24"/>
        </w:rPr>
      </w:pPr>
    </w:p>
    <w:p w14:paraId="21FC547B" w14:textId="006B2C1B" w:rsidR="009815AF" w:rsidRDefault="009815AF" w:rsidP="00C37411">
      <w:pPr>
        <w:pStyle w:val="Heading2"/>
      </w:pPr>
      <w:bookmarkStart w:id="581" w:name="_Toc209515699"/>
      <w:r>
        <w:rPr>
          <w:rStyle w:val="Heading2Char"/>
          <w:b/>
        </w:rPr>
        <w:t>H</w:t>
      </w:r>
      <w:r w:rsidRPr="00C23F85">
        <w:rPr>
          <w:rStyle w:val="Heading2Char"/>
          <w:b/>
        </w:rPr>
        <w:t>-</w:t>
      </w:r>
      <w:r w:rsidR="00730292">
        <w:rPr>
          <w:rStyle w:val="Heading2Char"/>
          <w:b/>
        </w:rPr>
        <w:t>6</w:t>
      </w:r>
      <w:r w:rsidRPr="00C23F85">
        <w:rPr>
          <w:rStyle w:val="Heading2Char"/>
          <w:b/>
        </w:rPr>
        <w:t xml:space="preserve">.  </w:t>
      </w:r>
      <w:r w:rsidR="7E7D7EBA" w:rsidRPr="00336282">
        <w:t>P</w:t>
      </w:r>
      <w:r w:rsidR="001F1F59" w:rsidRPr="00336282">
        <w:t>ersonnel</w:t>
      </w:r>
      <w:bookmarkEnd w:id="581"/>
      <w:r w:rsidR="00C0190C" w:rsidRPr="00336282">
        <w:t xml:space="preserve"> </w:t>
      </w:r>
    </w:p>
    <w:p w14:paraId="051EFFE9" w14:textId="77777777" w:rsidR="00730292" w:rsidRPr="00730292" w:rsidRDefault="00730292" w:rsidP="00730292"/>
    <w:p w14:paraId="56BD2125" w14:textId="42541CFC" w:rsidR="7E7D7EBA" w:rsidRPr="00336282" w:rsidRDefault="00730292" w:rsidP="7022908A">
      <w:pPr>
        <w:tabs>
          <w:tab w:val="left" w:pos="450"/>
        </w:tabs>
        <w:rPr>
          <w:szCs w:val="24"/>
        </w:rPr>
      </w:pPr>
      <w:r w:rsidRPr="00336282">
        <w:rPr>
          <w:szCs w:val="24"/>
        </w:rPr>
        <w:t xml:space="preserve">    a.  </w:t>
      </w:r>
      <w:r w:rsidR="7E7D7EBA" w:rsidRPr="00336282">
        <w:t xml:space="preserve">Each Party is responsible for supervision, management, and costs of its own personnel. </w:t>
      </w:r>
      <w:r w:rsidR="001F7DDD" w:rsidRPr="00336282">
        <w:t xml:space="preserve"> </w:t>
      </w:r>
      <w:r w:rsidR="7E7D7EBA" w:rsidRPr="00336282">
        <w:t>There will be no shared responsibility for management and supervision of personnel, unless detailed above or in the applicable MOA Annex.</w:t>
      </w:r>
    </w:p>
    <w:p w14:paraId="7A40C902" w14:textId="329B3CE1" w:rsidR="3F509E78" w:rsidRPr="00336282" w:rsidRDefault="3F509E78">
      <w:r w:rsidRPr="00336282">
        <w:br w:type="page"/>
      </w:r>
    </w:p>
    <w:p w14:paraId="576E7CDF" w14:textId="4ECA330B" w:rsidR="0B02F05C" w:rsidRPr="00224C45" w:rsidRDefault="0B02F05C" w:rsidP="00495EA8">
      <w:pPr>
        <w:pStyle w:val="Heading1"/>
      </w:pPr>
      <w:bookmarkStart w:id="582" w:name="_Toc209515700"/>
      <w:r w:rsidRPr="00336282">
        <w:lastRenderedPageBreak/>
        <w:t xml:space="preserve">Appendix </w:t>
      </w:r>
      <w:r w:rsidR="003F101B" w:rsidRPr="00336282">
        <w:t>I</w:t>
      </w:r>
      <w:r w:rsidR="008C65A8">
        <w:br/>
      </w:r>
      <w:r w:rsidR="00000D59" w:rsidRPr="00224C45">
        <w:t xml:space="preserve">U.S. Army Training and Doctrine Command </w:t>
      </w:r>
      <w:r w:rsidRPr="00224C45">
        <w:t>Organic Medical Structure Facility Recommendations</w:t>
      </w:r>
      <w:bookmarkEnd w:id="582"/>
    </w:p>
    <w:p w14:paraId="3DE9FEEA" w14:textId="032ABE44" w:rsidR="5F1B39DF" w:rsidRPr="00224C45" w:rsidRDefault="5F1B39DF" w:rsidP="5F1B39DF">
      <w:pPr>
        <w:spacing w:line="259" w:lineRule="auto"/>
        <w:rPr>
          <w:noProof/>
        </w:rPr>
      </w:pPr>
    </w:p>
    <w:p w14:paraId="58BEB620" w14:textId="29337BB0" w:rsidR="00690BB4" w:rsidRDefault="005B326B" w:rsidP="00C23F85">
      <w:pPr>
        <w:pStyle w:val="Heading2"/>
        <w:rPr>
          <w:noProof/>
        </w:rPr>
      </w:pPr>
      <w:bookmarkStart w:id="583" w:name="_Toc209515701"/>
      <w:r w:rsidRPr="00224C45">
        <w:rPr>
          <w:noProof/>
        </w:rPr>
        <w:t>I</w:t>
      </w:r>
      <w:r w:rsidR="005B06CB" w:rsidRPr="00224C45">
        <w:rPr>
          <w:noProof/>
        </w:rPr>
        <w:t>-</w:t>
      </w:r>
      <w:r w:rsidR="3197539E" w:rsidRPr="00224C45">
        <w:rPr>
          <w:noProof/>
        </w:rPr>
        <w:t xml:space="preserve">1. </w:t>
      </w:r>
      <w:r w:rsidR="003F101B" w:rsidRPr="00224C45">
        <w:rPr>
          <w:noProof/>
        </w:rPr>
        <w:t xml:space="preserve"> </w:t>
      </w:r>
      <w:r w:rsidR="002469DC">
        <w:rPr>
          <w:noProof/>
        </w:rPr>
        <w:t>TOMS Forward Care</w:t>
      </w:r>
      <w:bookmarkEnd w:id="583"/>
    </w:p>
    <w:p w14:paraId="35A0592E" w14:textId="77777777" w:rsidR="002469DC" w:rsidRDefault="002469DC" w:rsidP="5F1B39DF">
      <w:pPr>
        <w:spacing w:line="259" w:lineRule="auto"/>
        <w:rPr>
          <w:noProof/>
        </w:rPr>
      </w:pPr>
    </w:p>
    <w:p w14:paraId="70FD3A35" w14:textId="5F6A9B6A" w:rsidR="0B02F05C" w:rsidRPr="00224C45" w:rsidRDefault="002469DC" w:rsidP="002469DC">
      <w:pPr>
        <w:spacing w:line="259" w:lineRule="auto"/>
        <w:rPr>
          <w:noProof/>
        </w:rPr>
      </w:pPr>
      <w:r>
        <w:rPr>
          <w:noProof/>
        </w:rPr>
        <w:t xml:space="preserve">     a. </w:t>
      </w:r>
      <w:r w:rsidR="77AA795F" w:rsidRPr="00224C45">
        <w:rPr>
          <w:noProof/>
        </w:rPr>
        <w:t xml:space="preserve">The TOMS postures TRADOC to deliver appropriate, competent, and timely medical care to effectively and efficiently train and lead Soldiers to enter the operational force and maximize Army mission readiness. </w:t>
      </w:r>
      <w:r w:rsidR="00F93748" w:rsidRPr="00224C45">
        <w:rPr>
          <w:noProof/>
        </w:rPr>
        <w:t xml:space="preserve"> </w:t>
      </w:r>
      <w:r w:rsidR="001F2912" w:rsidRPr="00224C45">
        <w:rPr>
          <w:noProof/>
        </w:rPr>
        <w:t xml:space="preserve">The </w:t>
      </w:r>
      <w:r w:rsidR="77AA795F" w:rsidRPr="00224C45">
        <w:rPr>
          <w:noProof/>
        </w:rPr>
        <w:t xml:space="preserve">TOMS will maintain medical readiness, support performance readiness, reduce injury and subsequent attrition, reduce time away from POI for medically related concerns and mitigate risk to the training mission in its </w:t>
      </w:r>
      <w:r w:rsidR="41E1F029" w:rsidRPr="00224C45">
        <w:rPr>
          <w:noProof/>
        </w:rPr>
        <w:t>t</w:t>
      </w:r>
      <w:r w:rsidR="77AA795F" w:rsidRPr="00224C45">
        <w:rPr>
          <w:noProof/>
        </w:rPr>
        <w:t xml:space="preserve">raining </w:t>
      </w:r>
      <w:r w:rsidR="41E1F029" w:rsidRPr="00224C45">
        <w:rPr>
          <w:noProof/>
        </w:rPr>
        <w:t>e</w:t>
      </w:r>
      <w:r w:rsidR="77AA795F" w:rsidRPr="00224C45">
        <w:rPr>
          <w:noProof/>
        </w:rPr>
        <w:t>nterprise, consisting of IET BDEs</w:t>
      </w:r>
      <w:r w:rsidR="154C42DD" w:rsidRPr="00224C45">
        <w:rPr>
          <w:noProof/>
        </w:rPr>
        <w:t>,</w:t>
      </w:r>
      <w:r w:rsidR="4EEB5AAA" w:rsidRPr="00224C45">
        <w:rPr>
          <w:noProof/>
        </w:rPr>
        <w:t xml:space="preserve"> and</w:t>
      </w:r>
      <w:r w:rsidR="77AA795F" w:rsidRPr="00224C45">
        <w:rPr>
          <w:noProof/>
        </w:rPr>
        <w:t xml:space="preserve"> </w:t>
      </w:r>
      <w:r w:rsidR="447F0B17" w:rsidRPr="00224C45">
        <w:rPr>
          <w:noProof/>
        </w:rPr>
        <w:t>CAC</w:t>
      </w:r>
      <w:r w:rsidR="00E86E14" w:rsidRPr="00224C45">
        <w:rPr>
          <w:noProof/>
        </w:rPr>
        <w:t>.</w:t>
      </w:r>
      <w:r w:rsidR="77AA795F" w:rsidRPr="00224C45">
        <w:rPr>
          <w:noProof/>
        </w:rPr>
        <w:t xml:space="preserve"> </w:t>
      </w:r>
    </w:p>
    <w:p w14:paraId="6C30152E" w14:textId="22139110" w:rsidR="5F1B39DF" w:rsidRPr="00224C45" w:rsidRDefault="5F1B39DF" w:rsidP="5F1B39DF">
      <w:pPr>
        <w:spacing w:line="259" w:lineRule="auto"/>
        <w:rPr>
          <w:noProof/>
          <w:szCs w:val="24"/>
        </w:rPr>
      </w:pPr>
    </w:p>
    <w:p w14:paraId="6D89AF11" w14:textId="611D3436" w:rsidR="0B02F05C" w:rsidRPr="00224C45" w:rsidRDefault="002469DC" w:rsidP="5F1B39DF">
      <w:pPr>
        <w:spacing w:line="259" w:lineRule="auto"/>
        <w:rPr>
          <w:noProof/>
        </w:rPr>
      </w:pPr>
      <w:r>
        <w:rPr>
          <w:noProof/>
          <w:szCs w:val="24"/>
        </w:rPr>
        <w:t xml:space="preserve">     b.</w:t>
      </w:r>
      <w:r w:rsidR="00AF0FDE" w:rsidRPr="00224C45">
        <w:rPr>
          <w:noProof/>
          <w:szCs w:val="24"/>
        </w:rPr>
        <w:t xml:space="preserve">. </w:t>
      </w:r>
      <w:r w:rsidR="00F93748" w:rsidRPr="00224C45">
        <w:rPr>
          <w:noProof/>
          <w:szCs w:val="24"/>
        </w:rPr>
        <w:t xml:space="preserve"> </w:t>
      </w:r>
      <w:r w:rsidR="0B02F05C" w:rsidRPr="00224C45">
        <w:rPr>
          <w:noProof/>
          <w:szCs w:val="24"/>
        </w:rPr>
        <w:t>To appropriately meet the intent of TOMS</w:t>
      </w:r>
      <w:r w:rsidR="002F7900" w:rsidRPr="00224C45">
        <w:rPr>
          <w:noProof/>
          <w:szCs w:val="24"/>
        </w:rPr>
        <w:t>,</w:t>
      </w:r>
      <w:r w:rsidR="0B02F05C" w:rsidRPr="00224C45">
        <w:rPr>
          <w:noProof/>
          <w:szCs w:val="24"/>
        </w:rPr>
        <w:t xml:space="preserve"> the following are facility recommendations taken from The DoD Medical Space Planning Criteria at </w:t>
      </w:r>
      <w:hyperlink r:id="rId20">
        <w:r w:rsidR="0B02F05C" w:rsidRPr="00224C45">
          <w:rPr>
            <w:noProof/>
            <w:szCs w:val="24"/>
          </w:rPr>
          <w:t>https://www.wbdg.org/ffc/dha/mhs-space-planning-criteria-health-facilities</w:t>
        </w:r>
      </w:hyperlink>
      <w:r w:rsidR="0B02F05C" w:rsidRPr="00224C45">
        <w:rPr>
          <w:noProof/>
          <w:szCs w:val="24"/>
        </w:rPr>
        <w:t xml:space="preserve">.  </w:t>
      </w:r>
    </w:p>
    <w:p w14:paraId="00AEBF80" w14:textId="75D5BBD1" w:rsidR="5F1B39DF" w:rsidRPr="00224C45" w:rsidRDefault="5F1B39DF" w:rsidP="5F1B39DF">
      <w:pPr>
        <w:spacing w:line="259" w:lineRule="auto"/>
        <w:rPr>
          <w:noProof/>
          <w:szCs w:val="24"/>
        </w:rPr>
      </w:pPr>
    </w:p>
    <w:p w14:paraId="58099978" w14:textId="654CCF4F" w:rsidR="0B02F05C" w:rsidRPr="00224C45" w:rsidRDefault="002469DC" w:rsidP="5F1B39DF">
      <w:pPr>
        <w:spacing w:line="259" w:lineRule="auto"/>
        <w:rPr>
          <w:noProof/>
        </w:rPr>
      </w:pPr>
      <w:r>
        <w:rPr>
          <w:noProof/>
          <w:szCs w:val="24"/>
        </w:rPr>
        <w:t xml:space="preserve">     c</w:t>
      </w:r>
      <w:r w:rsidR="00AF0FDE" w:rsidRPr="00224C45">
        <w:rPr>
          <w:noProof/>
          <w:szCs w:val="24"/>
        </w:rPr>
        <w:t xml:space="preserve">. </w:t>
      </w:r>
      <w:r w:rsidR="00F93748" w:rsidRPr="00224C45">
        <w:rPr>
          <w:noProof/>
          <w:szCs w:val="24"/>
        </w:rPr>
        <w:t xml:space="preserve"> </w:t>
      </w:r>
      <w:r w:rsidR="0B02F05C" w:rsidRPr="00224C45">
        <w:rPr>
          <w:noProof/>
          <w:szCs w:val="24"/>
        </w:rPr>
        <w:t xml:space="preserve">The DoD Medical Space Planning Criteria lists specific requirements, which define and provide specialized working environments within medical facilities according to departments and function areas within the departments. </w:t>
      </w:r>
      <w:r w:rsidR="00F93748" w:rsidRPr="00224C45">
        <w:rPr>
          <w:noProof/>
          <w:szCs w:val="24"/>
        </w:rPr>
        <w:t xml:space="preserve"> </w:t>
      </w:r>
      <w:r w:rsidR="0B02F05C" w:rsidRPr="00224C45">
        <w:rPr>
          <w:noProof/>
          <w:szCs w:val="24"/>
        </w:rPr>
        <w:t xml:space="preserve">The criteria provides current guidance for the most efficient utilization of space to meet medical requirements. </w:t>
      </w:r>
      <w:r w:rsidR="00F93748" w:rsidRPr="00224C45">
        <w:rPr>
          <w:noProof/>
          <w:szCs w:val="24"/>
        </w:rPr>
        <w:t xml:space="preserve"> </w:t>
      </w:r>
      <w:r w:rsidR="0B02F05C" w:rsidRPr="00224C45">
        <w:rPr>
          <w:noProof/>
          <w:szCs w:val="24"/>
        </w:rPr>
        <w:t>Private sector standards of practice and unique military requirements have been taken into consideration during the development of these criteria.</w:t>
      </w:r>
    </w:p>
    <w:p w14:paraId="649B1B79" w14:textId="271C2102" w:rsidR="5F1B39DF" w:rsidRPr="00224C45" w:rsidRDefault="5F1B39DF" w:rsidP="5F1B39DF">
      <w:pPr>
        <w:spacing w:line="259" w:lineRule="auto"/>
        <w:rPr>
          <w:noProof/>
          <w:szCs w:val="24"/>
        </w:rPr>
      </w:pPr>
    </w:p>
    <w:p w14:paraId="04577F80" w14:textId="0914BD58" w:rsidR="0B02F05C" w:rsidRPr="00224C45" w:rsidRDefault="002469DC" w:rsidP="5F1B39DF">
      <w:pPr>
        <w:spacing w:line="259" w:lineRule="auto"/>
        <w:rPr>
          <w:noProof/>
        </w:rPr>
      </w:pPr>
      <w:r>
        <w:rPr>
          <w:noProof/>
          <w:szCs w:val="24"/>
        </w:rPr>
        <w:t xml:space="preserve">    d</w:t>
      </w:r>
      <w:r w:rsidR="00AF0FDE" w:rsidRPr="00224C45">
        <w:rPr>
          <w:noProof/>
          <w:szCs w:val="24"/>
        </w:rPr>
        <w:t xml:space="preserve">. </w:t>
      </w:r>
      <w:r w:rsidR="00F93748" w:rsidRPr="00224C45">
        <w:rPr>
          <w:noProof/>
          <w:szCs w:val="24"/>
        </w:rPr>
        <w:t xml:space="preserve"> </w:t>
      </w:r>
      <w:r w:rsidR="0B02F05C" w:rsidRPr="00224C45">
        <w:rPr>
          <w:noProof/>
          <w:szCs w:val="24"/>
        </w:rPr>
        <w:t>In developing the appropriate space for TOMS, each location should review Chapter 301</w:t>
      </w:r>
      <w:r w:rsidR="002F7900" w:rsidRPr="00224C45">
        <w:rPr>
          <w:noProof/>
          <w:szCs w:val="24"/>
        </w:rPr>
        <w:t>,</w:t>
      </w:r>
      <w:r w:rsidR="0B02F05C" w:rsidRPr="00224C45">
        <w:rPr>
          <w:noProof/>
          <w:szCs w:val="24"/>
        </w:rPr>
        <w:t xml:space="preserve"> Primary Care/Patient Centered Medical Home and Chapter 318</w:t>
      </w:r>
      <w:r w:rsidR="003873FF" w:rsidRPr="00224C45">
        <w:rPr>
          <w:noProof/>
          <w:szCs w:val="24"/>
        </w:rPr>
        <w:t>,</w:t>
      </w:r>
      <w:r w:rsidR="0B02F05C" w:rsidRPr="00224C45">
        <w:rPr>
          <w:noProof/>
          <w:szCs w:val="24"/>
        </w:rPr>
        <w:t xml:space="preserve"> Behavioral Health Ambulatory Care Services</w:t>
      </w:r>
      <w:r w:rsidR="003873FF" w:rsidRPr="00224C45">
        <w:rPr>
          <w:noProof/>
          <w:szCs w:val="24"/>
        </w:rPr>
        <w:t>,</w:t>
      </w:r>
      <w:r w:rsidR="0B02F05C" w:rsidRPr="00224C45">
        <w:rPr>
          <w:noProof/>
          <w:szCs w:val="24"/>
        </w:rPr>
        <w:t xml:space="preserve"> </w:t>
      </w:r>
      <w:r w:rsidR="00315180" w:rsidRPr="00224C45">
        <w:rPr>
          <w:noProof/>
          <w:szCs w:val="24"/>
        </w:rPr>
        <w:t xml:space="preserve">from The DoD Medical Space Planning Criteria, </w:t>
      </w:r>
      <w:r w:rsidR="0B02F05C" w:rsidRPr="00224C45">
        <w:rPr>
          <w:noProof/>
          <w:szCs w:val="24"/>
        </w:rPr>
        <w:t>for space planning evaluation.</w:t>
      </w:r>
    </w:p>
    <w:p w14:paraId="512D2169" w14:textId="5B92F862" w:rsidR="5F1B39DF" w:rsidRPr="00224C45" w:rsidRDefault="5F1B39DF" w:rsidP="5F1B39DF">
      <w:pPr>
        <w:spacing w:line="259" w:lineRule="auto"/>
        <w:rPr>
          <w:noProof/>
          <w:szCs w:val="24"/>
        </w:rPr>
      </w:pPr>
    </w:p>
    <w:p w14:paraId="5B0A79EC" w14:textId="0409C9CC" w:rsidR="0B02F05C" w:rsidRPr="00224C45" w:rsidRDefault="002469DC" w:rsidP="5F1B39DF">
      <w:pPr>
        <w:spacing w:line="259" w:lineRule="auto"/>
        <w:rPr>
          <w:noProof/>
        </w:rPr>
      </w:pPr>
      <w:r>
        <w:rPr>
          <w:noProof/>
          <w:szCs w:val="24"/>
        </w:rPr>
        <w:t xml:space="preserve">    e</w:t>
      </w:r>
      <w:r w:rsidR="00AF0FDE" w:rsidRPr="00224C45">
        <w:rPr>
          <w:noProof/>
          <w:szCs w:val="24"/>
        </w:rPr>
        <w:t xml:space="preserve">. </w:t>
      </w:r>
      <w:r w:rsidR="00F93748" w:rsidRPr="00224C45">
        <w:rPr>
          <w:noProof/>
          <w:szCs w:val="24"/>
        </w:rPr>
        <w:t xml:space="preserve"> </w:t>
      </w:r>
      <w:r w:rsidR="0B02F05C" w:rsidRPr="00224C45">
        <w:rPr>
          <w:noProof/>
          <w:szCs w:val="24"/>
        </w:rPr>
        <w:t xml:space="preserve">The space planning criteria in this chapter applies to all DHA MTFs and are based on current DHA policies and directives, established and/or anticipated best practices, industry guidelines and standards, and input from MHS </w:t>
      </w:r>
      <w:r w:rsidR="00315180" w:rsidRPr="00224C45">
        <w:rPr>
          <w:noProof/>
          <w:szCs w:val="24"/>
        </w:rPr>
        <w:t>s</w:t>
      </w:r>
      <w:r w:rsidR="0B02F05C" w:rsidRPr="00224C45">
        <w:rPr>
          <w:noProof/>
          <w:szCs w:val="24"/>
        </w:rPr>
        <w:t xml:space="preserve">ubject </w:t>
      </w:r>
      <w:r w:rsidR="00315180" w:rsidRPr="00224C45">
        <w:rPr>
          <w:noProof/>
          <w:szCs w:val="24"/>
        </w:rPr>
        <w:t>m</w:t>
      </w:r>
      <w:r w:rsidR="0B02F05C" w:rsidRPr="00224C45">
        <w:rPr>
          <w:noProof/>
          <w:szCs w:val="24"/>
        </w:rPr>
        <w:t xml:space="preserve">atter </w:t>
      </w:r>
      <w:r w:rsidR="00315180" w:rsidRPr="00224C45">
        <w:rPr>
          <w:noProof/>
          <w:szCs w:val="24"/>
        </w:rPr>
        <w:t>e</w:t>
      </w:r>
      <w:r w:rsidR="0B02F05C" w:rsidRPr="00224C45">
        <w:rPr>
          <w:noProof/>
          <w:szCs w:val="24"/>
        </w:rPr>
        <w:t xml:space="preserve">xperts and DHA </w:t>
      </w:r>
      <w:r w:rsidR="00315180" w:rsidRPr="00224C45">
        <w:rPr>
          <w:noProof/>
          <w:szCs w:val="24"/>
        </w:rPr>
        <w:t>d</w:t>
      </w:r>
      <w:r w:rsidR="0B02F05C" w:rsidRPr="00224C45">
        <w:rPr>
          <w:noProof/>
          <w:szCs w:val="24"/>
        </w:rPr>
        <w:t>irectorates</w:t>
      </w:r>
      <w:r w:rsidR="00315180" w:rsidRPr="00224C45">
        <w:rPr>
          <w:noProof/>
          <w:szCs w:val="24"/>
        </w:rPr>
        <w:t xml:space="preserve">. </w:t>
      </w:r>
      <w:r w:rsidR="00F93748" w:rsidRPr="00224C45">
        <w:rPr>
          <w:noProof/>
          <w:szCs w:val="24"/>
        </w:rPr>
        <w:t xml:space="preserve"> </w:t>
      </w:r>
      <w:r w:rsidR="0B02F05C" w:rsidRPr="00224C45">
        <w:rPr>
          <w:noProof/>
          <w:szCs w:val="24"/>
        </w:rPr>
        <w:t>The TOMS design ideally will be zoned for patient</w:t>
      </w:r>
      <w:r w:rsidR="00315180" w:rsidRPr="00224C45">
        <w:rPr>
          <w:noProof/>
          <w:szCs w:val="24"/>
        </w:rPr>
        <w:t>s</w:t>
      </w:r>
      <w:r w:rsidR="0B02F05C" w:rsidRPr="00224C45">
        <w:rPr>
          <w:noProof/>
          <w:szCs w:val="24"/>
        </w:rPr>
        <w:t>, visitor</w:t>
      </w:r>
      <w:r w:rsidR="00315180" w:rsidRPr="00224C45">
        <w:rPr>
          <w:noProof/>
          <w:szCs w:val="24"/>
        </w:rPr>
        <w:t>s</w:t>
      </w:r>
      <w:r w:rsidR="0B02F05C" w:rsidRPr="00224C45">
        <w:rPr>
          <w:noProof/>
          <w:szCs w:val="24"/>
        </w:rPr>
        <w:t>, support, and staff areas to improve efficiency.</w:t>
      </w:r>
      <w:r w:rsidR="00F93748" w:rsidRPr="00224C45">
        <w:rPr>
          <w:noProof/>
          <w:szCs w:val="24"/>
        </w:rPr>
        <w:t xml:space="preserve"> </w:t>
      </w:r>
      <w:r w:rsidR="0B02F05C" w:rsidRPr="00224C45">
        <w:rPr>
          <w:noProof/>
          <w:szCs w:val="24"/>
        </w:rPr>
        <w:t xml:space="preserve"> A separate flow will be created between patients and visitors and staff to optimize privacy, safety, and overall satisfaction.</w:t>
      </w:r>
      <w:r w:rsidR="00F93748" w:rsidRPr="00224C45">
        <w:rPr>
          <w:noProof/>
          <w:szCs w:val="24"/>
        </w:rPr>
        <w:t xml:space="preserve"> </w:t>
      </w:r>
      <w:r w:rsidR="0B02F05C" w:rsidRPr="00224C45">
        <w:rPr>
          <w:noProof/>
          <w:szCs w:val="24"/>
        </w:rPr>
        <w:t xml:space="preserve"> “On Stage” is defined as the </w:t>
      </w:r>
      <w:r w:rsidR="00315180" w:rsidRPr="00224C45">
        <w:rPr>
          <w:noProof/>
          <w:szCs w:val="24"/>
        </w:rPr>
        <w:t>p</w:t>
      </w:r>
      <w:r w:rsidR="0B02F05C" w:rsidRPr="00224C45">
        <w:rPr>
          <w:noProof/>
          <w:szCs w:val="24"/>
        </w:rPr>
        <w:t>ublic/</w:t>
      </w:r>
      <w:r w:rsidR="00315180" w:rsidRPr="00224C45">
        <w:rPr>
          <w:noProof/>
          <w:szCs w:val="24"/>
        </w:rPr>
        <w:t>r</w:t>
      </w:r>
      <w:r w:rsidR="0B02F05C" w:rsidRPr="00224C45">
        <w:rPr>
          <w:noProof/>
          <w:szCs w:val="24"/>
        </w:rPr>
        <w:t xml:space="preserve">eception </w:t>
      </w:r>
      <w:r w:rsidR="00315180" w:rsidRPr="00224C45">
        <w:rPr>
          <w:noProof/>
          <w:szCs w:val="24"/>
        </w:rPr>
        <w:t>z</w:t>
      </w:r>
      <w:r w:rsidR="0B02F05C" w:rsidRPr="00224C45">
        <w:rPr>
          <w:noProof/>
          <w:szCs w:val="24"/>
        </w:rPr>
        <w:t>one</w:t>
      </w:r>
      <w:r w:rsidR="00315180" w:rsidRPr="00224C45">
        <w:rPr>
          <w:noProof/>
          <w:szCs w:val="24"/>
        </w:rPr>
        <w:t>,</w:t>
      </w:r>
      <w:r w:rsidR="0B02F05C" w:rsidRPr="00224C45">
        <w:rPr>
          <w:noProof/>
          <w:szCs w:val="24"/>
        </w:rPr>
        <w:t xml:space="preserve"> and the </w:t>
      </w:r>
      <w:r w:rsidR="00315180" w:rsidRPr="00224C45">
        <w:rPr>
          <w:noProof/>
          <w:szCs w:val="24"/>
        </w:rPr>
        <w:t>p</w:t>
      </w:r>
      <w:r w:rsidR="0B02F05C" w:rsidRPr="00224C45">
        <w:rPr>
          <w:noProof/>
          <w:szCs w:val="24"/>
        </w:rPr>
        <w:t xml:space="preserve">atient </w:t>
      </w:r>
      <w:r w:rsidR="00315180" w:rsidRPr="00224C45">
        <w:rPr>
          <w:noProof/>
          <w:szCs w:val="24"/>
        </w:rPr>
        <w:t>c</w:t>
      </w:r>
      <w:r w:rsidR="0B02F05C" w:rsidRPr="00224C45">
        <w:rPr>
          <w:noProof/>
          <w:szCs w:val="24"/>
        </w:rPr>
        <w:t>are/</w:t>
      </w:r>
      <w:r w:rsidR="00315180" w:rsidRPr="00224C45">
        <w:rPr>
          <w:noProof/>
          <w:szCs w:val="24"/>
        </w:rPr>
        <w:t>t</w:t>
      </w:r>
      <w:r w:rsidR="0B02F05C" w:rsidRPr="00224C45">
        <w:rPr>
          <w:noProof/>
          <w:szCs w:val="24"/>
        </w:rPr>
        <w:t xml:space="preserve">reatment </w:t>
      </w:r>
      <w:r w:rsidR="00315180" w:rsidRPr="00224C45">
        <w:rPr>
          <w:noProof/>
          <w:szCs w:val="24"/>
        </w:rPr>
        <w:t>z</w:t>
      </w:r>
      <w:r w:rsidR="0B02F05C" w:rsidRPr="00224C45">
        <w:rPr>
          <w:noProof/>
          <w:szCs w:val="24"/>
        </w:rPr>
        <w:t>one.</w:t>
      </w:r>
      <w:r w:rsidR="00EA2CA3" w:rsidRPr="00224C45">
        <w:rPr>
          <w:noProof/>
          <w:szCs w:val="24"/>
        </w:rPr>
        <w:t xml:space="preserve"> </w:t>
      </w:r>
      <w:r w:rsidR="0B02F05C" w:rsidRPr="00224C45">
        <w:rPr>
          <w:noProof/>
          <w:szCs w:val="24"/>
        </w:rPr>
        <w:t xml:space="preserve"> “Off Stage” is defined as the </w:t>
      </w:r>
      <w:r w:rsidR="00315180" w:rsidRPr="00224C45">
        <w:rPr>
          <w:noProof/>
          <w:szCs w:val="24"/>
        </w:rPr>
        <w:t>s</w:t>
      </w:r>
      <w:r w:rsidR="0B02F05C" w:rsidRPr="00224C45">
        <w:rPr>
          <w:noProof/>
          <w:szCs w:val="24"/>
        </w:rPr>
        <w:t>taff/</w:t>
      </w:r>
      <w:r w:rsidR="00315180" w:rsidRPr="00224C45">
        <w:rPr>
          <w:noProof/>
          <w:szCs w:val="24"/>
        </w:rPr>
        <w:t>a</w:t>
      </w:r>
      <w:r w:rsidR="0B02F05C" w:rsidRPr="00224C45">
        <w:rPr>
          <w:noProof/>
          <w:szCs w:val="24"/>
        </w:rPr>
        <w:t xml:space="preserve">dministration </w:t>
      </w:r>
      <w:r w:rsidR="00315180" w:rsidRPr="00224C45">
        <w:rPr>
          <w:noProof/>
          <w:szCs w:val="24"/>
        </w:rPr>
        <w:t>z</w:t>
      </w:r>
      <w:r w:rsidR="0B02F05C" w:rsidRPr="00224C45">
        <w:rPr>
          <w:noProof/>
          <w:szCs w:val="24"/>
        </w:rPr>
        <w:t xml:space="preserve">one, the </w:t>
      </w:r>
      <w:r w:rsidR="00315180" w:rsidRPr="00224C45">
        <w:rPr>
          <w:noProof/>
          <w:szCs w:val="24"/>
        </w:rPr>
        <w:t>c</w:t>
      </w:r>
      <w:r w:rsidR="0B02F05C" w:rsidRPr="00224C45">
        <w:rPr>
          <w:noProof/>
          <w:szCs w:val="24"/>
        </w:rPr>
        <w:t xml:space="preserve">linic </w:t>
      </w:r>
      <w:r w:rsidR="00315180" w:rsidRPr="00224C45">
        <w:rPr>
          <w:noProof/>
          <w:szCs w:val="24"/>
        </w:rPr>
        <w:t>s</w:t>
      </w:r>
      <w:r w:rsidR="0B02F05C" w:rsidRPr="00224C45">
        <w:rPr>
          <w:noProof/>
          <w:szCs w:val="24"/>
        </w:rPr>
        <w:t xml:space="preserve">upport </w:t>
      </w:r>
      <w:r w:rsidR="00315180" w:rsidRPr="00224C45">
        <w:rPr>
          <w:noProof/>
          <w:szCs w:val="24"/>
        </w:rPr>
        <w:t>z</w:t>
      </w:r>
      <w:r w:rsidR="0B02F05C" w:rsidRPr="00224C45">
        <w:rPr>
          <w:noProof/>
          <w:szCs w:val="24"/>
        </w:rPr>
        <w:t>one</w:t>
      </w:r>
      <w:r w:rsidR="00315180" w:rsidRPr="00224C45">
        <w:rPr>
          <w:noProof/>
          <w:szCs w:val="24"/>
        </w:rPr>
        <w:t>,</w:t>
      </w:r>
      <w:r w:rsidR="0B02F05C" w:rsidRPr="00224C45">
        <w:rPr>
          <w:noProof/>
          <w:szCs w:val="24"/>
        </w:rPr>
        <w:t xml:space="preserve"> and staff/service corridors were possible.</w:t>
      </w:r>
    </w:p>
    <w:p w14:paraId="1EFBA43D" w14:textId="6087117D" w:rsidR="0B02F05C" w:rsidRPr="00224C45" w:rsidRDefault="0B02F05C" w:rsidP="5F1B39DF">
      <w:pPr>
        <w:spacing w:line="259" w:lineRule="auto"/>
        <w:rPr>
          <w:noProof/>
        </w:rPr>
      </w:pPr>
    </w:p>
    <w:p w14:paraId="7095D818" w14:textId="6A69C194" w:rsidR="0B02F05C" w:rsidRPr="002472DF" w:rsidRDefault="009D7950" w:rsidP="002472DF">
      <w:pPr>
        <w:pStyle w:val="Heading2"/>
      </w:pPr>
      <w:bookmarkStart w:id="584" w:name="_Toc209515702"/>
      <w:r w:rsidRPr="00C23F85">
        <w:rPr>
          <w:rStyle w:val="Heading2Char"/>
          <w:b/>
        </w:rPr>
        <w:t>I</w:t>
      </w:r>
      <w:r w:rsidR="00C44F81" w:rsidRPr="00C23F85">
        <w:rPr>
          <w:rStyle w:val="Heading2Char"/>
          <w:b/>
        </w:rPr>
        <w:t>-</w:t>
      </w:r>
      <w:r w:rsidR="0094105A" w:rsidRPr="00C23F85">
        <w:rPr>
          <w:rStyle w:val="Heading2Char"/>
          <w:b/>
        </w:rPr>
        <w:t>2</w:t>
      </w:r>
      <w:r w:rsidR="00E22969" w:rsidRPr="00C23F85">
        <w:rPr>
          <w:rStyle w:val="Heading2Char"/>
          <w:b/>
        </w:rPr>
        <w:t>.</w:t>
      </w:r>
      <w:r w:rsidR="00EA2CA3" w:rsidRPr="00C23F85">
        <w:rPr>
          <w:rStyle w:val="Heading2Char"/>
          <w:b/>
        </w:rPr>
        <w:t xml:space="preserve"> </w:t>
      </w:r>
      <w:r w:rsidR="00E22969" w:rsidRPr="00C23F85">
        <w:rPr>
          <w:rStyle w:val="Heading2Char"/>
          <w:b/>
        </w:rPr>
        <w:t xml:space="preserve"> </w:t>
      </w:r>
      <w:r w:rsidR="0B02F05C" w:rsidRPr="00C23F85">
        <w:rPr>
          <w:rStyle w:val="Heading2Char"/>
          <w:b/>
        </w:rPr>
        <w:t>TOMS Area</w:t>
      </w:r>
      <w:bookmarkEnd w:id="584"/>
    </w:p>
    <w:p w14:paraId="31761E2F" w14:textId="77777777" w:rsidR="00CC4FCE" w:rsidRPr="00224C45" w:rsidRDefault="00CC4FCE" w:rsidP="5F1B39DF">
      <w:pPr>
        <w:spacing w:line="259" w:lineRule="auto"/>
        <w:rPr>
          <w:noProof/>
        </w:rPr>
      </w:pPr>
    </w:p>
    <w:p w14:paraId="0B236176" w14:textId="77CD5C41" w:rsidR="0B02F05C" w:rsidRPr="00224C45" w:rsidRDefault="00E22969" w:rsidP="5F1B39DF">
      <w:pPr>
        <w:spacing w:line="259" w:lineRule="auto"/>
        <w:rPr>
          <w:noProof/>
        </w:rPr>
      </w:pPr>
      <w:r w:rsidRPr="00224C45">
        <w:rPr>
          <w:noProof/>
          <w:szCs w:val="24"/>
        </w:rPr>
        <w:t xml:space="preserve">  </w:t>
      </w:r>
      <w:r w:rsidR="00EA2CA3" w:rsidRPr="00224C45">
        <w:rPr>
          <w:noProof/>
          <w:szCs w:val="24"/>
        </w:rPr>
        <w:t xml:space="preserve"> </w:t>
      </w:r>
      <w:r w:rsidRPr="00224C45">
        <w:rPr>
          <w:noProof/>
          <w:szCs w:val="24"/>
        </w:rPr>
        <w:t xml:space="preserve"> a.</w:t>
      </w:r>
      <w:r w:rsidR="0B02F05C" w:rsidRPr="00224C45">
        <w:rPr>
          <w:noProof/>
          <w:szCs w:val="24"/>
        </w:rPr>
        <w:t xml:space="preserve"> </w:t>
      </w:r>
      <w:r w:rsidR="00EA2CA3" w:rsidRPr="00224C45">
        <w:rPr>
          <w:noProof/>
          <w:szCs w:val="24"/>
        </w:rPr>
        <w:t xml:space="preserve"> </w:t>
      </w:r>
      <w:r w:rsidR="0B02F05C" w:rsidRPr="00224C45">
        <w:rPr>
          <w:noProof/>
          <w:szCs w:val="24"/>
        </w:rPr>
        <w:t xml:space="preserve">Seating in the waiting area should be comfortable with adequate space. </w:t>
      </w:r>
      <w:r w:rsidR="007B2225" w:rsidRPr="00224C45">
        <w:rPr>
          <w:noProof/>
          <w:szCs w:val="24"/>
        </w:rPr>
        <w:t xml:space="preserve"> </w:t>
      </w:r>
      <w:r w:rsidR="0B02F05C" w:rsidRPr="00224C45">
        <w:rPr>
          <w:noProof/>
          <w:szCs w:val="24"/>
        </w:rPr>
        <w:t>Consider arranging seats into separate, small clusters to accommodate social distancing and enhance physical separation of well and sick patients.</w:t>
      </w:r>
    </w:p>
    <w:p w14:paraId="4C56F821" w14:textId="0B921B24" w:rsidR="5F1B39DF" w:rsidRPr="00224C45" w:rsidRDefault="5F1B39DF" w:rsidP="5F1B39DF">
      <w:pPr>
        <w:spacing w:line="259" w:lineRule="auto"/>
        <w:rPr>
          <w:noProof/>
          <w:szCs w:val="24"/>
        </w:rPr>
      </w:pPr>
    </w:p>
    <w:p w14:paraId="244430E5" w14:textId="1C591776" w:rsidR="0B02F05C" w:rsidRPr="00224C45" w:rsidRDefault="00E22969" w:rsidP="5F1B39DF">
      <w:pPr>
        <w:spacing w:line="259" w:lineRule="auto"/>
        <w:rPr>
          <w:noProof/>
        </w:rPr>
      </w:pPr>
      <w:r w:rsidRPr="00224C45">
        <w:rPr>
          <w:noProof/>
          <w:szCs w:val="24"/>
        </w:rPr>
        <w:lastRenderedPageBreak/>
        <w:t xml:space="preserve">   </w:t>
      </w:r>
      <w:r w:rsidR="007B2225" w:rsidRPr="00224C45">
        <w:rPr>
          <w:noProof/>
          <w:szCs w:val="24"/>
        </w:rPr>
        <w:t xml:space="preserve"> </w:t>
      </w:r>
      <w:r w:rsidRPr="00224C45">
        <w:rPr>
          <w:noProof/>
          <w:szCs w:val="24"/>
        </w:rPr>
        <w:t>b</w:t>
      </w:r>
      <w:r w:rsidR="0B02F05C" w:rsidRPr="00224C45">
        <w:rPr>
          <w:noProof/>
          <w:szCs w:val="24"/>
        </w:rPr>
        <w:t xml:space="preserve">. </w:t>
      </w:r>
      <w:r w:rsidR="007B2225" w:rsidRPr="00224C45">
        <w:rPr>
          <w:noProof/>
          <w:szCs w:val="24"/>
        </w:rPr>
        <w:t xml:space="preserve"> </w:t>
      </w:r>
      <w:r w:rsidR="0B02F05C" w:rsidRPr="00224C45">
        <w:rPr>
          <w:noProof/>
          <w:szCs w:val="24"/>
        </w:rPr>
        <w:t xml:space="preserve">To maximize speech privacy for patients at </w:t>
      </w:r>
      <w:r w:rsidR="00F81E3C" w:rsidRPr="00224C45">
        <w:rPr>
          <w:noProof/>
          <w:szCs w:val="24"/>
        </w:rPr>
        <w:t>r</w:t>
      </w:r>
      <w:r w:rsidR="0B02F05C" w:rsidRPr="00224C45">
        <w:rPr>
          <w:noProof/>
          <w:szCs w:val="24"/>
        </w:rPr>
        <w:t>eception</w:t>
      </w:r>
      <w:r w:rsidR="00F81E3C" w:rsidRPr="00224C45">
        <w:rPr>
          <w:noProof/>
          <w:szCs w:val="24"/>
        </w:rPr>
        <w:t xml:space="preserve"> area</w:t>
      </w:r>
      <w:r w:rsidR="0B02F05C" w:rsidRPr="00224C45">
        <w:rPr>
          <w:noProof/>
          <w:szCs w:val="24"/>
        </w:rPr>
        <w:t xml:space="preserve">, provide open, clear floor area between the waiting seats and </w:t>
      </w:r>
      <w:r w:rsidR="00F36433" w:rsidRPr="00224C45">
        <w:rPr>
          <w:noProof/>
          <w:szCs w:val="24"/>
        </w:rPr>
        <w:t>r</w:t>
      </w:r>
      <w:r w:rsidR="0B02F05C" w:rsidRPr="00224C45">
        <w:rPr>
          <w:noProof/>
          <w:szCs w:val="24"/>
        </w:rPr>
        <w:t>eception</w:t>
      </w:r>
      <w:r w:rsidR="00F81E3C" w:rsidRPr="00224C45">
        <w:rPr>
          <w:noProof/>
          <w:szCs w:val="24"/>
        </w:rPr>
        <w:t xml:space="preserve"> area</w:t>
      </w:r>
      <w:r w:rsidR="0B02F05C" w:rsidRPr="00224C45">
        <w:rPr>
          <w:noProof/>
          <w:szCs w:val="24"/>
        </w:rPr>
        <w:t>.</w:t>
      </w:r>
    </w:p>
    <w:p w14:paraId="192AB6BF" w14:textId="1EBDD837" w:rsidR="5F1B39DF" w:rsidRPr="00224C45" w:rsidRDefault="5F1B39DF" w:rsidP="5F1B39DF">
      <w:pPr>
        <w:spacing w:line="259" w:lineRule="auto"/>
        <w:rPr>
          <w:noProof/>
          <w:szCs w:val="24"/>
        </w:rPr>
      </w:pPr>
    </w:p>
    <w:p w14:paraId="1B559C30" w14:textId="20E5C86F" w:rsidR="0B02F05C" w:rsidRPr="00224C45" w:rsidRDefault="007B2225" w:rsidP="5F1B39DF">
      <w:pPr>
        <w:spacing w:line="259" w:lineRule="auto"/>
        <w:rPr>
          <w:noProof/>
        </w:rPr>
      </w:pPr>
      <w:r w:rsidRPr="00224C45">
        <w:rPr>
          <w:noProof/>
          <w:szCs w:val="24"/>
        </w:rPr>
        <w:t xml:space="preserve"> </w:t>
      </w:r>
      <w:r w:rsidR="00E22969" w:rsidRPr="00224C45">
        <w:rPr>
          <w:noProof/>
          <w:szCs w:val="24"/>
        </w:rPr>
        <w:t xml:space="preserve">   c</w:t>
      </w:r>
      <w:r w:rsidR="0B02F05C" w:rsidRPr="00224C45">
        <w:rPr>
          <w:noProof/>
          <w:szCs w:val="24"/>
        </w:rPr>
        <w:t xml:space="preserve">. </w:t>
      </w:r>
      <w:r w:rsidRPr="00224C45">
        <w:rPr>
          <w:noProof/>
          <w:szCs w:val="24"/>
        </w:rPr>
        <w:t xml:space="preserve"> </w:t>
      </w:r>
      <w:r w:rsidR="0B02F05C" w:rsidRPr="00224C45">
        <w:rPr>
          <w:noProof/>
          <w:szCs w:val="24"/>
        </w:rPr>
        <w:t xml:space="preserve">Consider flexible seating options that can accommodate greater demands during peak </w:t>
      </w:r>
      <w:r w:rsidR="00917460" w:rsidRPr="00224C45">
        <w:t>primary care</w:t>
      </w:r>
      <w:r w:rsidR="0064675E" w:rsidRPr="00224C45">
        <w:t xml:space="preserve"> </w:t>
      </w:r>
      <w:r w:rsidR="0B02F05C" w:rsidRPr="00224C45">
        <w:rPr>
          <w:noProof/>
          <w:szCs w:val="24"/>
        </w:rPr>
        <w:t>hours.</w:t>
      </w:r>
    </w:p>
    <w:p w14:paraId="78C26979" w14:textId="7B7CA352" w:rsidR="5F1B39DF" w:rsidRPr="00224C45" w:rsidRDefault="5F1B39DF" w:rsidP="5F1B39DF">
      <w:pPr>
        <w:spacing w:line="259" w:lineRule="auto"/>
        <w:rPr>
          <w:noProof/>
          <w:szCs w:val="24"/>
        </w:rPr>
      </w:pPr>
    </w:p>
    <w:p w14:paraId="1E5A53DA" w14:textId="2A471781" w:rsidR="0B02F05C" w:rsidRPr="00224C45" w:rsidRDefault="00E22969" w:rsidP="5F1B39DF">
      <w:pPr>
        <w:spacing w:line="259" w:lineRule="auto"/>
        <w:rPr>
          <w:noProof/>
        </w:rPr>
      </w:pPr>
      <w:r w:rsidRPr="00224C45">
        <w:rPr>
          <w:noProof/>
          <w:szCs w:val="24"/>
        </w:rPr>
        <w:t xml:space="preserve">  </w:t>
      </w:r>
      <w:r w:rsidR="007B2225" w:rsidRPr="00224C45">
        <w:rPr>
          <w:noProof/>
          <w:szCs w:val="24"/>
        </w:rPr>
        <w:t xml:space="preserve"> </w:t>
      </w:r>
      <w:r w:rsidRPr="00224C45">
        <w:rPr>
          <w:noProof/>
          <w:szCs w:val="24"/>
        </w:rPr>
        <w:t xml:space="preserve"> d</w:t>
      </w:r>
      <w:r w:rsidR="0B02F05C" w:rsidRPr="00224C45">
        <w:rPr>
          <w:noProof/>
          <w:szCs w:val="24"/>
        </w:rPr>
        <w:t xml:space="preserve">. </w:t>
      </w:r>
      <w:r w:rsidR="007B2225" w:rsidRPr="00224C45">
        <w:rPr>
          <w:noProof/>
          <w:szCs w:val="24"/>
        </w:rPr>
        <w:t xml:space="preserve"> </w:t>
      </w:r>
      <w:r w:rsidR="0B02F05C" w:rsidRPr="00224C45">
        <w:rPr>
          <w:noProof/>
          <w:szCs w:val="24"/>
        </w:rPr>
        <w:t xml:space="preserve">Locate the </w:t>
      </w:r>
      <w:r w:rsidR="00F81E3C" w:rsidRPr="00224C45">
        <w:rPr>
          <w:noProof/>
          <w:szCs w:val="24"/>
        </w:rPr>
        <w:t>p</w:t>
      </w:r>
      <w:r w:rsidR="0B02F05C" w:rsidRPr="00224C45">
        <w:rPr>
          <w:noProof/>
          <w:szCs w:val="24"/>
        </w:rPr>
        <w:t xml:space="preserve">atient </w:t>
      </w:r>
      <w:r w:rsidR="00F81E3C" w:rsidRPr="00224C45">
        <w:rPr>
          <w:noProof/>
          <w:szCs w:val="24"/>
        </w:rPr>
        <w:t>e</w:t>
      </w:r>
      <w:r w:rsidR="0B02F05C" w:rsidRPr="00224C45">
        <w:rPr>
          <w:noProof/>
          <w:szCs w:val="24"/>
        </w:rPr>
        <w:t xml:space="preserve">ducation </w:t>
      </w:r>
      <w:r w:rsidR="00F81E3C" w:rsidRPr="00224C45">
        <w:rPr>
          <w:noProof/>
          <w:szCs w:val="24"/>
        </w:rPr>
        <w:t>r</w:t>
      </w:r>
      <w:r w:rsidR="0B02F05C" w:rsidRPr="00224C45">
        <w:rPr>
          <w:noProof/>
          <w:szCs w:val="24"/>
        </w:rPr>
        <w:t xml:space="preserve">oom near the front of the </w:t>
      </w:r>
      <w:r w:rsidR="00F81E3C" w:rsidRPr="00224C45">
        <w:rPr>
          <w:noProof/>
          <w:szCs w:val="24"/>
        </w:rPr>
        <w:t>e</w:t>
      </w:r>
      <w:r w:rsidR="0B02F05C" w:rsidRPr="00224C45">
        <w:rPr>
          <w:noProof/>
          <w:szCs w:val="24"/>
        </w:rPr>
        <w:t xml:space="preserve">xam </w:t>
      </w:r>
      <w:r w:rsidR="00F81E3C" w:rsidRPr="00224C45">
        <w:rPr>
          <w:noProof/>
          <w:szCs w:val="24"/>
        </w:rPr>
        <w:t>p</w:t>
      </w:r>
      <w:r w:rsidR="0B02F05C" w:rsidRPr="00224C45">
        <w:rPr>
          <w:noProof/>
          <w:szCs w:val="24"/>
        </w:rPr>
        <w:t>atient care area for patient convenience and to reduce unnecessary traffic through the clinic.</w:t>
      </w:r>
    </w:p>
    <w:p w14:paraId="3E1E3014" w14:textId="12C40AB5" w:rsidR="5F1B39DF" w:rsidRPr="00224C45" w:rsidRDefault="5F1B39DF" w:rsidP="5F1B39DF">
      <w:pPr>
        <w:spacing w:line="259" w:lineRule="auto"/>
        <w:rPr>
          <w:noProof/>
          <w:szCs w:val="24"/>
        </w:rPr>
      </w:pPr>
    </w:p>
    <w:p w14:paraId="3E8785D3" w14:textId="045D66CA" w:rsidR="0B02F05C" w:rsidRPr="00224C45" w:rsidRDefault="007B2225" w:rsidP="5F1B39DF">
      <w:pPr>
        <w:spacing w:line="259" w:lineRule="auto"/>
        <w:rPr>
          <w:noProof/>
        </w:rPr>
      </w:pPr>
      <w:r w:rsidRPr="00224C45">
        <w:rPr>
          <w:noProof/>
          <w:szCs w:val="24"/>
        </w:rPr>
        <w:t xml:space="preserve"> </w:t>
      </w:r>
      <w:r w:rsidR="00E22969" w:rsidRPr="00224C45">
        <w:rPr>
          <w:noProof/>
          <w:szCs w:val="24"/>
        </w:rPr>
        <w:t xml:space="preserve">   e.</w:t>
      </w:r>
      <w:r w:rsidRPr="00224C45">
        <w:rPr>
          <w:noProof/>
          <w:szCs w:val="24"/>
        </w:rPr>
        <w:t xml:space="preserve"> </w:t>
      </w:r>
      <w:r w:rsidR="0B02F05C" w:rsidRPr="00224C45">
        <w:rPr>
          <w:noProof/>
          <w:szCs w:val="24"/>
        </w:rPr>
        <w:t xml:space="preserve"> Locate the </w:t>
      </w:r>
      <w:r w:rsidR="00F81E3C" w:rsidRPr="00224C45">
        <w:rPr>
          <w:noProof/>
          <w:szCs w:val="24"/>
        </w:rPr>
        <w:t>i</w:t>
      </w:r>
      <w:r w:rsidR="0B02F05C" w:rsidRPr="00224C45">
        <w:rPr>
          <w:noProof/>
          <w:szCs w:val="24"/>
        </w:rPr>
        <w:t>mmunization/</w:t>
      </w:r>
      <w:r w:rsidR="00F81E3C" w:rsidRPr="00224C45">
        <w:rPr>
          <w:noProof/>
          <w:szCs w:val="24"/>
        </w:rPr>
        <w:t>o</w:t>
      </w:r>
      <w:r w:rsidR="0B02F05C" w:rsidRPr="00224C45">
        <w:rPr>
          <w:noProof/>
          <w:szCs w:val="24"/>
        </w:rPr>
        <w:t xml:space="preserve">bservation </w:t>
      </w:r>
      <w:r w:rsidR="00F81E3C" w:rsidRPr="00224C45">
        <w:rPr>
          <w:noProof/>
          <w:szCs w:val="24"/>
        </w:rPr>
        <w:t>w</w:t>
      </w:r>
      <w:r w:rsidR="0B02F05C" w:rsidRPr="00224C45">
        <w:rPr>
          <w:noProof/>
          <w:szCs w:val="24"/>
        </w:rPr>
        <w:t>aiting area in line of sight to the immunization treatment area or to another staff occupied area.</w:t>
      </w:r>
    </w:p>
    <w:p w14:paraId="54B8A893" w14:textId="3DE2302F" w:rsidR="5F1B39DF" w:rsidRPr="00224C45" w:rsidRDefault="5F1B39DF" w:rsidP="5F1B39DF">
      <w:pPr>
        <w:spacing w:line="259" w:lineRule="auto"/>
        <w:rPr>
          <w:noProof/>
          <w:szCs w:val="24"/>
        </w:rPr>
      </w:pPr>
    </w:p>
    <w:p w14:paraId="3827A682" w14:textId="0E3D0C55" w:rsidR="0B02F05C" w:rsidRPr="00224C45" w:rsidRDefault="00E22969" w:rsidP="5F1B39DF">
      <w:pPr>
        <w:spacing w:line="259" w:lineRule="auto"/>
        <w:rPr>
          <w:noProof/>
        </w:rPr>
      </w:pPr>
      <w:r w:rsidRPr="00224C45">
        <w:rPr>
          <w:noProof/>
          <w:szCs w:val="24"/>
        </w:rPr>
        <w:t xml:space="preserve">  </w:t>
      </w:r>
      <w:r w:rsidR="007B2225" w:rsidRPr="00224C45">
        <w:rPr>
          <w:noProof/>
          <w:szCs w:val="24"/>
        </w:rPr>
        <w:t xml:space="preserve"> </w:t>
      </w:r>
      <w:r w:rsidRPr="00224C45">
        <w:rPr>
          <w:noProof/>
          <w:szCs w:val="24"/>
        </w:rPr>
        <w:t xml:space="preserve"> f</w:t>
      </w:r>
      <w:r w:rsidR="0B02F05C" w:rsidRPr="00224C45">
        <w:rPr>
          <w:noProof/>
          <w:szCs w:val="24"/>
        </w:rPr>
        <w:t xml:space="preserve">. </w:t>
      </w:r>
      <w:r w:rsidR="007B2225" w:rsidRPr="00224C45">
        <w:rPr>
          <w:noProof/>
          <w:szCs w:val="24"/>
        </w:rPr>
        <w:t xml:space="preserve"> </w:t>
      </w:r>
      <w:r w:rsidR="0B02F05C" w:rsidRPr="00224C45">
        <w:rPr>
          <w:noProof/>
          <w:szCs w:val="24"/>
        </w:rPr>
        <w:t>Exam rooms and office space will support a TOMS B</w:t>
      </w:r>
      <w:r w:rsidR="003873FF" w:rsidRPr="00224C45">
        <w:rPr>
          <w:noProof/>
          <w:szCs w:val="24"/>
        </w:rPr>
        <w:t>N</w:t>
      </w:r>
      <w:r w:rsidR="0B02F05C" w:rsidRPr="00224C45">
        <w:rPr>
          <w:noProof/>
          <w:szCs w:val="24"/>
        </w:rPr>
        <w:t xml:space="preserve"> Surgeon</w:t>
      </w:r>
      <w:r w:rsidR="001827E3" w:rsidRPr="00224C45">
        <w:rPr>
          <w:noProof/>
          <w:szCs w:val="24"/>
        </w:rPr>
        <w:t xml:space="preserve"> who is a </w:t>
      </w:r>
      <w:r w:rsidR="0B02F05C" w:rsidRPr="00224C45">
        <w:rPr>
          <w:noProof/>
          <w:szCs w:val="24"/>
        </w:rPr>
        <w:t xml:space="preserve">provider and assigned military and civilian medics. </w:t>
      </w:r>
      <w:r w:rsidR="007B2225" w:rsidRPr="00224C45">
        <w:rPr>
          <w:noProof/>
          <w:szCs w:val="24"/>
        </w:rPr>
        <w:t xml:space="preserve"> </w:t>
      </w:r>
      <w:r w:rsidR="0B02F05C" w:rsidRPr="00224C45">
        <w:rPr>
          <w:noProof/>
          <w:szCs w:val="24"/>
        </w:rPr>
        <w:t>Additionally listed is B</w:t>
      </w:r>
      <w:r w:rsidR="00982777" w:rsidRPr="00224C45">
        <w:rPr>
          <w:noProof/>
          <w:szCs w:val="24"/>
        </w:rPr>
        <w:t>DE</w:t>
      </w:r>
      <w:r w:rsidR="0B02F05C" w:rsidRPr="00224C45">
        <w:rPr>
          <w:noProof/>
          <w:szCs w:val="24"/>
        </w:rPr>
        <w:t xml:space="preserve"> </w:t>
      </w:r>
      <w:r w:rsidR="00982777" w:rsidRPr="00224C45">
        <w:rPr>
          <w:noProof/>
          <w:szCs w:val="24"/>
        </w:rPr>
        <w:t xml:space="preserve">BHO </w:t>
      </w:r>
      <w:r w:rsidR="0B02F05C" w:rsidRPr="00224C45">
        <w:rPr>
          <w:noProof/>
          <w:szCs w:val="24"/>
        </w:rPr>
        <w:t>space requirements when co-located.</w:t>
      </w:r>
    </w:p>
    <w:p w14:paraId="6B3955A6" w14:textId="4C149EA0" w:rsidR="5F1B39DF" w:rsidRPr="00224C45" w:rsidRDefault="5F1B39DF" w:rsidP="5F1B39DF">
      <w:pPr>
        <w:spacing w:line="259" w:lineRule="auto"/>
        <w:rPr>
          <w:noProof/>
          <w:szCs w:val="24"/>
        </w:rPr>
      </w:pPr>
    </w:p>
    <w:p w14:paraId="4DFC4DBB" w14:textId="06061BB9" w:rsidR="0B02F05C" w:rsidRPr="005E055B" w:rsidRDefault="009D7950" w:rsidP="005E055B">
      <w:pPr>
        <w:pStyle w:val="Heading2"/>
      </w:pPr>
      <w:bookmarkStart w:id="585" w:name="_Toc209515703"/>
      <w:r w:rsidRPr="00C23F85">
        <w:rPr>
          <w:rStyle w:val="Heading2Char"/>
          <w:b/>
        </w:rPr>
        <w:t>I</w:t>
      </w:r>
      <w:r w:rsidR="00C44F81" w:rsidRPr="00C23F85">
        <w:rPr>
          <w:rStyle w:val="Heading2Char"/>
          <w:b/>
        </w:rPr>
        <w:t>-</w:t>
      </w:r>
      <w:r w:rsidR="0094105A" w:rsidRPr="00C23F85">
        <w:rPr>
          <w:rStyle w:val="Heading2Char"/>
          <w:b/>
        </w:rPr>
        <w:t>3</w:t>
      </w:r>
      <w:r w:rsidR="00E22969" w:rsidRPr="00C23F85">
        <w:rPr>
          <w:rStyle w:val="Heading2Char"/>
          <w:b/>
        </w:rPr>
        <w:t>.</w:t>
      </w:r>
      <w:r w:rsidR="007B2225" w:rsidRPr="00C23F85">
        <w:rPr>
          <w:rStyle w:val="Heading2Char"/>
          <w:b/>
        </w:rPr>
        <w:t xml:space="preserve"> </w:t>
      </w:r>
      <w:r w:rsidR="00E22969" w:rsidRPr="00C23F85">
        <w:rPr>
          <w:rStyle w:val="Heading2Char"/>
          <w:b/>
        </w:rPr>
        <w:t xml:space="preserve"> </w:t>
      </w:r>
      <w:r w:rsidR="0B02F05C" w:rsidRPr="00C23F85">
        <w:rPr>
          <w:rStyle w:val="Heading2Char"/>
          <w:b/>
        </w:rPr>
        <w:t>Space Planning Criteria</w:t>
      </w:r>
      <w:bookmarkEnd w:id="585"/>
    </w:p>
    <w:p w14:paraId="15675596" w14:textId="77777777" w:rsidR="00CC4FCE" w:rsidRPr="00224C45" w:rsidRDefault="00CC4FCE" w:rsidP="5F1B39DF">
      <w:pPr>
        <w:spacing w:line="259" w:lineRule="auto"/>
        <w:rPr>
          <w:noProof/>
        </w:rPr>
      </w:pPr>
    </w:p>
    <w:p w14:paraId="5B1D708B" w14:textId="570ECE27" w:rsidR="0B02F05C" w:rsidRPr="00224C45" w:rsidRDefault="00E22969" w:rsidP="5F1B39DF">
      <w:pPr>
        <w:spacing w:line="259" w:lineRule="auto"/>
        <w:rPr>
          <w:noProof/>
        </w:rPr>
      </w:pPr>
      <w:r w:rsidRPr="00224C45">
        <w:rPr>
          <w:noProof/>
          <w:szCs w:val="24"/>
        </w:rPr>
        <w:t xml:space="preserve">    a.</w:t>
      </w:r>
      <w:r w:rsidR="0B02F05C" w:rsidRPr="00224C45">
        <w:rPr>
          <w:noProof/>
          <w:szCs w:val="24"/>
        </w:rPr>
        <w:t xml:space="preserve"> </w:t>
      </w:r>
      <w:r w:rsidR="007B2225" w:rsidRPr="00224C45">
        <w:rPr>
          <w:noProof/>
          <w:szCs w:val="24"/>
        </w:rPr>
        <w:t xml:space="preserve"> </w:t>
      </w:r>
      <w:r w:rsidR="0B02F05C" w:rsidRPr="00224C45">
        <w:rPr>
          <w:noProof/>
          <w:szCs w:val="24"/>
        </w:rPr>
        <w:t xml:space="preserve">Waiting Area (WRC01) 360 </w:t>
      </w:r>
      <w:r w:rsidR="00FA0663" w:rsidRPr="00224C45">
        <w:rPr>
          <w:noProof/>
          <w:szCs w:val="24"/>
        </w:rPr>
        <w:t>Net Square Feet (</w:t>
      </w:r>
      <w:r w:rsidR="0B02F05C" w:rsidRPr="00224C45">
        <w:rPr>
          <w:noProof/>
          <w:szCs w:val="24"/>
        </w:rPr>
        <w:t>NSF</w:t>
      </w:r>
      <w:r w:rsidR="00FA0663" w:rsidRPr="00224C45">
        <w:rPr>
          <w:noProof/>
          <w:szCs w:val="24"/>
        </w:rPr>
        <w:t>)</w:t>
      </w:r>
      <w:r w:rsidR="00952345" w:rsidRPr="00224C45">
        <w:rPr>
          <w:noProof/>
          <w:szCs w:val="24"/>
        </w:rPr>
        <w:t xml:space="preserve">: </w:t>
      </w:r>
      <w:r w:rsidR="00655428" w:rsidRPr="00224C45">
        <w:rPr>
          <w:noProof/>
          <w:szCs w:val="24"/>
        </w:rPr>
        <w:t xml:space="preserve"> t</w:t>
      </w:r>
      <w:r w:rsidR="0B02F05C" w:rsidRPr="00224C45">
        <w:rPr>
          <w:noProof/>
          <w:szCs w:val="24"/>
        </w:rPr>
        <w:t>he 360 NSF accommodates 21 chairs at 16 NSF each and 1 handicapped chair at 25 NSF</w:t>
      </w:r>
      <w:r w:rsidR="00952345" w:rsidRPr="00224C45">
        <w:rPr>
          <w:noProof/>
          <w:szCs w:val="24"/>
        </w:rPr>
        <w:t>.</w:t>
      </w:r>
    </w:p>
    <w:p w14:paraId="4DFF859C" w14:textId="35ADB5DD" w:rsidR="5F1B39DF" w:rsidRPr="00224C45" w:rsidRDefault="5F1B39DF" w:rsidP="5F1B39DF">
      <w:pPr>
        <w:spacing w:line="259" w:lineRule="auto"/>
        <w:rPr>
          <w:noProof/>
          <w:szCs w:val="24"/>
        </w:rPr>
      </w:pPr>
    </w:p>
    <w:p w14:paraId="0BEC3D38" w14:textId="6E078DA0" w:rsidR="0B02F05C" w:rsidRPr="00224C45" w:rsidRDefault="00E22969" w:rsidP="5F1B39DF">
      <w:pPr>
        <w:spacing w:line="259" w:lineRule="auto"/>
        <w:rPr>
          <w:noProof/>
        </w:rPr>
      </w:pPr>
      <w:r w:rsidRPr="00224C45">
        <w:rPr>
          <w:noProof/>
          <w:szCs w:val="24"/>
        </w:rPr>
        <w:t xml:space="preserve"> </w:t>
      </w:r>
      <w:r w:rsidR="007B2225" w:rsidRPr="00224C45">
        <w:rPr>
          <w:noProof/>
          <w:szCs w:val="24"/>
        </w:rPr>
        <w:t xml:space="preserve"> </w:t>
      </w:r>
      <w:r w:rsidRPr="00224C45">
        <w:rPr>
          <w:noProof/>
          <w:szCs w:val="24"/>
        </w:rPr>
        <w:t xml:space="preserve">  b</w:t>
      </w:r>
      <w:r w:rsidR="0B02F05C" w:rsidRPr="00224C45">
        <w:rPr>
          <w:noProof/>
          <w:szCs w:val="24"/>
        </w:rPr>
        <w:t xml:space="preserve">. </w:t>
      </w:r>
      <w:r w:rsidR="00EF2D00" w:rsidRPr="00224C45">
        <w:rPr>
          <w:noProof/>
          <w:szCs w:val="24"/>
        </w:rPr>
        <w:t xml:space="preserve"> </w:t>
      </w:r>
      <w:r w:rsidR="0B02F05C" w:rsidRPr="00224C45">
        <w:rPr>
          <w:noProof/>
          <w:szCs w:val="24"/>
        </w:rPr>
        <w:t>Reception (RECP1) 100 NSF</w:t>
      </w:r>
    </w:p>
    <w:p w14:paraId="26DC3FCA" w14:textId="4C1D6942" w:rsidR="5F1B39DF" w:rsidRPr="00224C45" w:rsidRDefault="5F1B39DF" w:rsidP="5F1B39DF">
      <w:pPr>
        <w:spacing w:line="259" w:lineRule="auto"/>
        <w:rPr>
          <w:noProof/>
          <w:szCs w:val="24"/>
        </w:rPr>
      </w:pPr>
    </w:p>
    <w:p w14:paraId="0F9BEE39" w14:textId="32D11CB3" w:rsidR="0B02F05C" w:rsidRPr="00224C45" w:rsidRDefault="00E22969" w:rsidP="5F1B39DF">
      <w:pPr>
        <w:spacing w:line="259" w:lineRule="auto"/>
        <w:rPr>
          <w:noProof/>
        </w:rPr>
      </w:pPr>
      <w:r w:rsidRPr="00224C45">
        <w:rPr>
          <w:noProof/>
          <w:szCs w:val="24"/>
        </w:rPr>
        <w:t xml:space="preserve"> </w:t>
      </w:r>
      <w:r w:rsidR="007B2225" w:rsidRPr="00224C45">
        <w:rPr>
          <w:noProof/>
          <w:szCs w:val="24"/>
        </w:rPr>
        <w:t xml:space="preserve"> </w:t>
      </w:r>
      <w:r w:rsidRPr="00224C45">
        <w:rPr>
          <w:noProof/>
          <w:szCs w:val="24"/>
        </w:rPr>
        <w:t xml:space="preserve">  c.</w:t>
      </w:r>
      <w:r w:rsidR="0B02F05C" w:rsidRPr="00224C45">
        <w:rPr>
          <w:noProof/>
          <w:szCs w:val="24"/>
        </w:rPr>
        <w:t xml:space="preserve"> </w:t>
      </w:r>
      <w:r w:rsidR="007B2225" w:rsidRPr="00224C45">
        <w:rPr>
          <w:noProof/>
          <w:szCs w:val="24"/>
        </w:rPr>
        <w:t xml:space="preserve"> </w:t>
      </w:r>
      <w:r w:rsidR="0B02F05C" w:rsidRPr="00224C45">
        <w:rPr>
          <w:noProof/>
          <w:szCs w:val="24"/>
        </w:rPr>
        <w:t>Patient Education (CLSC3)</w:t>
      </w:r>
    </w:p>
    <w:p w14:paraId="347933DE" w14:textId="52700C8D" w:rsidR="5F1B39DF" w:rsidRPr="00224C45" w:rsidRDefault="5F1B39DF" w:rsidP="5F1B39DF">
      <w:pPr>
        <w:spacing w:line="259" w:lineRule="auto"/>
        <w:rPr>
          <w:noProof/>
          <w:szCs w:val="24"/>
        </w:rPr>
      </w:pPr>
    </w:p>
    <w:p w14:paraId="4B086FEF" w14:textId="1B46D652" w:rsidR="0B02F05C" w:rsidRPr="00224C45" w:rsidRDefault="006519FB" w:rsidP="5F1B39DF">
      <w:pPr>
        <w:spacing w:line="259" w:lineRule="auto"/>
        <w:rPr>
          <w:noProof/>
        </w:rPr>
      </w:pPr>
      <w:r w:rsidRPr="00224C45">
        <w:rPr>
          <w:noProof/>
          <w:szCs w:val="24"/>
        </w:rPr>
        <w:t xml:space="preserve">    d. </w:t>
      </w:r>
      <w:r w:rsidR="00655428" w:rsidRPr="00224C45">
        <w:rPr>
          <w:noProof/>
          <w:szCs w:val="24"/>
        </w:rPr>
        <w:t xml:space="preserve"> </w:t>
      </w:r>
      <w:r w:rsidR="0B02F05C" w:rsidRPr="00224C45">
        <w:rPr>
          <w:noProof/>
          <w:szCs w:val="24"/>
        </w:rPr>
        <w:t>Medical Patient Exam Area</w:t>
      </w:r>
      <w:r w:rsidR="00952345" w:rsidRPr="00224C45">
        <w:rPr>
          <w:noProof/>
          <w:szCs w:val="24"/>
        </w:rPr>
        <w:t>:</w:t>
      </w:r>
    </w:p>
    <w:p w14:paraId="1C38C9DF" w14:textId="337F3D6F" w:rsidR="5F1B39DF" w:rsidRPr="00224C45" w:rsidRDefault="5F1B39DF" w:rsidP="5F1B39DF">
      <w:pPr>
        <w:spacing w:line="259" w:lineRule="auto"/>
        <w:rPr>
          <w:noProof/>
          <w:szCs w:val="24"/>
        </w:rPr>
      </w:pPr>
    </w:p>
    <w:p w14:paraId="2936FA3D" w14:textId="0CD8A8E6" w:rsidR="0B02F05C" w:rsidRPr="00224C45" w:rsidRDefault="00496143" w:rsidP="5F1B39DF">
      <w:pPr>
        <w:spacing w:line="259" w:lineRule="auto"/>
        <w:rPr>
          <w:noProof/>
        </w:rPr>
      </w:pPr>
      <w:r w:rsidRPr="00224C45">
        <w:rPr>
          <w:noProof/>
          <w:szCs w:val="24"/>
        </w:rPr>
        <w:t xml:space="preserve">   </w:t>
      </w:r>
      <w:r w:rsidR="00036237" w:rsidRPr="00224C45">
        <w:rPr>
          <w:noProof/>
          <w:szCs w:val="24"/>
        </w:rPr>
        <w:t xml:space="preserve">    </w:t>
      </w:r>
      <w:r w:rsidR="00655428" w:rsidRPr="00224C45">
        <w:rPr>
          <w:noProof/>
          <w:szCs w:val="24"/>
        </w:rPr>
        <w:t xml:space="preserve"> </w:t>
      </w:r>
      <w:r w:rsidR="00036237" w:rsidRPr="00224C45">
        <w:rPr>
          <w:noProof/>
          <w:szCs w:val="24"/>
        </w:rPr>
        <w:t>(1)</w:t>
      </w:r>
      <w:r w:rsidR="0B02F05C" w:rsidRPr="00224C45">
        <w:rPr>
          <w:noProof/>
          <w:szCs w:val="24"/>
        </w:rPr>
        <w:t xml:space="preserve"> </w:t>
      </w:r>
      <w:r w:rsidR="00655428" w:rsidRPr="00224C45">
        <w:rPr>
          <w:noProof/>
          <w:szCs w:val="24"/>
        </w:rPr>
        <w:t xml:space="preserve"> </w:t>
      </w:r>
      <w:r w:rsidR="0B02F05C" w:rsidRPr="00224C45">
        <w:rPr>
          <w:noProof/>
          <w:szCs w:val="24"/>
        </w:rPr>
        <w:t xml:space="preserve">Alcove (EXR11) 15 NSF. </w:t>
      </w:r>
      <w:r w:rsidR="00D94C6E" w:rsidRPr="00224C45">
        <w:rPr>
          <w:noProof/>
          <w:szCs w:val="24"/>
        </w:rPr>
        <w:t xml:space="preserve"> </w:t>
      </w:r>
      <w:r w:rsidR="0B02F05C" w:rsidRPr="00224C45">
        <w:rPr>
          <w:noProof/>
          <w:szCs w:val="24"/>
        </w:rPr>
        <w:t xml:space="preserve">The alcove supports height and weight measurements before moving the patient to the exam room for obtaining vital signs and other health information. </w:t>
      </w:r>
    </w:p>
    <w:p w14:paraId="49052202" w14:textId="22B54C29" w:rsidR="5F1B39DF" w:rsidRPr="00224C45" w:rsidRDefault="5F1B39DF" w:rsidP="5F1B39DF">
      <w:pPr>
        <w:spacing w:line="259" w:lineRule="auto"/>
        <w:rPr>
          <w:noProof/>
          <w:szCs w:val="24"/>
        </w:rPr>
      </w:pPr>
    </w:p>
    <w:p w14:paraId="0EE7B187" w14:textId="5FD01364" w:rsidR="0B02F05C" w:rsidRPr="00224C45" w:rsidRDefault="00496143" w:rsidP="5F1B39DF">
      <w:pPr>
        <w:spacing w:line="259" w:lineRule="auto"/>
        <w:rPr>
          <w:noProof/>
        </w:rPr>
      </w:pPr>
      <w:r w:rsidRPr="00224C45">
        <w:rPr>
          <w:noProof/>
          <w:szCs w:val="24"/>
        </w:rPr>
        <w:t xml:space="preserve">    </w:t>
      </w:r>
      <w:r w:rsidR="00036237" w:rsidRPr="00224C45">
        <w:rPr>
          <w:noProof/>
          <w:szCs w:val="24"/>
        </w:rPr>
        <w:t xml:space="preserve">    (2)</w:t>
      </w:r>
      <w:r w:rsidR="00D94C6E" w:rsidRPr="00224C45">
        <w:rPr>
          <w:noProof/>
          <w:szCs w:val="24"/>
        </w:rPr>
        <w:t xml:space="preserve"> </w:t>
      </w:r>
      <w:r w:rsidR="0B02F05C" w:rsidRPr="00224C45">
        <w:rPr>
          <w:noProof/>
          <w:szCs w:val="24"/>
        </w:rPr>
        <w:t xml:space="preserve"> Exam </w:t>
      </w:r>
      <w:r w:rsidR="00C426EE" w:rsidRPr="00224C45">
        <w:rPr>
          <w:noProof/>
          <w:szCs w:val="24"/>
        </w:rPr>
        <w:t>r</w:t>
      </w:r>
      <w:r w:rsidR="0B02F05C" w:rsidRPr="00224C45">
        <w:rPr>
          <w:noProof/>
          <w:szCs w:val="24"/>
        </w:rPr>
        <w:t xml:space="preserve">oom, </w:t>
      </w:r>
      <w:r w:rsidR="00C426EE" w:rsidRPr="00224C45">
        <w:rPr>
          <w:noProof/>
          <w:szCs w:val="24"/>
        </w:rPr>
        <w:t>g</w:t>
      </w:r>
      <w:r w:rsidR="0B02F05C" w:rsidRPr="00224C45">
        <w:rPr>
          <w:noProof/>
          <w:szCs w:val="24"/>
        </w:rPr>
        <w:t xml:space="preserve">eneral (EXRG1) 120 NSF, </w:t>
      </w:r>
      <w:r w:rsidR="00C426EE" w:rsidRPr="00224C45">
        <w:rPr>
          <w:noProof/>
          <w:szCs w:val="24"/>
        </w:rPr>
        <w:t>p</w:t>
      </w:r>
      <w:r w:rsidR="0B02F05C" w:rsidRPr="00224C45">
        <w:rPr>
          <w:noProof/>
          <w:szCs w:val="24"/>
        </w:rPr>
        <w:t>rovide two.</w:t>
      </w:r>
    </w:p>
    <w:p w14:paraId="72F137CC" w14:textId="10DDC863" w:rsidR="5F1B39DF" w:rsidRPr="00224C45" w:rsidRDefault="5F1B39DF" w:rsidP="5F1B39DF">
      <w:pPr>
        <w:spacing w:line="259" w:lineRule="auto"/>
        <w:rPr>
          <w:noProof/>
          <w:szCs w:val="24"/>
        </w:rPr>
      </w:pPr>
    </w:p>
    <w:p w14:paraId="4B47A270" w14:textId="2089F08C" w:rsidR="0B02F05C" w:rsidRPr="00224C45" w:rsidRDefault="00496143" w:rsidP="5F1B39DF">
      <w:pPr>
        <w:spacing w:line="259" w:lineRule="auto"/>
        <w:rPr>
          <w:noProof/>
        </w:rPr>
      </w:pPr>
      <w:r w:rsidRPr="00224C45">
        <w:rPr>
          <w:noProof/>
          <w:szCs w:val="24"/>
        </w:rPr>
        <w:t xml:space="preserve">    </w:t>
      </w:r>
      <w:r w:rsidR="00036237" w:rsidRPr="00224C45">
        <w:rPr>
          <w:noProof/>
          <w:szCs w:val="24"/>
        </w:rPr>
        <w:t xml:space="preserve">    (3)</w:t>
      </w:r>
      <w:r w:rsidR="00D94C6E" w:rsidRPr="00224C45">
        <w:rPr>
          <w:noProof/>
          <w:szCs w:val="24"/>
        </w:rPr>
        <w:t xml:space="preserve"> </w:t>
      </w:r>
      <w:r w:rsidR="0B02F05C" w:rsidRPr="00224C45">
        <w:rPr>
          <w:noProof/>
          <w:szCs w:val="24"/>
        </w:rPr>
        <w:t xml:space="preserve"> Team </w:t>
      </w:r>
      <w:r w:rsidR="00C426EE" w:rsidRPr="00224C45">
        <w:rPr>
          <w:noProof/>
          <w:szCs w:val="24"/>
        </w:rPr>
        <w:t>w</w:t>
      </w:r>
      <w:r w:rsidR="0B02F05C" w:rsidRPr="00224C45">
        <w:rPr>
          <w:noProof/>
          <w:szCs w:val="24"/>
        </w:rPr>
        <w:t xml:space="preserve">orkroom (OFA04) 120 NSF; provide one. </w:t>
      </w:r>
      <w:r w:rsidR="00EC333A" w:rsidRPr="00224C45">
        <w:rPr>
          <w:noProof/>
          <w:szCs w:val="24"/>
        </w:rPr>
        <w:t xml:space="preserve"> </w:t>
      </w:r>
      <w:r w:rsidR="0B02F05C" w:rsidRPr="00224C45">
        <w:rPr>
          <w:noProof/>
          <w:szCs w:val="24"/>
        </w:rPr>
        <w:t>Team shall be co</w:t>
      </w:r>
      <w:r w:rsidR="00C426EE" w:rsidRPr="00224C45">
        <w:rPr>
          <w:noProof/>
          <w:szCs w:val="24"/>
        </w:rPr>
        <w:t>-</w:t>
      </w:r>
      <w:r w:rsidR="0B02F05C" w:rsidRPr="00224C45">
        <w:rPr>
          <w:noProof/>
          <w:szCs w:val="24"/>
        </w:rPr>
        <w:t xml:space="preserve">located in a </w:t>
      </w:r>
      <w:r w:rsidR="00C426EE" w:rsidRPr="00224C45">
        <w:rPr>
          <w:noProof/>
          <w:szCs w:val="24"/>
        </w:rPr>
        <w:t>t</w:t>
      </w:r>
      <w:r w:rsidR="0B02F05C" w:rsidRPr="00224C45">
        <w:rPr>
          <w:noProof/>
          <w:szCs w:val="24"/>
        </w:rPr>
        <w:t xml:space="preserve">eam </w:t>
      </w:r>
      <w:r w:rsidR="00C426EE" w:rsidRPr="00224C45">
        <w:rPr>
          <w:noProof/>
          <w:szCs w:val="24"/>
        </w:rPr>
        <w:t>w</w:t>
      </w:r>
      <w:r w:rsidR="0B02F05C" w:rsidRPr="00224C45">
        <w:rPr>
          <w:noProof/>
          <w:szCs w:val="24"/>
        </w:rPr>
        <w:t>orkroom rather than in individual offices.</w:t>
      </w:r>
      <w:r w:rsidR="00EC333A" w:rsidRPr="00224C45">
        <w:rPr>
          <w:noProof/>
          <w:szCs w:val="24"/>
        </w:rPr>
        <w:t xml:space="preserve"> </w:t>
      </w:r>
      <w:r w:rsidR="0B02F05C" w:rsidRPr="00224C45">
        <w:rPr>
          <w:noProof/>
          <w:szCs w:val="24"/>
        </w:rPr>
        <w:t xml:space="preserve"> This promotes improved collaboration and coordination of care through increased communication and staff efficiency. </w:t>
      </w:r>
      <w:r w:rsidR="00EC333A" w:rsidRPr="00224C45">
        <w:rPr>
          <w:noProof/>
          <w:szCs w:val="24"/>
        </w:rPr>
        <w:t xml:space="preserve"> </w:t>
      </w:r>
      <w:r w:rsidR="0B02F05C" w:rsidRPr="00224C45">
        <w:rPr>
          <w:noProof/>
          <w:szCs w:val="24"/>
        </w:rPr>
        <w:t xml:space="preserve">Team </w:t>
      </w:r>
      <w:r w:rsidR="00C426EE" w:rsidRPr="00224C45">
        <w:rPr>
          <w:noProof/>
          <w:szCs w:val="24"/>
        </w:rPr>
        <w:t>w</w:t>
      </w:r>
      <w:r w:rsidR="0B02F05C" w:rsidRPr="00224C45">
        <w:rPr>
          <w:noProof/>
          <w:szCs w:val="24"/>
        </w:rPr>
        <w:t>orkrooms and staff areas should be located so staff members may have private conversations regarding patients and clinical matters without being heard by patients or visitors.</w:t>
      </w:r>
    </w:p>
    <w:p w14:paraId="555B00E5" w14:textId="6E5D4C5D" w:rsidR="5F1B39DF" w:rsidRPr="00224C45" w:rsidRDefault="5F1B39DF" w:rsidP="5F1B39DF">
      <w:pPr>
        <w:spacing w:line="259" w:lineRule="auto"/>
        <w:rPr>
          <w:noProof/>
          <w:szCs w:val="24"/>
        </w:rPr>
      </w:pPr>
    </w:p>
    <w:p w14:paraId="2CE4CAB3" w14:textId="66DDEC1F" w:rsidR="0B02F05C" w:rsidRPr="00224C45" w:rsidRDefault="00036237" w:rsidP="5F1B39DF">
      <w:pPr>
        <w:spacing w:line="259" w:lineRule="auto"/>
        <w:rPr>
          <w:noProof/>
        </w:rPr>
      </w:pPr>
      <w:r w:rsidRPr="00224C45">
        <w:rPr>
          <w:noProof/>
          <w:szCs w:val="24"/>
        </w:rPr>
        <w:t xml:space="preserve">    </w:t>
      </w:r>
      <w:r w:rsidR="008849C7" w:rsidRPr="00224C45">
        <w:rPr>
          <w:noProof/>
          <w:szCs w:val="24"/>
        </w:rPr>
        <w:t>e</w:t>
      </w:r>
      <w:r w:rsidR="0B02F05C" w:rsidRPr="00224C45">
        <w:rPr>
          <w:noProof/>
          <w:szCs w:val="24"/>
        </w:rPr>
        <w:t xml:space="preserve">. </w:t>
      </w:r>
      <w:r w:rsidR="00EC333A" w:rsidRPr="00224C45">
        <w:rPr>
          <w:noProof/>
          <w:szCs w:val="24"/>
        </w:rPr>
        <w:t xml:space="preserve"> </w:t>
      </w:r>
      <w:r w:rsidR="00982777" w:rsidRPr="00224C45">
        <w:rPr>
          <w:noProof/>
          <w:szCs w:val="24"/>
        </w:rPr>
        <w:t>BH</w:t>
      </w:r>
      <w:r w:rsidR="00C426EE" w:rsidRPr="00224C45">
        <w:rPr>
          <w:noProof/>
          <w:szCs w:val="24"/>
        </w:rPr>
        <w:t xml:space="preserve"> Area:</w:t>
      </w:r>
    </w:p>
    <w:p w14:paraId="36312EC3" w14:textId="1F62B4EA" w:rsidR="5F1B39DF" w:rsidRPr="00224C45" w:rsidRDefault="5F1B39DF" w:rsidP="5F1B39DF">
      <w:pPr>
        <w:spacing w:line="259" w:lineRule="auto"/>
        <w:rPr>
          <w:noProof/>
          <w:szCs w:val="24"/>
        </w:rPr>
      </w:pPr>
    </w:p>
    <w:p w14:paraId="4A6AAE88" w14:textId="39F3B848" w:rsidR="0B02F05C" w:rsidRPr="00224C45" w:rsidRDefault="00C426EE" w:rsidP="5F1B39DF">
      <w:pPr>
        <w:spacing w:line="259" w:lineRule="auto"/>
        <w:rPr>
          <w:noProof/>
        </w:rPr>
      </w:pPr>
      <w:r w:rsidRPr="00224C45">
        <w:rPr>
          <w:noProof/>
          <w:szCs w:val="24"/>
        </w:rPr>
        <w:t xml:space="preserve">    </w:t>
      </w:r>
      <w:r w:rsidR="008849C7" w:rsidRPr="00224C45">
        <w:rPr>
          <w:noProof/>
          <w:szCs w:val="24"/>
        </w:rPr>
        <w:t xml:space="preserve">    (1)</w:t>
      </w:r>
      <w:r w:rsidR="0B02F05C" w:rsidRPr="00224C45">
        <w:rPr>
          <w:noProof/>
          <w:szCs w:val="24"/>
        </w:rPr>
        <w:t xml:space="preserve"> </w:t>
      </w:r>
      <w:r w:rsidR="00EC333A" w:rsidRPr="00224C45">
        <w:rPr>
          <w:noProof/>
          <w:szCs w:val="24"/>
        </w:rPr>
        <w:t xml:space="preserve"> </w:t>
      </w:r>
      <w:r w:rsidR="0B02F05C" w:rsidRPr="00224C45">
        <w:rPr>
          <w:noProof/>
          <w:szCs w:val="24"/>
        </w:rPr>
        <w:t xml:space="preserve">Office, </w:t>
      </w:r>
      <w:r w:rsidR="00CC4FCE" w:rsidRPr="00224C45">
        <w:rPr>
          <w:noProof/>
          <w:szCs w:val="24"/>
        </w:rPr>
        <w:t>B</w:t>
      </w:r>
      <w:r w:rsidR="00982777" w:rsidRPr="00224C45">
        <w:rPr>
          <w:noProof/>
          <w:szCs w:val="24"/>
        </w:rPr>
        <w:t xml:space="preserve">H </w:t>
      </w:r>
      <w:r w:rsidRPr="00224C45">
        <w:rPr>
          <w:noProof/>
          <w:szCs w:val="24"/>
        </w:rPr>
        <w:t>p</w:t>
      </w:r>
      <w:r w:rsidR="0B02F05C" w:rsidRPr="00224C45">
        <w:rPr>
          <w:noProof/>
          <w:szCs w:val="24"/>
        </w:rPr>
        <w:t>rovider (OFDC1) 120 NSF, provide one.</w:t>
      </w:r>
    </w:p>
    <w:p w14:paraId="5C5EFB75" w14:textId="464EDEBB" w:rsidR="5F1B39DF" w:rsidRPr="00224C45" w:rsidRDefault="5F1B39DF" w:rsidP="5F1B39DF">
      <w:pPr>
        <w:spacing w:line="259" w:lineRule="auto"/>
        <w:rPr>
          <w:noProof/>
          <w:szCs w:val="24"/>
        </w:rPr>
      </w:pPr>
    </w:p>
    <w:p w14:paraId="13A31298" w14:textId="294638CE" w:rsidR="0B02F05C" w:rsidRPr="00224C45" w:rsidRDefault="00C426EE" w:rsidP="5F1B39DF">
      <w:pPr>
        <w:spacing w:line="259" w:lineRule="auto"/>
        <w:rPr>
          <w:noProof/>
        </w:rPr>
      </w:pPr>
      <w:r w:rsidRPr="00224C45">
        <w:rPr>
          <w:noProof/>
          <w:szCs w:val="24"/>
        </w:rPr>
        <w:t xml:space="preserve">    </w:t>
      </w:r>
      <w:r w:rsidR="008849C7" w:rsidRPr="00224C45">
        <w:rPr>
          <w:noProof/>
          <w:szCs w:val="24"/>
        </w:rPr>
        <w:t xml:space="preserve">    (2)</w:t>
      </w:r>
      <w:r w:rsidR="00EC333A" w:rsidRPr="00224C45">
        <w:rPr>
          <w:noProof/>
          <w:szCs w:val="24"/>
        </w:rPr>
        <w:t xml:space="preserve"> </w:t>
      </w:r>
      <w:r w:rsidR="0B02F05C" w:rsidRPr="00224C45">
        <w:rPr>
          <w:noProof/>
          <w:szCs w:val="24"/>
        </w:rPr>
        <w:t xml:space="preserve"> Office, </w:t>
      </w:r>
      <w:r w:rsidR="00982777" w:rsidRPr="00224C45">
        <w:rPr>
          <w:noProof/>
          <w:szCs w:val="24"/>
        </w:rPr>
        <w:t>BH</w:t>
      </w:r>
      <w:r w:rsidR="00CC4FCE" w:rsidRPr="00224C45">
        <w:rPr>
          <w:noProof/>
          <w:szCs w:val="24"/>
        </w:rPr>
        <w:t xml:space="preserve"> </w:t>
      </w:r>
      <w:r w:rsidRPr="00224C45">
        <w:rPr>
          <w:noProof/>
          <w:szCs w:val="24"/>
        </w:rPr>
        <w:t>t</w:t>
      </w:r>
      <w:r w:rsidR="0B02F05C" w:rsidRPr="00224C45">
        <w:rPr>
          <w:noProof/>
          <w:szCs w:val="24"/>
        </w:rPr>
        <w:t>echnician (OFDC1) 120 NSF, provide one.</w:t>
      </w:r>
    </w:p>
    <w:p w14:paraId="5CAD466A" w14:textId="77E85DE2" w:rsidR="5F1B39DF" w:rsidRPr="00224C45" w:rsidRDefault="5F1B39DF" w:rsidP="5F1B39DF">
      <w:pPr>
        <w:spacing w:line="259" w:lineRule="auto"/>
        <w:rPr>
          <w:noProof/>
          <w:szCs w:val="24"/>
        </w:rPr>
      </w:pPr>
    </w:p>
    <w:p w14:paraId="7560C881" w14:textId="7DBBBB10" w:rsidR="0B02F05C" w:rsidRPr="00224C45" w:rsidRDefault="00C426EE" w:rsidP="5F1B39DF">
      <w:pPr>
        <w:spacing w:line="259" w:lineRule="auto"/>
        <w:rPr>
          <w:noProof/>
        </w:rPr>
      </w:pPr>
      <w:r w:rsidRPr="00224C45">
        <w:rPr>
          <w:noProof/>
          <w:szCs w:val="24"/>
        </w:rPr>
        <w:t xml:space="preserve">  </w:t>
      </w:r>
      <w:r w:rsidR="00EC333A" w:rsidRPr="00224C45">
        <w:rPr>
          <w:noProof/>
          <w:szCs w:val="24"/>
        </w:rPr>
        <w:t xml:space="preserve">  </w:t>
      </w:r>
      <w:r w:rsidR="008849C7" w:rsidRPr="00224C45">
        <w:rPr>
          <w:noProof/>
          <w:szCs w:val="24"/>
        </w:rPr>
        <w:t xml:space="preserve">    (3)</w:t>
      </w:r>
      <w:r w:rsidR="00EC333A" w:rsidRPr="00224C45">
        <w:rPr>
          <w:noProof/>
          <w:szCs w:val="24"/>
        </w:rPr>
        <w:t xml:space="preserve"> </w:t>
      </w:r>
      <w:r w:rsidR="0B02F05C" w:rsidRPr="00224C45">
        <w:rPr>
          <w:noProof/>
          <w:szCs w:val="24"/>
        </w:rPr>
        <w:t xml:space="preserve"> </w:t>
      </w:r>
      <w:r w:rsidR="00CC4FCE" w:rsidRPr="00224C45">
        <w:rPr>
          <w:noProof/>
          <w:szCs w:val="24"/>
        </w:rPr>
        <w:t xml:space="preserve">Room, </w:t>
      </w:r>
      <w:r w:rsidR="00982777" w:rsidRPr="00224C45">
        <w:rPr>
          <w:noProof/>
          <w:szCs w:val="24"/>
        </w:rPr>
        <w:t xml:space="preserve">BH </w:t>
      </w:r>
      <w:r w:rsidRPr="00224C45">
        <w:rPr>
          <w:noProof/>
          <w:szCs w:val="24"/>
        </w:rPr>
        <w:t>c</w:t>
      </w:r>
      <w:r w:rsidR="0B02F05C" w:rsidRPr="00224C45">
        <w:rPr>
          <w:noProof/>
          <w:szCs w:val="24"/>
        </w:rPr>
        <w:t xml:space="preserve">onsult </w:t>
      </w:r>
      <w:r w:rsidR="00CC4FCE" w:rsidRPr="00224C45">
        <w:rPr>
          <w:noProof/>
          <w:szCs w:val="24"/>
        </w:rPr>
        <w:t>(</w:t>
      </w:r>
      <w:r w:rsidR="0B02F05C" w:rsidRPr="00224C45">
        <w:rPr>
          <w:noProof/>
          <w:szCs w:val="24"/>
        </w:rPr>
        <w:t>EXR10) 120 NSF, provide one, which is not part of the total exam room count.</w:t>
      </w:r>
    </w:p>
    <w:p w14:paraId="1FD2C4F4" w14:textId="25447900" w:rsidR="5F1B39DF" w:rsidRPr="00224C45" w:rsidRDefault="5F1B39DF" w:rsidP="5F1B39DF">
      <w:pPr>
        <w:spacing w:line="259" w:lineRule="auto"/>
        <w:rPr>
          <w:noProof/>
          <w:szCs w:val="24"/>
        </w:rPr>
      </w:pPr>
    </w:p>
    <w:p w14:paraId="19F2A34B" w14:textId="26043E50" w:rsidR="5F1B39DF" w:rsidRPr="00224C45" w:rsidRDefault="008849C7" w:rsidP="5F1B39DF">
      <w:pPr>
        <w:spacing w:line="259" w:lineRule="auto"/>
        <w:rPr>
          <w:noProof/>
          <w:szCs w:val="24"/>
        </w:rPr>
      </w:pPr>
      <w:r w:rsidRPr="00224C45">
        <w:rPr>
          <w:noProof/>
          <w:szCs w:val="24"/>
        </w:rPr>
        <w:t xml:space="preserve"> </w:t>
      </w:r>
      <w:r w:rsidR="00EC333A" w:rsidRPr="00224C45">
        <w:rPr>
          <w:noProof/>
          <w:szCs w:val="24"/>
        </w:rPr>
        <w:t xml:space="preserve"> </w:t>
      </w:r>
      <w:r w:rsidRPr="00224C45">
        <w:rPr>
          <w:noProof/>
          <w:szCs w:val="24"/>
        </w:rPr>
        <w:t xml:space="preserve">  e</w:t>
      </w:r>
      <w:r w:rsidR="5F1B39DF" w:rsidRPr="00224C45">
        <w:rPr>
          <w:noProof/>
          <w:szCs w:val="24"/>
        </w:rPr>
        <w:t xml:space="preserve">. </w:t>
      </w:r>
      <w:r w:rsidR="00EC333A" w:rsidRPr="00224C45">
        <w:rPr>
          <w:noProof/>
          <w:szCs w:val="24"/>
        </w:rPr>
        <w:t xml:space="preserve"> </w:t>
      </w:r>
      <w:r w:rsidR="0B02F05C" w:rsidRPr="00224C45">
        <w:rPr>
          <w:noProof/>
          <w:szCs w:val="24"/>
        </w:rPr>
        <w:t>Other Considerations:</w:t>
      </w:r>
    </w:p>
    <w:p w14:paraId="0D8105F4" w14:textId="77777777" w:rsidR="00CC4FCE" w:rsidRPr="00224C45" w:rsidRDefault="00CC4FCE" w:rsidP="5F1B39DF">
      <w:pPr>
        <w:spacing w:line="259" w:lineRule="auto"/>
        <w:rPr>
          <w:noProof/>
        </w:rPr>
      </w:pPr>
    </w:p>
    <w:p w14:paraId="1D32FE33" w14:textId="5EA3EC24" w:rsidR="0B02F05C" w:rsidRPr="00224C45" w:rsidRDefault="008F46E4" w:rsidP="5F1B39DF">
      <w:pPr>
        <w:spacing w:line="259" w:lineRule="auto"/>
        <w:rPr>
          <w:noProof/>
        </w:rPr>
      </w:pPr>
      <w:r w:rsidRPr="00224C45">
        <w:rPr>
          <w:noProof/>
          <w:szCs w:val="24"/>
        </w:rPr>
        <w:t xml:space="preserve">  </w:t>
      </w:r>
      <w:r w:rsidR="00EC333A" w:rsidRPr="00224C45">
        <w:rPr>
          <w:noProof/>
          <w:szCs w:val="24"/>
        </w:rPr>
        <w:t xml:space="preserve">  </w:t>
      </w:r>
      <w:r w:rsidRPr="00224C45">
        <w:rPr>
          <w:noProof/>
          <w:szCs w:val="24"/>
        </w:rPr>
        <w:t xml:space="preserve">    (1) </w:t>
      </w:r>
      <w:r w:rsidR="00EC333A" w:rsidRPr="00224C45">
        <w:rPr>
          <w:noProof/>
          <w:szCs w:val="24"/>
        </w:rPr>
        <w:t xml:space="preserve"> </w:t>
      </w:r>
      <w:r w:rsidR="0B02F05C" w:rsidRPr="00224C45">
        <w:rPr>
          <w:noProof/>
          <w:szCs w:val="24"/>
        </w:rPr>
        <w:t xml:space="preserve">The location and number of recessed or semi-recessed Automatic External Defibrillator cabinets will be determined during project design. </w:t>
      </w:r>
      <w:r w:rsidR="002B5785" w:rsidRPr="00224C45">
        <w:rPr>
          <w:noProof/>
          <w:szCs w:val="24"/>
        </w:rPr>
        <w:t xml:space="preserve"> </w:t>
      </w:r>
      <w:r w:rsidR="0B02F05C" w:rsidRPr="00224C45">
        <w:rPr>
          <w:noProof/>
          <w:szCs w:val="24"/>
        </w:rPr>
        <w:t xml:space="preserve">The Designer of Record (DOR) is responsible to ensure quantity, placement and all appropriate markings are shown in the final design solution. </w:t>
      </w:r>
      <w:r w:rsidR="002B5785" w:rsidRPr="00224C45">
        <w:rPr>
          <w:noProof/>
          <w:szCs w:val="24"/>
        </w:rPr>
        <w:t xml:space="preserve"> </w:t>
      </w:r>
      <w:r w:rsidR="0B02F05C" w:rsidRPr="00224C45">
        <w:rPr>
          <w:noProof/>
          <w:szCs w:val="24"/>
        </w:rPr>
        <w:t xml:space="preserve">The DOR will coordinate with the design and construction </w:t>
      </w:r>
      <w:r w:rsidR="00C426EE" w:rsidRPr="00224C45">
        <w:rPr>
          <w:noProof/>
          <w:szCs w:val="24"/>
        </w:rPr>
        <w:t>a</w:t>
      </w:r>
      <w:r w:rsidR="0B02F05C" w:rsidRPr="00224C45">
        <w:rPr>
          <w:noProof/>
          <w:szCs w:val="24"/>
        </w:rPr>
        <w:t>gent and clinical representative to ensure adequate placement and facility coverage.</w:t>
      </w:r>
    </w:p>
    <w:p w14:paraId="399ABC4D" w14:textId="6B6DBC24" w:rsidR="5F1B39DF" w:rsidRPr="00224C45" w:rsidRDefault="5F1B39DF" w:rsidP="5F1B39DF">
      <w:pPr>
        <w:spacing w:line="259" w:lineRule="auto"/>
        <w:rPr>
          <w:noProof/>
          <w:szCs w:val="24"/>
        </w:rPr>
      </w:pPr>
    </w:p>
    <w:p w14:paraId="717F9C4D" w14:textId="12336A29" w:rsidR="0B02F05C" w:rsidRPr="00224C45" w:rsidRDefault="008F46E4" w:rsidP="3F509E78">
      <w:pPr>
        <w:spacing w:line="259" w:lineRule="auto"/>
        <w:rPr>
          <w:noProof/>
        </w:rPr>
      </w:pPr>
      <w:r w:rsidRPr="00224C45">
        <w:rPr>
          <w:noProof/>
          <w:szCs w:val="24"/>
        </w:rPr>
        <w:t xml:space="preserve">        (2) </w:t>
      </w:r>
      <w:r w:rsidR="002B5785" w:rsidRPr="00224C45">
        <w:rPr>
          <w:noProof/>
          <w:szCs w:val="24"/>
        </w:rPr>
        <w:t xml:space="preserve"> </w:t>
      </w:r>
      <w:r w:rsidR="00CC4FCE" w:rsidRPr="00224C45">
        <w:rPr>
          <w:noProof/>
          <w:szCs w:val="24"/>
        </w:rPr>
        <w:t xml:space="preserve">Chapter </w:t>
      </w:r>
      <w:r w:rsidR="0B02F05C" w:rsidRPr="00224C45">
        <w:rPr>
          <w:noProof/>
          <w:szCs w:val="24"/>
        </w:rPr>
        <w:t xml:space="preserve">318 </w:t>
      </w:r>
      <w:r w:rsidR="00CC4FCE" w:rsidRPr="00224C45">
        <w:rPr>
          <w:noProof/>
          <w:szCs w:val="24"/>
        </w:rPr>
        <w:t xml:space="preserve">BH </w:t>
      </w:r>
      <w:r w:rsidR="0B02F05C" w:rsidRPr="00224C45">
        <w:rPr>
          <w:noProof/>
          <w:szCs w:val="24"/>
        </w:rPr>
        <w:t>Ambulatory Care Services</w:t>
      </w:r>
      <w:r w:rsidR="00CC4FCE" w:rsidRPr="00224C45">
        <w:rPr>
          <w:noProof/>
          <w:szCs w:val="24"/>
        </w:rPr>
        <w:t>:</w:t>
      </w:r>
      <w:r w:rsidR="0B02F05C" w:rsidRPr="00224C45">
        <w:rPr>
          <w:noProof/>
          <w:szCs w:val="24"/>
        </w:rPr>
        <w:t xml:space="preserve"> </w:t>
      </w:r>
      <w:hyperlink r:id="rId21">
        <w:r w:rsidR="0B02F05C" w:rsidRPr="00224C45">
          <w:rPr>
            <w:noProof/>
            <w:szCs w:val="24"/>
          </w:rPr>
          <w:t>https://www.wbdg.org/ffc/dha/mhs-space-planning-criteria-health-facilities/318</w:t>
        </w:r>
      </w:hyperlink>
      <w:r w:rsidRPr="00224C45">
        <w:rPr>
          <w:noProof/>
          <w:szCs w:val="24"/>
        </w:rPr>
        <w:t xml:space="preserve">. </w:t>
      </w:r>
      <w:r w:rsidR="00327ECE" w:rsidRPr="00224C45">
        <w:rPr>
          <w:noProof/>
        </w:rPr>
        <w:t>S</w:t>
      </w:r>
      <w:r w:rsidR="0B02F05C" w:rsidRPr="00224C45">
        <w:rPr>
          <w:noProof/>
        </w:rPr>
        <w:t xml:space="preserve">afety features </w:t>
      </w:r>
      <w:r w:rsidR="00327ECE" w:rsidRPr="00224C45">
        <w:rPr>
          <w:noProof/>
        </w:rPr>
        <w:t xml:space="preserve">for BH care </w:t>
      </w:r>
      <w:r w:rsidR="0B02F05C" w:rsidRPr="00224C45">
        <w:rPr>
          <w:noProof/>
        </w:rPr>
        <w:t>are not addressed in chapter 318.</w:t>
      </w:r>
    </w:p>
    <w:p w14:paraId="49CDB038" w14:textId="5B9DA8A0" w:rsidR="3F509E78" w:rsidRPr="00224C45" w:rsidRDefault="3F509E78">
      <w:r w:rsidRPr="00224C45">
        <w:br w:type="page"/>
      </w:r>
    </w:p>
    <w:p w14:paraId="5C1A9AD7" w14:textId="6335E8E1" w:rsidR="12244761" w:rsidRDefault="12244761" w:rsidP="00980E3D">
      <w:pPr>
        <w:pStyle w:val="Heading1"/>
      </w:pPr>
      <w:bookmarkStart w:id="586" w:name="_Toc209515704"/>
      <w:r w:rsidRPr="00224C45">
        <w:lastRenderedPageBreak/>
        <w:t xml:space="preserve">Appendix </w:t>
      </w:r>
      <w:r w:rsidR="005D1F93" w:rsidRPr="00224C45">
        <w:t>J</w:t>
      </w:r>
      <w:r w:rsidR="008C65A8">
        <w:br/>
      </w:r>
      <w:r w:rsidRPr="00224C45">
        <w:t>The Joint Commission Checklists</w:t>
      </w:r>
      <w:bookmarkEnd w:id="586"/>
    </w:p>
    <w:p w14:paraId="3F677154" w14:textId="77777777" w:rsidR="00B85A32" w:rsidRDefault="00B85A32" w:rsidP="003F6978">
      <w:pPr>
        <w:rPr>
          <w:rStyle w:val="Heading2Char"/>
        </w:rPr>
      </w:pPr>
    </w:p>
    <w:p w14:paraId="30ADB6E0" w14:textId="0BF21DC8" w:rsidR="12244761" w:rsidRPr="00224C45" w:rsidRDefault="00B85A32" w:rsidP="00B85A32">
      <w:pPr>
        <w:pStyle w:val="Heading2"/>
      </w:pPr>
      <w:bookmarkStart w:id="587" w:name="_Toc209515705"/>
      <w:r>
        <w:t>J-1</w:t>
      </w:r>
      <w:r w:rsidRPr="00C23F85">
        <w:rPr>
          <w:rStyle w:val="Heading2Char"/>
          <w:b/>
        </w:rPr>
        <w:t xml:space="preserve">.  </w:t>
      </w:r>
      <w:r w:rsidR="000A053A" w:rsidRPr="00B85A32">
        <w:t>The Joint Commission</w:t>
      </w:r>
      <w:r w:rsidR="12244761" w:rsidRPr="00B85A32">
        <w:t xml:space="preserve"> E</w:t>
      </w:r>
      <w:r w:rsidR="00FC70AF" w:rsidRPr="00B85A32">
        <w:t xml:space="preserve">nvironment of Care </w:t>
      </w:r>
      <w:r w:rsidR="12244761" w:rsidRPr="00B85A32">
        <w:t xml:space="preserve">and </w:t>
      </w:r>
      <w:r w:rsidR="00FC70AF" w:rsidRPr="00B85A32">
        <w:t xml:space="preserve">Life Safety </w:t>
      </w:r>
      <w:r w:rsidR="12244761" w:rsidRPr="00B85A32">
        <w:t>Items for Compliance Review</w:t>
      </w:r>
      <w:bookmarkEnd w:id="587"/>
    </w:p>
    <w:p w14:paraId="4831EA8A" w14:textId="77777777" w:rsidR="009842AA" w:rsidRPr="00224C45" w:rsidRDefault="009842AA" w:rsidP="76B5A260">
      <w:pPr>
        <w:tabs>
          <w:tab w:val="right" w:leader="dot" w:pos="9656"/>
        </w:tabs>
        <w:rPr>
          <w:noProof/>
          <w:szCs w:val="24"/>
        </w:rPr>
      </w:pPr>
    </w:p>
    <w:p w14:paraId="4FBE372D" w14:textId="481C65FB" w:rsidR="12244761" w:rsidRPr="00224C45" w:rsidRDefault="008D5E9A" w:rsidP="76B5A260">
      <w:pPr>
        <w:tabs>
          <w:tab w:val="right" w:leader="dot" w:pos="9656"/>
        </w:tabs>
        <w:rPr>
          <w:noProof/>
        </w:rPr>
      </w:pPr>
      <w:r>
        <w:rPr>
          <w:noProof/>
          <w:szCs w:val="24"/>
        </w:rPr>
        <w:t>a</w:t>
      </w:r>
      <w:r w:rsidR="12244761" w:rsidRPr="00224C45">
        <w:rPr>
          <w:noProof/>
          <w:szCs w:val="24"/>
        </w:rPr>
        <w:t xml:space="preserve">. </w:t>
      </w:r>
      <w:r w:rsidR="00EB7329" w:rsidRPr="00224C45">
        <w:rPr>
          <w:noProof/>
          <w:szCs w:val="24"/>
        </w:rPr>
        <w:t xml:space="preserve"> </w:t>
      </w:r>
      <w:r w:rsidR="12244761" w:rsidRPr="00224C45">
        <w:rPr>
          <w:noProof/>
          <w:szCs w:val="24"/>
        </w:rPr>
        <w:t>Egress passage ways including egress lighting</w:t>
      </w:r>
      <w:r w:rsidR="00D639AA" w:rsidRPr="00224C45">
        <w:rPr>
          <w:noProof/>
          <w:szCs w:val="24"/>
        </w:rPr>
        <w:t xml:space="preserve">, </w:t>
      </w:r>
      <w:r w:rsidR="12244761" w:rsidRPr="00224C45">
        <w:rPr>
          <w:noProof/>
          <w:szCs w:val="24"/>
        </w:rPr>
        <w:t>emergency lighting, egress signage</w:t>
      </w:r>
      <w:r w:rsidR="00D639AA" w:rsidRPr="00224C45">
        <w:rPr>
          <w:noProof/>
          <w:szCs w:val="24"/>
        </w:rPr>
        <w:t xml:space="preserve">, </w:t>
      </w:r>
      <w:r w:rsidR="12244761" w:rsidRPr="00224C45">
        <w:rPr>
          <w:noProof/>
          <w:szCs w:val="24"/>
        </w:rPr>
        <w:t>exits signs fire barrier doors</w:t>
      </w:r>
      <w:r w:rsidR="00327ECE" w:rsidRPr="00224C45">
        <w:rPr>
          <w:noProof/>
          <w:szCs w:val="24"/>
        </w:rPr>
        <w:t>,</w:t>
      </w:r>
      <w:r w:rsidR="12244761" w:rsidRPr="00224C45">
        <w:rPr>
          <w:noProof/>
          <w:szCs w:val="24"/>
        </w:rPr>
        <w:t xml:space="preserve"> unobstructed corridors, and stairways</w:t>
      </w:r>
      <w:r w:rsidR="009842AA" w:rsidRPr="00224C45">
        <w:rPr>
          <w:noProof/>
          <w:szCs w:val="24"/>
        </w:rPr>
        <w:t xml:space="preserve">, including </w:t>
      </w:r>
      <w:r w:rsidR="12244761" w:rsidRPr="00224C45">
        <w:rPr>
          <w:noProof/>
          <w:szCs w:val="24"/>
        </w:rPr>
        <w:t>all required maintenance records for egress lighting, exits signs</w:t>
      </w:r>
      <w:r w:rsidR="00327ECE" w:rsidRPr="00224C45">
        <w:rPr>
          <w:noProof/>
          <w:szCs w:val="24"/>
        </w:rPr>
        <w:t>,</w:t>
      </w:r>
      <w:r w:rsidR="12244761" w:rsidRPr="00224C45">
        <w:rPr>
          <w:noProof/>
          <w:szCs w:val="24"/>
        </w:rPr>
        <w:t xml:space="preserve"> and doors.</w:t>
      </w:r>
    </w:p>
    <w:p w14:paraId="775E4078" w14:textId="32394801" w:rsidR="12244761" w:rsidRPr="00224C45" w:rsidRDefault="12244761" w:rsidP="76B5A260">
      <w:pPr>
        <w:tabs>
          <w:tab w:val="right" w:leader="dot" w:pos="9656"/>
        </w:tabs>
        <w:rPr>
          <w:noProof/>
        </w:rPr>
      </w:pPr>
    </w:p>
    <w:p w14:paraId="51314007" w14:textId="1BFCD17E" w:rsidR="12244761" w:rsidRPr="00224C45" w:rsidRDefault="008D5E9A" w:rsidP="76B5A260">
      <w:pPr>
        <w:tabs>
          <w:tab w:val="right" w:leader="dot" w:pos="9656"/>
        </w:tabs>
        <w:rPr>
          <w:noProof/>
        </w:rPr>
      </w:pPr>
      <w:r>
        <w:rPr>
          <w:noProof/>
          <w:szCs w:val="24"/>
        </w:rPr>
        <w:t>b</w:t>
      </w:r>
      <w:r w:rsidR="12244761" w:rsidRPr="00224C45">
        <w:rPr>
          <w:noProof/>
          <w:szCs w:val="24"/>
        </w:rPr>
        <w:t xml:space="preserve">. </w:t>
      </w:r>
      <w:r w:rsidR="00EB7329" w:rsidRPr="00224C45">
        <w:rPr>
          <w:noProof/>
          <w:szCs w:val="24"/>
        </w:rPr>
        <w:t xml:space="preserve"> </w:t>
      </w:r>
      <w:r w:rsidR="12244761" w:rsidRPr="00224C45">
        <w:rPr>
          <w:noProof/>
          <w:szCs w:val="24"/>
        </w:rPr>
        <w:t xml:space="preserve">Fire </w:t>
      </w:r>
      <w:r w:rsidR="00F80596" w:rsidRPr="00224C45">
        <w:rPr>
          <w:noProof/>
          <w:szCs w:val="24"/>
        </w:rPr>
        <w:t>p</w:t>
      </w:r>
      <w:r w:rsidR="12244761" w:rsidRPr="00224C45">
        <w:rPr>
          <w:noProof/>
          <w:szCs w:val="24"/>
        </w:rPr>
        <w:t xml:space="preserve">rotection </w:t>
      </w:r>
      <w:r w:rsidR="003F2A2F" w:rsidRPr="00224C45">
        <w:rPr>
          <w:noProof/>
          <w:szCs w:val="24"/>
        </w:rPr>
        <w:t>s</w:t>
      </w:r>
      <w:r w:rsidR="12244761" w:rsidRPr="00224C45">
        <w:rPr>
          <w:noProof/>
          <w:szCs w:val="24"/>
        </w:rPr>
        <w:t>ystem</w:t>
      </w:r>
      <w:r w:rsidR="00327ECE" w:rsidRPr="00224C45">
        <w:rPr>
          <w:noProof/>
          <w:szCs w:val="24"/>
        </w:rPr>
        <w:t>,</w:t>
      </w:r>
      <w:r w:rsidR="12244761" w:rsidRPr="00224C45">
        <w:rPr>
          <w:noProof/>
          <w:szCs w:val="24"/>
        </w:rPr>
        <w:t xml:space="preserve"> including fire alarm system and smoke detection systems.</w:t>
      </w:r>
      <w:r w:rsidR="003F2A2F" w:rsidRPr="00224C45">
        <w:rPr>
          <w:noProof/>
          <w:szCs w:val="24"/>
        </w:rPr>
        <w:t xml:space="preserve"> </w:t>
      </w:r>
      <w:r w:rsidR="12244761" w:rsidRPr="00224C45">
        <w:rPr>
          <w:noProof/>
          <w:szCs w:val="24"/>
        </w:rPr>
        <w:t xml:space="preserve"> This includes maintenance recordkeeping.</w:t>
      </w:r>
    </w:p>
    <w:p w14:paraId="46E00998" w14:textId="45B6F3E2" w:rsidR="12244761" w:rsidRPr="00224C45" w:rsidRDefault="12244761" w:rsidP="76B5A260">
      <w:pPr>
        <w:tabs>
          <w:tab w:val="right" w:leader="dot" w:pos="9656"/>
        </w:tabs>
        <w:rPr>
          <w:noProof/>
        </w:rPr>
      </w:pPr>
    </w:p>
    <w:p w14:paraId="6E03AE38" w14:textId="417E5AB8" w:rsidR="12244761" w:rsidRPr="00224C45" w:rsidRDefault="008D5E9A" w:rsidP="76B5A260">
      <w:pPr>
        <w:tabs>
          <w:tab w:val="right" w:leader="dot" w:pos="9656"/>
        </w:tabs>
        <w:rPr>
          <w:noProof/>
        </w:rPr>
      </w:pPr>
      <w:r>
        <w:rPr>
          <w:noProof/>
          <w:szCs w:val="24"/>
        </w:rPr>
        <w:t>c</w:t>
      </w:r>
      <w:r w:rsidR="12244761" w:rsidRPr="00224C45">
        <w:rPr>
          <w:noProof/>
          <w:szCs w:val="24"/>
        </w:rPr>
        <w:t xml:space="preserve">. </w:t>
      </w:r>
      <w:r w:rsidR="00EB7329" w:rsidRPr="00224C45">
        <w:rPr>
          <w:noProof/>
          <w:szCs w:val="24"/>
        </w:rPr>
        <w:t xml:space="preserve"> </w:t>
      </w:r>
      <w:r w:rsidR="12244761" w:rsidRPr="00224C45">
        <w:rPr>
          <w:noProof/>
          <w:szCs w:val="24"/>
        </w:rPr>
        <w:t xml:space="preserve">Written fire response plan describing the specific roles of staff and licensed independent practitioners at and away from the fire's point of origin, including when and how to sound the fire alarms, how to contain smoke and fire, how to use a fire extinguisher, and how to evacuate to areas of refuge. </w:t>
      </w:r>
      <w:r w:rsidR="00EB7329" w:rsidRPr="00224C45">
        <w:rPr>
          <w:noProof/>
          <w:szCs w:val="24"/>
        </w:rPr>
        <w:t xml:space="preserve"> </w:t>
      </w:r>
      <w:r w:rsidR="12244761" w:rsidRPr="00224C45">
        <w:rPr>
          <w:noProof/>
          <w:szCs w:val="24"/>
        </w:rPr>
        <w:t>This includes documented fire drills.</w:t>
      </w:r>
    </w:p>
    <w:p w14:paraId="6D861770" w14:textId="5A8C2F18" w:rsidR="12244761" w:rsidRPr="00224C45" w:rsidRDefault="12244761" w:rsidP="76B5A260">
      <w:pPr>
        <w:tabs>
          <w:tab w:val="right" w:leader="dot" w:pos="9656"/>
        </w:tabs>
        <w:rPr>
          <w:noProof/>
        </w:rPr>
      </w:pPr>
    </w:p>
    <w:p w14:paraId="155F86E2" w14:textId="2DA812EA" w:rsidR="12244761" w:rsidRPr="00224C45" w:rsidRDefault="008D5E9A" w:rsidP="76B5A260">
      <w:pPr>
        <w:tabs>
          <w:tab w:val="right" w:leader="dot" w:pos="9656"/>
        </w:tabs>
        <w:rPr>
          <w:noProof/>
        </w:rPr>
      </w:pPr>
      <w:r>
        <w:rPr>
          <w:noProof/>
          <w:szCs w:val="24"/>
        </w:rPr>
        <w:t>d</w:t>
      </w:r>
      <w:r w:rsidR="12244761" w:rsidRPr="00224C45">
        <w:rPr>
          <w:noProof/>
          <w:szCs w:val="24"/>
        </w:rPr>
        <w:t xml:space="preserve">. </w:t>
      </w:r>
      <w:r w:rsidR="00EB7329" w:rsidRPr="00224C45">
        <w:rPr>
          <w:noProof/>
          <w:szCs w:val="24"/>
        </w:rPr>
        <w:t xml:space="preserve"> </w:t>
      </w:r>
      <w:r w:rsidR="12244761" w:rsidRPr="00224C45">
        <w:rPr>
          <w:noProof/>
          <w:szCs w:val="24"/>
        </w:rPr>
        <w:t xml:space="preserve">Fire </w:t>
      </w:r>
      <w:r w:rsidR="00327ECE" w:rsidRPr="00224C45">
        <w:rPr>
          <w:noProof/>
          <w:szCs w:val="24"/>
        </w:rPr>
        <w:t>s</w:t>
      </w:r>
      <w:r w:rsidR="12244761" w:rsidRPr="00224C45">
        <w:rPr>
          <w:noProof/>
          <w:szCs w:val="24"/>
        </w:rPr>
        <w:t xml:space="preserve">uppression </w:t>
      </w:r>
      <w:r w:rsidR="00327ECE" w:rsidRPr="00224C45">
        <w:rPr>
          <w:noProof/>
          <w:szCs w:val="24"/>
        </w:rPr>
        <w:t>s</w:t>
      </w:r>
      <w:r w:rsidR="12244761" w:rsidRPr="00224C45">
        <w:rPr>
          <w:noProof/>
          <w:szCs w:val="24"/>
        </w:rPr>
        <w:t>ystems includ</w:t>
      </w:r>
      <w:r w:rsidR="009842AA" w:rsidRPr="00224C45">
        <w:rPr>
          <w:noProof/>
          <w:szCs w:val="24"/>
        </w:rPr>
        <w:t>e</w:t>
      </w:r>
      <w:r w:rsidR="12244761" w:rsidRPr="00224C45">
        <w:rPr>
          <w:noProof/>
          <w:szCs w:val="24"/>
        </w:rPr>
        <w:t xml:space="preserve"> fire sprinklers, fire pumps, flow and tamper valves</w:t>
      </w:r>
      <w:r w:rsidR="009842AA" w:rsidRPr="00224C45">
        <w:rPr>
          <w:noProof/>
          <w:szCs w:val="24"/>
        </w:rPr>
        <w:t>,</w:t>
      </w:r>
      <w:r w:rsidR="12244761" w:rsidRPr="00224C45">
        <w:rPr>
          <w:noProof/>
          <w:szCs w:val="24"/>
        </w:rPr>
        <w:t xml:space="preserve"> and fire sprinkler controls. </w:t>
      </w:r>
      <w:r w:rsidR="00EB7329" w:rsidRPr="00224C45">
        <w:rPr>
          <w:noProof/>
          <w:szCs w:val="24"/>
        </w:rPr>
        <w:t xml:space="preserve"> </w:t>
      </w:r>
      <w:r w:rsidR="12244761" w:rsidRPr="00224C45">
        <w:rPr>
          <w:noProof/>
          <w:szCs w:val="24"/>
        </w:rPr>
        <w:t>This includes maintenance recordkeeping.</w:t>
      </w:r>
    </w:p>
    <w:p w14:paraId="0FED0B2F" w14:textId="4EF798AA" w:rsidR="12244761" w:rsidRPr="00224C45" w:rsidRDefault="12244761" w:rsidP="76B5A260">
      <w:pPr>
        <w:tabs>
          <w:tab w:val="right" w:leader="dot" w:pos="9656"/>
        </w:tabs>
        <w:rPr>
          <w:noProof/>
        </w:rPr>
      </w:pPr>
    </w:p>
    <w:p w14:paraId="0ED3AFB6" w14:textId="50C907C5" w:rsidR="12244761" w:rsidRPr="00224C45" w:rsidRDefault="008D5E9A" w:rsidP="76B5A260">
      <w:pPr>
        <w:tabs>
          <w:tab w:val="right" w:leader="dot" w:pos="9656"/>
        </w:tabs>
        <w:rPr>
          <w:noProof/>
        </w:rPr>
      </w:pPr>
      <w:r>
        <w:rPr>
          <w:noProof/>
          <w:szCs w:val="24"/>
        </w:rPr>
        <w:t>e</w:t>
      </w:r>
      <w:r w:rsidR="12244761" w:rsidRPr="00224C45">
        <w:rPr>
          <w:noProof/>
          <w:szCs w:val="24"/>
        </w:rPr>
        <w:t xml:space="preserve">. </w:t>
      </w:r>
      <w:r w:rsidR="00EB7329" w:rsidRPr="00224C45">
        <w:rPr>
          <w:noProof/>
          <w:szCs w:val="24"/>
        </w:rPr>
        <w:t xml:space="preserve"> </w:t>
      </w:r>
      <w:r w:rsidR="12244761" w:rsidRPr="00224C45">
        <w:rPr>
          <w:noProof/>
          <w:szCs w:val="24"/>
        </w:rPr>
        <w:t>Regulated medical waste handling and storage</w:t>
      </w:r>
    </w:p>
    <w:p w14:paraId="13200FC4" w14:textId="0BA88FA5" w:rsidR="12244761" w:rsidRPr="00224C45" w:rsidRDefault="12244761" w:rsidP="76B5A260">
      <w:pPr>
        <w:tabs>
          <w:tab w:val="right" w:leader="dot" w:pos="9656"/>
        </w:tabs>
        <w:rPr>
          <w:noProof/>
        </w:rPr>
      </w:pPr>
    </w:p>
    <w:p w14:paraId="50CB8FCC" w14:textId="6B8869B2" w:rsidR="12244761" w:rsidRPr="00224C45" w:rsidRDefault="008D5E9A" w:rsidP="76B5A260">
      <w:pPr>
        <w:tabs>
          <w:tab w:val="right" w:leader="dot" w:pos="9656"/>
        </w:tabs>
        <w:rPr>
          <w:noProof/>
        </w:rPr>
      </w:pPr>
      <w:r>
        <w:rPr>
          <w:noProof/>
          <w:szCs w:val="24"/>
        </w:rPr>
        <w:t>f</w:t>
      </w:r>
      <w:r w:rsidR="12244761" w:rsidRPr="00224C45">
        <w:rPr>
          <w:noProof/>
          <w:szCs w:val="24"/>
        </w:rPr>
        <w:t xml:space="preserve">. </w:t>
      </w:r>
      <w:r w:rsidR="00EB7329" w:rsidRPr="00224C45">
        <w:rPr>
          <w:noProof/>
          <w:szCs w:val="24"/>
        </w:rPr>
        <w:t xml:space="preserve"> </w:t>
      </w:r>
      <w:r w:rsidR="12244761" w:rsidRPr="00224C45">
        <w:rPr>
          <w:noProof/>
          <w:szCs w:val="24"/>
        </w:rPr>
        <w:t>Hand washing locations in or near treatment area</w:t>
      </w:r>
    </w:p>
    <w:p w14:paraId="181DA6C5" w14:textId="5C9B7745" w:rsidR="12244761" w:rsidRPr="00224C45" w:rsidRDefault="12244761" w:rsidP="76B5A260">
      <w:pPr>
        <w:tabs>
          <w:tab w:val="right" w:leader="dot" w:pos="9656"/>
        </w:tabs>
        <w:rPr>
          <w:noProof/>
        </w:rPr>
      </w:pPr>
    </w:p>
    <w:p w14:paraId="69D4758C" w14:textId="4CB12E66" w:rsidR="12244761" w:rsidRPr="00224C45" w:rsidRDefault="008D5E9A" w:rsidP="76B5A260">
      <w:pPr>
        <w:tabs>
          <w:tab w:val="right" w:leader="dot" w:pos="9656"/>
        </w:tabs>
        <w:rPr>
          <w:noProof/>
        </w:rPr>
      </w:pPr>
      <w:r>
        <w:rPr>
          <w:noProof/>
          <w:szCs w:val="24"/>
        </w:rPr>
        <w:t>g</w:t>
      </w:r>
      <w:r w:rsidR="12244761" w:rsidRPr="00224C45">
        <w:rPr>
          <w:noProof/>
          <w:szCs w:val="24"/>
        </w:rPr>
        <w:t xml:space="preserve">. </w:t>
      </w:r>
      <w:r w:rsidR="00EB7329" w:rsidRPr="00224C45">
        <w:rPr>
          <w:noProof/>
          <w:szCs w:val="24"/>
        </w:rPr>
        <w:t xml:space="preserve"> </w:t>
      </w:r>
      <w:r w:rsidR="12244761" w:rsidRPr="00224C45">
        <w:rPr>
          <w:noProof/>
          <w:szCs w:val="24"/>
        </w:rPr>
        <w:t>Security and accountability of medical supplies</w:t>
      </w:r>
    </w:p>
    <w:p w14:paraId="23E98737" w14:textId="533B7319" w:rsidR="12244761" w:rsidRPr="00224C45" w:rsidRDefault="12244761" w:rsidP="76B5A260">
      <w:pPr>
        <w:tabs>
          <w:tab w:val="right" w:leader="dot" w:pos="9656"/>
        </w:tabs>
        <w:rPr>
          <w:noProof/>
        </w:rPr>
      </w:pPr>
    </w:p>
    <w:p w14:paraId="7C8DBC81" w14:textId="62E3B8C0" w:rsidR="12244761" w:rsidRPr="00224C45" w:rsidRDefault="008D5E9A" w:rsidP="76B5A260">
      <w:pPr>
        <w:tabs>
          <w:tab w:val="right" w:leader="dot" w:pos="9656"/>
        </w:tabs>
        <w:rPr>
          <w:noProof/>
        </w:rPr>
      </w:pPr>
      <w:r>
        <w:rPr>
          <w:noProof/>
          <w:szCs w:val="24"/>
        </w:rPr>
        <w:t>h</w:t>
      </w:r>
      <w:r w:rsidR="12244761" w:rsidRPr="00224C45">
        <w:rPr>
          <w:noProof/>
          <w:szCs w:val="24"/>
        </w:rPr>
        <w:t xml:space="preserve">. </w:t>
      </w:r>
      <w:r w:rsidR="00EB7329" w:rsidRPr="00224C45">
        <w:rPr>
          <w:noProof/>
          <w:szCs w:val="24"/>
        </w:rPr>
        <w:t xml:space="preserve"> </w:t>
      </w:r>
      <w:r w:rsidR="12244761" w:rsidRPr="00224C45">
        <w:rPr>
          <w:noProof/>
          <w:szCs w:val="24"/>
        </w:rPr>
        <w:t>Housekeeping of the treatment area</w:t>
      </w:r>
    </w:p>
    <w:p w14:paraId="312CE8D6" w14:textId="2ABB688A" w:rsidR="12244761" w:rsidRPr="00224C45" w:rsidRDefault="12244761" w:rsidP="76B5A260">
      <w:pPr>
        <w:tabs>
          <w:tab w:val="right" w:leader="dot" w:pos="9656"/>
        </w:tabs>
        <w:rPr>
          <w:noProof/>
        </w:rPr>
      </w:pPr>
    </w:p>
    <w:p w14:paraId="7C677C7A" w14:textId="6D2DE593" w:rsidR="12244761" w:rsidRPr="00224C45" w:rsidRDefault="008D5E9A" w:rsidP="76B5A260">
      <w:pPr>
        <w:tabs>
          <w:tab w:val="right" w:leader="dot" w:pos="9656"/>
        </w:tabs>
        <w:rPr>
          <w:noProof/>
        </w:rPr>
      </w:pPr>
      <w:r>
        <w:rPr>
          <w:noProof/>
          <w:szCs w:val="24"/>
        </w:rPr>
        <w:t>i</w:t>
      </w:r>
      <w:r w:rsidR="12244761" w:rsidRPr="00224C45">
        <w:rPr>
          <w:noProof/>
          <w:szCs w:val="24"/>
        </w:rPr>
        <w:t xml:space="preserve">. </w:t>
      </w:r>
      <w:r w:rsidR="00EB7329" w:rsidRPr="00224C45">
        <w:rPr>
          <w:noProof/>
          <w:szCs w:val="24"/>
        </w:rPr>
        <w:t xml:space="preserve"> </w:t>
      </w:r>
      <w:r w:rsidR="12244761" w:rsidRPr="00224C45">
        <w:rPr>
          <w:noProof/>
          <w:szCs w:val="24"/>
        </w:rPr>
        <w:t>Maintenance of any medical equipment</w:t>
      </w:r>
    </w:p>
    <w:p w14:paraId="48B5E2E2" w14:textId="72A64388" w:rsidR="12244761" w:rsidRPr="00224C45" w:rsidRDefault="12244761" w:rsidP="76B5A260">
      <w:pPr>
        <w:tabs>
          <w:tab w:val="right" w:leader="dot" w:pos="9656"/>
        </w:tabs>
        <w:rPr>
          <w:noProof/>
        </w:rPr>
      </w:pPr>
    </w:p>
    <w:p w14:paraId="3E7C034F" w14:textId="60C91ECD" w:rsidR="12244761" w:rsidRPr="00224C45" w:rsidRDefault="008D5E9A" w:rsidP="76B5A260">
      <w:pPr>
        <w:tabs>
          <w:tab w:val="right" w:leader="dot" w:pos="9656"/>
        </w:tabs>
        <w:rPr>
          <w:noProof/>
        </w:rPr>
      </w:pPr>
      <w:r>
        <w:rPr>
          <w:noProof/>
          <w:szCs w:val="24"/>
        </w:rPr>
        <w:t>j</w:t>
      </w:r>
      <w:r w:rsidR="12244761" w:rsidRPr="00224C45">
        <w:rPr>
          <w:noProof/>
          <w:szCs w:val="24"/>
        </w:rPr>
        <w:t xml:space="preserve">. </w:t>
      </w:r>
      <w:r w:rsidR="00EB7329" w:rsidRPr="00224C45">
        <w:rPr>
          <w:noProof/>
          <w:szCs w:val="24"/>
        </w:rPr>
        <w:t xml:space="preserve"> </w:t>
      </w:r>
      <w:r w:rsidR="12244761" w:rsidRPr="00224C45">
        <w:rPr>
          <w:noProof/>
          <w:szCs w:val="24"/>
        </w:rPr>
        <w:t>General security of treatment area/space</w:t>
      </w:r>
    </w:p>
    <w:p w14:paraId="3C8FF6C5" w14:textId="2636BA69" w:rsidR="12244761" w:rsidRPr="00224C45" w:rsidRDefault="12244761" w:rsidP="76B5A260">
      <w:pPr>
        <w:tabs>
          <w:tab w:val="right" w:leader="dot" w:pos="9656"/>
        </w:tabs>
        <w:rPr>
          <w:noProof/>
        </w:rPr>
      </w:pPr>
    </w:p>
    <w:p w14:paraId="76039A10" w14:textId="1673FFD1" w:rsidR="12244761" w:rsidRPr="00224C45" w:rsidRDefault="008D5E9A" w:rsidP="76B5A260">
      <w:pPr>
        <w:tabs>
          <w:tab w:val="right" w:leader="dot" w:pos="9656"/>
        </w:tabs>
        <w:rPr>
          <w:noProof/>
        </w:rPr>
      </w:pPr>
      <w:r>
        <w:rPr>
          <w:noProof/>
          <w:szCs w:val="24"/>
        </w:rPr>
        <w:t>k</w:t>
      </w:r>
      <w:r w:rsidR="12244761" w:rsidRPr="00224C45">
        <w:rPr>
          <w:noProof/>
          <w:szCs w:val="24"/>
        </w:rPr>
        <w:t xml:space="preserve">. </w:t>
      </w:r>
      <w:r w:rsidR="00EB7329" w:rsidRPr="00224C45">
        <w:rPr>
          <w:noProof/>
          <w:szCs w:val="24"/>
        </w:rPr>
        <w:t xml:space="preserve"> </w:t>
      </w:r>
      <w:r w:rsidR="12244761" w:rsidRPr="00224C45">
        <w:rPr>
          <w:noProof/>
          <w:szCs w:val="24"/>
        </w:rPr>
        <w:t xml:space="preserve">Patient privacy in treatment area </w:t>
      </w:r>
      <w:r w:rsidR="00984B27" w:rsidRPr="00224C45">
        <w:rPr>
          <w:noProof/>
          <w:szCs w:val="24"/>
        </w:rPr>
        <w:t xml:space="preserve">including </w:t>
      </w:r>
      <w:r w:rsidR="00BD00D9" w:rsidRPr="00224C45">
        <w:rPr>
          <w:noProof/>
          <w:szCs w:val="24"/>
        </w:rPr>
        <w:t>p</w:t>
      </w:r>
      <w:r w:rsidR="003A2CA2" w:rsidRPr="00224C45">
        <w:rPr>
          <w:noProof/>
          <w:szCs w:val="24"/>
        </w:rPr>
        <w:t>rotected information</w:t>
      </w:r>
    </w:p>
    <w:p w14:paraId="068E0C5F" w14:textId="6F79AA98" w:rsidR="12244761" w:rsidRPr="00224C45" w:rsidRDefault="12244761" w:rsidP="76B5A260">
      <w:pPr>
        <w:tabs>
          <w:tab w:val="right" w:leader="dot" w:pos="9656"/>
        </w:tabs>
        <w:rPr>
          <w:noProof/>
        </w:rPr>
      </w:pPr>
    </w:p>
    <w:p w14:paraId="7D36A395" w14:textId="380C1EFC" w:rsidR="12244761" w:rsidRPr="00224C45" w:rsidRDefault="008D5E9A" w:rsidP="76B5A260">
      <w:pPr>
        <w:tabs>
          <w:tab w:val="right" w:leader="dot" w:pos="9656"/>
        </w:tabs>
        <w:rPr>
          <w:noProof/>
        </w:rPr>
      </w:pPr>
      <w:r>
        <w:rPr>
          <w:noProof/>
          <w:szCs w:val="24"/>
        </w:rPr>
        <w:t>l</w:t>
      </w:r>
      <w:r w:rsidR="12244761" w:rsidRPr="00224C45">
        <w:rPr>
          <w:noProof/>
          <w:szCs w:val="24"/>
        </w:rPr>
        <w:t xml:space="preserve">. </w:t>
      </w:r>
      <w:r w:rsidR="00EB7329" w:rsidRPr="00224C45">
        <w:rPr>
          <w:noProof/>
          <w:szCs w:val="24"/>
        </w:rPr>
        <w:t xml:space="preserve"> </w:t>
      </w:r>
      <w:r w:rsidR="12244761" w:rsidRPr="00224C45">
        <w:rPr>
          <w:noProof/>
          <w:szCs w:val="24"/>
        </w:rPr>
        <w:t xml:space="preserve">Portable </w:t>
      </w:r>
      <w:r w:rsidR="009842AA" w:rsidRPr="00224C45">
        <w:rPr>
          <w:noProof/>
          <w:szCs w:val="24"/>
        </w:rPr>
        <w:t>f</w:t>
      </w:r>
      <w:r w:rsidR="12244761" w:rsidRPr="00224C45">
        <w:rPr>
          <w:noProof/>
          <w:szCs w:val="24"/>
        </w:rPr>
        <w:t xml:space="preserve">ire </w:t>
      </w:r>
      <w:r w:rsidR="009842AA" w:rsidRPr="00224C45">
        <w:rPr>
          <w:noProof/>
          <w:szCs w:val="24"/>
        </w:rPr>
        <w:t>e</w:t>
      </w:r>
      <w:r w:rsidR="12244761" w:rsidRPr="00224C45">
        <w:rPr>
          <w:noProof/>
          <w:szCs w:val="24"/>
        </w:rPr>
        <w:t>xtinguishers</w:t>
      </w:r>
      <w:r w:rsidR="00473A30" w:rsidRPr="00224C45">
        <w:rPr>
          <w:noProof/>
          <w:szCs w:val="24"/>
        </w:rPr>
        <w:t xml:space="preserve">, </w:t>
      </w:r>
      <w:r w:rsidR="12244761" w:rsidRPr="00224C45">
        <w:rPr>
          <w:noProof/>
          <w:szCs w:val="24"/>
        </w:rPr>
        <w:t>including monthly and annual testing</w:t>
      </w:r>
    </w:p>
    <w:p w14:paraId="1E00638D" w14:textId="29928288" w:rsidR="12244761" w:rsidRPr="00224C45" w:rsidRDefault="12244761" w:rsidP="76B5A260">
      <w:pPr>
        <w:tabs>
          <w:tab w:val="right" w:leader="dot" w:pos="9656"/>
        </w:tabs>
        <w:rPr>
          <w:noProof/>
        </w:rPr>
      </w:pPr>
    </w:p>
    <w:p w14:paraId="286667AF" w14:textId="04CC0D12" w:rsidR="12244761" w:rsidRPr="00224C45" w:rsidRDefault="008D5E9A" w:rsidP="76B5A260">
      <w:pPr>
        <w:tabs>
          <w:tab w:val="right" w:leader="dot" w:pos="9656"/>
        </w:tabs>
        <w:rPr>
          <w:noProof/>
        </w:rPr>
      </w:pPr>
      <w:r>
        <w:rPr>
          <w:noProof/>
          <w:szCs w:val="24"/>
        </w:rPr>
        <w:t>m</w:t>
      </w:r>
      <w:r w:rsidR="12244761" w:rsidRPr="00224C45">
        <w:rPr>
          <w:noProof/>
          <w:szCs w:val="24"/>
        </w:rPr>
        <w:t xml:space="preserve">. </w:t>
      </w:r>
      <w:r w:rsidR="00EB7329" w:rsidRPr="00224C45">
        <w:rPr>
          <w:noProof/>
          <w:szCs w:val="24"/>
        </w:rPr>
        <w:t xml:space="preserve"> </w:t>
      </w:r>
      <w:r w:rsidR="12244761" w:rsidRPr="00224C45">
        <w:rPr>
          <w:noProof/>
          <w:szCs w:val="24"/>
        </w:rPr>
        <w:t xml:space="preserve">Hazardous </w:t>
      </w:r>
      <w:r w:rsidR="009842AA" w:rsidRPr="00224C45">
        <w:rPr>
          <w:noProof/>
          <w:szCs w:val="24"/>
        </w:rPr>
        <w:t>w</w:t>
      </w:r>
      <w:r w:rsidR="12244761" w:rsidRPr="00224C45">
        <w:rPr>
          <w:noProof/>
          <w:szCs w:val="24"/>
        </w:rPr>
        <w:t>aste/</w:t>
      </w:r>
      <w:r w:rsidR="009842AA" w:rsidRPr="00224C45">
        <w:rPr>
          <w:noProof/>
          <w:szCs w:val="24"/>
        </w:rPr>
        <w:t>r</w:t>
      </w:r>
      <w:r w:rsidR="12244761" w:rsidRPr="00224C45">
        <w:rPr>
          <w:noProof/>
          <w:szCs w:val="24"/>
        </w:rPr>
        <w:t xml:space="preserve">egulated </w:t>
      </w:r>
      <w:r w:rsidR="009842AA" w:rsidRPr="00224C45">
        <w:rPr>
          <w:noProof/>
          <w:szCs w:val="24"/>
        </w:rPr>
        <w:t>m</w:t>
      </w:r>
      <w:r w:rsidR="12244761" w:rsidRPr="00224C45">
        <w:rPr>
          <w:noProof/>
          <w:szCs w:val="24"/>
        </w:rPr>
        <w:t xml:space="preserve">edical </w:t>
      </w:r>
      <w:r w:rsidR="009842AA" w:rsidRPr="00224C45">
        <w:rPr>
          <w:noProof/>
          <w:szCs w:val="24"/>
        </w:rPr>
        <w:t>w</w:t>
      </w:r>
      <w:r w:rsidR="12244761" w:rsidRPr="00224C45">
        <w:rPr>
          <w:noProof/>
          <w:szCs w:val="24"/>
        </w:rPr>
        <w:t>aste management and handling</w:t>
      </w:r>
    </w:p>
    <w:p w14:paraId="500ED097" w14:textId="74A651E0" w:rsidR="12244761" w:rsidRPr="00224C45" w:rsidRDefault="12244761" w:rsidP="3BA865AB">
      <w:pPr>
        <w:tabs>
          <w:tab w:val="right" w:leader="dot" w:pos="9656"/>
        </w:tabs>
      </w:pPr>
    </w:p>
    <w:p w14:paraId="295653AD" w14:textId="0BC11663" w:rsidR="00511FE8" w:rsidRDefault="00D55907" w:rsidP="0091131A">
      <w:pPr>
        <w:pStyle w:val="Heading2"/>
      </w:pPr>
      <w:bookmarkStart w:id="588" w:name="_Toc209515706"/>
      <w:r>
        <w:t xml:space="preserve">J-2.  </w:t>
      </w:r>
      <w:r w:rsidR="12244761" w:rsidRPr="00224C45">
        <w:t>Environment of Care Safety</w:t>
      </w:r>
      <w:r w:rsidR="00511FE8">
        <w:t xml:space="preserve"> and Infection Control</w:t>
      </w:r>
      <w:r w:rsidR="12244761" w:rsidRPr="00224C45">
        <w:t xml:space="preserve"> Checklist</w:t>
      </w:r>
      <w:r w:rsidR="00511FE8">
        <w:t>s</w:t>
      </w:r>
      <w:bookmarkEnd w:id="588"/>
    </w:p>
    <w:p w14:paraId="14B011B7" w14:textId="0B1EBA33" w:rsidR="001C7A39" w:rsidRDefault="58882FD8" w:rsidP="00511FE8">
      <w:pPr>
        <w:tabs>
          <w:tab w:val="right" w:leader="dot" w:pos="9656"/>
        </w:tabs>
        <w:rPr>
          <w:noProof/>
          <w:szCs w:val="24"/>
        </w:rPr>
      </w:pPr>
      <w:r w:rsidRPr="00D9338B">
        <w:rPr>
          <w:noProof/>
          <w:szCs w:val="24"/>
        </w:rPr>
        <w:t>Contact your local MTF for copies.</w:t>
      </w:r>
    </w:p>
    <w:p w14:paraId="5B980982" w14:textId="189A19B5" w:rsidR="007E5531" w:rsidRDefault="007E5531">
      <w:pPr>
        <w:rPr>
          <w:noProof/>
          <w:szCs w:val="24"/>
        </w:rPr>
      </w:pPr>
      <w:r>
        <w:rPr>
          <w:noProof/>
          <w:szCs w:val="24"/>
        </w:rPr>
        <w:br w:type="page"/>
      </w:r>
    </w:p>
    <w:p w14:paraId="088C90A1" w14:textId="250F3B05" w:rsidR="008B1D52" w:rsidRPr="002E44F5" w:rsidRDefault="008B1D52" w:rsidP="002E44F5">
      <w:pPr>
        <w:pStyle w:val="Heading1"/>
        <w:rPr>
          <w:noProof/>
        </w:rPr>
      </w:pPr>
      <w:bookmarkStart w:id="589" w:name="_Toc209515707"/>
      <w:r w:rsidRPr="003F6978">
        <w:lastRenderedPageBreak/>
        <w:t>Appendix K</w:t>
      </w:r>
      <w:r w:rsidR="002E44F5">
        <w:br/>
      </w:r>
      <w:r w:rsidRPr="0033158E">
        <w:t xml:space="preserve">Other </w:t>
      </w:r>
      <w:r w:rsidR="007A2A16">
        <w:t>O</w:t>
      </w:r>
      <w:r w:rsidRPr="0033158E">
        <w:t>rganizations</w:t>
      </w:r>
      <w:bookmarkEnd w:id="589"/>
    </w:p>
    <w:p w14:paraId="1395222B" w14:textId="77777777" w:rsidR="008B1D52" w:rsidRPr="0033158E" w:rsidRDefault="008B1D52" w:rsidP="008B1D52">
      <w:pPr>
        <w:pStyle w:val="TOC1"/>
        <w:tabs>
          <w:tab w:val="right" w:leader="dot" w:pos="9656"/>
        </w:tabs>
        <w:rPr>
          <w:b/>
          <w:bCs/>
          <w:u w:val="single"/>
        </w:rPr>
      </w:pPr>
    </w:p>
    <w:p w14:paraId="5B4C8F81" w14:textId="1759913B" w:rsidR="008B1D52" w:rsidRPr="0033158E" w:rsidRDefault="008B1D52" w:rsidP="00C23F85">
      <w:pPr>
        <w:pStyle w:val="Heading2"/>
      </w:pPr>
      <w:bookmarkStart w:id="590" w:name="_Toc209515708"/>
      <w:r>
        <w:t>K-1</w:t>
      </w:r>
      <w:r w:rsidRPr="0033158E">
        <w:t>.  Defense Health Agency</w:t>
      </w:r>
      <w:bookmarkEnd w:id="590"/>
    </w:p>
    <w:p w14:paraId="232A376F" w14:textId="77777777" w:rsidR="008B1D52" w:rsidRPr="0033158E" w:rsidRDefault="008B1D52" w:rsidP="008B1D52">
      <w:pPr>
        <w:tabs>
          <w:tab w:val="left" w:pos="810"/>
          <w:tab w:val="left" w:pos="1080"/>
        </w:tabs>
      </w:pPr>
      <w:r w:rsidRPr="0033158E">
        <w:t>Historically, MEDCOM executed healthcare delivery, public health service delivery, and medical readiness requirements within the MTFs and dental treatment facilities (DTFs) using the resources that have transferred to DHA under the National Defense Authorization Act (NDAA) for Fiscal Year (FY) 2019, Section 711(b)(1).  The MTF and DTF support for medical readiness is categorized in three major areas:  (1) Active Duty (AD) and Reserve Component (RC) Medical Readiness Support Requirements, (2) Installation Medical Readiness Support Requirements including Army’s Organic Industrial Base, Industrial Hygiene (IH), Occupational Health (OH), Environmental Health (EH) activities, and (3) Medical and IH and OH and EH related training support requirements.  Support also includes administrative and logistical support provided by some larger MTFs to other Army medical organizations on an installation and assigned remote facilities as defined in the tenant Installation Health Services Support Agreements.  In accordance with NDAA FY 2019, Section 711(b)(1), the DHA:</w:t>
      </w:r>
    </w:p>
    <w:p w14:paraId="259D628F" w14:textId="77777777" w:rsidR="008B1D52" w:rsidRPr="0033158E" w:rsidRDefault="008B1D52" w:rsidP="008B1D52">
      <w:pPr>
        <w:rPr>
          <w:szCs w:val="24"/>
        </w:rPr>
      </w:pPr>
    </w:p>
    <w:p w14:paraId="21DADB7F" w14:textId="77777777" w:rsidR="008B1D52" w:rsidRPr="0033158E" w:rsidRDefault="008B1D52" w:rsidP="008B1D52">
      <w:r w:rsidRPr="0033158E">
        <w:rPr>
          <w:szCs w:val="24"/>
        </w:rPr>
        <w:t xml:space="preserve">    </w:t>
      </w:r>
      <w:r w:rsidRPr="0033158E">
        <w:t>a.  Provides</w:t>
      </w:r>
      <w:r w:rsidRPr="0033158E">
        <w:rPr>
          <w:szCs w:val="24"/>
        </w:rPr>
        <w:t xml:space="preserve"> </w:t>
      </w:r>
      <w:r w:rsidRPr="0033158E">
        <w:t xml:space="preserve">MTF-rendered clinical services, coordinates purchased-care network access, and coordinates enterprise healthcare delivery and installation level public health and medical readiness support services to Army installations with resources determined by the DHA </w:t>
      </w:r>
      <w:r w:rsidRPr="0033158E">
        <w:rPr>
          <w:shd w:val="clear" w:color="auto" w:fill="FFFFFF"/>
        </w:rPr>
        <w:t xml:space="preserve">planning, programming, budgeting, and execution </w:t>
      </w:r>
      <w:r w:rsidRPr="0033158E">
        <w:rPr>
          <w:szCs w:val="24"/>
        </w:rPr>
        <w:t>(</w:t>
      </w:r>
      <w:r w:rsidRPr="0033158E">
        <w:t>PPBE</w:t>
      </w:r>
      <w:r w:rsidRPr="0033158E">
        <w:rPr>
          <w:szCs w:val="24"/>
        </w:rPr>
        <w:t>)</w:t>
      </w:r>
      <w:r w:rsidRPr="0033158E">
        <w:t xml:space="preserve"> processes, and is sufficient to meet the demand of the eligible and supported population including RC medical readiness requirements.  Consistent with Department of Defense (DoD) safety and occupational health programs and deployment health policy, provides appropriate occupational health and deployment health services to Department of the Army (DA) AD Soldiers, USAR and ARNG Soldiers, and DA Civilians as applicable.  When applicable, provides specified services to contractor employees, as defined by requirements of the applicable contract and to the extent provided in the applicable contracts, and consistent with Subparts 207.503 and 252.225-7040 of the Defense Federal Acquisition Regulation Supplement, pursuant to DoD Instruction (DoDI) 3020.41. </w:t>
      </w:r>
    </w:p>
    <w:p w14:paraId="64235EEB" w14:textId="77777777" w:rsidR="008B1D52" w:rsidRPr="0033158E" w:rsidRDefault="008B1D52" w:rsidP="008B1D52">
      <w:pPr>
        <w:rPr>
          <w:szCs w:val="24"/>
        </w:rPr>
      </w:pPr>
    </w:p>
    <w:p w14:paraId="3BFD37A9" w14:textId="77777777" w:rsidR="008B1D52" w:rsidRPr="0033158E" w:rsidRDefault="008B1D52" w:rsidP="008B1D52">
      <w:pPr>
        <w:rPr>
          <w:szCs w:val="24"/>
        </w:rPr>
      </w:pPr>
      <w:r w:rsidRPr="0033158E">
        <w:rPr>
          <w:szCs w:val="24"/>
        </w:rPr>
        <w:t xml:space="preserve">    b.  Ensures support to Army operational medical requirements by integrating activities to enable the current and future suite of operational healthcare applications’ ability to move medical readiness data from point of care to the EHR.</w:t>
      </w:r>
    </w:p>
    <w:p w14:paraId="7C4D2382" w14:textId="77777777" w:rsidR="008B1D52" w:rsidRPr="0033158E" w:rsidRDefault="008B1D52" w:rsidP="008B1D52">
      <w:pPr>
        <w:rPr>
          <w:szCs w:val="24"/>
        </w:rPr>
      </w:pPr>
    </w:p>
    <w:p w14:paraId="36583F9E" w14:textId="77777777" w:rsidR="008B1D52" w:rsidRPr="0033158E" w:rsidRDefault="008B1D52" w:rsidP="008B1D52">
      <w:pPr>
        <w:rPr>
          <w:szCs w:val="24"/>
        </w:rPr>
      </w:pPr>
      <w:r w:rsidRPr="0033158E">
        <w:rPr>
          <w:szCs w:val="24"/>
        </w:rPr>
        <w:t xml:space="preserve">    c.  Provides MTF and DTF healthcare delivery and specified administrative, logistical, and installation medical readiness support as defined in the Service Level Agreement between DHA and U.S. Army and resources determined by the DHA PPBE processes.</w:t>
      </w:r>
    </w:p>
    <w:p w14:paraId="728D60F2" w14:textId="77777777" w:rsidR="008B1D52" w:rsidRPr="0033158E" w:rsidRDefault="008B1D52" w:rsidP="008B1D52">
      <w:pPr>
        <w:rPr>
          <w:szCs w:val="24"/>
        </w:rPr>
      </w:pPr>
    </w:p>
    <w:p w14:paraId="34CD07DF" w14:textId="77777777" w:rsidR="008B1D52" w:rsidRPr="0033158E" w:rsidRDefault="008B1D52" w:rsidP="008B1D52">
      <w:pPr>
        <w:rPr>
          <w:szCs w:val="24"/>
        </w:rPr>
      </w:pPr>
      <w:r w:rsidRPr="0033158E">
        <w:rPr>
          <w:szCs w:val="24"/>
        </w:rPr>
        <w:t xml:space="preserve">    d.  Supports the medical requirements of the Army’s installation safety and occupational health program requirements related to OH, and IH, and EH services.</w:t>
      </w:r>
    </w:p>
    <w:p w14:paraId="38B3B57A" w14:textId="77777777" w:rsidR="008B1D52" w:rsidRPr="0033158E" w:rsidRDefault="008B1D52" w:rsidP="008B1D52">
      <w:pPr>
        <w:rPr>
          <w:szCs w:val="24"/>
        </w:rPr>
      </w:pPr>
    </w:p>
    <w:p w14:paraId="6145DD63" w14:textId="77777777" w:rsidR="008B1D52" w:rsidRPr="0033158E" w:rsidRDefault="008B1D52" w:rsidP="008B1D52">
      <w:pPr>
        <w:rPr>
          <w:szCs w:val="24"/>
        </w:rPr>
      </w:pPr>
      <w:r w:rsidRPr="0033158E">
        <w:rPr>
          <w:szCs w:val="24"/>
        </w:rPr>
        <w:t xml:space="preserve">    e.  Ensures that Army medical personnel, resources, and medical and dental training within MTFs and DTFs support Graduate Medical Education (GME), Graduate Dental Education, Phase II Hospital Training, and DA defined Individual Critical Task Lists (ICTLs) implementation and sustainment requirements, pursuant to NDAA for FY 2019, Public Law 115-232, section 712 (2018).  Optimize the MTFs and DTFs to maximize medical and dental training </w:t>
      </w:r>
      <w:r w:rsidRPr="0033158E">
        <w:rPr>
          <w:szCs w:val="24"/>
        </w:rPr>
        <w:lastRenderedPageBreak/>
        <w:t>supporting ICTLs to enable Ready Medical Force capability.  Section 725 of the FY 2017 NDAA mandates reforms to the DoD Military Health System to improve readiness, requiring implementation of measures to maintain critical wartime medical skills and core competencies of healthcare providers.</w:t>
      </w:r>
    </w:p>
    <w:p w14:paraId="504B1786" w14:textId="77777777" w:rsidR="008B1D52" w:rsidRPr="0033158E" w:rsidRDefault="008B1D52" w:rsidP="008B1D52">
      <w:pPr>
        <w:rPr>
          <w:szCs w:val="24"/>
        </w:rPr>
      </w:pPr>
      <w:r w:rsidRPr="0033158E">
        <w:rPr>
          <w:szCs w:val="24"/>
        </w:rPr>
        <w:t xml:space="preserve"> </w:t>
      </w:r>
    </w:p>
    <w:p w14:paraId="6BD2537B" w14:textId="77777777" w:rsidR="008B1D52" w:rsidRPr="0033158E" w:rsidRDefault="008B1D52" w:rsidP="008B1D52">
      <w:pPr>
        <w:rPr>
          <w:szCs w:val="24"/>
        </w:rPr>
      </w:pPr>
      <w:r w:rsidRPr="0033158E">
        <w:rPr>
          <w:szCs w:val="24"/>
        </w:rPr>
        <w:t xml:space="preserve">    f.  Ensures Army commanders, managers, and supervisors are informed of the execution and performance of OH and IH and EH services.</w:t>
      </w:r>
    </w:p>
    <w:p w14:paraId="7ED993C9" w14:textId="77777777" w:rsidR="008B1D52" w:rsidRPr="0033158E" w:rsidRDefault="008B1D52" w:rsidP="008B1D52">
      <w:pPr>
        <w:rPr>
          <w:szCs w:val="24"/>
        </w:rPr>
      </w:pPr>
    </w:p>
    <w:p w14:paraId="7C077AD4" w14:textId="3EF1A802" w:rsidR="008B1D52" w:rsidRPr="0033158E" w:rsidRDefault="008B1D52" w:rsidP="008B1D52">
      <w:pPr>
        <w:rPr>
          <w:szCs w:val="24"/>
        </w:rPr>
      </w:pPr>
      <w:r w:rsidRPr="0033158E">
        <w:rPr>
          <w:szCs w:val="24"/>
        </w:rPr>
        <w:t xml:space="preserve">    g.  Supports the MTFs in executing administrative and logistical support functions to TRADOC (i.e., </w:t>
      </w:r>
      <w:r w:rsidRPr="0033158E">
        <w:t>Reception Battalions (</w:t>
      </w:r>
      <w:r w:rsidR="00226C18" w:rsidRPr="0033158E">
        <w:rPr>
          <w:szCs w:val="24"/>
        </w:rPr>
        <w:t>RECBNs)</w:t>
      </w:r>
      <w:r w:rsidRPr="0033158E">
        <w:rPr>
          <w:szCs w:val="24"/>
        </w:rPr>
        <w:t>.</w:t>
      </w:r>
    </w:p>
    <w:p w14:paraId="46001E1C" w14:textId="77777777" w:rsidR="008B1D52" w:rsidRPr="0033158E" w:rsidRDefault="008B1D52" w:rsidP="008B1D52">
      <w:pPr>
        <w:rPr>
          <w:szCs w:val="24"/>
        </w:rPr>
      </w:pPr>
    </w:p>
    <w:p w14:paraId="0D900532" w14:textId="77777777" w:rsidR="008B1D52" w:rsidRPr="0033158E" w:rsidRDefault="008B1D52" w:rsidP="008B1D52">
      <w:r w:rsidRPr="0033158E">
        <w:t xml:space="preserve">    h.  Supports Initial Entry Training (IET) and RECBNs.  Initial medical and dental in-processing at RECBNs is staffed by the respective local MTF personnel. </w:t>
      </w:r>
    </w:p>
    <w:p w14:paraId="69240DA7" w14:textId="77777777" w:rsidR="008B1D52" w:rsidRPr="0033158E" w:rsidRDefault="008B1D52" w:rsidP="008B1D52">
      <w:pPr>
        <w:rPr>
          <w:rFonts w:eastAsia="Arial"/>
        </w:rPr>
      </w:pPr>
    </w:p>
    <w:p w14:paraId="272CAC3E" w14:textId="77777777" w:rsidR="008B1D52" w:rsidRPr="0033158E" w:rsidRDefault="008B1D52" w:rsidP="008B1D52">
      <w:r w:rsidRPr="0033158E">
        <w:rPr>
          <w:szCs w:val="24"/>
        </w:rPr>
        <w:t xml:space="preserve">        (1)  Provides medical screening associated with the initial military training centers at Forts Jackson, Benning, Leonard Wood, and Sill in support of Soldiers in-processing. </w:t>
      </w:r>
    </w:p>
    <w:p w14:paraId="77D88190" w14:textId="77777777" w:rsidR="008B1D52" w:rsidRPr="0033158E" w:rsidRDefault="008B1D52" w:rsidP="008B1D52"/>
    <w:p w14:paraId="47EF769C" w14:textId="77777777" w:rsidR="008B1D52" w:rsidRPr="0033158E" w:rsidRDefault="008B1D52" w:rsidP="008B1D52">
      <w:r w:rsidRPr="0033158E">
        <w:t xml:space="preserve">        (2)  Military, Army civilian professionals, and contractors are assigned to the reception processing center and are regularly augmented by MTF optometry, audiology, BH, and other personnel when RECBN requirements exceed assigned staff capacity and capability.</w:t>
      </w:r>
    </w:p>
    <w:p w14:paraId="48A61DE8" w14:textId="77777777" w:rsidR="008B1D52" w:rsidRPr="0033158E" w:rsidRDefault="008B1D52" w:rsidP="008B1D52">
      <w:pPr>
        <w:rPr>
          <w:szCs w:val="24"/>
        </w:rPr>
      </w:pPr>
    </w:p>
    <w:p w14:paraId="27D621F4" w14:textId="77777777" w:rsidR="008B1D52" w:rsidRPr="0033158E" w:rsidRDefault="008B1D52" w:rsidP="008B1D52">
      <w:r w:rsidRPr="0033158E">
        <w:rPr>
          <w:b/>
          <w:bCs/>
        </w:rPr>
        <w:t xml:space="preserve">    </w:t>
      </w:r>
      <w:r w:rsidRPr="0033158E">
        <w:t>i.  Provides medical, dental, or veterinary facility clinical medicine and operations support, quality, and safety.</w:t>
      </w:r>
    </w:p>
    <w:p w14:paraId="5CE14ADB" w14:textId="77777777" w:rsidR="008B1D52" w:rsidRPr="0033158E" w:rsidRDefault="008B1D52" w:rsidP="008B1D52"/>
    <w:p w14:paraId="4A019CC2" w14:textId="77777777" w:rsidR="008B1D52" w:rsidRPr="0033158E" w:rsidRDefault="008B1D52" w:rsidP="008B1D52">
      <w:r w:rsidRPr="0033158E">
        <w:rPr>
          <w:szCs w:val="24"/>
        </w:rPr>
        <w:t xml:space="preserve">     </w:t>
      </w:r>
      <w:r w:rsidRPr="0033158E">
        <w:t xml:space="preserve">   (1)  Credentialing and privileging of providers as necessary.</w:t>
      </w:r>
    </w:p>
    <w:p w14:paraId="3AE79937" w14:textId="77777777" w:rsidR="008B1D52" w:rsidRPr="0033158E" w:rsidRDefault="008B1D52" w:rsidP="008B1D52"/>
    <w:p w14:paraId="61EDAB8B" w14:textId="77777777" w:rsidR="008B1D52" w:rsidRPr="0033158E" w:rsidRDefault="008B1D52" w:rsidP="008B1D52">
      <w:r w:rsidRPr="0033158E">
        <w:rPr>
          <w:szCs w:val="24"/>
        </w:rPr>
        <w:t xml:space="preserve">        </w:t>
      </w:r>
      <w:r w:rsidRPr="0033158E">
        <w:t>(2)  Medical records management and systems access.</w:t>
      </w:r>
    </w:p>
    <w:p w14:paraId="75DAE828" w14:textId="77777777" w:rsidR="008B1D52" w:rsidRPr="0033158E" w:rsidRDefault="008B1D52" w:rsidP="008B1D52"/>
    <w:p w14:paraId="6A093F9D" w14:textId="77777777" w:rsidR="008B1D52" w:rsidRPr="0033158E" w:rsidRDefault="008B1D52" w:rsidP="008B1D52">
      <w:r w:rsidRPr="0033158E">
        <w:t xml:space="preserve">        (3)  Medical gases (i.e., oxygen) tank handling and replacement.</w:t>
      </w:r>
    </w:p>
    <w:p w14:paraId="7FDA5840" w14:textId="77777777" w:rsidR="008B1D52" w:rsidRPr="0033158E" w:rsidRDefault="008B1D52" w:rsidP="008B1D52"/>
    <w:p w14:paraId="767896DE" w14:textId="77777777" w:rsidR="008B1D52" w:rsidRPr="0033158E" w:rsidRDefault="008B1D52" w:rsidP="008B1D52">
      <w:r w:rsidRPr="0033158E">
        <w:t xml:space="preserve">        (4)  Ancillary diagnostic and treatment support services for DoD-owned animals, including, but not limited to, radiology diagnostic services, advanced imaging (computed tomography, magnetic resonance imaging, etc.); emergent laboratory diagnostic services (clinical and pathology).</w:t>
      </w:r>
    </w:p>
    <w:p w14:paraId="0B40BA2A" w14:textId="77777777" w:rsidR="008B1D52" w:rsidRPr="0033158E" w:rsidRDefault="008B1D52" w:rsidP="008B1D52"/>
    <w:p w14:paraId="4D3285F2" w14:textId="77777777" w:rsidR="008B1D52" w:rsidRPr="0033158E" w:rsidRDefault="008B1D52" w:rsidP="008B1D52">
      <w:r w:rsidRPr="0033158E">
        <w:t xml:space="preserve">        (5)  Non-routine sterile processing.</w:t>
      </w:r>
    </w:p>
    <w:p w14:paraId="26496098" w14:textId="77777777" w:rsidR="008B1D52" w:rsidRPr="0033158E" w:rsidRDefault="008B1D52" w:rsidP="008B1D52"/>
    <w:p w14:paraId="680B6C3A" w14:textId="77777777" w:rsidR="008B1D52" w:rsidRPr="0033158E" w:rsidRDefault="008B1D52" w:rsidP="008B1D52">
      <w:r w:rsidRPr="0033158E">
        <w:t xml:space="preserve">        (6)  IH, OH, and EH services.</w:t>
      </w:r>
    </w:p>
    <w:p w14:paraId="1943D214" w14:textId="77777777" w:rsidR="008B1D52" w:rsidRPr="0033158E" w:rsidRDefault="008B1D52" w:rsidP="008B1D52"/>
    <w:p w14:paraId="59DEF70C" w14:textId="77777777" w:rsidR="008B1D52" w:rsidRPr="0033158E" w:rsidRDefault="008B1D52" w:rsidP="008B1D52">
      <w:r w:rsidRPr="0033158E">
        <w:t xml:space="preserve">        (7)  Pharmacy support, including dispensing; disinterested officer-controlled drug and substance inventory; and diversion prevention management.</w:t>
      </w:r>
    </w:p>
    <w:p w14:paraId="59B86086" w14:textId="77777777" w:rsidR="008B1D52" w:rsidRPr="0033158E" w:rsidRDefault="008B1D52" w:rsidP="008B1D52"/>
    <w:p w14:paraId="115BD45E" w14:textId="77777777" w:rsidR="008B1D52" w:rsidRPr="0033158E" w:rsidRDefault="008B1D52" w:rsidP="008B1D52">
      <w:r w:rsidRPr="0033158E">
        <w:t xml:space="preserve">        (8)  Cold chain support for medicines and vaccines in the event of a power outage or disaster; remote cold chain temperature monitoring.</w:t>
      </w:r>
    </w:p>
    <w:p w14:paraId="0AEECBE8" w14:textId="77777777" w:rsidR="008B1D52" w:rsidRPr="0033158E" w:rsidRDefault="008B1D52" w:rsidP="008B1D52"/>
    <w:p w14:paraId="061127C6" w14:textId="77777777" w:rsidR="008B1D52" w:rsidRPr="0033158E" w:rsidRDefault="008B1D52" w:rsidP="008B1D52">
      <w:r w:rsidRPr="0033158E">
        <w:t xml:space="preserve">        (9)  Integration between emergency services, veterinary services, and preventive medicine.</w:t>
      </w:r>
    </w:p>
    <w:p w14:paraId="5B2F9C03" w14:textId="77777777" w:rsidR="008B1D52" w:rsidRPr="0033158E" w:rsidRDefault="008B1D52" w:rsidP="008B1D52"/>
    <w:p w14:paraId="4C810B10" w14:textId="77777777" w:rsidR="008B1D52" w:rsidRPr="0033158E" w:rsidRDefault="008B1D52" w:rsidP="008B1D52">
      <w:r w:rsidRPr="0033158E">
        <w:t xml:space="preserve">        (10)  Facility and space support for military working dog postmortem examinations and cold storage.</w:t>
      </w:r>
    </w:p>
    <w:p w14:paraId="0D9234D7" w14:textId="77777777" w:rsidR="008B1D52" w:rsidRPr="0033158E" w:rsidRDefault="008B1D52" w:rsidP="008B1D52"/>
    <w:p w14:paraId="3D01CF48" w14:textId="77777777" w:rsidR="008B1D52" w:rsidRPr="0033158E" w:rsidRDefault="008B1D52" w:rsidP="008B1D52">
      <w:r w:rsidRPr="0033158E">
        <w:t xml:space="preserve">        (11)  Commercial shipping for clinical and food protection samples for the appropriated fund mission.</w:t>
      </w:r>
    </w:p>
    <w:p w14:paraId="0979D952" w14:textId="77777777" w:rsidR="008B1D52" w:rsidRPr="0033158E" w:rsidRDefault="008B1D52" w:rsidP="008B1D52"/>
    <w:p w14:paraId="2292E24D" w14:textId="77777777" w:rsidR="008B1D52" w:rsidRPr="0033158E" w:rsidRDefault="008B1D52" w:rsidP="008B1D52">
      <w:pPr>
        <w:rPr>
          <w:szCs w:val="24"/>
        </w:rPr>
      </w:pPr>
      <w:r w:rsidRPr="0033158E">
        <w:t xml:space="preserve">    j.  Provides </w:t>
      </w:r>
      <w:r w:rsidRPr="0033158E">
        <w:rPr>
          <w:szCs w:val="24"/>
        </w:rPr>
        <w:t>public health and installation medical readiness support health (installation preventive medicine and occupational health and community public health).  Public health’s vital programs are health surveillance and epidemiology, occupational health (occupational and environmental medicine clinics), environmental health, community-based prevention and health promotion (Armed Forces wellness centers, public health nursing), and clinical public health (immunization clinic, Army hearing program, vision conservation, and clinical prevention).</w:t>
      </w:r>
    </w:p>
    <w:p w14:paraId="780070B2" w14:textId="77777777" w:rsidR="008B1D52" w:rsidRPr="0033158E" w:rsidRDefault="008B1D52" w:rsidP="008B1D52">
      <w:pPr>
        <w:rPr>
          <w:szCs w:val="24"/>
        </w:rPr>
      </w:pPr>
    </w:p>
    <w:p w14:paraId="43F05CDE" w14:textId="77777777" w:rsidR="008B1D52" w:rsidRPr="0033158E" w:rsidRDefault="008B1D52" w:rsidP="008B1D52">
      <w:pPr>
        <w:rPr>
          <w:szCs w:val="24"/>
        </w:rPr>
      </w:pPr>
      <w:r w:rsidRPr="0033158E">
        <w:rPr>
          <w:szCs w:val="24"/>
        </w:rPr>
        <w:t xml:space="preserve">    k.  Provides traumatic brain injury</w:t>
      </w:r>
      <w:r>
        <w:rPr>
          <w:szCs w:val="24"/>
        </w:rPr>
        <w:t xml:space="preserve"> screening</w:t>
      </w:r>
      <w:r w:rsidRPr="0033158E">
        <w:rPr>
          <w:szCs w:val="24"/>
        </w:rPr>
        <w:t xml:space="preserve"> including automated neurocognitive assessment model.</w:t>
      </w:r>
    </w:p>
    <w:p w14:paraId="77278264" w14:textId="77777777" w:rsidR="008B1D52" w:rsidRPr="0033158E" w:rsidRDefault="008B1D52" w:rsidP="008B1D52">
      <w:pPr>
        <w:rPr>
          <w:szCs w:val="24"/>
        </w:rPr>
      </w:pPr>
    </w:p>
    <w:p w14:paraId="41C23D0D" w14:textId="77777777" w:rsidR="008B1D52" w:rsidRPr="0033158E" w:rsidRDefault="008B1D52" w:rsidP="008B1D52">
      <w:pPr>
        <w:rPr>
          <w:szCs w:val="24"/>
        </w:rPr>
      </w:pPr>
      <w:r w:rsidRPr="0033158E">
        <w:rPr>
          <w:szCs w:val="24"/>
        </w:rPr>
        <w:t xml:space="preserve">    l.  Provides optometry, ophthalmology and warfighter refractive eye surgery program.</w:t>
      </w:r>
    </w:p>
    <w:p w14:paraId="53ACE5FA" w14:textId="77777777" w:rsidR="008B1D52" w:rsidRPr="0033158E" w:rsidRDefault="008B1D52" w:rsidP="008B1D52">
      <w:pPr>
        <w:rPr>
          <w:szCs w:val="24"/>
        </w:rPr>
      </w:pPr>
    </w:p>
    <w:p w14:paraId="2AFF81E3" w14:textId="77777777" w:rsidR="008B1D52" w:rsidRPr="0033158E" w:rsidRDefault="008B1D52" w:rsidP="008B1D52">
      <w:pPr>
        <w:rPr>
          <w:szCs w:val="24"/>
        </w:rPr>
      </w:pPr>
      <w:r w:rsidRPr="0033158E">
        <w:rPr>
          <w:szCs w:val="24"/>
        </w:rPr>
        <w:t xml:space="preserve">    m.  Provides flight and aviation medicine.</w:t>
      </w:r>
    </w:p>
    <w:p w14:paraId="2726A1AE" w14:textId="77777777" w:rsidR="008B1D52" w:rsidRPr="0033158E" w:rsidRDefault="008B1D52" w:rsidP="008B1D52"/>
    <w:p w14:paraId="10155D3E" w14:textId="77777777" w:rsidR="008B1D52" w:rsidRPr="0033158E" w:rsidRDefault="008B1D52" w:rsidP="008B1D52">
      <w:pPr>
        <w:rPr>
          <w:szCs w:val="24"/>
        </w:rPr>
      </w:pPr>
      <w:r w:rsidRPr="0033158E">
        <w:t xml:space="preserve">    n.  Provides m</w:t>
      </w:r>
      <w:r w:rsidRPr="0033158E">
        <w:rPr>
          <w:szCs w:val="24"/>
        </w:rPr>
        <w:t xml:space="preserve">edical logistics (MEDLOG), medical supply, and medical maintenance, including: </w:t>
      </w:r>
    </w:p>
    <w:p w14:paraId="1EA6BC83" w14:textId="77777777" w:rsidR="008B1D52" w:rsidRPr="0033158E" w:rsidRDefault="008B1D52" w:rsidP="008B1D52">
      <w:pPr>
        <w:rPr>
          <w:szCs w:val="24"/>
        </w:rPr>
      </w:pPr>
    </w:p>
    <w:p w14:paraId="7D9AAEC6" w14:textId="77777777" w:rsidR="008B1D52" w:rsidRPr="0033158E" w:rsidRDefault="008B1D52" w:rsidP="008B1D52">
      <w:pPr>
        <w:rPr>
          <w:szCs w:val="24"/>
        </w:rPr>
      </w:pPr>
      <w:r w:rsidRPr="0033158E">
        <w:rPr>
          <w:szCs w:val="24"/>
        </w:rPr>
        <w:t xml:space="preserve">        (1)  Capital expense equipment program procurement property management.</w:t>
      </w:r>
    </w:p>
    <w:p w14:paraId="322FE32F" w14:textId="77777777" w:rsidR="008B1D52" w:rsidRPr="0033158E" w:rsidRDefault="008B1D52" w:rsidP="008B1D52">
      <w:pPr>
        <w:rPr>
          <w:szCs w:val="24"/>
        </w:rPr>
      </w:pPr>
      <w:r w:rsidRPr="0033158E">
        <w:rPr>
          <w:szCs w:val="24"/>
        </w:rPr>
        <w:t xml:space="preserve"> </w:t>
      </w:r>
    </w:p>
    <w:p w14:paraId="722B4249" w14:textId="77777777" w:rsidR="008B1D52" w:rsidRPr="0033158E" w:rsidRDefault="008B1D52" w:rsidP="008B1D52">
      <w:pPr>
        <w:rPr>
          <w:szCs w:val="24"/>
        </w:rPr>
      </w:pPr>
      <w:r w:rsidRPr="0033158E">
        <w:rPr>
          <w:szCs w:val="24"/>
        </w:rPr>
        <w:t xml:space="preserve">        (2)  Equipment lifecycle and property book management.</w:t>
      </w:r>
    </w:p>
    <w:p w14:paraId="009ADDEA" w14:textId="77777777" w:rsidR="008B1D52" w:rsidRPr="0033158E" w:rsidRDefault="008B1D52" w:rsidP="008B1D52">
      <w:pPr>
        <w:rPr>
          <w:szCs w:val="24"/>
        </w:rPr>
      </w:pPr>
      <w:r w:rsidRPr="0033158E">
        <w:rPr>
          <w:szCs w:val="24"/>
        </w:rPr>
        <w:t xml:space="preserve"> </w:t>
      </w:r>
    </w:p>
    <w:p w14:paraId="504002FE" w14:textId="77777777" w:rsidR="008B1D52" w:rsidRPr="0033158E" w:rsidRDefault="008B1D52" w:rsidP="008B1D52">
      <w:pPr>
        <w:rPr>
          <w:szCs w:val="24"/>
        </w:rPr>
      </w:pPr>
      <w:r w:rsidRPr="0033158E">
        <w:rPr>
          <w:szCs w:val="24"/>
        </w:rPr>
        <w:t xml:space="preserve">        (3)  General Service Administration vehicles and fleet management.</w:t>
      </w:r>
    </w:p>
    <w:p w14:paraId="42BFB1D3" w14:textId="77777777" w:rsidR="008B1D52" w:rsidRPr="0033158E" w:rsidRDefault="008B1D52" w:rsidP="008B1D52">
      <w:pPr>
        <w:rPr>
          <w:szCs w:val="24"/>
        </w:rPr>
      </w:pPr>
      <w:r w:rsidRPr="0033158E">
        <w:rPr>
          <w:szCs w:val="24"/>
        </w:rPr>
        <w:t xml:space="preserve"> </w:t>
      </w:r>
    </w:p>
    <w:p w14:paraId="4F15D201" w14:textId="77777777" w:rsidR="008B1D52" w:rsidRPr="0033158E" w:rsidRDefault="008B1D52" w:rsidP="008B1D52">
      <w:pPr>
        <w:rPr>
          <w:szCs w:val="24"/>
        </w:rPr>
      </w:pPr>
      <w:r w:rsidRPr="0033158E">
        <w:rPr>
          <w:szCs w:val="24"/>
        </w:rPr>
        <w:t xml:space="preserve">        (4)  Physical security and key control.</w:t>
      </w:r>
    </w:p>
    <w:p w14:paraId="13264EDA" w14:textId="77777777" w:rsidR="008B1D52" w:rsidRPr="0033158E" w:rsidRDefault="008B1D52" w:rsidP="008B1D52">
      <w:pPr>
        <w:rPr>
          <w:szCs w:val="24"/>
        </w:rPr>
      </w:pPr>
      <w:r w:rsidRPr="0033158E">
        <w:rPr>
          <w:szCs w:val="24"/>
        </w:rPr>
        <w:t xml:space="preserve"> </w:t>
      </w:r>
    </w:p>
    <w:p w14:paraId="3FABB68B" w14:textId="77777777" w:rsidR="008B1D52" w:rsidRPr="0033158E" w:rsidRDefault="008B1D52" w:rsidP="008B1D52">
      <w:pPr>
        <w:rPr>
          <w:szCs w:val="24"/>
        </w:rPr>
      </w:pPr>
      <w:r w:rsidRPr="0033158E">
        <w:rPr>
          <w:szCs w:val="24"/>
        </w:rPr>
        <w:t xml:space="preserve">        (5)  Pest control and grounds keeping that affect health and medical functions.</w:t>
      </w:r>
    </w:p>
    <w:p w14:paraId="3986D8EC" w14:textId="77777777" w:rsidR="008B1D52" w:rsidRPr="0033158E" w:rsidRDefault="008B1D52" w:rsidP="008B1D52">
      <w:pPr>
        <w:rPr>
          <w:szCs w:val="24"/>
        </w:rPr>
      </w:pPr>
    </w:p>
    <w:p w14:paraId="053CBB31" w14:textId="77777777" w:rsidR="008B1D52" w:rsidRPr="0033158E" w:rsidRDefault="008B1D52" w:rsidP="008B1D52">
      <w:pPr>
        <w:rPr>
          <w:szCs w:val="24"/>
        </w:rPr>
      </w:pPr>
      <w:r w:rsidRPr="0033158E">
        <w:rPr>
          <w:szCs w:val="24"/>
        </w:rPr>
        <w:t xml:space="preserve">        (6)  Safety inspections to include radiological safety.</w:t>
      </w:r>
    </w:p>
    <w:p w14:paraId="05E5F808" w14:textId="77777777" w:rsidR="008B1D52" w:rsidRPr="0033158E" w:rsidRDefault="008B1D52" w:rsidP="008B1D52">
      <w:pPr>
        <w:rPr>
          <w:szCs w:val="24"/>
        </w:rPr>
      </w:pPr>
    </w:p>
    <w:p w14:paraId="62690B58" w14:textId="77777777" w:rsidR="008B1D52" w:rsidRPr="0033158E" w:rsidRDefault="008B1D52" w:rsidP="008B1D52">
      <w:pPr>
        <w:rPr>
          <w:szCs w:val="24"/>
        </w:rPr>
      </w:pPr>
      <w:r w:rsidRPr="0033158E">
        <w:rPr>
          <w:szCs w:val="24"/>
        </w:rPr>
        <w:t xml:space="preserve">        (7)  Regulated medical waste management and disposal.</w:t>
      </w:r>
    </w:p>
    <w:p w14:paraId="72E510E6" w14:textId="77777777" w:rsidR="008B1D52" w:rsidRPr="0033158E" w:rsidRDefault="008B1D52" w:rsidP="008B1D52">
      <w:pPr>
        <w:rPr>
          <w:szCs w:val="24"/>
        </w:rPr>
      </w:pPr>
    </w:p>
    <w:p w14:paraId="58C630E7" w14:textId="77777777" w:rsidR="008B1D52" w:rsidRPr="0033158E" w:rsidRDefault="008B1D52" w:rsidP="008B1D52">
      <w:pPr>
        <w:rPr>
          <w:szCs w:val="24"/>
        </w:rPr>
      </w:pPr>
      <w:r w:rsidRPr="0033158E">
        <w:rPr>
          <w:szCs w:val="24"/>
        </w:rPr>
        <w:t xml:space="preserve">        (8)  National Institute for Occupational Safety and Health-designated hazardous drugs.</w:t>
      </w:r>
    </w:p>
    <w:p w14:paraId="464EF6BE" w14:textId="77777777" w:rsidR="008B1D52" w:rsidRPr="0033158E" w:rsidRDefault="008B1D52" w:rsidP="008B1D52">
      <w:pPr>
        <w:rPr>
          <w:szCs w:val="24"/>
        </w:rPr>
      </w:pPr>
      <w:r w:rsidRPr="0033158E">
        <w:rPr>
          <w:szCs w:val="24"/>
        </w:rPr>
        <w:t xml:space="preserve"> </w:t>
      </w:r>
    </w:p>
    <w:p w14:paraId="5E5CB548" w14:textId="77777777" w:rsidR="008B1D52" w:rsidRPr="0033158E" w:rsidRDefault="008B1D52" w:rsidP="008B1D52">
      <w:pPr>
        <w:rPr>
          <w:szCs w:val="24"/>
        </w:rPr>
      </w:pPr>
      <w:r w:rsidRPr="0033158E">
        <w:rPr>
          <w:szCs w:val="24"/>
        </w:rPr>
        <w:t xml:space="preserve">        (9)  Controlled substances and hazardous waste management support.</w:t>
      </w:r>
    </w:p>
    <w:p w14:paraId="25A37854" w14:textId="77777777" w:rsidR="008B1D52" w:rsidRPr="0033158E" w:rsidRDefault="008B1D52" w:rsidP="008B1D52">
      <w:pPr>
        <w:rPr>
          <w:szCs w:val="24"/>
        </w:rPr>
      </w:pPr>
    </w:p>
    <w:p w14:paraId="0B4BFAF2" w14:textId="77777777" w:rsidR="008B1D52" w:rsidRPr="0033158E" w:rsidRDefault="008B1D52" w:rsidP="008B1D52">
      <w:pPr>
        <w:rPr>
          <w:szCs w:val="24"/>
        </w:rPr>
      </w:pPr>
      <w:r w:rsidRPr="0033158E">
        <w:rPr>
          <w:szCs w:val="24"/>
        </w:rPr>
        <w:t xml:space="preserve">        (10)  Biomedical materiel packaging and shipment (i.e., lab sample, biomedical waste, specimens).</w:t>
      </w:r>
    </w:p>
    <w:p w14:paraId="7CE6D3E0" w14:textId="77777777" w:rsidR="008B1D52" w:rsidRPr="0033158E" w:rsidRDefault="008B1D52" w:rsidP="008B1D52">
      <w:pPr>
        <w:rPr>
          <w:szCs w:val="24"/>
        </w:rPr>
      </w:pPr>
    </w:p>
    <w:p w14:paraId="3E5B40E5" w14:textId="77777777" w:rsidR="008B1D52" w:rsidRPr="0033158E" w:rsidRDefault="008B1D52" w:rsidP="008B1D52">
      <w:pPr>
        <w:rPr>
          <w:szCs w:val="24"/>
        </w:rPr>
      </w:pPr>
      <w:r w:rsidRPr="0033158E">
        <w:rPr>
          <w:szCs w:val="24"/>
        </w:rPr>
        <w:t xml:space="preserve">        (11)  Healthcare environmental cleaning (e.g., housekeeping).</w:t>
      </w:r>
    </w:p>
    <w:p w14:paraId="4DD5693B" w14:textId="77777777" w:rsidR="008B1D52" w:rsidRPr="0033158E" w:rsidRDefault="008B1D52" w:rsidP="008B1D52">
      <w:pPr>
        <w:rPr>
          <w:szCs w:val="24"/>
        </w:rPr>
      </w:pPr>
    </w:p>
    <w:p w14:paraId="0F32E6AF" w14:textId="77777777" w:rsidR="008B1D52" w:rsidRPr="0033158E" w:rsidRDefault="008B1D52" w:rsidP="008B1D52">
      <w:pPr>
        <w:rPr>
          <w:szCs w:val="24"/>
        </w:rPr>
      </w:pPr>
      <w:r w:rsidRPr="0033158E">
        <w:rPr>
          <w:szCs w:val="24"/>
        </w:rPr>
        <w:t xml:space="preserve">        (12)  Healthcare linen and laundry management.</w:t>
      </w:r>
    </w:p>
    <w:p w14:paraId="2EC890C8" w14:textId="77777777" w:rsidR="008B1D52" w:rsidRPr="0033158E" w:rsidRDefault="008B1D52" w:rsidP="008B1D52">
      <w:pPr>
        <w:rPr>
          <w:szCs w:val="24"/>
        </w:rPr>
      </w:pPr>
    </w:p>
    <w:p w14:paraId="5F670DE3" w14:textId="77777777" w:rsidR="008B1D52" w:rsidRPr="0033158E" w:rsidRDefault="008B1D52" w:rsidP="008B1D52">
      <w:pPr>
        <w:rPr>
          <w:szCs w:val="24"/>
        </w:rPr>
      </w:pPr>
      <w:r w:rsidRPr="0033158E">
        <w:rPr>
          <w:szCs w:val="24"/>
        </w:rPr>
        <w:t xml:space="preserve">        (13)  Property book management.</w:t>
      </w:r>
    </w:p>
    <w:p w14:paraId="0F8CB760" w14:textId="77777777" w:rsidR="008B1D52" w:rsidRPr="0033158E" w:rsidRDefault="008B1D52" w:rsidP="008B1D52">
      <w:pPr>
        <w:rPr>
          <w:szCs w:val="24"/>
        </w:rPr>
      </w:pPr>
    </w:p>
    <w:p w14:paraId="2463A5A9" w14:textId="77777777" w:rsidR="008B1D52" w:rsidRPr="0033158E" w:rsidRDefault="008B1D52" w:rsidP="008B1D52">
      <w:pPr>
        <w:rPr>
          <w:b/>
          <w:bCs/>
          <w:szCs w:val="24"/>
        </w:rPr>
      </w:pPr>
      <w:r w:rsidRPr="0033158E">
        <w:rPr>
          <w:szCs w:val="24"/>
        </w:rPr>
        <w:t xml:space="preserve">    o.</w:t>
      </w:r>
      <w:r w:rsidRPr="0033158E">
        <w:rPr>
          <w:b/>
          <w:bCs/>
          <w:szCs w:val="24"/>
        </w:rPr>
        <w:t xml:space="preserve">  </w:t>
      </w:r>
      <w:r w:rsidRPr="0033158E">
        <w:rPr>
          <w:szCs w:val="24"/>
        </w:rPr>
        <w:t>Provides installation medical logistics support and maintenance support to operational units.</w:t>
      </w:r>
    </w:p>
    <w:p w14:paraId="1DD6F852" w14:textId="77777777" w:rsidR="008B1D52" w:rsidRPr="0033158E" w:rsidRDefault="008B1D52" w:rsidP="008B1D52">
      <w:pPr>
        <w:rPr>
          <w:szCs w:val="24"/>
        </w:rPr>
      </w:pPr>
    </w:p>
    <w:p w14:paraId="5B0136E8" w14:textId="77777777" w:rsidR="008B1D52" w:rsidRPr="0033158E" w:rsidRDefault="008B1D52" w:rsidP="008B1D52">
      <w:pPr>
        <w:rPr>
          <w:rFonts w:eastAsiaTheme="minorEastAsia"/>
          <w:szCs w:val="24"/>
        </w:rPr>
      </w:pPr>
      <w:r w:rsidRPr="0033158E">
        <w:rPr>
          <w:szCs w:val="24"/>
        </w:rPr>
        <w:t xml:space="preserve">        (1)  Serves as the primary class VIIIA (medical material less blood and blood products) source of supply and provides reinforcing medical equipment maintenance on an area support basis to continental U.S. (CONUS), Alaska, and Hawaii based Army units through the MTF Installation Medical Supply Activity (IMSA); providing the same level of support as prior to 1 October 2021.</w:t>
      </w:r>
    </w:p>
    <w:p w14:paraId="58A4494E" w14:textId="77777777" w:rsidR="008B1D52" w:rsidRPr="0033158E" w:rsidRDefault="008B1D52" w:rsidP="008B1D52">
      <w:pPr>
        <w:rPr>
          <w:szCs w:val="24"/>
        </w:rPr>
      </w:pPr>
    </w:p>
    <w:p w14:paraId="319D2C2C" w14:textId="77777777" w:rsidR="008B1D52" w:rsidRPr="0033158E" w:rsidRDefault="008B1D52" w:rsidP="008B1D52">
      <w:pPr>
        <w:rPr>
          <w:rFonts w:eastAsiaTheme="minorEastAsia"/>
          <w:szCs w:val="24"/>
        </w:rPr>
      </w:pPr>
      <w:r w:rsidRPr="0033158E">
        <w:rPr>
          <w:szCs w:val="24"/>
        </w:rPr>
        <w:t xml:space="preserve">        (2)  As necessary, establishes policies, procedures, and standard operating procedures for MEDLOG support to CONUS based Army units.</w:t>
      </w:r>
    </w:p>
    <w:p w14:paraId="75B470F8" w14:textId="77777777" w:rsidR="008B1D52" w:rsidRPr="0033158E" w:rsidRDefault="008B1D52" w:rsidP="008B1D52">
      <w:pPr>
        <w:rPr>
          <w:szCs w:val="24"/>
        </w:rPr>
      </w:pPr>
      <w:r w:rsidRPr="0033158E">
        <w:rPr>
          <w:szCs w:val="24"/>
        </w:rPr>
        <w:t xml:space="preserve"> </w:t>
      </w:r>
    </w:p>
    <w:p w14:paraId="265EC3E5" w14:textId="77777777" w:rsidR="008B1D52" w:rsidRPr="0033158E" w:rsidRDefault="008B1D52" w:rsidP="008B1D52">
      <w:pPr>
        <w:rPr>
          <w:rFonts w:eastAsiaTheme="minorEastAsia"/>
          <w:szCs w:val="24"/>
        </w:rPr>
      </w:pPr>
      <w:r w:rsidRPr="0033158E">
        <w:rPr>
          <w:szCs w:val="24"/>
        </w:rPr>
        <w:t xml:space="preserve">        (3)  Ensures sufficient Defense Health Program (DHP) funding is allocated to MTFs to provide IMSA support for CONUS based Army units at the same level as prior to 1 October 2021.</w:t>
      </w:r>
    </w:p>
    <w:p w14:paraId="1C8DEDF4" w14:textId="77777777" w:rsidR="008B1D52" w:rsidRPr="0033158E" w:rsidRDefault="008B1D52" w:rsidP="008B1D52">
      <w:pPr>
        <w:rPr>
          <w:szCs w:val="24"/>
        </w:rPr>
      </w:pPr>
    </w:p>
    <w:p w14:paraId="0BEE613E" w14:textId="3D3D1ECC" w:rsidR="008B1D52" w:rsidRPr="0033158E" w:rsidRDefault="008B1D52" w:rsidP="008B1D52">
      <w:r w:rsidRPr="0033158E">
        <w:t xml:space="preserve">        (4)  Executes specific MEDLOG support roles and responsibilities in support of Army units pursuant to Table </w:t>
      </w:r>
      <w:r w:rsidR="002C4859">
        <w:t>K</w:t>
      </w:r>
      <w:r w:rsidRPr="0033158E">
        <w:t>-1.</w:t>
      </w:r>
    </w:p>
    <w:p w14:paraId="53153275" w14:textId="77777777" w:rsidR="008B1D52" w:rsidRPr="0033158E" w:rsidRDefault="008B1D52" w:rsidP="008B1D52">
      <w:pPr>
        <w:rPr>
          <w:szCs w:val="24"/>
        </w:rPr>
      </w:pPr>
    </w:p>
    <w:p w14:paraId="6F3D8F6A" w14:textId="4F191B2F" w:rsidR="008B1D52" w:rsidRPr="00226437" w:rsidRDefault="008B1D52" w:rsidP="00226437">
      <w:pPr>
        <w:pStyle w:val="TableParagraph"/>
      </w:pPr>
      <w:bookmarkStart w:id="591" w:name="_Toc202878334"/>
      <w:bookmarkStart w:id="592" w:name="_Toc203130115"/>
      <w:r w:rsidRPr="00226437">
        <w:t xml:space="preserve">Table </w:t>
      </w:r>
      <w:r w:rsidR="003832B4" w:rsidRPr="00226437">
        <w:t>K-1</w:t>
      </w:r>
      <w:r w:rsidRPr="00226437">
        <w:t>.</w:t>
      </w:r>
      <w:bookmarkStart w:id="593" w:name="_Toc202878335"/>
      <w:bookmarkEnd w:id="591"/>
      <w:r w:rsidR="0011389D">
        <w:br/>
      </w:r>
      <w:r w:rsidRPr="00226437">
        <w:t>Defense Health Agency Military Medical Treatment Facility Installation Medical Supply Activity Support to Army Units</w:t>
      </w:r>
      <w:bookmarkEnd w:id="592"/>
      <w:bookmarkEnd w:id="593"/>
    </w:p>
    <w:p w14:paraId="27B3B857" w14:textId="77777777" w:rsidR="008B1D52" w:rsidRPr="0033158E" w:rsidRDefault="008B1D52" w:rsidP="0054582D"/>
    <w:tbl>
      <w:tblPr>
        <w:tblW w:w="9432" w:type="dxa"/>
        <w:tblInd w:w="-10" w:type="dxa"/>
        <w:tblLook w:val="04A0" w:firstRow="1" w:lastRow="0" w:firstColumn="1" w:lastColumn="0" w:noHBand="0" w:noVBand="1"/>
      </w:tblPr>
      <w:tblGrid>
        <w:gridCol w:w="1558"/>
        <w:gridCol w:w="2930"/>
        <w:gridCol w:w="1151"/>
        <w:gridCol w:w="1612"/>
        <w:gridCol w:w="2181"/>
      </w:tblGrid>
      <w:tr w:rsidR="008B1D52" w:rsidRPr="00CC16BC" w14:paraId="6BC97180" w14:textId="77777777">
        <w:trPr>
          <w:trHeight w:val="302"/>
        </w:trPr>
        <w:tc>
          <w:tcPr>
            <w:tcW w:w="9432" w:type="dxa"/>
            <w:gridSpan w:val="5"/>
            <w:tcBorders>
              <w:top w:val="nil"/>
              <w:left w:val="nil"/>
              <w:bottom w:val="single" w:sz="8" w:space="0" w:color="auto"/>
              <w:right w:val="nil"/>
            </w:tcBorders>
            <w:hideMark/>
          </w:tcPr>
          <w:p w14:paraId="34B3AB90" w14:textId="77777777" w:rsidR="008B1D52" w:rsidRPr="00CC16BC" w:rsidRDefault="008B1D52">
            <w:pPr>
              <w:rPr>
                <w:rFonts w:ascii="Arial" w:hAnsi="Arial" w:cs="Arial"/>
                <w:b/>
                <w:bCs/>
                <w:color w:val="000000"/>
                <w:sz w:val="18"/>
                <w:szCs w:val="20"/>
              </w:rPr>
            </w:pPr>
          </w:p>
        </w:tc>
      </w:tr>
      <w:tr w:rsidR="008B1D52" w:rsidRPr="00CC16BC" w14:paraId="7C2C5F93" w14:textId="77777777" w:rsidTr="00AB5A58">
        <w:trPr>
          <w:trHeight w:val="507"/>
        </w:trPr>
        <w:tc>
          <w:tcPr>
            <w:tcW w:w="1558" w:type="dxa"/>
            <w:tcBorders>
              <w:top w:val="nil"/>
              <w:left w:val="single" w:sz="8" w:space="0" w:color="auto"/>
              <w:bottom w:val="single" w:sz="4" w:space="0" w:color="auto"/>
              <w:right w:val="single" w:sz="4" w:space="0" w:color="auto"/>
            </w:tcBorders>
            <w:shd w:val="clear" w:color="auto" w:fill="E5DFEC" w:themeFill="accent4" w:themeFillTint="33"/>
            <w:vAlign w:val="center"/>
            <w:hideMark/>
          </w:tcPr>
          <w:p w14:paraId="2A143290" w14:textId="77777777" w:rsidR="008B1D52" w:rsidRPr="00B73D67" w:rsidRDefault="008B1D52">
            <w:pPr>
              <w:jc w:val="center"/>
              <w:rPr>
                <w:rFonts w:ascii="Arial" w:hAnsi="Arial" w:cs="Arial"/>
                <w:b/>
                <w:bCs/>
                <w:color w:val="000000"/>
                <w:sz w:val="12"/>
                <w:szCs w:val="12"/>
              </w:rPr>
            </w:pPr>
            <w:bookmarkStart w:id="594" w:name="_Hlk203486931"/>
            <w:r w:rsidRPr="00B73D67">
              <w:rPr>
                <w:rFonts w:ascii="Arial" w:hAnsi="Arial" w:cs="Arial"/>
                <w:b/>
                <w:bCs/>
                <w:color w:val="000000"/>
                <w:sz w:val="12"/>
                <w:szCs w:val="12"/>
              </w:rPr>
              <w:t xml:space="preserve">MEDLOG Support Home Station Training Operations </w:t>
            </w:r>
          </w:p>
        </w:tc>
        <w:tc>
          <w:tcPr>
            <w:tcW w:w="2930" w:type="dxa"/>
            <w:tcBorders>
              <w:top w:val="nil"/>
              <w:left w:val="nil"/>
              <w:bottom w:val="single" w:sz="4" w:space="0" w:color="auto"/>
              <w:right w:val="single" w:sz="4" w:space="0" w:color="auto"/>
            </w:tcBorders>
            <w:shd w:val="clear" w:color="auto" w:fill="E5DFEC" w:themeFill="accent4" w:themeFillTint="33"/>
            <w:vAlign w:val="center"/>
            <w:hideMark/>
          </w:tcPr>
          <w:p w14:paraId="63E489EA"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AMC3</w:t>
            </w:r>
          </w:p>
        </w:tc>
        <w:tc>
          <w:tcPr>
            <w:tcW w:w="1151" w:type="dxa"/>
            <w:tcBorders>
              <w:top w:val="nil"/>
              <w:left w:val="nil"/>
              <w:bottom w:val="single" w:sz="4" w:space="0" w:color="auto"/>
              <w:right w:val="single" w:sz="4" w:space="0" w:color="auto"/>
            </w:tcBorders>
            <w:shd w:val="clear" w:color="auto" w:fill="E5DFEC" w:themeFill="accent4" w:themeFillTint="33"/>
            <w:vAlign w:val="center"/>
            <w:hideMark/>
          </w:tcPr>
          <w:p w14:paraId="518BBA69"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OTSG</w:t>
            </w:r>
          </w:p>
        </w:tc>
        <w:tc>
          <w:tcPr>
            <w:tcW w:w="1612" w:type="dxa"/>
            <w:tcBorders>
              <w:top w:val="nil"/>
              <w:left w:val="nil"/>
              <w:bottom w:val="single" w:sz="4" w:space="0" w:color="auto"/>
              <w:right w:val="single" w:sz="4" w:space="0" w:color="auto"/>
            </w:tcBorders>
            <w:shd w:val="clear" w:color="auto" w:fill="E5DFEC" w:themeFill="accent4" w:themeFillTint="33"/>
            <w:vAlign w:val="center"/>
            <w:hideMark/>
          </w:tcPr>
          <w:p w14:paraId="787B3744"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DHA</w:t>
            </w:r>
          </w:p>
        </w:tc>
        <w:tc>
          <w:tcPr>
            <w:tcW w:w="2181" w:type="dxa"/>
            <w:tcBorders>
              <w:top w:val="nil"/>
              <w:left w:val="nil"/>
              <w:bottom w:val="single" w:sz="4" w:space="0" w:color="auto"/>
              <w:right w:val="nil"/>
            </w:tcBorders>
            <w:shd w:val="clear" w:color="auto" w:fill="E5DFEC" w:themeFill="accent4" w:themeFillTint="33"/>
            <w:vAlign w:val="center"/>
            <w:hideMark/>
          </w:tcPr>
          <w:p w14:paraId="2A0425D7"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Army Units</w:t>
            </w:r>
            <w:r w:rsidRPr="00B73D67">
              <w:rPr>
                <w:rFonts w:ascii="Arial" w:hAnsi="Arial" w:cs="Arial"/>
                <w:b/>
                <w:bCs/>
                <w:color w:val="000000"/>
                <w:sz w:val="12"/>
                <w:szCs w:val="12"/>
                <w:vertAlign w:val="superscript"/>
              </w:rPr>
              <w:t>4</w:t>
            </w:r>
          </w:p>
        </w:tc>
      </w:tr>
      <w:bookmarkEnd w:id="594"/>
      <w:tr w:rsidR="003F6978" w:rsidRPr="00CC16BC" w14:paraId="7549D7B6" w14:textId="77777777" w:rsidTr="00AB5A58">
        <w:trPr>
          <w:trHeight w:val="64"/>
        </w:trPr>
        <w:tc>
          <w:tcPr>
            <w:tcW w:w="1558" w:type="dxa"/>
            <w:tcBorders>
              <w:top w:val="single" w:sz="4" w:space="0" w:color="auto"/>
              <w:left w:val="single" w:sz="4" w:space="0" w:color="auto"/>
              <w:right w:val="single" w:sz="4" w:space="0" w:color="auto"/>
            </w:tcBorders>
            <w:shd w:val="clear" w:color="auto" w:fill="F2F2F2" w:themeFill="background1" w:themeFillShade="F2"/>
            <w:vAlign w:val="bottom"/>
            <w:hideMark/>
          </w:tcPr>
          <w:p w14:paraId="4D5B8CA1" w14:textId="77777777" w:rsidR="008B1D52" w:rsidRPr="00B73D67" w:rsidRDefault="008B1D52">
            <w:pPr>
              <w:jc w:val="center"/>
              <w:rPr>
                <w:rFonts w:ascii="Arial" w:hAnsi="Arial" w:cs="Arial"/>
                <w:b/>
                <w:bCs/>
                <w:color w:val="000000"/>
                <w:sz w:val="12"/>
                <w:szCs w:val="12"/>
              </w:rPr>
            </w:pPr>
          </w:p>
        </w:tc>
        <w:tc>
          <w:tcPr>
            <w:tcW w:w="2930" w:type="dxa"/>
            <w:vMerge w:val="restart"/>
            <w:tcBorders>
              <w:top w:val="single" w:sz="4" w:space="0" w:color="auto"/>
              <w:left w:val="single" w:sz="4" w:space="0" w:color="auto"/>
              <w:right w:val="single" w:sz="4" w:space="0" w:color="auto"/>
            </w:tcBorders>
            <w:hideMark/>
          </w:tcPr>
          <w:p w14:paraId="4C2ECAA3"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Provide and/ or synchronize enterprise-wide, end-to-end (E2E) DS CL VIIIA sustainment execution in support of Army operational requirements APS and Contingency program support to Army units &amp; Joint forces ISO Large Scale Combat Operations (LSCO) the Range of Military Operations (ROMO). </w:t>
            </w:r>
            <w:r w:rsidRPr="00B73D67">
              <w:rPr>
                <w:rFonts w:ascii="Arial" w:hAnsi="Arial" w:cs="Arial"/>
                <w:color w:val="000000"/>
                <w:sz w:val="12"/>
                <w:szCs w:val="12"/>
              </w:rPr>
              <w:br/>
              <w:t xml:space="preserve">o Execute Programming (POM) actions in coordination with (ICW) HQDA staff and in support of (ISO) the CG, AMC SS PEG Co-Chair role </w:t>
            </w:r>
            <w:r w:rsidRPr="00B73D67">
              <w:rPr>
                <w:rFonts w:ascii="Arial" w:hAnsi="Arial" w:cs="Arial"/>
                <w:color w:val="000000"/>
                <w:sz w:val="12"/>
                <w:szCs w:val="12"/>
              </w:rPr>
              <w:br/>
              <w:t xml:space="preserve">o Establish, maintain, and monitor Army operational / deployable units and installation support units MEDLOG readiness and support (e.g., IMCOM/ DES capabilities) MEDLOG Readiness Supply COP </w:t>
            </w:r>
          </w:p>
        </w:tc>
        <w:tc>
          <w:tcPr>
            <w:tcW w:w="1151" w:type="dxa"/>
            <w:vMerge w:val="restart"/>
            <w:tcBorders>
              <w:top w:val="single" w:sz="4" w:space="0" w:color="auto"/>
              <w:left w:val="single" w:sz="4" w:space="0" w:color="auto"/>
              <w:right w:val="single" w:sz="4" w:space="0" w:color="auto"/>
            </w:tcBorders>
            <w:hideMark/>
          </w:tcPr>
          <w:p w14:paraId="3A20BA5D"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 Provide HQDA Level Policy &amp; Staff Oversight of MEDLOG Support and Readiness</w:t>
            </w:r>
          </w:p>
        </w:tc>
        <w:tc>
          <w:tcPr>
            <w:tcW w:w="1612" w:type="dxa"/>
            <w:vMerge w:val="restart"/>
            <w:tcBorders>
              <w:top w:val="single" w:sz="4" w:space="0" w:color="auto"/>
              <w:left w:val="single" w:sz="4" w:space="0" w:color="auto"/>
              <w:right w:val="single" w:sz="4" w:space="0" w:color="auto"/>
            </w:tcBorders>
            <w:hideMark/>
          </w:tcPr>
          <w:p w14:paraId="149A51E3"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Serve as the CL VIIIA Source of Supply (SoS) in support of Army units through the Medical Treatment Facility (MTF) Installation Medical Supply Activity (IMSA) on an installation direct support (DS) and area support (AS) basis </w:t>
            </w:r>
            <w:r w:rsidRPr="00B73D67">
              <w:rPr>
                <w:rFonts w:ascii="Arial" w:hAnsi="Arial" w:cs="Arial"/>
                <w:color w:val="000000"/>
                <w:sz w:val="12"/>
                <w:szCs w:val="12"/>
              </w:rPr>
              <w:br/>
              <w:t xml:space="preserve">o As necessary, establish: policies, procedures, and SOPs at the Enterprise, Regional, and MTF/ IMSA- levels for CL VIIIA support to Army units </w:t>
            </w:r>
          </w:p>
        </w:tc>
        <w:tc>
          <w:tcPr>
            <w:tcW w:w="2181" w:type="dxa"/>
            <w:vMerge w:val="restart"/>
            <w:tcBorders>
              <w:top w:val="single" w:sz="4" w:space="0" w:color="auto"/>
              <w:left w:val="single" w:sz="4" w:space="0" w:color="auto"/>
              <w:right w:val="single" w:sz="4" w:space="0" w:color="auto"/>
            </w:tcBorders>
            <w:hideMark/>
          </w:tcPr>
          <w:p w14:paraId="7F442B9B"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Provide funded requisitions for all CL VIIIA materiel procured through an MTF IMSA </w:t>
            </w:r>
            <w:r w:rsidRPr="00B73D67">
              <w:rPr>
                <w:rFonts w:ascii="Arial" w:hAnsi="Arial" w:cs="Arial"/>
                <w:color w:val="000000"/>
                <w:sz w:val="12"/>
                <w:szCs w:val="12"/>
              </w:rPr>
              <w:br/>
              <w:t xml:space="preserve">o Monitor, report &amp; maintain Army operational and installation tenant units Medical Equipment and Medical Sets, Kits, and Outfits (SKO) supply and maintenance readiness IAW applicable Policy and Regulations </w:t>
            </w:r>
          </w:p>
        </w:tc>
      </w:tr>
      <w:tr w:rsidR="008B1D52" w:rsidRPr="00CC16BC" w14:paraId="2774A064" w14:textId="77777777" w:rsidTr="00AB5A58">
        <w:trPr>
          <w:trHeight w:val="515"/>
        </w:trPr>
        <w:tc>
          <w:tcPr>
            <w:tcW w:w="1558" w:type="dxa"/>
            <w:vMerge w:val="restart"/>
            <w:tcBorders>
              <w:left w:val="single" w:sz="4" w:space="0" w:color="auto"/>
              <w:bottom w:val="single" w:sz="4" w:space="0" w:color="auto"/>
              <w:right w:val="single" w:sz="4" w:space="0" w:color="auto"/>
            </w:tcBorders>
            <w:vAlign w:val="center"/>
            <w:hideMark/>
          </w:tcPr>
          <w:p w14:paraId="2CE54B71"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 xml:space="preserve">MEDICAL MATERIEL </w:t>
            </w:r>
            <w:r w:rsidRPr="00B73D67">
              <w:rPr>
                <w:rFonts w:ascii="Arial" w:hAnsi="Arial" w:cs="Arial"/>
                <w:b/>
                <w:bCs/>
                <w:color w:val="000000"/>
                <w:sz w:val="12"/>
                <w:szCs w:val="12"/>
              </w:rPr>
              <w:br/>
              <w:t xml:space="preserve"> (CL VIIIA)</w:t>
            </w:r>
            <w:r w:rsidRPr="00B73D67">
              <w:rPr>
                <w:rFonts w:ascii="Arial" w:hAnsi="Arial" w:cs="Arial"/>
                <w:b/>
                <w:bCs/>
                <w:color w:val="000000"/>
                <w:sz w:val="12"/>
                <w:szCs w:val="12"/>
                <w:vertAlign w:val="superscript"/>
              </w:rPr>
              <w:t>2</w:t>
            </w:r>
            <w:r w:rsidRPr="00B73D67">
              <w:rPr>
                <w:rFonts w:ascii="Arial" w:hAnsi="Arial" w:cs="Arial"/>
                <w:b/>
                <w:bCs/>
                <w:color w:val="000000"/>
                <w:sz w:val="12"/>
                <w:szCs w:val="12"/>
              </w:rPr>
              <w:t xml:space="preserve"> </w:t>
            </w:r>
          </w:p>
        </w:tc>
        <w:tc>
          <w:tcPr>
            <w:tcW w:w="2930" w:type="dxa"/>
            <w:vMerge/>
            <w:tcBorders>
              <w:left w:val="single" w:sz="4" w:space="0" w:color="auto"/>
              <w:bottom w:val="single" w:sz="4" w:space="0" w:color="auto"/>
              <w:right w:val="single" w:sz="4" w:space="0" w:color="auto"/>
            </w:tcBorders>
            <w:vAlign w:val="center"/>
            <w:hideMark/>
          </w:tcPr>
          <w:p w14:paraId="738BFE4C" w14:textId="77777777" w:rsidR="008B1D52" w:rsidRPr="00B73D67" w:rsidRDefault="008B1D52">
            <w:pPr>
              <w:rPr>
                <w:rFonts w:ascii="Arial" w:hAnsi="Arial" w:cs="Arial"/>
                <w:color w:val="000000"/>
                <w:sz w:val="12"/>
                <w:szCs w:val="12"/>
              </w:rPr>
            </w:pPr>
          </w:p>
        </w:tc>
        <w:tc>
          <w:tcPr>
            <w:tcW w:w="1151" w:type="dxa"/>
            <w:vMerge/>
            <w:tcBorders>
              <w:left w:val="single" w:sz="4" w:space="0" w:color="auto"/>
              <w:bottom w:val="single" w:sz="4" w:space="0" w:color="auto"/>
              <w:right w:val="single" w:sz="4" w:space="0" w:color="auto"/>
            </w:tcBorders>
            <w:vAlign w:val="center"/>
            <w:hideMark/>
          </w:tcPr>
          <w:p w14:paraId="5CA7980D" w14:textId="77777777" w:rsidR="008B1D52" w:rsidRPr="00B73D67" w:rsidRDefault="008B1D52">
            <w:pPr>
              <w:rPr>
                <w:rFonts w:ascii="Arial" w:hAnsi="Arial" w:cs="Arial"/>
                <w:color w:val="000000"/>
                <w:sz w:val="12"/>
                <w:szCs w:val="12"/>
              </w:rPr>
            </w:pPr>
          </w:p>
        </w:tc>
        <w:tc>
          <w:tcPr>
            <w:tcW w:w="1612" w:type="dxa"/>
            <w:vMerge/>
            <w:tcBorders>
              <w:left w:val="single" w:sz="4" w:space="0" w:color="auto"/>
              <w:bottom w:val="single" w:sz="4" w:space="0" w:color="auto"/>
              <w:right w:val="single" w:sz="4" w:space="0" w:color="auto"/>
            </w:tcBorders>
            <w:vAlign w:val="center"/>
            <w:hideMark/>
          </w:tcPr>
          <w:p w14:paraId="24812109" w14:textId="77777777" w:rsidR="008B1D52" w:rsidRPr="00B73D67" w:rsidRDefault="008B1D52">
            <w:pPr>
              <w:rPr>
                <w:rFonts w:ascii="Arial" w:hAnsi="Arial" w:cs="Arial"/>
                <w:color w:val="000000"/>
                <w:sz w:val="12"/>
                <w:szCs w:val="12"/>
              </w:rPr>
            </w:pPr>
          </w:p>
        </w:tc>
        <w:tc>
          <w:tcPr>
            <w:tcW w:w="2181" w:type="dxa"/>
            <w:vMerge/>
            <w:tcBorders>
              <w:left w:val="single" w:sz="4" w:space="0" w:color="auto"/>
              <w:bottom w:val="single" w:sz="4" w:space="0" w:color="auto"/>
              <w:right w:val="single" w:sz="4" w:space="0" w:color="auto"/>
            </w:tcBorders>
            <w:vAlign w:val="center"/>
            <w:hideMark/>
          </w:tcPr>
          <w:p w14:paraId="08DD28D8" w14:textId="77777777" w:rsidR="008B1D52" w:rsidRPr="00B73D67" w:rsidRDefault="008B1D52">
            <w:pPr>
              <w:rPr>
                <w:rFonts w:ascii="Arial" w:hAnsi="Arial" w:cs="Arial"/>
                <w:color w:val="000000"/>
                <w:sz w:val="12"/>
                <w:szCs w:val="12"/>
              </w:rPr>
            </w:pPr>
          </w:p>
        </w:tc>
      </w:tr>
      <w:tr w:rsidR="008B1D52" w:rsidRPr="00CC16BC" w14:paraId="6EFD3E29" w14:textId="77777777" w:rsidTr="00AB5A58">
        <w:trPr>
          <w:trHeight w:val="515"/>
        </w:trPr>
        <w:tc>
          <w:tcPr>
            <w:tcW w:w="1558" w:type="dxa"/>
            <w:vMerge/>
            <w:tcBorders>
              <w:top w:val="single" w:sz="4" w:space="0" w:color="auto"/>
              <w:left w:val="single" w:sz="4" w:space="0" w:color="auto"/>
              <w:bottom w:val="single" w:sz="4" w:space="0" w:color="auto"/>
              <w:right w:val="single" w:sz="4" w:space="0" w:color="auto"/>
            </w:tcBorders>
            <w:vAlign w:val="center"/>
          </w:tcPr>
          <w:p w14:paraId="4039DF77" w14:textId="77777777" w:rsidR="008B1D52" w:rsidRPr="00B73D67" w:rsidRDefault="008B1D52">
            <w:pPr>
              <w:jc w:val="center"/>
              <w:rPr>
                <w:rFonts w:ascii="Arial" w:hAnsi="Arial" w:cs="Arial"/>
                <w:b/>
                <w:bCs/>
                <w:color w:val="000000"/>
                <w:sz w:val="12"/>
                <w:szCs w:val="12"/>
              </w:rPr>
            </w:pPr>
          </w:p>
        </w:tc>
        <w:tc>
          <w:tcPr>
            <w:tcW w:w="2930" w:type="dxa"/>
            <w:vMerge/>
            <w:tcBorders>
              <w:top w:val="single" w:sz="4" w:space="0" w:color="auto"/>
              <w:left w:val="single" w:sz="4" w:space="0" w:color="auto"/>
              <w:bottom w:val="single" w:sz="4" w:space="0" w:color="auto"/>
              <w:right w:val="single" w:sz="4" w:space="0" w:color="auto"/>
            </w:tcBorders>
            <w:vAlign w:val="center"/>
          </w:tcPr>
          <w:p w14:paraId="073EA87C" w14:textId="77777777" w:rsidR="008B1D52" w:rsidRPr="00B73D67" w:rsidRDefault="008B1D52">
            <w:pPr>
              <w:rPr>
                <w:rFonts w:ascii="Arial" w:hAnsi="Arial" w:cs="Arial"/>
                <w:color w:val="000000"/>
                <w:sz w:val="12"/>
                <w:szCs w:val="12"/>
              </w:rPr>
            </w:pPr>
          </w:p>
        </w:tc>
        <w:tc>
          <w:tcPr>
            <w:tcW w:w="1151" w:type="dxa"/>
            <w:vMerge/>
            <w:tcBorders>
              <w:top w:val="single" w:sz="4" w:space="0" w:color="auto"/>
              <w:left w:val="single" w:sz="4" w:space="0" w:color="auto"/>
              <w:bottom w:val="single" w:sz="4" w:space="0" w:color="auto"/>
              <w:right w:val="single" w:sz="4" w:space="0" w:color="auto"/>
            </w:tcBorders>
            <w:vAlign w:val="center"/>
          </w:tcPr>
          <w:p w14:paraId="09D23EC5" w14:textId="77777777" w:rsidR="008B1D52" w:rsidRPr="00B73D67" w:rsidRDefault="008B1D52">
            <w:pPr>
              <w:rPr>
                <w:rFonts w:ascii="Arial" w:hAnsi="Arial" w:cs="Arial"/>
                <w:color w:val="000000"/>
                <w:sz w:val="12"/>
                <w:szCs w:val="12"/>
              </w:rPr>
            </w:pPr>
          </w:p>
        </w:tc>
        <w:tc>
          <w:tcPr>
            <w:tcW w:w="1612" w:type="dxa"/>
            <w:vMerge/>
            <w:tcBorders>
              <w:top w:val="single" w:sz="4" w:space="0" w:color="auto"/>
              <w:left w:val="single" w:sz="4" w:space="0" w:color="auto"/>
              <w:bottom w:val="single" w:sz="4" w:space="0" w:color="auto"/>
              <w:right w:val="single" w:sz="4" w:space="0" w:color="auto"/>
            </w:tcBorders>
            <w:vAlign w:val="center"/>
          </w:tcPr>
          <w:p w14:paraId="61BEB500" w14:textId="77777777" w:rsidR="008B1D52" w:rsidRPr="00B73D67" w:rsidRDefault="008B1D52">
            <w:pPr>
              <w:rPr>
                <w:rFonts w:ascii="Arial" w:hAnsi="Arial" w:cs="Arial"/>
                <w:color w:val="000000"/>
                <w:sz w:val="12"/>
                <w:szCs w:val="12"/>
              </w:rPr>
            </w:pPr>
          </w:p>
        </w:tc>
        <w:tc>
          <w:tcPr>
            <w:tcW w:w="2181" w:type="dxa"/>
            <w:vMerge/>
            <w:tcBorders>
              <w:top w:val="single" w:sz="4" w:space="0" w:color="auto"/>
              <w:left w:val="single" w:sz="4" w:space="0" w:color="auto"/>
              <w:bottom w:val="single" w:sz="4" w:space="0" w:color="auto"/>
              <w:right w:val="single" w:sz="4" w:space="0" w:color="auto"/>
            </w:tcBorders>
            <w:vAlign w:val="center"/>
          </w:tcPr>
          <w:p w14:paraId="6C32ABFF" w14:textId="77777777" w:rsidR="008B1D52" w:rsidRPr="00B73D67" w:rsidRDefault="008B1D52">
            <w:pPr>
              <w:rPr>
                <w:rFonts w:ascii="Arial" w:hAnsi="Arial" w:cs="Arial"/>
                <w:color w:val="000000"/>
                <w:sz w:val="12"/>
                <w:szCs w:val="12"/>
              </w:rPr>
            </w:pPr>
          </w:p>
        </w:tc>
      </w:tr>
      <w:tr w:rsidR="008B1D52" w:rsidRPr="00CC16BC" w14:paraId="266C03B6" w14:textId="77777777" w:rsidTr="00AB5A58">
        <w:trPr>
          <w:trHeight w:val="51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44693B9" w14:textId="77777777" w:rsidR="008B1D52" w:rsidRPr="00B73D67" w:rsidRDefault="008B1D52">
            <w:pPr>
              <w:rPr>
                <w:rFonts w:ascii="Arial" w:hAnsi="Arial" w:cs="Arial"/>
                <w:b/>
                <w:bCs/>
                <w:color w:val="000000"/>
                <w:sz w:val="12"/>
                <w:szCs w:val="12"/>
              </w:rPr>
            </w:pPr>
          </w:p>
        </w:tc>
        <w:tc>
          <w:tcPr>
            <w:tcW w:w="2930" w:type="dxa"/>
            <w:vMerge/>
            <w:tcBorders>
              <w:top w:val="single" w:sz="4" w:space="0" w:color="auto"/>
              <w:left w:val="single" w:sz="4" w:space="0" w:color="auto"/>
              <w:bottom w:val="single" w:sz="4" w:space="0" w:color="auto"/>
              <w:right w:val="single" w:sz="4" w:space="0" w:color="auto"/>
            </w:tcBorders>
            <w:vAlign w:val="center"/>
            <w:hideMark/>
          </w:tcPr>
          <w:p w14:paraId="229DD82E" w14:textId="77777777" w:rsidR="008B1D52" w:rsidRPr="00B73D67" w:rsidRDefault="008B1D52">
            <w:pPr>
              <w:rPr>
                <w:rFonts w:ascii="Arial" w:hAnsi="Arial" w:cs="Arial"/>
                <w:color w:val="000000"/>
                <w:sz w:val="12"/>
                <w:szCs w:val="12"/>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1C7B2A7D" w14:textId="77777777" w:rsidR="008B1D52" w:rsidRPr="00B73D67" w:rsidRDefault="008B1D52">
            <w:pPr>
              <w:rPr>
                <w:rFonts w:ascii="Arial" w:hAnsi="Arial" w:cs="Arial"/>
                <w:color w:val="000000"/>
                <w:sz w:val="12"/>
                <w:szCs w:val="12"/>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3C19C5B7" w14:textId="77777777" w:rsidR="008B1D52" w:rsidRPr="00B73D67" w:rsidRDefault="008B1D52">
            <w:pPr>
              <w:rPr>
                <w:rFonts w:ascii="Arial" w:hAnsi="Arial" w:cs="Arial"/>
                <w:color w:val="000000"/>
                <w:sz w:val="12"/>
                <w:szCs w:val="12"/>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14:paraId="43C2E22F" w14:textId="77777777" w:rsidR="008B1D52" w:rsidRPr="00B73D67" w:rsidRDefault="008B1D52">
            <w:pPr>
              <w:rPr>
                <w:rFonts w:ascii="Arial" w:hAnsi="Arial" w:cs="Arial"/>
                <w:color w:val="000000"/>
                <w:sz w:val="12"/>
                <w:szCs w:val="12"/>
              </w:rPr>
            </w:pPr>
          </w:p>
        </w:tc>
      </w:tr>
      <w:tr w:rsidR="008B1D52" w:rsidRPr="00CC16BC" w14:paraId="583F16FB" w14:textId="77777777" w:rsidTr="00AB5A58">
        <w:trPr>
          <w:trHeight w:val="277"/>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18D72068" w14:textId="77777777" w:rsidR="008B1D52" w:rsidRPr="00B73D67" w:rsidRDefault="008B1D52">
            <w:pPr>
              <w:rPr>
                <w:rFonts w:ascii="Arial" w:hAnsi="Arial" w:cs="Arial"/>
                <w:b/>
                <w:bCs/>
                <w:color w:val="000000"/>
                <w:sz w:val="12"/>
                <w:szCs w:val="12"/>
              </w:rPr>
            </w:pPr>
          </w:p>
        </w:tc>
        <w:tc>
          <w:tcPr>
            <w:tcW w:w="2930" w:type="dxa"/>
            <w:vMerge/>
            <w:tcBorders>
              <w:top w:val="single" w:sz="4" w:space="0" w:color="auto"/>
              <w:left w:val="single" w:sz="4" w:space="0" w:color="auto"/>
              <w:bottom w:val="single" w:sz="4" w:space="0" w:color="auto"/>
              <w:right w:val="single" w:sz="4" w:space="0" w:color="auto"/>
            </w:tcBorders>
            <w:vAlign w:val="center"/>
            <w:hideMark/>
          </w:tcPr>
          <w:p w14:paraId="1002ED9B" w14:textId="77777777" w:rsidR="008B1D52" w:rsidRPr="00B73D67" w:rsidRDefault="008B1D52">
            <w:pPr>
              <w:rPr>
                <w:rFonts w:ascii="Arial" w:hAnsi="Arial" w:cs="Arial"/>
                <w:color w:val="000000"/>
                <w:sz w:val="12"/>
                <w:szCs w:val="12"/>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5B621325" w14:textId="77777777" w:rsidR="008B1D52" w:rsidRPr="00B73D67" w:rsidRDefault="008B1D52">
            <w:pPr>
              <w:rPr>
                <w:rFonts w:ascii="Arial" w:hAnsi="Arial" w:cs="Arial"/>
                <w:color w:val="000000"/>
                <w:sz w:val="12"/>
                <w:szCs w:val="12"/>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5C85695A" w14:textId="77777777" w:rsidR="008B1D52" w:rsidRPr="00B73D67" w:rsidRDefault="008B1D52">
            <w:pPr>
              <w:rPr>
                <w:rFonts w:ascii="Arial" w:hAnsi="Arial" w:cs="Arial"/>
                <w:color w:val="000000"/>
                <w:sz w:val="12"/>
                <w:szCs w:val="12"/>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14:paraId="052785A7" w14:textId="77777777" w:rsidR="008B1D52" w:rsidRPr="00B73D67" w:rsidRDefault="008B1D52">
            <w:pPr>
              <w:rPr>
                <w:rFonts w:ascii="Arial" w:hAnsi="Arial" w:cs="Arial"/>
                <w:color w:val="000000"/>
                <w:sz w:val="12"/>
                <w:szCs w:val="12"/>
              </w:rPr>
            </w:pPr>
          </w:p>
        </w:tc>
      </w:tr>
    </w:tbl>
    <w:p w14:paraId="3342DEA8" w14:textId="49943F01" w:rsidR="002C3B39" w:rsidRDefault="002C3B39"/>
    <w:p w14:paraId="5741F5C9" w14:textId="77777777" w:rsidR="002C3B39" w:rsidRDefault="002C3B39">
      <w:r>
        <w:br w:type="page"/>
      </w:r>
    </w:p>
    <w:p w14:paraId="2F176F10" w14:textId="4F754794" w:rsidR="002C3B39" w:rsidRPr="00226437" w:rsidRDefault="002C3B39" w:rsidP="002C3B39">
      <w:pPr>
        <w:pStyle w:val="TableParagraph"/>
      </w:pPr>
      <w:r w:rsidRPr="00226437">
        <w:lastRenderedPageBreak/>
        <w:t>Table K-1.</w:t>
      </w:r>
      <w:r>
        <w:br/>
      </w:r>
      <w:r w:rsidRPr="00226437">
        <w:t>Defense Health Agency Military Medical Treatment Facility Installation Medical Supply Activity Support to Army Units</w:t>
      </w:r>
      <w:r>
        <w:t xml:space="preserve"> </w:t>
      </w:r>
      <w:r w:rsidR="007A2A16">
        <w:t>C</w:t>
      </w:r>
      <w:r>
        <w:t>ontinu</w:t>
      </w:r>
      <w:r w:rsidR="007A2A16">
        <w:t>ed</w:t>
      </w:r>
    </w:p>
    <w:p w14:paraId="7B501074" w14:textId="77777777" w:rsidR="00AB5A58" w:rsidRDefault="00AB5A58"/>
    <w:tbl>
      <w:tblPr>
        <w:tblW w:w="9432" w:type="dxa"/>
        <w:tblInd w:w="-15" w:type="dxa"/>
        <w:tblLook w:val="04A0" w:firstRow="1" w:lastRow="0" w:firstColumn="1" w:lastColumn="0" w:noHBand="0" w:noVBand="1"/>
      </w:tblPr>
      <w:tblGrid>
        <w:gridCol w:w="1558"/>
        <w:gridCol w:w="2930"/>
        <w:gridCol w:w="1151"/>
        <w:gridCol w:w="1612"/>
        <w:gridCol w:w="2181"/>
      </w:tblGrid>
      <w:tr w:rsidR="00AB5A58" w:rsidRPr="00CC16BC" w14:paraId="652F3FC6" w14:textId="77777777" w:rsidTr="002C3B39">
        <w:trPr>
          <w:trHeight w:val="620"/>
        </w:trPr>
        <w:tc>
          <w:tcPr>
            <w:tcW w:w="155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9896D4E" w14:textId="5F92B14F" w:rsidR="00AB5A58" w:rsidRPr="00B73D67" w:rsidRDefault="00AB5A58" w:rsidP="002C3B39">
            <w:pPr>
              <w:jc w:val="center"/>
              <w:rPr>
                <w:rFonts w:ascii="Arial" w:hAnsi="Arial" w:cs="Arial"/>
                <w:b/>
                <w:bCs/>
                <w:color w:val="000000"/>
                <w:sz w:val="12"/>
                <w:szCs w:val="12"/>
              </w:rPr>
            </w:pPr>
            <w:r w:rsidRPr="00B73D67">
              <w:rPr>
                <w:rFonts w:ascii="Arial" w:hAnsi="Arial" w:cs="Arial"/>
                <w:b/>
                <w:bCs/>
                <w:color w:val="000000"/>
                <w:sz w:val="12"/>
                <w:szCs w:val="12"/>
              </w:rPr>
              <w:t>MEDLOG Support Home Station Training Operations</w:t>
            </w:r>
          </w:p>
        </w:tc>
        <w:tc>
          <w:tcPr>
            <w:tcW w:w="293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832F085" w14:textId="0CD5CB67" w:rsidR="00AB5A58" w:rsidRPr="00AB5A58" w:rsidRDefault="00AB5A58" w:rsidP="002C3B39">
            <w:pPr>
              <w:jc w:val="center"/>
              <w:rPr>
                <w:rFonts w:ascii="Arial" w:hAnsi="Arial" w:cs="Arial"/>
                <w:b/>
                <w:bCs/>
                <w:color w:val="000000"/>
                <w:sz w:val="12"/>
                <w:szCs w:val="12"/>
              </w:rPr>
            </w:pPr>
            <w:r w:rsidRPr="00B73D67">
              <w:rPr>
                <w:rFonts w:ascii="Arial" w:hAnsi="Arial" w:cs="Arial"/>
                <w:b/>
                <w:bCs/>
                <w:color w:val="000000"/>
                <w:sz w:val="12"/>
                <w:szCs w:val="12"/>
              </w:rPr>
              <w:t>AMC3</w:t>
            </w:r>
          </w:p>
        </w:tc>
        <w:tc>
          <w:tcPr>
            <w:tcW w:w="11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5421E71" w14:textId="00E8DF80" w:rsidR="00AB5A58" w:rsidRPr="00AB5A58" w:rsidRDefault="00AB5A58" w:rsidP="002C3B39">
            <w:pPr>
              <w:jc w:val="center"/>
              <w:rPr>
                <w:rFonts w:ascii="Arial" w:hAnsi="Arial" w:cs="Arial"/>
                <w:b/>
                <w:bCs/>
                <w:color w:val="000000"/>
                <w:sz w:val="12"/>
                <w:szCs w:val="12"/>
              </w:rPr>
            </w:pPr>
            <w:r w:rsidRPr="00B73D67">
              <w:rPr>
                <w:rFonts w:ascii="Arial" w:hAnsi="Arial" w:cs="Arial"/>
                <w:b/>
                <w:bCs/>
                <w:color w:val="000000"/>
                <w:sz w:val="12"/>
                <w:szCs w:val="12"/>
              </w:rPr>
              <w:t>OTSG</w:t>
            </w:r>
          </w:p>
        </w:tc>
        <w:tc>
          <w:tcPr>
            <w:tcW w:w="1612" w:type="dxa"/>
            <w:tcBorders>
              <w:top w:val="single" w:sz="4" w:space="0" w:color="auto"/>
              <w:left w:val="nil"/>
              <w:bottom w:val="single" w:sz="4" w:space="0" w:color="auto"/>
              <w:right w:val="single" w:sz="4" w:space="0" w:color="auto"/>
            </w:tcBorders>
            <w:shd w:val="clear" w:color="auto" w:fill="E5DFEC" w:themeFill="accent4" w:themeFillTint="33"/>
            <w:vAlign w:val="center"/>
          </w:tcPr>
          <w:p w14:paraId="6496C644" w14:textId="00D2E401" w:rsidR="00AB5A58" w:rsidRPr="00AB5A58" w:rsidRDefault="00AB5A58" w:rsidP="002C3B39">
            <w:pPr>
              <w:jc w:val="center"/>
              <w:rPr>
                <w:rFonts w:ascii="Arial" w:hAnsi="Arial" w:cs="Arial"/>
                <w:b/>
                <w:bCs/>
                <w:color w:val="000000"/>
                <w:sz w:val="12"/>
                <w:szCs w:val="12"/>
              </w:rPr>
            </w:pPr>
            <w:r w:rsidRPr="00B73D67">
              <w:rPr>
                <w:rFonts w:ascii="Arial" w:hAnsi="Arial" w:cs="Arial"/>
                <w:b/>
                <w:bCs/>
                <w:color w:val="000000"/>
                <w:sz w:val="12"/>
                <w:szCs w:val="12"/>
              </w:rPr>
              <w:t>DHA</w:t>
            </w:r>
          </w:p>
        </w:tc>
        <w:tc>
          <w:tcPr>
            <w:tcW w:w="2181" w:type="dxa"/>
            <w:tcBorders>
              <w:top w:val="single" w:sz="4" w:space="0" w:color="auto"/>
              <w:left w:val="nil"/>
              <w:bottom w:val="single" w:sz="4" w:space="0" w:color="auto"/>
              <w:right w:val="single" w:sz="4" w:space="0" w:color="auto"/>
            </w:tcBorders>
            <w:shd w:val="clear" w:color="auto" w:fill="E5DFEC" w:themeFill="accent4" w:themeFillTint="33"/>
            <w:vAlign w:val="center"/>
          </w:tcPr>
          <w:p w14:paraId="07410A27" w14:textId="3581BE2D" w:rsidR="00AB5A58" w:rsidRPr="00AB5A58" w:rsidRDefault="00AB5A58" w:rsidP="002C3B39">
            <w:pPr>
              <w:jc w:val="center"/>
              <w:rPr>
                <w:rFonts w:ascii="Arial" w:hAnsi="Arial" w:cs="Arial"/>
                <w:b/>
                <w:bCs/>
                <w:color w:val="000000"/>
                <w:sz w:val="12"/>
                <w:szCs w:val="12"/>
              </w:rPr>
            </w:pPr>
            <w:r w:rsidRPr="00B73D67">
              <w:rPr>
                <w:rFonts w:ascii="Arial" w:hAnsi="Arial" w:cs="Arial"/>
                <w:b/>
                <w:bCs/>
                <w:color w:val="000000"/>
                <w:sz w:val="12"/>
                <w:szCs w:val="12"/>
              </w:rPr>
              <w:t>Army Units</w:t>
            </w:r>
            <w:r w:rsidRPr="00AB5A58">
              <w:rPr>
                <w:rFonts w:ascii="Arial" w:hAnsi="Arial" w:cs="Arial"/>
                <w:b/>
                <w:bCs/>
                <w:color w:val="000000"/>
                <w:sz w:val="12"/>
                <w:szCs w:val="12"/>
              </w:rPr>
              <w:t>4</w:t>
            </w:r>
          </w:p>
        </w:tc>
      </w:tr>
      <w:tr w:rsidR="008B1D52" w:rsidRPr="00CC16BC" w14:paraId="4AAE4EB9" w14:textId="77777777" w:rsidTr="00AB5A58">
        <w:trPr>
          <w:trHeight w:val="2144"/>
        </w:trPr>
        <w:tc>
          <w:tcPr>
            <w:tcW w:w="1558" w:type="dxa"/>
            <w:tcBorders>
              <w:top w:val="single" w:sz="4" w:space="0" w:color="auto"/>
              <w:left w:val="single" w:sz="4" w:space="0" w:color="auto"/>
              <w:bottom w:val="single" w:sz="4" w:space="0" w:color="auto"/>
              <w:right w:val="single" w:sz="4" w:space="0" w:color="auto"/>
            </w:tcBorders>
            <w:vAlign w:val="center"/>
            <w:hideMark/>
          </w:tcPr>
          <w:p w14:paraId="076187AF"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MEDICAL EQUIPMENT MAINTENANCE &amp; REPAIR</w:t>
            </w:r>
          </w:p>
        </w:tc>
        <w:tc>
          <w:tcPr>
            <w:tcW w:w="2930" w:type="dxa"/>
            <w:tcBorders>
              <w:top w:val="single" w:sz="4" w:space="0" w:color="auto"/>
              <w:left w:val="single" w:sz="4" w:space="0" w:color="auto"/>
              <w:bottom w:val="single" w:sz="4" w:space="0" w:color="auto"/>
              <w:right w:val="single" w:sz="4" w:space="0" w:color="auto"/>
            </w:tcBorders>
            <w:hideMark/>
          </w:tcPr>
          <w:p w14:paraId="439EF8A6"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 Provide Strategic Support Area, depot and industrial base reach-back support to Army units through AMLC Medical Logistics Readiness Support Team (LRST) pax co-located with CONUS and OCONUS Army Support Command (ASC) Army Field Support Brigade (AFSB) Headquarters</w:t>
            </w:r>
            <w:r w:rsidRPr="00B73D67">
              <w:rPr>
                <w:rFonts w:ascii="Arial" w:hAnsi="Arial" w:cs="Arial"/>
                <w:color w:val="000000"/>
                <w:sz w:val="12"/>
                <w:szCs w:val="12"/>
              </w:rPr>
              <w:br/>
              <w:t xml:space="preserve">o Provide MMOD (Depot-level) Field and Sustainment level support to Army units </w:t>
            </w:r>
            <w:r w:rsidRPr="00B73D67">
              <w:rPr>
                <w:rFonts w:ascii="Arial" w:hAnsi="Arial" w:cs="Arial"/>
                <w:color w:val="000000"/>
                <w:sz w:val="12"/>
                <w:szCs w:val="12"/>
              </w:rPr>
              <w:br/>
              <w:t xml:space="preserve">o Establish, maintain, and monitor Army deployable units and installation support units (e.g. IMCOM DES) MEDLOG Readiness Equip Maint COP </w:t>
            </w:r>
            <w:r w:rsidRPr="00B73D67">
              <w:rPr>
                <w:rFonts w:ascii="Arial" w:hAnsi="Arial" w:cs="Arial"/>
                <w:color w:val="000000"/>
                <w:sz w:val="12"/>
                <w:szCs w:val="12"/>
              </w:rPr>
              <w:br/>
              <w:t xml:space="preserve">o Execute Programming (POM) actions in coordination with (ICW) HQDA staff and in support of (ISO) the CG, AMC SS PEG Co-Chair role </w:t>
            </w:r>
          </w:p>
        </w:tc>
        <w:tc>
          <w:tcPr>
            <w:tcW w:w="1151" w:type="dxa"/>
            <w:tcBorders>
              <w:top w:val="single" w:sz="4" w:space="0" w:color="auto"/>
              <w:left w:val="single" w:sz="4" w:space="0" w:color="auto"/>
              <w:bottom w:val="single" w:sz="4" w:space="0" w:color="auto"/>
              <w:right w:val="single" w:sz="4" w:space="0" w:color="auto"/>
            </w:tcBorders>
            <w:hideMark/>
          </w:tcPr>
          <w:p w14:paraId="44B5DB5C"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 Provide HQDA Level Policy &amp; Staff Oversight of MEDLOG Support and Readiness</w:t>
            </w:r>
          </w:p>
        </w:tc>
        <w:tc>
          <w:tcPr>
            <w:tcW w:w="1612" w:type="dxa"/>
            <w:tcBorders>
              <w:top w:val="single" w:sz="4" w:space="0" w:color="auto"/>
              <w:left w:val="nil"/>
              <w:bottom w:val="single" w:sz="4" w:space="0" w:color="auto"/>
              <w:right w:val="single" w:sz="4" w:space="0" w:color="auto"/>
            </w:tcBorders>
            <w:hideMark/>
          </w:tcPr>
          <w:p w14:paraId="0FAD3736" w14:textId="77777777" w:rsidR="008B1D52" w:rsidRPr="00B73D67" w:rsidRDefault="008B1D52">
            <w:pPr>
              <w:rPr>
                <w:rFonts w:ascii="Arial" w:hAnsi="Arial" w:cs="Arial"/>
                <w:color w:val="000000" w:themeColor="text1"/>
                <w:sz w:val="12"/>
                <w:szCs w:val="12"/>
              </w:rPr>
            </w:pPr>
            <w:r w:rsidRPr="00B73D67">
              <w:rPr>
                <w:rFonts w:ascii="Arial" w:hAnsi="Arial" w:cs="Arial"/>
                <w:color w:val="000000" w:themeColor="text1"/>
                <w:sz w:val="12"/>
                <w:szCs w:val="12"/>
              </w:rPr>
              <w:t xml:space="preserve">o Provide DS primary and/ or reinforcing maintenance and parts support through the MTF IMMA to Army Units on an installation DS and AS basis  </w:t>
            </w:r>
            <w:r w:rsidRPr="00B73D67">
              <w:rPr>
                <w:sz w:val="12"/>
                <w:szCs w:val="12"/>
              </w:rPr>
              <w:br/>
            </w:r>
            <w:r w:rsidRPr="00B73D67">
              <w:rPr>
                <w:rFonts w:ascii="Arial" w:hAnsi="Arial" w:cs="Arial"/>
                <w:color w:val="000000" w:themeColor="text1"/>
                <w:sz w:val="12"/>
                <w:szCs w:val="12"/>
              </w:rPr>
              <w:t xml:space="preserve">o As necessary, establish: policies, procedures, and SOPs at the Enterprise, Regional, and MTF/ IMMA - levels for CL VIIIA support to Army units </w:t>
            </w:r>
          </w:p>
          <w:p w14:paraId="032BBD7B" w14:textId="77777777" w:rsidR="008B1D52" w:rsidRPr="00B73D67" w:rsidRDefault="008B1D52">
            <w:pPr>
              <w:widowControl/>
              <w:autoSpaceDE/>
              <w:autoSpaceDN/>
              <w:contextualSpacing/>
              <w:rPr>
                <w:rFonts w:ascii="Arial" w:hAnsi="Arial" w:cs="Arial"/>
                <w:color w:val="000000"/>
                <w:sz w:val="12"/>
                <w:szCs w:val="12"/>
              </w:rPr>
            </w:pPr>
            <w:r w:rsidRPr="00B73D67">
              <w:rPr>
                <w:rFonts w:ascii="Arial" w:hAnsi="Arial" w:cs="Arial"/>
                <w:color w:val="000000" w:themeColor="text1"/>
                <w:sz w:val="12"/>
                <w:szCs w:val="12"/>
              </w:rPr>
              <w:t>o</w:t>
            </w:r>
            <w:r>
              <w:rPr>
                <w:rFonts w:ascii="Arial" w:hAnsi="Arial" w:cs="Arial"/>
                <w:color w:val="000000" w:themeColor="text1"/>
                <w:sz w:val="12"/>
                <w:szCs w:val="12"/>
              </w:rPr>
              <w:t xml:space="preserve"> </w:t>
            </w:r>
            <w:r w:rsidRPr="00B73D67">
              <w:rPr>
                <w:rFonts w:ascii="Arial" w:hAnsi="Arial" w:cs="Arial"/>
                <w:color w:val="000000" w:themeColor="text1"/>
                <w:sz w:val="12"/>
                <w:szCs w:val="12"/>
              </w:rPr>
              <w:t>Parts, supplies and labor may be provided on a reimbursable basis per DHA Policy or IMSA.</w:t>
            </w:r>
          </w:p>
          <w:p w14:paraId="4010C743" w14:textId="77777777" w:rsidR="008B1D52" w:rsidRPr="00B73D67" w:rsidRDefault="008B1D52">
            <w:pPr>
              <w:rPr>
                <w:rFonts w:ascii="Arial" w:hAnsi="Arial" w:cs="Arial"/>
                <w:color w:val="000000"/>
                <w:sz w:val="12"/>
                <w:szCs w:val="12"/>
              </w:rPr>
            </w:pPr>
            <w:r w:rsidRPr="00B73D67">
              <w:rPr>
                <w:rFonts w:ascii="Arial" w:hAnsi="Arial" w:cs="Arial"/>
                <w:color w:val="000000" w:themeColor="text1"/>
                <w:sz w:val="12"/>
                <w:szCs w:val="12"/>
              </w:rPr>
              <w:t>o The provider has determined that the capabilities exist to render the requested support without jeopardizing its assigned missions</w:t>
            </w:r>
          </w:p>
        </w:tc>
        <w:tc>
          <w:tcPr>
            <w:tcW w:w="2181" w:type="dxa"/>
            <w:tcBorders>
              <w:top w:val="single" w:sz="4" w:space="0" w:color="auto"/>
              <w:left w:val="nil"/>
              <w:bottom w:val="single" w:sz="4" w:space="0" w:color="auto"/>
              <w:right w:val="single" w:sz="4" w:space="0" w:color="auto"/>
            </w:tcBorders>
            <w:hideMark/>
          </w:tcPr>
          <w:p w14:paraId="5EB93C4B" w14:textId="77777777" w:rsidR="008B1D52" w:rsidRDefault="008B1D52">
            <w:pPr>
              <w:rPr>
                <w:rFonts w:ascii="Arial" w:hAnsi="Arial" w:cs="Arial"/>
                <w:color w:val="000000"/>
                <w:sz w:val="12"/>
                <w:szCs w:val="12"/>
              </w:rPr>
            </w:pPr>
            <w:r w:rsidRPr="00B73D67">
              <w:rPr>
                <w:rFonts w:ascii="Arial" w:hAnsi="Arial" w:cs="Arial"/>
                <w:color w:val="000000"/>
                <w:sz w:val="12"/>
                <w:szCs w:val="12"/>
              </w:rPr>
              <w:t xml:space="preserve">o Monitor, report, and execute field level maintenance and repair of MTOE/ TDA authorized bio-medical equipment IAW capability &amp; capacity; and applicable policy and regulations </w:t>
            </w:r>
            <w:r w:rsidRPr="00B73D67">
              <w:rPr>
                <w:rFonts w:ascii="Arial" w:hAnsi="Arial" w:cs="Arial"/>
                <w:color w:val="000000"/>
                <w:sz w:val="12"/>
                <w:szCs w:val="12"/>
              </w:rPr>
              <w:br/>
              <w:t>o Synchronize AMLC MMOD Field &amp; Sustainment Level Depot Support as required</w:t>
            </w:r>
            <w:r w:rsidRPr="00B73D67">
              <w:rPr>
                <w:rFonts w:ascii="Arial" w:hAnsi="Arial" w:cs="Arial"/>
                <w:color w:val="000000"/>
                <w:sz w:val="12"/>
                <w:szCs w:val="12"/>
              </w:rPr>
              <w:br/>
              <w:t>o Synchronize MTF IMSA maintenance and parts support as required in support of medical equipment/ device readiness</w:t>
            </w:r>
          </w:p>
          <w:p w14:paraId="034AE9C2" w14:textId="77777777" w:rsidR="008B1D52" w:rsidRPr="00B73D67" w:rsidRDefault="008B1D52">
            <w:pPr>
              <w:rPr>
                <w:rFonts w:ascii="Arial" w:hAnsi="Arial" w:cs="Arial"/>
                <w:sz w:val="12"/>
                <w:szCs w:val="12"/>
              </w:rPr>
            </w:pPr>
          </w:p>
          <w:p w14:paraId="6BF66927" w14:textId="77777777" w:rsidR="008B1D52" w:rsidRPr="00B73D67" w:rsidRDefault="008B1D52">
            <w:pPr>
              <w:rPr>
                <w:rFonts w:ascii="Arial" w:hAnsi="Arial" w:cs="Arial"/>
                <w:sz w:val="12"/>
                <w:szCs w:val="12"/>
              </w:rPr>
            </w:pPr>
          </w:p>
          <w:p w14:paraId="672CE76B" w14:textId="77777777" w:rsidR="008B1D52" w:rsidRPr="00B73D67" w:rsidRDefault="008B1D52">
            <w:pPr>
              <w:rPr>
                <w:rFonts w:ascii="Arial" w:hAnsi="Arial" w:cs="Arial"/>
                <w:sz w:val="12"/>
                <w:szCs w:val="12"/>
              </w:rPr>
            </w:pPr>
          </w:p>
          <w:p w14:paraId="40B6D427" w14:textId="77777777" w:rsidR="008B1D52" w:rsidRPr="00B73D67" w:rsidRDefault="008B1D52">
            <w:pPr>
              <w:rPr>
                <w:rFonts w:ascii="Arial" w:hAnsi="Arial" w:cs="Arial"/>
                <w:sz w:val="12"/>
                <w:szCs w:val="12"/>
              </w:rPr>
            </w:pPr>
          </w:p>
          <w:p w14:paraId="40F5C5AB" w14:textId="77777777" w:rsidR="008B1D52" w:rsidRPr="00B73D67" w:rsidRDefault="008B1D52">
            <w:pPr>
              <w:rPr>
                <w:rFonts w:ascii="Arial" w:hAnsi="Arial" w:cs="Arial"/>
                <w:sz w:val="12"/>
                <w:szCs w:val="12"/>
              </w:rPr>
            </w:pPr>
          </w:p>
          <w:p w14:paraId="2FAD015F" w14:textId="77777777" w:rsidR="008B1D52" w:rsidRPr="00B73D67" w:rsidRDefault="008B1D52">
            <w:pPr>
              <w:rPr>
                <w:rFonts w:ascii="Arial" w:hAnsi="Arial" w:cs="Arial"/>
                <w:sz w:val="12"/>
                <w:szCs w:val="12"/>
              </w:rPr>
            </w:pPr>
          </w:p>
          <w:p w14:paraId="1B1A6198" w14:textId="77777777" w:rsidR="008B1D52" w:rsidRDefault="008B1D52">
            <w:pPr>
              <w:rPr>
                <w:rFonts w:ascii="Arial" w:hAnsi="Arial" w:cs="Arial"/>
                <w:color w:val="000000"/>
                <w:sz w:val="12"/>
                <w:szCs w:val="12"/>
              </w:rPr>
            </w:pPr>
          </w:p>
          <w:p w14:paraId="5E1ED404" w14:textId="77777777" w:rsidR="008B1D52" w:rsidRPr="00B73D67" w:rsidRDefault="008B1D52">
            <w:pPr>
              <w:rPr>
                <w:rFonts w:ascii="Arial" w:hAnsi="Arial" w:cs="Arial"/>
                <w:sz w:val="12"/>
                <w:szCs w:val="12"/>
              </w:rPr>
            </w:pPr>
          </w:p>
          <w:p w14:paraId="5FB88873" w14:textId="77777777" w:rsidR="008B1D52" w:rsidRDefault="008B1D52">
            <w:pPr>
              <w:rPr>
                <w:rFonts w:ascii="Arial" w:hAnsi="Arial" w:cs="Arial"/>
                <w:color w:val="000000"/>
                <w:sz w:val="12"/>
                <w:szCs w:val="12"/>
              </w:rPr>
            </w:pPr>
          </w:p>
          <w:p w14:paraId="45578C4D" w14:textId="77777777" w:rsidR="008B1D52" w:rsidRPr="00B73D67" w:rsidRDefault="008B1D52">
            <w:pPr>
              <w:rPr>
                <w:rFonts w:ascii="Arial" w:hAnsi="Arial" w:cs="Arial"/>
                <w:sz w:val="12"/>
                <w:szCs w:val="12"/>
              </w:rPr>
            </w:pPr>
          </w:p>
        </w:tc>
      </w:tr>
      <w:tr w:rsidR="003F6978" w:rsidRPr="00CC16BC" w14:paraId="22541A98" w14:textId="77777777" w:rsidTr="00AB5A58">
        <w:trPr>
          <w:trHeight w:val="781"/>
        </w:trPr>
        <w:tc>
          <w:tcPr>
            <w:tcW w:w="1558" w:type="dxa"/>
            <w:tcBorders>
              <w:top w:val="single" w:sz="4" w:space="0" w:color="auto"/>
              <w:left w:val="single" w:sz="4" w:space="0" w:color="auto"/>
              <w:bottom w:val="single" w:sz="4" w:space="0" w:color="auto"/>
              <w:right w:val="single" w:sz="4" w:space="0" w:color="auto"/>
            </w:tcBorders>
            <w:vAlign w:val="center"/>
            <w:hideMark/>
          </w:tcPr>
          <w:p w14:paraId="1C0EE680"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 xml:space="preserve">REGULATED MEDICAL WASTE </w:t>
            </w:r>
          </w:p>
        </w:tc>
        <w:tc>
          <w:tcPr>
            <w:tcW w:w="2930" w:type="dxa"/>
            <w:tcBorders>
              <w:top w:val="single" w:sz="4" w:space="0" w:color="auto"/>
              <w:left w:val="nil"/>
              <w:bottom w:val="single" w:sz="4" w:space="0" w:color="auto"/>
              <w:right w:val="single" w:sz="4" w:space="0" w:color="auto"/>
            </w:tcBorders>
            <w:vAlign w:val="center"/>
            <w:hideMark/>
          </w:tcPr>
          <w:p w14:paraId="02AD876F"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NA </w:t>
            </w:r>
          </w:p>
        </w:tc>
        <w:tc>
          <w:tcPr>
            <w:tcW w:w="1151" w:type="dxa"/>
            <w:tcBorders>
              <w:top w:val="single" w:sz="4" w:space="0" w:color="auto"/>
              <w:left w:val="nil"/>
              <w:bottom w:val="single" w:sz="4" w:space="0" w:color="auto"/>
              <w:right w:val="single" w:sz="4" w:space="0" w:color="auto"/>
            </w:tcBorders>
            <w:vAlign w:val="center"/>
            <w:hideMark/>
          </w:tcPr>
          <w:p w14:paraId="56315303"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Provide HQDA Level Policy &amp; Staff Oversight of MEDLOG Readiness, Systems and Programming </w:t>
            </w:r>
          </w:p>
        </w:tc>
        <w:tc>
          <w:tcPr>
            <w:tcW w:w="1612" w:type="dxa"/>
            <w:tcBorders>
              <w:top w:val="single" w:sz="4" w:space="0" w:color="auto"/>
              <w:left w:val="nil"/>
              <w:bottom w:val="single" w:sz="4" w:space="0" w:color="auto"/>
              <w:right w:val="single" w:sz="4" w:space="0" w:color="auto"/>
            </w:tcBorders>
            <w:vAlign w:val="bottom"/>
            <w:hideMark/>
          </w:tcPr>
          <w:p w14:paraId="3D4A81F1"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 Provide Regulated Medical Waste Disposal support and services through the MTF IMSA to Army units on an installation DS and AS basis. Reimbursement will be negotiated between Non-medical Army units and the DHA MEDLOG for RMW costs associated with disposal of items that do not comply with DHA RMW Groups defined in MEDLOG Regulated Medical Waste RMW) Management, DHA-PM 6050.01 July 22, 2021. Trauma scene wastes originating outside of MTFs are excluded from DHA RMW management.</w:t>
            </w:r>
          </w:p>
        </w:tc>
        <w:tc>
          <w:tcPr>
            <w:tcW w:w="2181" w:type="dxa"/>
            <w:tcBorders>
              <w:top w:val="single" w:sz="4" w:space="0" w:color="auto"/>
              <w:left w:val="nil"/>
              <w:bottom w:val="single" w:sz="4" w:space="0" w:color="auto"/>
              <w:right w:val="single" w:sz="4" w:space="0" w:color="auto"/>
            </w:tcBorders>
            <w:hideMark/>
          </w:tcPr>
          <w:p w14:paraId="6E67E1F3"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Dispose of regulated medical waste through the MTF/ IMSA IAW installation and supporting MTF/ IMSA requirements </w:t>
            </w:r>
          </w:p>
        </w:tc>
      </w:tr>
      <w:tr w:rsidR="003F6978" w:rsidRPr="00CC16BC" w14:paraId="037AFB9A" w14:textId="77777777" w:rsidTr="00AB5A58">
        <w:trPr>
          <w:trHeight w:val="1257"/>
        </w:trPr>
        <w:tc>
          <w:tcPr>
            <w:tcW w:w="1558" w:type="dxa"/>
            <w:tcBorders>
              <w:top w:val="single" w:sz="4" w:space="0" w:color="auto"/>
              <w:left w:val="single" w:sz="4" w:space="0" w:color="auto"/>
              <w:bottom w:val="single" w:sz="4" w:space="0" w:color="auto"/>
              <w:right w:val="single" w:sz="4" w:space="0" w:color="auto"/>
            </w:tcBorders>
            <w:vAlign w:val="center"/>
            <w:hideMark/>
          </w:tcPr>
          <w:p w14:paraId="0F8D01AD"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 xml:space="preserve">COMBAT TRAINING CENTER (CTC) MEDLOG SUPPORT (Army Rotational Units) </w:t>
            </w:r>
          </w:p>
        </w:tc>
        <w:tc>
          <w:tcPr>
            <w:tcW w:w="2930" w:type="dxa"/>
            <w:tcBorders>
              <w:top w:val="single" w:sz="4" w:space="0" w:color="auto"/>
              <w:left w:val="nil"/>
              <w:bottom w:val="single" w:sz="4" w:space="0" w:color="auto"/>
              <w:right w:val="single" w:sz="4" w:space="0" w:color="auto"/>
            </w:tcBorders>
            <w:vAlign w:val="center"/>
            <w:hideMark/>
          </w:tcPr>
          <w:p w14:paraId="2F861620"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 Establish, maintain, and monitor Army deployable units and installation support units (e.g., IMCOM DES) MEDLOG Readiness Supply &amp; Equip Maint COP</w:t>
            </w:r>
            <w:r w:rsidRPr="00B73D67">
              <w:rPr>
                <w:rFonts w:ascii="Arial" w:hAnsi="Arial" w:cs="Arial"/>
                <w:color w:val="000000"/>
                <w:sz w:val="12"/>
                <w:szCs w:val="12"/>
              </w:rPr>
              <w:br/>
              <w:t xml:space="preserve">o Capture lessons learned ICW FC, CTC, DHA, &amp; MEDCOM/ ASG for application in AMC MEDLOG execution mission  </w:t>
            </w:r>
          </w:p>
        </w:tc>
        <w:tc>
          <w:tcPr>
            <w:tcW w:w="1151" w:type="dxa"/>
            <w:tcBorders>
              <w:top w:val="single" w:sz="4" w:space="0" w:color="auto"/>
              <w:left w:val="nil"/>
              <w:bottom w:val="single" w:sz="4" w:space="0" w:color="auto"/>
              <w:right w:val="single" w:sz="4" w:space="0" w:color="auto"/>
            </w:tcBorders>
            <w:hideMark/>
          </w:tcPr>
          <w:p w14:paraId="460BA004"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 Provide HQDA Level Policy &amp; Staff Oversight of MEDLOG Support and Readiness</w:t>
            </w:r>
          </w:p>
        </w:tc>
        <w:tc>
          <w:tcPr>
            <w:tcW w:w="1612" w:type="dxa"/>
            <w:tcBorders>
              <w:top w:val="single" w:sz="4" w:space="0" w:color="auto"/>
              <w:left w:val="nil"/>
              <w:bottom w:val="single" w:sz="4" w:space="0" w:color="auto"/>
              <w:right w:val="single" w:sz="4" w:space="0" w:color="auto"/>
            </w:tcBorders>
            <w:vAlign w:val="center"/>
            <w:hideMark/>
          </w:tcPr>
          <w:p w14:paraId="4706A3DA"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Serve as the CL VIIIA Source of Supply (SoS) in support of Army units executing CTC rotations through the CONUS-based CTC installation MTF IMSA at the National Training Center (NTC) &amp; Joint Readiness Training Center (JRTC)  </w:t>
            </w:r>
          </w:p>
        </w:tc>
        <w:tc>
          <w:tcPr>
            <w:tcW w:w="2181" w:type="dxa"/>
            <w:tcBorders>
              <w:top w:val="single" w:sz="4" w:space="0" w:color="auto"/>
              <w:left w:val="nil"/>
              <w:bottom w:val="single" w:sz="4" w:space="0" w:color="auto"/>
              <w:right w:val="single" w:sz="4" w:space="0" w:color="auto"/>
            </w:tcBorders>
            <w:hideMark/>
          </w:tcPr>
          <w:p w14:paraId="64C8B956"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 xml:space="preserve">o Project requirements and provide a funded requisitions for all CL VIIIA materiel procured through a CTC installation MTF IMSA ISO rotational unit training requirements  </w:t>
            </w:r>
          </w:p>
        </w:tc>
      </w:tr>
      <w:tr w:rsidR="008B1D52" w:rsidRPr="00CC16BC" w14:paraId="77BA0FFC" w14:textId="77777777" w:rsidTr="00AB5A58">
        <w:trPr>
          <w:trHeight w:val="1257"/>
        </w:trPr>
        <w:tc>
          <w:tcPr>
            <w:tcW w:w="1558" w:type="dxa"/>
            <w:tcBorders>
              <w:top w:val="single" w:sz="4" w:space="0" w:color="auto"/>
              <w:left w:val="single" w:sz="4" w:space="0" w:color="auto"/>
              <w:bottom w:val="single" w:sz="4" w:space="0" w:color="auto"/>
              <w:right w:val="single" w:sz="4" w:space="0" w:color="auto"/>
            </w:tcBorders>
            <w:vAlign w:val="center"/>
          </w:tcPr>
          <w:p w14:paraId="2012F0E1" w14:textId="77777777" w:rsidR="008B1D52" w:rsidRPr="00B73D67" w:rsidRDefault="008B1D52">
            <w:pPr>
              <w:jc w:val="center"/>
              <w:rPr>
                <w:rFonts w:ascii="Arial" w:hAnsi="Arial" w:cs="Arial"/>
                <w:b/>
                <w:bCs/>
                <w:color w:val="000000"/>
                <w:sz w:val="12"/>
                <w:szCs w:val="12"/>
              </w:rPr>
            </w:pPr>
            <w:r w:rsidRPr="00B73D67">
              <w:rPr>
                <w:rFonts w:ascii="Arial" w:hAnsi="Arial" w:cs="Arial"/>
                <w:b/>
                <w:bCs/>
                <w:color w:val="000000"/>
                <w:sz w:val="12"/>
                <w:szCs w:val="12"/>
              </w:rPr>
              <w:t>Medical Gases</w:t>
            </w:r>
          </w:p>
        </w:tc>
        <w:tc>
          <w:tcPr>
            <w:tcW w:w="2930" w:type="dxa"/>
            <w:tcBorders>
              <w:top w:val="single" w:sz="4" w:space="0" w:color="auto"/>
              <w:left w:val="nil"/>
              <w:bottom w:val="single" w:sz="4" w:space="0" w:color="auto"/>
              <w:right w:val="single" w:sz="4" w:space="0" w:color="auto"/>
            </w:tcBorders>
            <w:vAlign w:val="center"/>
          </w:tcPr>
          <w:p w14:paraId="11AFA87B" w14:textId="77777777" w:rsidR="008B1D52" w:rsidRPr="00B73D67" w:rsidRDefault="008B1D52">
            <w:pPr>
              <w:rPr>
                <w:rFonts w:ascii="Arial" w:hAnsi="Arial" w:cs="Arial"/>
                <w:color w:val="000000"/>
                <w:sz w:val="12"/>
                <w:szCs w:val="12"/>
              </w:rPr>
            </w:pPr>
          </w:p>
        </w:tc>
        <w:tc>
          <w:tcPr>
            <w:tcW w:w="1151" w:type="dxa"/>
            <w:tcBorders>
              <w:top w:val="single" w:sz="4" w:space="0" w:color="auto"/>
              <w:left w:val="nil"/>
              <w:bottom w:val="single" w:sz="4" w:space="0" w:color="auto"/>
              <w:right w:val="single" w:sz="4" w:space="0" w:color="auto"/>
            </w:tcBorders>
          </w:tcPr>
          <w:p w14:paraId="1ADF27C4" w14:textId="77777777" w:rsidR="008B1D52" w:rsidRPr="00B73D67" w:rsidRDefault="008B1D52">
            <w:pPr>
              <w:rPr>
                <w:rFonts w:ascii="Arial" w:hAnsi="Arial" w:cs="Arial"/>
                <w:color w:val="000000"/>
                <w:sz w:val="12"/>
                <w:szCs w:val="12"/>
              </w:rPr>
            </w:pPr>
          </w:p>
        </w:tc>
        <w:tc>
          <w:tcPr>
            <w:tcW w:w="1612" w:type="dxa"/>
            <w:tcBorders>
              <w:top w:val="single" w:sz="4" w:space="0" w:color="auto"/>
              <w:left w:val="nil"/>
              <w:bottom w:val="single" w:sz="4" w:space="0" w:color="auto"/>
              <w:right w:val="single" w:sz="4" w:space="0" w:color="auto"/>
            </w:tcBorders>
            <w:vAlign w:val="center"/>
          </w:tcPr>
          <w:p w14:paraId="7E053CB4"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 Render services for re-filling and disposing (if applicable) medical gas cylinders.</w:t>
            </w:r>
          </w:p>
        </w:tc>
        <w:tc>
          <w:tcPr>
            <w:tcW w:w="2181" w:type="dxa"/>
            <w:tcBorders>
              <w:top w:val="single" w:sz="4" w:space="0" w:color="auto"/>
              <w:left w:val="nil"/>
              <w:bottom w:val="single" w:sz="4" w:space="0" w:color="auto"/>
              <w:right w:val="single" w:sz="4" w:space="0" w:color="auto"/>
            </w:tcBorders>
          </w:tcPr>
          <w:p w14:paraId="29F6AF91" w14:textId="77777777" w:rsidR="008B1D52" w:rsidRPr="00B73D67" w:rsidRDefault="008B1D52">
            <w:pPr>
              <w:rPr>
                <w:rFonts w:ascii="Arial" w:hAnsi="Arial" w:cs="Arial"/>
                <w:color w:val="000000"/>
                <w:sz w:val="12"/>
                <w:szCs w:val="12"/>
              </w:rPr>
            </w:pPr>
            <w:r w:rsidRPr="00B73D67">
              <w:rPr>
                <w:rFonts w:ascii="Arial" w:hAnsi="Arial" w:cs="Arial"/>
                <w:color w:val="000000"/>
                <w:sz w:val="12"/>
                <w:szCs w:val="12"/>
              </w:rPr>
              <w:t>o</w:t>
            </w:r>
            <w:r w:rsidRPr="00B73D67">
              <w:rPr>
                <w:sz w:val="12"/>
                <w:szCs w:val="12"/>
              </w:rPr>
              <w:t xml:space="preserve"> </w:t>
            </w:r>
            <w:r w:rsidRPr="00B73D67">
              <w:rPr>
                <w:rFonts w:ascii="Arial" w:hAnsi="Arial" w:cs="Arial"/>
                <w:color w:val="000000"/>
                <w:sz w:val="12"/>
                <w:szCs w:val="12"/>
              </w:rPr>
              <w:t>Provide serviceable medical gas cylinders to be refilled and/or replaced</w:t>
            </w:r>
          </w:p>
        </w:tc>
      </w:tr>
    </w:tbl>
    <w:p w14:paraId="38042D3C" w14:textId="77777777" w:rsidR="008B1D52" w:rsidRPr="009E6DAC" w:rsidRDefault="008B1D52" w:rsidP="008B1D52">
      <w:pPr>
        <w:pStyle w:val="TableParagraph"/>
      </w:pPr>
    </w:p>
    <w:p w14:paraId="134825D9" w14:textId="77777777" w:rsidR="008B1D52" w:rsidRPr="009E6DAC" w:rsidRDefault="008B1D52" w:rsidP="008B1D52">
      <w:r w:rsidRPr="009E6DAC">
        <w:t xml:space="preserve">    p.  Provides information management and information technology support and maintenance as it applies to health service support.</w:t>
      </w:r>
    </w:p>
    <w:p w14:paraId="51E0C182" w14:textId="77777777" w:rsidR="008B1D52" w:rsidRPr="009E6DAC" w:rsidRDefault="008B1D52" w:rsidP="008B1D52"/>
    <w:p w14:paraId="366C839A" w14:textId="77777777" w:rsidR="008B1D52" w:rsidRPr="009E6DAC" w:rsidRDefault="008B1D52" w:rsidP="008B1D52">
      <w:pPr>
        <w:rPr>
          <w:szCs w:val="24"/>
        </w:rPr>
      </w:pPr>
      <w:r w:rsidRPr="009E6DAC">
        <w:rPr>
          <w:szCs w:val="24"/>
        </w:rPr>
        <w:t xml:space="preserve">        (1)  Provision of computers.</w:t>
      </w:r>
    </w:p>
    <w:p w14:paraId="7C016995" w14:textId="77777777" w:rsidR="008B1D52" w:rsidRPr="009E6DAC" w:rsidRDefault="008B1D52" w:rsidP="008B1D52">
      <w:pPr>
        <w:rPr>
          <w:szCs w:val="24"/>
        </w:rPr>
      </w:pPr>
    </w:p>
    <w:p w14:paraId="5D3C73A3" w14:textId="77777777" w:rsidR="008B1D52" w:rsidRPr="009E6DAC" w:rsidRDefault="008B1D52" w:rsidP="008B1D52">
      <w:pPr>
        <w:rPr>
          <w:szCs w:val="24"/>
        </w:rPr>
      </w:pPr>
      <w:r w:rsidRPr="009E6DAC">
        <w:rPr>
          <w:szCs w:val="24"/>
        </w:rPr>
        <w:t xml:space="preserve">        (2)  Lifecycle management, hardware and software updates, peripheral devices.</w:t>
      </w:r>
    </w:p>
    <w:p w14:paraId="732D0D74" w14:textId="77777777" w:rsidR="008B1D52" w:rsidRPr="009E6DAC" w:rsidRDefault="008B1D52" w:rsidP="008B1D52">
      <w:pPr>
        <w:rPr>
          <w:szCs w:val="24"/>
        </w:rPr>
      </w:pPr>
    </w:p>
    <w:p w14:paraId="226A01CB" w14:textId="77777777" w:rsidR="008B1D52" w:rsidRPr="009E6DAC" w:rsidRDefault="008B1D52" w:rsidP="008B1D52">
      <w:r w:rsidRPr="009E6DAC">
        <w:lastRenderedPageBreak/>
        <w:t xml:space="preserve">        (3)  Risk management framework for information technology (IT) systems on DoD networks.</w:t>
      </w:r>
    </w:p>
    <w:p w14:paraId="57D39CE4" w14:textId="77777777" w:rsidR="008B1D52" w:rsidRPr="009E6DAC" w:rsidRDefault="008B1D52" w:rsidP="008B1D52"/>
    <w:p w14:paraId="6C36AFFE" w14:textId="77777777" w:rsidR="008B1D52" w:rsidRPr="009E6DAC" w:rsidRDefault="008B1D52" w:rsidP="008B1D52">
      <w:pPr>
        <w:rPr>
          <w:szCs w:val="24"/>
        </w:rPr>
      </w:pPr>
      <w:r w:rsidRPr="009E6DAC">
        <w:rPr>
          <w:szCs w:val="24"/>
        </w:rPr>
        <w:t xml:space="preserve">        (4)  Local area network system connectivity and accreditation, system design, desktop support, Enterprise Service Desk tier-1 support, and on-call technical assistance and maintenance.</w:t>
      </w:r>
    </w:p>
    <w:p w14:paraId="090A82F6" w14:textId="77777777" w:rsidR="008B1D52" w:rsidRPr="009E6DAC" w:rsidRDefault="008B1D52" w:rsidP="008B1D52">
      <w:pPr>
        <w:rPr>
          <w:szCs w:val="24"/>
        </w:rPr>
      </w:pPr>
    </w:p>
    <w:p w14:paraId="734EC931" w14:textId="77777777" w:rsidR="008B1D52" w:rsidRPr="009E6DAC" w:rsidRDefault="008B1D52" w:rsidP="008B1D52">
      <w:pPr>
        <w:rPr>
          <w:szCs w:val="24"/>
        </w:rPr>
      </w:pPr>
      <w:r w:rsidRPr="009E6DAC">
        <w:rPr>
          <w:szCs w:val="24"/>
        </w:rPr>
        <w:t xml:space="preserve">        (5)  Telephone, phone line connectivity for credit card machines, cellular network, and wireless hotspot service and support.</w:t>
      </w:r>
    </w:p>
    <w:p w14:paraId="308954FD" w14:textId="77777777" w:rsidR="008B1D52" w:rsidRPr="009E6DAC" w:rsidRDefault="008B1D52" w:rsidP="008B1D52">
      <w:pPr>
        <w:rPr>
          <w:szCs w:val="24"/>
        </w:rPr>
      </w:pPr>
    </w:p>
    <w:p w14:paraId="1F8E2EE0" w14:textId="77777777" w:rsidR="008B1D52" w:rsidRPr="009E6DAC" w:rsidRDefault="008B1D52" w:rsidP="008B1D52">
      <w:pPr>
        <w:pStyle w:val="TOC1"/>
        <w:tabs>
          <w:tab w:val="right" w:leader="dot" w:pos="9656"/>
        </w:tabs>
      </w:pPr>
      <w:r w:rsidRPr="009E6DAC">
        <w:t xml:space="preserve">        (6)  Printer, copier, and fax machine service contracts.</w:t>
      </w:r>
    </w:p>
    <w:p w14:paraId="2CA90D5C" w14:textId="77777777" w:rsidR="008B1D52" w:rsidRPr="009E6DAC" w:rsidRDefault="008B1D52" w:rsidP="008B1D52">
      <w:pPr>
        <w:rPr>
          <w:szCs w:val="24"/>
        </w:rPr>
      </w:pPr>
    </w:p>
    <w:p w14:paraId="6C724EEC" w14:textId="307D59B1" w:rsidR="008B1D52" w:rsidRPr="009E6DAC" w:rsidRDefault="008B1D52" w:rsidP="00C23F85">
      <w:pPr>
        <w:pStyle w:val="Heading2"/>
      </w:pPr>
      <w:bookmarkStart w:id="595" w:name="_Toc209515709"/>
      <w:r>
        <w:t>K-2</w:t>
      </w:r>
      <w:r w:rsidRPr="009E6DAC">
        <w:t>.  Office of the Surgeon General and U.S. Army Medical Command</w:t>
      </w:r>
      <w:bookmarkEnd w:id="595"/>
    </w:p>
    <w:p w14:paraId="784A9F07" w14:textId="77777777" w:rsidR="008B1D52" w:rsidRPr="009E6DAC" w:rsidRDefault="008B1D52" w:rsidP="008B1D52">
      <w:pPr>
        <w:rPr>
          <w:szCs w:val="24"/>
        </w:rPr>
      </w:pPr>
    </w:p>
    <w:p w14:paraId="61C3D3F1" w14:textId="77777777" w:rsidR="008B1D52" w:rsidRPr="009E6DAC" w:rsidRDefault="008B1D52" w:rsidP="008B1D52">
      <w:pPr>
        <w:rPr>
          <w:szCs w:val="24"/>
        </w:rPr>
      </w:pPr>
      <w:r w:rsidRPr="009E6DAC">
        <w:t xml:space="preserve">    a.  In accordance with 10 USC 1073c, the Office of the Surgeon General (OTSG) serves as the chief medical advisor of the Army to the Director of the DHA on matters pertaining to military health readiness requirements and safety of members of the Army; and executes the development, policy direction, organization, and overall management of an integrated Army-wide system of health in a manner consistent with the implementation of DHA’s responsibility for administering each military MTF.</w:t>
      </w:r>
    </w:p>
    <w:p w14:paraId="30A69CE4" w14:textId="77777777" w:rsidR="008B1D52" w:rsidRPr="009E6DAC" w:rsidRDefault="008B1D52" w:rsidP="008B1D52">
      <w:pPr>
        <w:rPr>
          <w:szCs w:val="24"/>
        </w:rPr>
      </w:pPr>
    </w:p>
    <w:p w14:paraId="02DDB697" w14:textId="77777777" w:rsidR="008B1D52" w:rsidRPr="009E6DAC" w:rsidRDefault="008B1D52" w:rsidP="008B1D52">
      <w:pPr>
        <w:rPr>
          <w:szCs w:val="24"/>
        </w:rPr>
      </w:pPr>
      <w:r w:rsidRPr="009E6DAC">
        <w:rPr>
          <w:szCs w:val="24"/>
        </w:rPr>
        <w:t xml:space="preserve">    b.  The MEDCOM's mission includes </w:t>
      </w:r>
      <w:r w:rsidRPr="009E6DAC">
        <w:rPr>
          <w:szCs w:val="24"/>
          <w:shd w:val="clear" w:color="auto" w:fill="FFFFFF"/>
        </w:rPr>
        <w:t>promoting, sustaining, and enhancing Soldier health;</w:t>
      </w:r>
      <w:r w:rsidRPr="009E6DAC">
        <w:t xml:space="preserve"> and monitoring and reporting </w:t>
      </w:r>
      <w:r w:rsidRPr="009E6DAC">
        <w:rPr>
          <w:szCs w:val="24"/>
        </w:rPr>
        <w:t>medical readiness and deployability data for individuals, units, and task forces.</w:t>
      </w:r>
    </w:p>
    <w:p w14:paraId="0EB27794" w14:textId="77777777" w:rsidR="008B1D52" w:rsidRPr="009E6DAC" w:rsidRDefault="008B1D52" w:rsidP="008B1D52">
      <w:pPr>
        <w:pStyle w:val="ListParagraph"/>
        <w:ind w:left="0" w:firstLine="0"/>
        <w:rPr>
          <w:szCs w:val="24"/>
        </w:rPr>
      </w:pPr>
    </w:p>
    <w:p w14:paraId="6FA22F7F" w14:textId="739C1EA9" w:rsidR="008B1D52" w:rsidRPr="009E6DAC" w:rsidRDefault="008B1D52" w:rsidP="00C23F85">
      <w:pPr>
        <w:pStyle w:val="Heading2"/>
      </w:pPr>
      <w:bookmarkStart w:id="596" w:name="_Toc209515710"/>
      <w:r>
        <w:t>K-3</w:t>
      </w:r>
      <w:r w:rsidRPr="009E6DAC">
        <w:t>.  Military Medical Treatment Facility</w:t>
      </w:r>
      <w:bookmarkEnd w:id="596"/>
    </w:p>
    <w:p w14:paraId="3C051DF6" w14:textId="77777777" w:rsidR="008B1D52" w:rsidRPr="009E6DAC" w:rsidRDefault="008B1D52" w:rsidP="008B1D52"/>
    <w:p w14:paraId="2B5B45E7" w14:textId="410A3DFC" w:rsidR="008B1D52" w:rsidRPr="009E6DAC" w:rsidRDefault="008B1D52" w:rsidP="008B1D52">
      <w:pPr>
        <w:tabs>
          <w:tab w:val="left" w:pos="630"/>
        </w:tabs>
        <w:rPr>
          <w:szCs w:val="24"/>
        </w:rPr>
      </w:pPr>
      <w:r w:rsidRPr="009E6DAC">
        <w:t xml:space="preserve">    a.  The commander of the MTF serves as the MTF Director and responsibilities are assigned and authorized in DoDD 5136.13, as amended; 10 USC 1073c; and Defense Health Agency Administrative Instruction 5136.03.  In accordance with </w:t>
      </w:r>
      <w:r w:rsidR="00226C18" w:rsidRPr="009E6DAC">
        <w:t>the cited</w:t>
      </w:r>
      <w:r w:rsidRPr="009E6DAC">
        <w:t xml:space="preserve"> references, the MTF director is responsible for:</w:t>
      </w:r>
    </w:p>
    <w:p w14:paraId="67957918" w14:textId="77777777" w:rsidR="008B1D52" w:rsidRPr="009E6DAC" w:rsidRDefault="008B1D52" w:rsidP="008B1D52">
      <w:pPr>
        <w:tabs>
          <w:tab w:val="left" w:pos="630"/>
        </w:tabs>
      </w:pPr>
    </w:p>
    <w:p w14:paraId="6C53872D" w14:textId="77777777" w:rsidR="008B1D52" w:rsidRPr="009E6DAC" w:rsidRDefault="008B1D52" w:rsidP="008B1D52">
      <w:pPr>
        <w:tabs>
          <w:tab w:val="left" w:pos="630"/>
        </w:tabs>
      </w:pPr>
      <w:r w:rsidRPr="009E6DAC">
        <w:t xml:space="preserve">        (1)  Ensuring the MTF is ready to support all mission requirements.</w:t>
      </w:r>
    </w:p>
    <w:p w14:paraId="5B75B40B" w14:textId="77777777" w:rsidR="008B1D52" w:rsidRPr="009E6DAC" w:rsidRDefault="008B1D52" w:rsidP="008B1D52">
      <w:pPr>
        <w:tabs>
          <w:tab w:val="left" w:pos="630"/>
        </w:tabs>
        <w:rPr>
          <w:szCs w:val="24"/>
        </w:rPr>
      </w:pPr>
    </w:p>
    <w:p w14:paraId="4D88FD03" w14:textId="77777777" w:rsidR="008B1D52" w:rsidRPr="009E6DAC" w:rsidRDefault="008B1D52" w:rsidP="008B1D52">
      <w:pPr>
        <w:tabs>
          <w:tab w:val="left" w:pos="630"/>
        </w:tabs>
        <w:rPr>
          <w:szCs w:val="24"/>
        </w:rPr>
      </w:pPr>
      <w:r w:rsidRPr="009E6DAC">
        <w:t xml:space="preserve">        (2)  Furnishing the healthcare and medical treatment provided within the MTF.</w:t>
      </w:r>
    </w:p>
    <w:p w14:paraId="1B5F2EF7" w14:textId="77777777" w:rsidR="008B1D52" w:rsidRPr="009E6DAC" w:rsidRDefault="008B1D52" w:rsidP="008B1D52">
      <w:pPr>
        <w:tabs>
          <w:tab w:val="left" w:pos="630"/>
        </w:tabs>
      </w:pPr>
    </w:p>
    <w:p w14:paraId="2D996929" w14:textId="77777777" w:rsidR="008B1D52" w:rsidRPr="009E6DAC" w:rsidRDefault="008B1D52" w:rsidP="008B1D52">
      <w:pPr>
        <w:tabs>
          <w:tab w:val="left" w:pos="630"/>
        </w:tabs>
        <w:rPr>
          <w:szCs w:val="24"/>
        </w:rPr>
      </w:pPr>
      <w:r w:rsidRPr="009E6DAC">
        <w:t xml:space="preserve">        (3)  Executing clinical quality and patient safety programs in accordance with DHA Procedures Manual (DHA-PM) 6025.13, Clinical Quality Management in the Military Health System, August 29, 2019, Volumes 1 through 7, including implementation guidance.  The MTF Director is the privileging authority.</w:t>
      </w:r>
    </w:p>
    <w:p w14:paraId="716422E8" w14:textId="77777777" w:rsidR="008B1D52" w:rsidRPr="009E6DAC" w:rsidRDefault="008B1D52" w:rsidP="008B1D52">
      <w:pPr>
        <w:tabs>
          <w:tab w:val="left" w:pos="630"/>
        </w:tabs>
      </w:pPr>
    </w:p>
    <w:p w14:paraId="299C1665" w14:textId="77777777" w:rsidR="008B1D52" w:rsidRPr="009E6DAC" w:rsidRDefault="008B1D52" w:rsidP="008B1D52">
      <w:pPr>
        <w:tabs>
          <w:tab w:val="left" w:pos="630"/>
        </w:tabs>
        <w:rPr>
          <w:szCs w:val="24"/>
        </w:rPr>
      </w:pPr>
      <w:r w:rsidRPr="009E6DAC">
        <w:t xml:space="preserve">        (4)  Meeting the military medical readiness requirements of the senior supported military operational commander(s).</w:t>
      </w:r>
    </w:p>
    <w:p w14:paraId="6413DAC2" w14:textId="77777777" w:rsidR="008B1D52" w:rsidRPr="009E6DAC" w:rsidRDefault="008B1D52" w:rsidP="008B1D52">
      <w:pPr>
        <w:tabs>
          <w:tab w:val="left" w:pos="630"/>
        </w:tabs>
      </w:pPr>
    </w:p>
    <w:p w14:paraId="68BC3BE9" w14:textId="77777777" w:rsidR="008B1D52" w:rsidRPr="009E6DAC" w:rsidRDefault="008B1D52" w:rsidP="008B1D52">
      <w:pPr>
        <w:tabs>
          <w:tab w:val="left" w:pos="630"/>
        </w:tabs>
        <w:rPr>
          <w:szCs w:val="24"/>
        </w:rPr>
      </w:pPr>
      <w:r w:rsidRPr="009E6DAC">
        <w:t xml:space="preserve">        (5)  Exercising operational control over uniformed medical and dental personnel assigned, allocated, detailed to, or otherwise used to perform duties and functions associated with MTF </w:t>
      </w:r>
      <w:r w:rsidRPr="009E6DAC">
        <w:lastRenderedPageBreak/>
        <w:t>operations, including delivery of clinical and healthcare services and MTF business operations.</w:t>
      </w:r>
    </w:p>
    <w:p w14:paraId="18534804" w14:textId="77777777" w:rsidR="008B1D52" w:rsidRPr="009E6DAC" w:rsidRDefault="008B1D52" w:rsidP="008B1D52">
      <w:pPr>
        <w:tabs>
          <w:tab w:val="left" w:pos="630"/>
        </w:tabs>
      </w:pPr>
    </w:p>
    <w:p w14:paraId="4DFE8A48" w14:textId="77777777" w:rsidR="008B1D52" w:rsidRPr="009E6DAC" w:rsidRDefault="008B1D52" w:rsidP="008B1D52">
      <w:pPr>
        <w:tabs>
          <w:tab w:val="left" w:pos="630"/>
        </w:tabs>
        <w:rPr>
          <w:szCs w:val="24"/>
        </w:rPr>
      </w:pPr>
      <w:r w:rsidRPr="009E6DAC">
        <w:t xml:space="preserve">        (6)  Facilitating actions by the Army Surgeon General to ensure that the operational medical force readiness organizations of the Military Departments support the medical and dental readiness responsibilities of the Director, DHA.</w:t>
      </w:r>
    </w:p>
    <w:p w14:paraId="390BDB47" w14:textId="77777777" w:rsidR="008B1D52" w:rsidRPr="009E6DAC" w:rsidRDefault="008B1D52" w:rsidP="008B1D52">
      <w:pPr>
        <w:pStyle w:val="ListParagraph"/>
        <w:ind w:left="0" w:firstLine="0"/>
      </w:pPr>
    </w:p>
    <w:p w14:paraId="16E7F495" w14:textId="77777777" w:rsidR="008B1D52" w:rsidRPr="009E6DAC" w:rsidRDefault="008B1D52" w:rsidP="008B1D52">
      <w:pPr>
        <w:tabs>
          <w:tab w:val="left" w:pos="630"/>
        </w:tabs>
        <w:rPr>
          <w:szCs w:val="24"/>
        </w:rPr>
      </w:pPr>
      <w:r w:rsidRPr="009E6DAC">
        <w:rPr>
          <w:sz w:val="23"/>
          <w:szCs w:val="23"/>
        </w:rPr>
        <w:t xml:space="preserve">        </w:t>
      </w:r>
      <w:r w:rsidRPr="009E6DAC">
        <w:rPr>
          <w:szCs w:val="24"/>
        </w:rPr>
        <w:t>(7)  Exercising authority, direction, and control of all MTF operations and operational control of all personnel assigned, allocated, detailed to, or otherwise used to perform duties and functions associated with MTF operations, including the delivery of clinical and healthcare and MTF business operations.  These MTF operations include the operations for any MTF clinics defined as a “child clinic” in DMIS-ID relationships.</w:t>
      </w:r>
    </w:p>
    <w:p w14:paraId="5B9EBE09" w14:textId="77777777" w:rsidR="008B1D52" w:rsidRPr="009E6DAC" w:rsidRDefault="008B1D52" w:rsidP="008B1D52">
      <w:pPr>
        <w:tabs>
          <w:tab w:val="left" w:pos="630"/>
        </w:tabs>
        <w:rPr>
          <w:szCs w:val="24"/>
        </w:rPr>
      </w:pPr>
    </w:p>
    <w:p w14:paraId="73ED4B2A" w14:textId="77777777" w:rsidR="008B1D52" w:rsidRPr="009E6DAC" w:rsidRDefault="008B1D52" w:rsidP="008B1D52">
      <w:pPr>
        <w:tabs>
          <w:tab w:val="left" w:pos="630"/>
        </w:tabs>
        <w:rPr>
          <w:szCs w:val="24"/>
        </w:rPr>
      </w:pPr>
      <w:r w:rsidRPr="009E6DAC">
        <w:rPr>
          <w:szCs w:val="24"/>
        </w:rPr>
        <w:t xml:space="preserve">        (8)  Executing and approving support agreements, memoranda of understanding, memoranda of agreement, training agreements, and any other such agreements necessary to fulfill the responsibilities of the MTF in coordination with their immediate higher headquarters and the DHA Agreements and Partnerships Management Office.</w:t>
      </w:r>
    </w:p>
    <w:p w14:paraId="716979AC" w14:textId="77777777" w:rsidR="008B1D52" w:rsidRPr="009E6DAC" w:rsidRDefault="008B1D52" w:rsidP="008B1D52">
      <w:pPr>
        <w:tabs>
          <w:tab w:val="left" w:pos="630"/>
        </w:tabs>
        <w:rPr>
          <w:szCs w:val="24"/>
        </w:rPr>
      </w:pPr>
    </w:p>
    <w:p w14:paraId="766DBF94" w14:textId="77777777" w:rsidR="008B1D52" w:rsidRPr="009E6DAC" w:rsidRDefault="008B1D52" w:rsidP="008B1D52">
      <w:pPr>
        <w:tabs>
          <w:tab w:val="left" w:pos="630"/>
        </w:tabs>
        <w:rPr>
          <w:szCs w:val="24"/>
        </w:rPr>
      </w:pPr>
      <w:r w:rsidRPr="009E6DAC">
        <w:rPr>
          <w:szCs w:val="24"/>
        </w:rPr>
        <w:t xml:space="preserve">        (9)  Credentialing and Privileging.  DHA-PM 6025.13, Volume 4, August 29, 2019, describes the credentialing and privileging process to provide medical and other patient care services.  Clinical privileges are based on the capability of the healthcare facility, licensure, relevant training and experience, current competence, health status, judgment, and peer and department head recommendations.</w:t>
      </w:r>
    </w:p>
    <w:p w14:paraId="6B5B99F5" w14:textId="77777777" w:rsidR="008B1D52" w:rsidRPr="009E6DAC" w:rsidRDefault="008B1D52" w:rsidP="008B1D52">
      <w:pPr>
        <w:tabs>
          <w:tab w:val="left" w:pos="630"/>
        </w:tabs>
        <w:rPr>
          <w:sz w:val="23"/>
          <w:szCs w:val="23"/>
        </w:rPr>
      </w:pPr>
    </w:p>
    <w:p w14:paraId="342E3C53" w14:textId="21A71E53" w:rsidR="008B1D52" w:rsidRPr="009E6DAC" w:rsidRDefault="008B1D52" w:rsidP="008B1D52">
      <w:pPr>
        <w:rPr>
          <w:szCs w:val="24"/>
        </w:rPr>
      </w:pPr>
      <w:r w:rsidRPr="009E6DAC">
        <w:rPr>
          <w:sz w:val="23"/>
          <w:szCs w:val="23"/>
        </w:rPr>
        <w:t xml:space="preserve">        </w:t>
      </w:r>
      <w:r w:rsidRPr="009E6DAC">
        <w:rPr>
          <w:szCs w:val="24"/>
        </w:rPr>
        <w:t xml:space="preserve">(10)  Empanelment.  Beneficiaries enrolled in TRICARE Prime or Plus in the direct care system are empaneled to a specific MTF </w:t>
      </w:r>
      <w:r w:rsidRPr="009E6DAC">
        <w:t>primary care manager</w:t>
      </w:r>
      <w:r w:rsidRPr="009E6DAC">
        <w:rPr>
          <w:szCs w:val="24"/>
        </w:rPr>
        <w:t xml:space="preserve"> (PCM) by name in accordance with Health Affairs Policy 11-005.</w:t>
      </w:r>
    </w:p>
    <w:p w14:paraId="6CCCFA6A" w14:textId="77777777" w:rsidR="008B1D52" w:rsidRPr="009E6DAC" w:rsidRDefault="008B1D52" w:rsidP="008B1D52">
      <w:pPr>
        <w:rPr>
          <w:szCs w:val="24"/>
        </w:rPr>
      </w:pPr>
    </w:p>
    <w:p w14:paraId="0EAFB28A" w14:textId="77777777" w:rsidR="008B1D52" w:rsidRPr="009E6DAC" w:rsidRDefault="008B1D52" w:rsidP="008B1D52">
      <w:pPr>
        <w:tabs>
          <w:tab w:val="left" w:pos="630"/>
        </w:tabs>
        <w:rPr>
          <w:strike/>
        </w:rPr>
      </w:pPr>
      <w:r w:rsidRPr="009E6DAC">
        <w:t xml:space="preserve">        (a)  The PCMs are those providers with a panel of assigned beneficiaries (i.e., permanent party TRADOC cadre) who are assigned to a clinic which is DHA funded and to a MEPRS code whose third level identifier indicates a primary care product line (Family Medicine, Internal Medicine, Pediatrics, Adolescent Medicine, Primary Care GME, Flight Clinics, Aviation Clinics, Undersea Clinics, Personnel Reliability Clinics, and Operational Medicine).</w:t>
      </w:r>
    </w:p>
    <w:p w14:paraId="05611FB1" w14:textId="77777777" w:rsidR="008B1D52" w:rsidRPr="009E6DAC" w:rsidRDefault="008B1D52" w:rsidP="008B1D52">
      <w:pPr>
        <w:tabs>
          <w:tab w:val="left" w:pos="630"/>
        </w:tabs>
        <w:rPr>
          <w:szCs w:val="24"/>
        </w:rPr>
      </w:pPr>
    </w:p>
    <w:p w14:paraId="7A098EAE" w14:textId="77777777" w:rsidR="008B1D52" w:rsidRPr="009E6DAC" w:rsidRDefault="008B1D52" w:rsidP="008B1D52">
      <w:pPr>
        <w:tabs>
          <w:tab w:val="left" w:pos="630"/>
        </w:tabs>
        <w:rPr>
          <w:szCs w:val="24"/>
        </w:rPr>
      </w:pPr>
      <w:r w:rsidRPr="009E6DAC">
        <w:rPr>
          <w:szCs w:val="24"/>
        </w:rPr>
        <w:t xml:space="preserve">        (b)  Borrowed labor will not be included in the total count of MTF PCMs, even if they are empaneled.  Part-time labor will be included.  Part-time labor is defined as providers who are hired to work less than full-time.</w:t>
      </w:r>
    </w:p>
    <w:p w14:paraId="5BB3B10E" w14:textId="77777777" w:rsidR="008B1D52" w:rsidRPr="009E6DAC" w:rsidRDefault="008B1D52" w:rsidP="008B1D52">
      <w:pPr>
        <w:tabs>
          <w:tab w:val="left" w:pos="630"/>
        </w:tabs>
        <w:rPr>
          <w:szCs w:val="24"/>
        </w:rPr>
      </w:pPr>
    </w:p>
    <w:p w14:paraId="179C4C11" w14:textId="77777777" w:rsidR="008B1D52" w:rsidRPr="009E6DAC" w:rsidRDefault="008B1D52" w:rsidP="008B1D52">
      <w:pPr>
        <w:tabs>
          <w:tab w:val="left" w:pos="630"/>
        </w:tabs>
      </w:pPr>
      <w:r w:rsidRPr="009E6DAC">
        <w:rPr>
          <w:szCs w:val="24"/>
        </w:rPr>
        <w:t xml:space="preserve">        (c)  Line-funded PCMs will not be included in the MTF average empanelment calculation.  Beneficiaries empaneled to line-funded PCMs also will not be included in the MTF average empanelment calculation to ensure accurate accounting and parity be</w:t>
      </w:r>
      <w:r w:rsidRPr="009E6DAC">
        <w:t>tween the calculated numerator and denominator.</w:t>
      </w:r>
    </w:p>
    <w:p w14:paraId="621EE3D1" w14:textId="77777777" w:rsidR="008B1D52" w:rsidRPr="009E6DAC" w:rsidRDefault="008B1D52" w:rsidP="008B1D52">
      <w:pPr>
        <w:tabs>
          <w:tab w:val="left" w:pos="630"/>
        </w:tabs>
        <w:rPr>
          <w:szCs w:val="24"/>
        </w:rPr>
      </w:pPr>
    </w:p>
    <w:p w14:paraId="5616B93E" w14:textId="35B5593F" w:rsidR="008B1D52" w:rsidRPr="009E6DAC" w:rsidRDefault="008B1D52" w:rsidP="008B1D52">
      <w:pPr>
        <w:tabs>
          <w:tab w:val="left" w:pos="630"/>
        </w:tabs>
      </w:pPr>
      <w:r w:rsidRPr="009E6DAC">
        <w:t xml:space="preserve">        </w:t>
      </w:r>
      <w:r>
        <w:t>(</w:t>
      </w:r>
      <w:r w:rsidR="000765D9">
        <w:t>d</w:t>
      </w:r>
      <w:r>
        <w:t>)</w:t>
      </w:r>
      <w:r w:rsidRPr="009E6DAC">
        <w:t xml:space="preserve">  “Must Sees.”  Active duty Service members (ADSMs) and other ”must sees” are classified as “pseudo enrollees.”  The ADSMs include personnel from both the active and reserve components who are on AD.  The ADSMs have the highest priority for care in MTFs in accordance with Health Affairs Policy 11-005 including ADSMs who are not empaneled to the MTF.  The ADSMs who are not empaneled to the </w:t>
      </w:r>
      <w:r w:rsidRPr="009E6DAC">
        <w:rPr>
          <w:szCs w:val="24"/>
        </w:rPr>
        <w:t>MTF (i.e., trainees) may</w:t>
      </w:r>
      <w:r w:rsidRPr="009E6DAC">
        <w:t xml:space="preserve"> receive acute primary </w:t>
      </w:r>
      <w:r w:rsidRPr="009E6DAC">
        <w:lastRenderedPageBreak/>
        <w:t>care in MTF emergency rooms and urgent care clinics, acute and routine primary care in patient centered medical home (PCMH), and for military-specific requirements including, but not limited to, periodic health assessments, line of duty determinations, and profile updates.</w:t>
      </w:r>
    </w:p>
    <w:p w14:paraId="40CD6414" w14:textId="77777777" w:rsidR="008B1D52" w:rsidRPr="009E6DAC" w:rsidRDefault="008B1D52" w:rsidP="008B1D52">
      <w:pPr>
        <w:tabs>
          <w:tab w:val="left" w:pos="630"/>
        </w:tabs>
        <w:rPr>
          <w:szCs w:val="24"/>
        </w:rPr>
      </w:pPr>
    </w:p>
    <w:p w14:paraId="228523F7" w14:textId="74957B77" w:rsidR="008B1D52" w:rsidRPr="009E6DAC" w:rsidRDefault="008B1D52" w:rsidP="008B1D52">
      <w:pPr>
        <w:tabs>
          <w:tab w:val="left" w:pos="630"/>
        </w:tabs>
        <w:rPr>
          <w:szCs w:val="24"/>
        </w:rPr>
      </w:pPr>
      <w:r w:rsidRPr="009E6DAC">
        <w:t xml:space="preserve">        </w:t>
      </w:r>
      <w:r>
        <w:t>(</w:t>
      </w:r>
      <w:r w:rsidR="000765D9">
        <w:t>e</w:t>
      </w:r>
      <w:r>
        <w:t>)</w:t>
      </w:r>
      <w:r w:rsidRPr="009E6DAC">
        <w:t xml:space="preserve">  The ADSMs in training status fall under “Must Sees.”</w:t>
      </w:r>
    </w:p>
    <w:p w14:paraId="68C18642" w14:textId="77777777" w:rsidR="008B1D52" w:rsidRPr="009E6DAC" w:rsidRDefault="008B1D52" w:rsidP="008B1D52">
      <w:pPr>
        <w:tabs>
          <w:tab w:val="left" w:pos="630"/>
        </w:tabs>
        <w:rPr>
          <w:szCs w:val="24"/>
        </w:rPr>
      </w:pPr>
    </w:p>
    <w:p w14:paraId="63486F69" w14:textId="29AA2A3D" w:rsidR="008B1D52" w:rsidRPr="009E6DAC" w:rsidRDefault="008B1D52" w:rsidP="008B1D52">
      <w:pPr>
        <w:tabs>
          <w:tab w:val="left" w:pos="630"/>
        </w:tabs>
      </w:pPr>
      <w:r w:rsidRPr="009E6DAC">
        <w:t xml:space="preserve">        </w:t>
      </w:r>
      <w:r>
        <w:t>(</w:t>
      </w:r>
      <w:r w:rsidR="000765D9">
        <w:t>f</w:t>
      </w:r>
      <w:r>
        <w:t>)</w:t>
      </w:r>
      <w:r w:rsidRPr="009E6DAC">
        <w:t xml:space="preserve">  “Must See” Empanelment Adjustments.  Visits by “must see” non-empaneled patients will translate to a full time equivalent (FTE) adjustment for each MTF by dividing the number of non-empaneled visits to primary care in the last rolling 12 months by the Military Health System (MHS) average utilization rate to be provided annually by DHA.  This process will generate a number of “pseudo enrollees”; the number of pseudo enrollees will be converted to a FTE, divided by minimum empanelment of 1,100 or the average MTF empanelment if higher and then deducted from the MTF’s FTE denominator.  The PCM adjustment for “must sees” will be calculated annually.</w:t>
      </w:r>
    </w:p>
    <w:p w14:paraId="6CE6FC63" w14:textId="77777777" w:rsidR="008B1D52" w:rsidRPr="009E6DAC" w:rsidRDefault="008B1D52" w:rsidP="008B1D52">
      <w:pPr>
        <w:tabs>
          <w:tab w:val="left" w:pos="630"/>
        </w:tabs>
      </w:pPr>
    </w:p>
    <w:p w14:paraId="746D5BB8" w14:textId="77777777" w:rsidR="008B1D52" w:rsidRPr="009E6DAC" w:rsidRDefault="008B1D52" w:rsidP="008B1D52">
      <w:pPr>
        <w:tabs>
          <w:tab w:val="left" w:pos="630"/>
        </w:tabs>
        <w:rPr>
          <w:szCs w:val="24"/>
        </w:rPr>
      </w:pPr>
      <w:r w:rsidRPr="009E6DAC">
        <w:rPr>
          <w:sz w:val="23"/>
          <w:szCs w:val="23"/>
        </w:rPr>
        <w:t xml:space="preserve">    </w:t>
      </w:r>
      <w:r w:rsidRPr="009E6DAC">
        <w:rPr>
          <w:szCs w:val="24"/>
        </w:rPr>
        <w:t>b.  The director will make recommendations to the Market or Defense Health Region commander or director on additional manpower required if additional beneficiary empanelment demand exists in the market and the MTF has met all objective criteria, but the MTF cannot increase empanelment with current resources.</w:t>
      </w:r>
    </w:p>
    <w:p w14:paraId="2264A87E" w14:textId="77777777" w:rsidR="008B1D52" w:rsidRPr="009E6DAC" w:rsidRDefault="008B1D52" w:rsidP="008B1D52">
      <w:pPr>
        <w:tabs>
          <w:tab w:val="left" w:pos="630"/>
        </w:tabs>
        <w:rPr>
          <w:szCs w:val="24"/>
        </w:rPr>
      </w:pPr>
    </w:p>
    <w:p w14:paraId="0AA0ACFD" w14:textId="2664AC20" w:rsidR="008B1D52" w:rsidRPr="009E6DAC" w:rsidRDefault="008B1D52" w:rsidP="008B1D52">
      <w:pPr>
        <w:tabs>
          <w:tab w:val="left" w:pos="630"/>
        </w:tabs>
      </w:pPr>
      <w:r w:rsidRPr="009E6DAC">
        <w:t xml:space="preserve">    c.  Standard Objective Criteria.  The MTFs’ capacity will be assessed based on the standards identified in DHA-PI 6025.11.  </w:t>
      </w:r>
    </w:p>
    <w:p w14:paraId="511916C3" w14:textId="77777777" w:rsidR="008B1D52" w:rsidRPr="009E6DAC" w:rsidRDefault="008B1D52" w:rsidP="008B1D52"/>
    <w:p w14:paraId="30EB3D47" w14:textId="77777777" w:rsidR="004E4400" w:rsidRDefault="008B1D52" w:rsidP="004E4400">
      <w:pPr>
        <w:tabs>
          <w:tab w:val="left" w:pos="630"/>
        </w:tabs>
      </w:pPr>
      <w:r w:rsidRPr="009E6DAC">
        <w:t xml:space="preserve">    d.  The Director of Health Services (DHS) ensures adherence to DoD healthcare regulations and policies.  The DHS provides oversight for quality, safety, and Joint Commission compliance of the healthcare delivered by TOMS providers.</w:t>
      </w:r>
    </w:p>
    <w:p w14:paraId="44D70443" w14:textId="6855715F" w:rsidR="002469DC" w:rsidRDefault="002469DC" w:rsidP="004E4400">
      <w:pPr>
        <w:tabs>
          <w:tab w:val="left" w:pos="630"/>
        </w:tabs>
        <w:rPr>
          <w:noProof/>
          <w:szCs w:val="24"/>
        </w:rPr>
      </w:pPr>
      <w:r>
        <w:rPr>
          <w:noProof/>
          <w:szCs w:val="24"/>
        </w:rPr>
        <w:br w:type="page"/>
      </w:r>
    </w:p>
    <w:p w14:paraId="09EAF2F0" w14:textId="77777777" w:rsidR="002469DC" w:rsidRPr="00D9338B" w:rsidRDefault="002469DC" w:rsidP="002469DC">
      <w:pPr>
        <w:tabs>
          <w:tab w:val="right" w:leader="dot" w:pos="9656"/>
        </w:tabs>
        <w:rPr>
          <w:noProof/>
          <w:szCs w:val="24"/>
        </w:rPr>
      </w:pPr>
    </w:p>
    <w:p w14:paraId="730F1254" w14:textId="77777777" w:rsidR="001F3C95" w:rsidRDefault="001F3C95" w:rsidP="001F3C95">
      <w:pPr>
        <w:tabs>
          <w:tab w:val="right" w:leader="dot" w:pos="9656"/>
        </w:tabs>
        <w:jc w:val="center"/>
        <w:rPr>
          <w:noProof/>
          <w:szCs w:val="24"/>
        </w:rPr>
      </w:pPr>
    </w:p>
    <w:p w14:paraId="25ABBB06" w14:textId="77777777" w:rsidR="001F3C95" w:rsidRDefault="001F3C95" w:rsidP="001F3C95">
      <w:pPr>
        <w:tabs>
          <w:tab w:val="right" w:leader="dot" w:pos="9656"/>
        </w:tabs>
        <w:jc w:val="center"/>
        <w:rPr>
          <w:noProof/>
          <w:szCs w:val="24"/>
        </w:rPr>
      </w:pPr>
    </w:p>
    <w:p w14:paraId="56F63817" w14:textId="77777777" w:rsidR="001F3C95" w:rsidRDefault="001F3C95" w:rsidP="001F3C95">
      <w:pPr>
        <w:tabs>
          <w:tab w:val="right" w:leader="dot" w:pos="9656"/>
        </w:tabs>
        <w:jc w:val="center"/>
        <w:rPr>
          <w:noProof/>
          <w:szCs w:val="24"/>
        </w:rPr>
      </w:pPr>
    </w:p>
    <w:p w14:paraId="31148DCC" w14:textId="77777777" w:rsidR="001F3C95" w:rsidRDefault="001F3C95" w:rsidP="001F3C95">
      <w:pPr>
        <w:tabs>
          <w:tab w:val="right" w:leader="dot" w:pos="9656"/>
        </w:tabs>
        <w:jc w:val="center"/>
        <w:rPr>
          <w:noProof/>
          <w:szCs w:val="24"/>
        </w:rPr>
      </w:pPr>
    </w:p>
    <w:p w14:paraId="4FD360F7" w14:textId="77777777" w:rsidR="001F3C95" w:rsidRDefault="001F3C95" w:rsidP="001F3C95">
      <w:pPr>
        <w:tabs>
          <w:tab w:val="right" w:leader="dot" w:pos="9656"/>
        </w:tabs>
        <w:jc w:val="center"/>
        <w:rPr>
          <w:noProof/>
          <w:szCs w:val="24"/>
        </w:rPr>
      </w:pPr>
    </w:p>
    <w:p w14:paraId="3C2F6F5E" w14:textId="77777777" w:rsidR="001F3C95" w:rsidRDefault="001F3C95" w:rsidP="001F3C95">
      <w:pPr>
        <w:tabs>
          <w:tab w:val="right" w:leader="dot" w:pos="9656"/>
        </w:tabs>
        <w:jc w:val="center"/>
        <w:rPr>
          <w:noProof/>
          <w:szCs w:val="24"/>
        </w:rPr>
      </w:pPr>
    </w:p>
    <w:p w14:paraId="0C7E2060" w14:textId="77777777" w:rsidR="001F3C95" w:rsidRDefault="001F3C95" w:rsidP="001F3C95">
      <w:pPr>
        <w:tabs>
          <w:tab w:val="right" w:leader="dot" w:pos="9656"/>
        </w:tabs>
        <w:jc w:val="center"/>
        <w:rPr>
          <w:noProof/>
          <w:szCs w:val="24"/>
        </w:rPr>
      </w:pPr>
    </w:p>
    <w:p w14:paraId="47FEAACA" w14:textId="77777777" w:rsidR="001F3C95" w:rsidRDefault="001F3C95" w:rsidP="001F3C95">
      <w:pPr>
        <w:tabs>
          <w:tab w:val="right" w:leader="dot" w:pos="9656"/>
        </w:tabs>
        <w:jc w:val="center"/>
        <w:rPr>
          <w:noProof/>
          <w:szCs w:val="24"/>
        </w:rPr>
      </w:pPr>
    </w:p>
    <w:p w14:paraId="407BBD21" w14:textId="77777777" w:rsidR="001F3C95" w:rsidRDefault="001F3C95" w:rsidP="001F3C95">
      <w:pPr>
        <w:tabs>
          <w:tab w:val="right" w:leader="dot" w:pos="9656"/>
        </w:tabs>
        <w:jc w:val="center"/>
        <w:rPr>
          <w:noProof/>
          <w:szCs w:val="24"/>
        </w:rPr>
      </w:pPr>
    </w:p>
    <w:p w14:paraId="140E13D6" w14:textId="77777777" w:rsidR="001F3C95" w:rsidRDefault="001F3C95" w:rsidP="001F3C95">
      <w:pPr>
        <w:tabs>
          <w:tab w:val="right" w:leader="dot" w:pos="9656"/>
        </w:tabs>
        <w:jc w:val="center"/>
        <w:rPr>
          <w:noProof/>
          <w:szCs w:val="24"/>
        </w:rPr>
      </w:pPr>
    </w:p>
    <w:p w14:paraId="715CBE7C" w14:textId="77777777" w:rsidR="001F3C95" w:rsidRDefault="001F3C95" w:rsidP="001F3C95">
      <w:pPr>
        <w:tabs>
          <w:tab w:val="right" w:leader="dot" w:pos="9656"/>
        </w:tabs>
        <w:jc w:val="center"/>
        <w:rPr>
          <w:noProof/>
          <w:szCs w:val="24"/>
        </w:rPr>
      </w:pPr>
    </w:p>
    <w:p w14:paraId="60718741" w14:textId="77777777" w:rsidR="001F3C95" w:rsidRDefault="001F3C95" w:rsidP="001F3C95">
      <w:pPr>
        <w:tabs>
          <w:tab w:val="right" w:leader="dot" w:pos="9656"/>
        </w:tabs>
        <w:jc w:val="center"/>
        <w:rPr>
          <w:noProof/>
          <w:szCs w:val="24"/>
        </w:rPr>
      </w:pPr>
    </w:p>
    <w:p w14:paraId="1467B5D1" w14:textId="77777777" w:rsidR="001F3C95" w:rsidRDefault="001F3C95" w:rsidP="001F3C95">
      <w:pPr>
        <w:tabs>
          <w:tab w:val="right" w:leader="dot" w:pos="9656"/>
        </w:tabs>
        <w:jc w:val="center"/>
        <w:rPr>
          <w:noProof/>
          <w:szCs w:val="24"/>
        </w:rPr>
      </w:pPr>
    </w:p>
    <w:p w14:paraId="26A38F89" w14:textId="77777777" w:rsidR="001F3C95" w:rsidRDefault="001F3C95" w:rsidP="001F3C95">
      <w:pPr>
        <w:tabs>
          <w:tab w:val="right" w:leader="dot" w:pos="9656"/>
        </w:tabs>
        <w:jc w:val="center"/>
        <w:rPr>
          <w:noProof/>
          <w:szCs w:val="24"/>
        </w:rPr>
      </w:pPr>
    </w:p>
    <w:p w14:paraId="31610517" w14:textId="77777777" w:rsidR="001F3C95" w:rsidRDefault="001F3C95" w:rsidP="001F3C95">
      <w:pPr>
        <w:tabs>
          <w:tab w:val="right" w:leader="dot" w:pos="9656"/>
        </w:tabs>
        <w:jc w:val="center"/>
        <w:rPr>
          <w:noProof/>
          <w:szCs w:val="24"/>
        </w:rPr>
      </w:pPr>
    </w:p>
    <w:p w14:paraId="77BF0B87" w14:textId="77777777" w:rsidR="001F3C95" w:rsidRDefault="001F3C95" w:rsidP="001F3C95">
      <w:pPr>
        <w:tabs>
          <w:tab w:val="right" w:leader="dot" w:pos="9656"/>
        </w:tabs>
        <w:jc w:val="center"/>
        <w:rPr>
          <w:noProof/>
          <w:szCs w:val="24"/>
        </w:rPr>
      </w:pPr>
    </w:p>
    <w:p w14:paraId="50D6FDA2" w14:textId="772A3E23" w:rsidR="007E1F29" w:rsidRDefault="002469DC" w:rsidP="001F3C95">
      <w:pPr>
        <w:tabs>
          <w:tab w:val="right" w:leader="dot" w:pos="9656"/>
        </w:tabs>
        <w:jc w:val="center"/>
        <w:rPr>
          <w:noProof/>
          <w:szCs w:val="24"/>
        </w:rPr>
      </w:pPr>
      <w:r w:rsidRPr="00D9338B">
        <w:rPr>
          <w:noProof/>
          <w:szCs w:val="24"/>
        </w:rPr>
        <w:t xml:space="preserve">This page is </w:t>
      </w:r>
      <w:r w:rsidR="0061254F">
        <w:rPr>
          <w:noProof/>
          <w:szCs w:val="24"/>
        </w:rPr>
        <w:t>intentionally</w:t>
      </w:r>
      <w:r w:rsidRPr="00D9338B">
        <w:rPr>
          <w:noProof/>
          <w:szCs w:val="24"/>
        </w:rPr>
        <w:t xml:space="preserve"> blan</w:t>
      </w:r>
      <w:r w:rsidR="007E1F29">
        <w:rPr>
          <w:noProof/>
          <w:szCs w:val="24"/>
        </w:rPr>
        <w:t>k</w:t>
      </w:r>
      <w:r w:rsidR="001F3C95">
        <w:rPr>
          <w:noProof/>
          <w:szCs w:val="24"/>
        </w:rPr>
        <w:t>.</w:t>
      </w:r>
    </w:p>
    <w:p w14:paraId="06E2C82B" w14:textId="065B437C" w:rsidR="007E1F29" w:rsidRDefault="007E1F29">
      <w:r>
        <w:br w:type="page"/>
      </w:r>
    </w:p>
    <w:p w14:paraId="37DDC35E" w14:textId="43B160FE" w:rsidR="001F1995" w:rsidRPr="007E1F29" w:rsidRDefault="001F1995" w:rsidP="009534A1">
      <w:pPr>
        <w:pStyle w:val="Heading1"/>
      </w:pPr>
      <w:bookmarkStart w:id="597" w:name="_Toc209515711"/>
      <w:r w:rsidRPr="007E1F29">
        <w:lastRenderedPageBreak/>
        <w:t>Glossary</w:t>
      </w:r>
      <w:bookmarkEnd w:id="597"/>
    </w:p>
    <w:p w14:paraId="4BCBA18E" w14:textId="77777777" w:rsidR="00097904" w:rsidRPr="00D9338B" w:rsidRDefault="00097904" w:rsidP="00CA18F6"/>
    <w:p w14:paraId="6D27D8BE" w14:textId="44DDB4BD" w:rsidR="001F1995" w:rsidRPr="00D9338B" w:rsidRDefault="001F1995" w:rsidP="00C23F85">
      <w:pPr>
        <w:pStyle w:val="Heading2"/>
      </w:pPr>
      <w:bookmarkStart w:id="598" w:name="_Toc209515712"/>
      <w:r w:rsidRPr="00D9338B">
        <w:t>Section I</w:t>
      </w:r>
      <w:r w:rsidR="003C6CAE">
        <w:br/>
      </w:r>
      <w:r w:rsidRPr="00D9338B">
        <w:t>Abbreviations</w:t>
      </w:r>
      <w:bookmarkEnd w:id="598"/>
      <w:r w:rsidRPr="00D9338B">
        <w:t xml:space="preserve"> </w:t>
      </w:r>
    </w:p>
    <w:p w14:paraId="7C84581B" w14:textId="77777777" w:rsidR="00084659" w:rsidRPr="00D9338B" w:rsidRDefault="00084659" w:rsidP="00CA18F6"/>
    <w:tbl>
      <w:tblPr>
        <w:tblW w:w="7830" w:type="dxa"/>
        <w:tblLook w:val="04A0" w:firstRow="1" w:lastRow="0" w:firstColumn="1" w:lastColumn="0" w:noHBand="0" w:noVBand="1"/>
      </w:tblPr>
      <w:tblGrid>
        <w:gridCol w:w="1557"/>
        <w:gridCol w:w="19"/>
        <w:gridCol w:w="5742"/>
        <w:gridCol w:w="241"/>
        <w:gridCol w:w="271"/>
      </w:tblGrid>
      <w:tr w:rsidR="003F48FA" w:rsidRPr="00B02871" w14:paraId="502108F5" w14:textId="77777777" w:rsidTr="00FB7029">
        <w:trPr>
          <w:gridAfter w:val="2"/>
          <w:wAfter w:w="512" w:type="dxa"/>
          <w:trHeight w:val="312"/>
        </w:trPr>
        <w:tc>
          <w:tcPr>
            <w:tcW w:w="1576" w:type="dxa"/>
            <w:gridSpan w:val="2"/>
            <w:tcBorders>
              <w:top w:val="nil"/>
              <w:left w:val="nil"/>
              <w:bottom w:val="nil"/>
              <w:right w:val="nil"/>
            </w:tcBorders>
            <w:noWrap/>
            <w:vAlign w:val="bottom"/>
          </w:tcPr>
          <w:p w14:paraId="6555840C" w14:textId="1F0949C0" w:rsidR="003F48FA" w:rsidRPr="00D9338B" w:rsidRDefault="003F48FA" w:rsidP="00294843">
            <w:pPr>
              <w:widowControl/>
              <w:autoSpaceDE/>
              <w:autoSpaceDN/>
              <w:rPr>
                <w:color w:val="000000"/>
                <w:szCs w:val="24"/>
                <w:lang w:bidi="ar-SA"/>
              </w:rPr>
            </w:pPr>
            <w:r w:rsidRPr="00D9338B">
              <w:rPr>
                <w:color w:val="000000"/>
                <w:szCs w:val="24"/>
                <w:lang w:bidi="ar-SA"/>
              </w:rPr>
              <w:t>AC</w:t>
            </w:r>
          </w:p>
        </w:tc>
        <w:tc>
          <w:tcPr>
            <w:tcW w:w="5742" w:type="dxa"/>
            <w:tcBorders>
              <w:top w:val="nil"/>
              <w:left w:val="nil"/>
              <w:bottom w:val="nil"/>
              <w:right w:val="nil"/>
            </w:tcBorders>
            <w:noWrap/>
            <w:vAlign w:val="bottom"/>
          </w:tcPr>
          <w:p w14:paraId="1CB7BED7" w14:textId="6CA71CBD" w:rsidR="003F48FA" w:rsidRPr="00D9338B" w:rsidRDefault="008052A1" w:rsidP="00294843">
            <w:pPr>
              <w:widowControl/>
              <w:autoSpaceDE/>
              <w:autoSpaceDN/>
              <w:rPr>
                <w:color w:val="000000"/>
                <w:szCs w:val="24"/>
                <w:lang w:bidi="ar-SA"/>
              </w:rPr>
            </w:pPr>
            <w:r w:rsidRPr="00D9338B">
              <w:rPr>
                <w:color w:val="000000"/>
                <w:szCs w:val="24"/>
                <w:lang w:bidi="ar-SA"/>
              </w:rPr>
              <w:t>Active Component</w:t>
            </w:r>
          </w:p>
        </w:tc>
      </w:tr>
      <w:tr w:rsidR="00294843" w:rsidRPr="00B02871" w14:paraId="40A54440"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2B816911" w14:textId="77777777" w:rsidR="00294843" w:rsidRPr="00D9338B" w:rsidRDefault="00294843" w:rsidP="00294843">
            <w:pPr>
              <w:widowControl/>
              <w:autoSpaceDE/>
              <w:autoSpaceDN/>
              <w:rPr>
                <w:color w:val="000000"/>
                <w:szCs w:val="24"/>
                <w:lang w:bidi="ar-SA"/>
              </w:rPr>
            </w:pPr>
            <w:r w:rsidRPr="00D9338B">
              <w:rPr>
                <w:color w:val="000000"/>
                <w:szCs w:val="24"/>
                <w:lang w:bidi="ar-SA"/>
              </w:rPr>
              <w:t>ACMG</w:t>
            </w:r>
          </w:p>
        </w:tc>
        <w:tc>
          <w:tcPr>
            <w:tcW w:w="5742" w:type="dxa"/>
            <w:tcBorders>
              <w:top w:val="nil"/>
              <w:left w:val="nil"/>
              <w:bottom w:val="nil"/>
              <w:right w:val="nil"/>
            </w:tcBorders>
            <w:noWrap/>
            <w:vAlign w:val="bottom"/>
            <w:hideMark/>
          </w:tcPr>
          <w:p w14:paraId="1EA87BE2" w14:textId="77777777" w:rsidR="00294843" w:rsidRPr="00D9338B" w:rsidRDefault="00294843" w:rsidP="00294843">
            <w:pPr>
              <w:widowControl/>
              <w:autoSpaceDE/>
              <w:autoSpaceDN/>
              <w:rPr>
                <w:color w:val="000000"/>
                <w:szCs w:val="24"/>
                <w:lang w:bidi="ar-SA"/>
              </w:rPr>
            </w:pPr>
            <w:r w:rsidRPr="00D9338B">
              <w:rPr>
                <w:color w:val="000000"/>
                <w:szCs w:val="24"/>
                <w:lang w:bidi="ar-SA"/>
              </w:rPr>
              <w:t>Active Component Manning Guidance</w:t>
            </w:r>
          </w:p>
        </w:tc>
      </w:tr>
      <w:tr w:rsidR="00294843" w:rsidRPr="00B02871" w14:paraId="7F72786C"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1F38191A" w14:textId="77777777" w:rsidR="00294843" w:rsidRPr="00D9338B" w:rsidRDefault="00294843" w:rsidP="00294843">
            <w:pPr>
              <w:widowControl/>
              <w:autoSpaceDE/>
              <w:autoSpaceDN/>
              <w:rPr>
                <w:color w:val="000000"/>
                <w:szCs w:val="24"/>
                <w:lang w:bidi="ar-SA"/>
              </w:rPr>
            </w:pPr>
            <w:r w:rsidRPr="00D9338B">
              <w:rPr>
                <w:color w:val="000000"/>
                <w:szCs w:val="24"/>
                <w:lang w:bidi="ar-SA"/>
              </w:rPr>
              <w:t>ACS</w:t>
            </w:r>
          </w:p>
        </w:tc>
        <w:tc>
          <w:tcPr>
            <w:tcW w:w="5742" w:type="dxa"/>
            <w:tcBorders>
              <w:top w:val="nil"/>
              <w:left w:val="nil"/>
              <w:bottom w:val="nil"/>
              <w:right w:val="nil"/>
            </w:tcBorders>
            <w:noWrap/>
            <w:vAlign w:val="bottom"/>
            <w:hideMark/>
          </w:tcPr>
          <w:p w14:paraId="4627C9B8" w14:textId="77777777" w:rsidR="00294843" w:rsidRPr="00D9338B" w:rsidRDefault="00294843" w:rsidP="00294843">
            <w:pPr>
              <w:widowControl/>
              <w:autoSpaceDE/>
              <w:autoSpaceDN/>
              <w:rPr>
                <w:color w:val="000000"/>
                <w:szCs w:val="24"/>
                <w:lang w:bidi="ar-SA"/>
              </w:rPr>
            </w:pPr>
            <w:r w:rsidRPr="00D9338B">
              <w:rPr>
                <w:color w:val="000000"/>
                <w:szCs w:val="24"/>
                <w:lang w:bidi="ar-SA"/>
              </w:rPr>
              <w:t>Army Community Services</w:t>
            </w:r>
          </w:p>
        </w:tc>
      </w:tr>
      <w:tr w:rsidR="00294843" w:rsidRPr="00B02871" w14:paraId="4C4B5E44"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6582CC9B" w14:textId="77777777" w:rsidR="00294843" w:rsidRPr="00D9338B" w:rsidRDefault="00294843" w:rsidP="00294843">
            <w:pPr>
              <w:widowControl/>
              <w:autoSpaceDE/>
              <w:autoSpaceDN/>
              <w:rPr>
                <w:color w:val="000000"/>
                <w:szCs w:val="24"/>
                <w:lang w:bidi="ar-SA"/>
              </w:rPr>
            </w:pPr>
            <w:r w:rsidRPr="00D9338B">
              <w:rPr>
                <w:color w:val="000000"/>
                <w:szCs w:val="24"/>
                <w:lang w:bidi="ar-SA"/>
              </w:rPr>
              <w:t>AD</w:t>
            </w:r>
          </w:p>
        </w:tc>
        <w:tc>
          <w:tcPr>
            <w:tcW w:w="5742" w:type="dxa"/>
            <w:tcBorders>
              <w:top w:val="nil"/>
              <w:left w:val="nil"/>
              <w:bottom w:val="nil"/>
              <w:right w:val="nil"/>
            </w:tcBorders>
            <w:noWrap/>
            <w:vAlign w:val="center"/>
            <w:hideMark/>
          </w:tcPr>
          <w:p w14:paraId="65F03C6F" w14:textId="77777777" w:rsidR="00294843" w:rsidRPr="00D9338B" w:rsidRDefault="00294843" w:rsidP="00294843">
            <w:pPr>
              <w:widowControl/>
              <w:autoSpaceDE/>
              <w:autoSpaceDN/>
              <w:rPr>
                <w:color w:val="000000"/>
                <w:szCs w:val="24"/>
                <w:lang w:bidi="ar-SA"/>
              </w:rPr>
            </w:pPr>
            <w:r w:rsidRPr="00D9338B">
              <w:rPr>
                <w:color w:val="000000"/>
                <w:szCs w:val="24"/>
                <w:lang w:bidi="ar-SA"/>
              </w:rPr>
              <w:t>Active Duty</w:t>
            </w:r>
          </w:p>
        </w:tc>
      </w:tr>
      <w:tr w:rsidR="00294843" w:rsidRPr="00B02871" w14:paraId="6394E03D"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026C3EC8" w14:textId="4A1E3112" w:rsidR="00294843" w:rsidRPr="00D9338B" w:rsidRDefault="00294843" w:rsidP="00294843">
            <w:pPr>
              <w:widowControl/>
              <w:autoSpaceDE/>
              <w:autoSpaceDN/>
              <w:rPr>
                <w:color w:val="000000"/>
                <w:szCs w:val="24"/>
                <w:lang w:bidi="ar-SA"/>
              </w:rPr>
            </w:pPr>
            <w:r w:rsidRPr="00D9338B">
              <w:rPr>
                <w:color w:val="000000"/>
                <w:szCs w:val="24"/>
                <w:lang w:bidi="ar-SA"/>
              </w:rPr>
              <w:t>ADSM</w:t>
            </w:r>
          </w:p>
        </w:tc>
        <w:tc>
          <w:tcPr>
            <w:tcW w:w="5742" w:type="dxa"/>
            <w:tcBorders>
              <w:top w:val="nil"/>
              <w:left w:val="nil"/>
              <w:bottom w:val="nil"/>
              <w:right w:val="nil"/>
            </w:tcBorders>
            <w:noWrap/>
            <w:vAlign w:val="bottom"/>
            <w:hideMark/>
          </w:tcPr>
          <w:p w14:paraId="0DB13D99" w14:textId="034D5EDA" w:rsidR="00294843" w:rsidRPr="00D9338B" w:rsidRDefault="00294843" w:rsidP="00294843">
            <w:pPr>
              <w:widowControl/>
              <w:autoSpaceDE/>
              <w:autoSpaceDN/>
              <w:rPr>
                <w:color w:val="000000"/>
                <w:szCs w:val="24"/>
                <w:lang w:bidi="ar-SA"/>
              </w:rPr>
            </w:pPr>
            <w:r w:rsidRPr="00D9338B">
              <w:rPr>
                <w:color w:val="000000"/>
                <w:szCs w:val="24"/>
                <w:lang w:bidi="ar-SA"/>
              </w:rPr>
              <w:t>Active Duty Service Member</w:t>
            </w:r>
          </w:p>
        </w:tc>
      </w:tr>
      <w:tr w:rsidR="00294843" w:rsidRPr="00B02871" w14:paraId="52FB9E58"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616B63D8" w14:textId="77777777" w:rsidR="00294843" w:rsidRPr="00D9338B" w:rsidRDefault="00294843" w:rsidP="00294843">
            <w:pPr>
              <w:widowControl/>
              <w:autoSpaceDE/>
              <w:autoSpaceDN/>
              <w:rPr>
                <w:color w:val="000000"/>
                <w:szCs w:val="24"/>
                <w:lang w:bidi="ar-SA"/>
              </w:rPr>
            </w:pPr>
            <w:r w:rsidRPr="00D9338B">
              <w:rPr>
                <w:color w:val="000000"/>
                <w:szCs w:val="24"/>
                <w:lang w:bidi="ar-SA"/>
              </w:rPr>
              <w:t>ADTMC</w:t>
            </w:r>
          </w:p>
        </w:tc>
        <w:tc>
          <w:tcPr>
            <w:tcW w:w="5742" w:type="dxa"/>
            <w:tcBorders>
              <w:top w:val="nil"/>
              <w:left w:val="nil"/>
              <w:bottom w:val="nil"/>
              <w:right w:val="nil"/>
            </w:tcBorders>
            <w:noWrap/>
            <w:vAlign w:val="bottom"/>
            <w:hideMark/>
          </w:tcPr>
          <w:p w14:paraId="6FE22D95" w14:textId="77777777" w:rsidR="00294843" w:rsidRPr="00D9338B" w:rsidRDefault="00294843" w:rsidP="00294843">
            <w:pPr>
              <w:widowControl/>
              <w:autoSpaceDE/>
              <w:autoSpaceDN/>
              <w:rPr>
                <w:color w:val="000000"/>
                <w:szCs w:val="24"/>
                <w:lang w:bidi="ar-SA"/>
              </w:rPr>
            </w:pPr>
            <w:r w:rsidRPr="00D9338B">
              <w:rPr>
                <w:color w:val="000000"/>
                <w:szCs w:val="24"/>
                <w:lang w:bidi="ar-SA"/>
              </w:rPr>
              <w:t>Algorithm Directed Troop Medical Care</w:t>
            </w:r>
          </w:p>
        </w:tc>
      </w:tr>
      <w:tr w:rsidR="00294843" w:rsidRPr="00B02871" w14:paraId="4838C799"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19F6817E" w14:textId="77777777" w:rsidR="00294843" w:rsidRPr="00D9338B" w:rsidRDefault="00294843" w:rsidP="00294843">
            <w:pPr>
              <w:widowControl/>
              <w:autoSpaceDE/>
              <w:autoSpaceDN/>
              <w:rPr>
                <w:color w:val="000000"/>
                <w:szCs w:val="24"/>
                <w:lang w:bidi="ar-SA"/>
              </w:rPr>
            </w:pPr>
            <w:r w:rsidRPr="00D9338B">
              <w:rPr>
                <w:color w:val="000000"/>
                <w:szCs w:val="24"/>
                <w:lang w:bidi="ar-SA"/>
              </w:rPr>
              <w:t>AIT</w:t>
            </w:r>
          </w:p>
        </w:tc>
        <w:tc>
          <w:tcPr>
            <w:tcW w:w="5742" w:type="dxa"/>
            <w:tcBorders>
              <w:top w:val="nil"/>
              <w:left w:val="nil"/>
              <w:bottom w:val="nil"/>
              <w:right w:val="nil"/>
            </w:tcBorders>
            <w:noWrap/>
            <w:vAlign w:val="bottom"/>
            <w:hideMark/>
          </w:tcPr>
          <w:p w14:paraId="20D28B5A" w14:textId="77777777" w:rsidR="00294843" w:rsidRPr="00D9338B" w:rsidRDefault="00294843" w:rsidP="00294843">
            <w:pPr>
              <w:widowControl/>
              <w:autoSpaceDE/>
              <w:autoSpaceDN/>
              <w:rPr>
                <w:color w:val="000000"/>
                <w:szCs w:val="24"/>
                <w:lang w:bidi="ar-SA"/>
              </w:rPr>
            </w:pPr>
            <w:r w:rsidRPr="00D9338B">
              <w:rPr>
                <w:color w:val="000000"/>
                <w:szCs w:val="24"/>
                <w:lang w:bidi="ar-SA"/>
              </w:rPr>
              <w:t>Advanced Initial Training</w:t>
            </w:r>
          </w:p>
        </w:tc>
      </w:tr>
      <w:tr w:rsidR="007676AF" w:rsidRPr="00B02871" w14:paraId="25DB88B3" w14:textId="77777777" w:rsidTr="00FB7029">
        <w:trPr>
          <w:gridAfter w:val="2"/>
          <w:wAfter w:w="512" w:type="dxa"/>
          <w:trHeight w:val="312"/>
        </w:trPr>
        <w:tc>
          <w:tcPr>
            <w:tcW w:w="1576" w:type="dxa"/>
            <w:gridSpan w:val="2"/>
            <w:tcBorders>
              <w:top w:val="nil"/>
              <w:left w:val="nil"/>
              <w:bottom w:val="nil"/>
              <w:right w:val="nil"/>
            </w:tcBorders>
            <w:noWrap/>
            <w:vAlign w:val="center"/>
          </w:tcPr>
          <w:p w14:paraId="759B2E19" w14:textId="03163429" w:rsidR="007676AF" w:rsidRPr="00D9338B" w:rsidRDefault="003F48FA" w:rsidP="00294843">
            <w:pPr>
              <w:widowControl/>
              <w:autoSpaceDE/>
              <w:autoSpaceDN/>
              <w:rPr>
                <w:color w:val="000000"/>
                <w:szCs w:val="24"/>
                <w:lang w:bidi="ar-SA"/>
              </w:rPr>
            </w:pPr>
            <w:r w:rsidRPr="00D9338B">
              <w:rPr>
                <w:color w:val="000000"/>
                <w:szCs w:val="24"/>
                <w:lang w:bidi="ar-SA"/>
              </w:rPr>
              <w:t>AOC</w:t>
            </w:r>
          </w:p>
        </w:tc>
        <w:tc>
          <w:tcPr>
            <w:tcW w:w="5742" w:type="dxa"/>
            <w:tcBorders>
              <w:top w:val="nil"/>
              <w:left w:val="nil"/>
              <w:bottom w:val="nil"/>
              <w:right w:val="nil"/>
            </w:tcBorders>
            <w:noWrap/>
            <w:vAlign w:val="center"/>
          </w:tcPr>
          <w:p w14:paraId="5D447223" w14:textId="2C562E88" w:rsidR="007676AF" w:rsidRPr="00D9338B" w:rsidRDefault="0093106E" w:rsidP="00294843">
            <w:pPr>
              <w:widowControl/>
              <w:autoSpaceDE/>
              <w:autoSpaceDN/>
              <w:rPr>
                <w:color w:val="000000"/>
                <w:szCs w:val="24"/>
                <w:lang w:bidi="ar-SA"/>
              </w:rPr>
            </w:pPr>
            <w:r w:rsidRPr="00D9338B">
              <w:rPr>
                <w:color w:val="000000"/>
                <w:szCs w:val="24"/>
                <w:lang w:bidi="ar-SA"/>
              </w:rPr>
              <w:t>Area of Consideration</w:t>
            </w:r>
          </w:p>
        </w:tc>
      </w:tr>
      <w:tr w:rsidR="00294843" w:rsidRPr="00B02871" w14:paraId="2C952990"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454E127F" w14:textId="77777777" w:rsidR="00294843" w:rsidRPr="00D9338B" w:rsidRDefault="00294843" w:rsidP="00294843">
            <w:pPr>
              <w:widowControl/>
              <w:autoSpaceDE/>
              <w:autoSpaceDN/>
              <w:rPr>
                <w:color w:val="000000"/>
                <w:szCs w:val="24"/>
                <w:lang w:bidi="ar-SA"/>
              </w:rPr>
            </w:pPr>
            <w:r w:rsidRPr="00D9338B">
              <w:rPr>
                <w:color w:val="000000"/>
                <w:szCs w:val="24"/>
                <w:lang w:bidi="ar-SA"/>
              </w:rPr>
              <w:t>AR</w:t>
            </w:r>
          </w:p>
        </w:tc>
        <w:tc>
          <w:tcPr>
            <w:tcW w:w="5742" w:type="dxa"/>
            <w:tcBorders>
              <w:top w:val="nil"/>
              <w:left w:val="nil"/>
              <w:bottom w:val="nil"/>
              <w:right w:val="nil"/>
            </w:tcBorders>
            <w:noWrap/>
            <w:vAlign w:val="center"/>
            <w:hideMark/>
          </w:tcPr>
          <w:p w14:paraId="5F286AC6" w14:textId="77777777" w:rsidR="00294843" w:rsidRPr="00D9338B" w:rsidRDefault="00294843" w:rsidP="00294843">
            <w:pPr>
              <w:widowControl/>
              <w:autoSpaceDE/>
              <w:autoSpaceDN/>
              <w:rPr>
                <w:color w:val="000000"/>
                <w:szCs w:val="24"/>
                <w:lang w:bidi="ar-SA"/>
              </w:rPr>
            </w:pPr>
            <w:r w:rsidRPr="00D9338B">
              <w:rPr>
                <w:color w:val="000000"/>
                <w:szCs w:val="24"/>
                <w:lang w:bidi="ar-SA"/>
              </w:rPr>
              <w:t>Army Regulation</w:t>
            </w:r>
          </w:p>
        </w:tc>
      </w:tr>
      <w:tr w:rsidR="00294843" w:rsidRPr="00B02871" w14:paraId="15F895E6"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716847E9" w14:textId="77777777" w:rsidR="00294843" w:rsidRPr="00D9338B" w:rsidRDefault="00294843" w:rsidP="00294843">
            <w:pPr>
              <w:widowControl/>
              <w:autoSpaceDE/>
              <w:autoSpaceDN/>
              <w:rPr>
                <w:color w:val="000000"/>
                <w:szCs w:val="24"/>
                <w:lang w:bidi="ar-SA"/>
              </w:rPr>
            </w:pPr>
            <w:r w:rsidRPr="00D9338B">
              <w:rPr>
                <w:color w:val="000000"/>
                <w:szCs w:val="24"/>
                <w:lang w:bidi="ar-SA"/>
              </w:rPr>
              <w:t>ARCT</w:t>
            </w:r>
          </w:p>
        </w:tc>
        <w:tc>
          <w:tcPr>
            <w:tcW w:w="5742" w:type="dxa"/>
            <w:tcBorders>
              <w:top w:val="nil"/>
              <w:left w:val="nil"/>
              <w:bottom w:val="nil"/>
              <w:right w:val="nil"/>
            </w:tcBorders>
            <w:noWrap/>
            <w:vAlign w:val="bottom"/>
            <w:hideMark/>
          </w:tcPr>
          <w:p w14:paraId="489BA43D" w14:textId="77777777" w:rsidR="00294843" w:rsidRPr="00D9338B" w:rsidRDefault="00294843" w:rsidP="00294843">
            <w:pPr>
              <w:widowControl/>
              <w:autoSpaceDE/>
              <w:autoSpaceDN/>
              <w:rPr>
                <w:color w:val="000000"/>
                <w:szCs w:val="24"/>
                <w:lang w:bidi="ar-SA"/>
              </w:rPr>
            </w:pPr>
            <w:r w:rsidRPr="00D9338B">
              <w:rPr>
                <w:color w:val="000000"/>
                <w:szCs w:val="24"/>
                <w:lang w:bidi="ar-SA"/>
              </w:rPr>
              <w:t xml:space="preserve">At-Risk Case Tracking </w:t>
            </w:r>
          </w:p>
        </w:tc>
      </w:tr>
      <w:tr w:rsidR="00294843" w:rsidRPr="00B02871" w14:paraId="77986037"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7C9B54F2" w14:textId="77777777" w:rsidR="00294843" w:rsidRPr="00D9338B" w:rsidRDefault="00294843" w:rsidP="00294843">
            <w:pPr>
              <w:widowControl/>
              <w:autoSpaceDE/>
              <w:autoSpaceDN/>
              <w:rPr>
                <w:color w:val="000000"/>
                <w:szCs w:val="24"/>
                <w:lang w:bidi="ar-SA"/>
              </w:rPr>
            </w:pPr>
            <w:r w:rsidRPr="00D9338B">
              <w:rPr>
                <w:color w:val="000000"/>
                <w:szCs w:val="24"/>
                <w:lang w:bidi="ar-SA"/>
              </w:rPr>
              <w:t>ARNG</w:t>
            </w:r>
          </w:p>
        </w:tc>
        <w:tc>
          <w:tcPr>
            <w:tcW w:w="5742" w:type="dxa"/>
            <w:tcBorders>
              <w:top w:val="nil"/>
              <w:left w:val="nil"/>
              <w:bottom w:val="nil"/>
              <w:right w:val="nil"/>
            </w:tcBorders>
            <w:noWrap/>
            <w:vAlign w:val="center"/>
            <w:hideMark/>
          </w:tcPr>
          <w:p w14:paraId="6E16B130" w14:textId="77777777" w:rsidR="00294843" w:rsidRPr="00D9338B" w:rsidRDefault="00294843" w:rsidP="00294843">
            <w:pPr>
              <w:widowControl/>
              <w:autoSpaceDE/>
              <w:autoSpaceDN/>
              <w:rPr>
                <w:color w:val="000000"/>
                <w:szCs w:val="24"/>
                <w:lang w:bidi="ar-SA"/>
              </w:rPr>
            </w:pPr>
            <w:r w:rsidRPr="00D9338B">
              <w:rPr>
                <w:color w:val="000000"/>
                <w:szCs w:val="24"/>
                <w:lang w:bidi="ar-SA"/>
              </w:rPr>
              <w:t>U.S. Army National Guard</w:t>
            </w:r>
          </w:p>
        </w:tc>
      </w:tr>
      <w:tr w:rsidR="00682F0E" w:rsidRPr="00B02871" w14:paraId="2C8683F7" w14:textId="77777777" w:rsidTr="003F6978">
        <w:trPr>
          <w:gridAfter w:val="2"/>
          <w:wAfter w:w="512" w:type="dxa"/>
          <w:trHeight w:val="312"/>
        </w:trPr>
        <w:tc>
          <w:tcPr>
            <w:tcW w:w="1576" w:type="dxa"/>
            <w:gridSpan w:val="2"/>
            <w:tcBorders>
              <w:top w:val="nil"/>
              <w:left w:val="nil"/>
              <w:bottom w:val="nil"/>
              <w:right w:val="nil"/>
            </w:tcBorders>
            <w:noWrap/>
            <w:vAlign w:val="bottom"/>
          </w:tcPr>
          <w:p w14:paraId="1FDA2256" w14:textId="4853D6A7" w:rsidR="00682F0E" w:rsidRPr="00D9338B" w:rsidRDefault="00682F0E" w:rsidP="00682F0E">
            <w:pPr>
              <w:widowControl/>
              <w:autoSpaceDE/>
              <w:autoSpaceDN/>
              <w:rPr>
                <w:color w:val="000000"/>
                <w:szCs w:val="24"/>
                <w:lang w:bidi="ar-SA"/>
              </w:rPr>
            </w:pPr>
            <w:r w:rsidRPr="00D9338B">
              <w:rPr>
                <w:color w:val="000000"/>
                <w:szCs w:val="24"/>
                <w:lang w:bidi="ar-SA"/>
              </w:rPr>
              <w:t>AT</w:t>
            </w:r>
          </w:p>
        </w:tc>
        <w:tc>
          <w:tcPr>
            <w:tcW w:w="5742" w:type="dxa"/>
            <w:tcBorders>
              <w:top w:val="nil"/>
              <w:left w:val="nil"/>
              <w:bottom w:val="nil"/>
              <w:right w:val="nil"/>
            </w:tcBorders>
            <w:noWrap/>
            <w:vAlign w:val="bottom"/>
          </w:tcPr>
          <w:p w14:paraId="0E63FA50" w14:textId="535EAA6B" w:rsidR="00682F0E" w:rsidRPr="00D9338B" w:rsidRDefault="00682F0E" w:rsidP="00682F0E">
            <w:pPr>
              <w:widowControl/>
              <w:autoSpaceDE/>
              <w:autoSpaceDN/>
              <w:rPr>
                <w:color w:val="000000"/>
                <w:szCs w:val="24"/>
                <w:lang w:bidi="ar-SA"/>
              </w:rPr>
            </w:pPr>
            <w:r w:rsidRPr="00D9338B">
              <w:rPr>
                <w:color w:val="000000"/>
                <w:szCs w:val="24"/>
                <w:lang w:bidi="ar-SA"/>
              </w:rPr>
              <w:t>Athletic Trainer</w:t>
            </w:r>
          </w:p>
        </w:tc>
      </w:tr>
      <w:tr w:rsidR="00682F0E" w:rsidRPr="00B02871" w14:paraId="1385EC3F"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2BB01FD5" w14:textId="77777777" w:rsidR="00682F0E" w:rsidRPr="00D9338B" w:rsidRDefault="00682F0E" w:rsidP="00682F0E">
            <w:pPr>
              <w:widowControl/>
              <w:autoSpaceDE/>
              <w:autoSpaceDN/>
              <w:rPr>
                <w:color w:val="000000"/>
                <w:szCs w:val="24"/>
                <w:lang w:bidi="ar-SA"/>
              </w:rPr>
            </w:pPr>
            <w:r w:rsidRPr="00D9338B">
              <w:rPr>
                <w:color w:val="000000"/>
                <w:szCs w:val="24"/>
                <w:lang w:bidi="ar-SA"/>
              </w:rPr>
              <w:t>ATC</w:t>
            </w:r>
          </w:p>
        </w:tc>
        <w:tc>
          <w:tcPr>
            <w:tcW w:w="5742" w:type="dxa"/>
            <w:tcBorders>
              <w:top w:val="nil"/>
              <w:left w:val="nil"/>
              <w:bottom w:val="nil"/>
              <w:right w:val="nil"/>
            </w:tcBorders>
            <w:noWrap/>
            <w:vAlign w:val="center"/>
            <w:hideMark/>
          </w:tcPr>
          <w:p w14:paraId="1EC1FFFA" w14:textId="77777777" w:rsidR="00682F0E" w:rsidRPr="00D9338B" w:rsidRDefault="00682F0E" w:rsidP="00682F0E">
            <w:pPr>
              <w:widowControl/>
              <w:autoSpaceDE/>
              <w:autoSpaceDN/>
              <w:rPr>
                <w:color w:val="000000"/>
                <w:szCs w:val="24"/>
                <w:lang w:bidi="ar-SA"/>
              </w:rPr>
            </w:pPr>
            <w:r w:rsidRPr="00D9338B">
              <w:rPr>
                <w:color w:val="000000"/>
                <w:szCs w:val="24"/>
                <w:lang w:bidi="ar-SA"/>
              </w:rPr>
              <w:t>Army Training Center</w:t>
            </w:r>
          </w:p>
        </w:tc>
      </w:tr>
      <w:tr w:rsidR="00682F0E" w:rsidRPr="00B02871" w14:paraId="57EF01D3"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13C4D8DF" w14:textId="77777777" w:rsidR="00682F0E" w:rsidRPr="00D9338B" w:rsidRDefault="00682F0E" w:rsidP="00682F0E">
            <w:pPr>
              <w:widowControl/>
              <w:autoSpaceDE/>
              <w:autoSpaceDN/>
              <w:rPr>
                <w:color w:val="000000"/>
                <w:szCs w:val="24"/>
                <w:lang w:bidi="ar-SA"/>
              </w:rPr>
            </w:pPr>
            <w:r w:rsidRPr="00D9338B">
              <w:rPr>
                <w:color w:val="000000"/>
                <w:szCs w:val="24"/>
                <w:lang w:bidi="ar-SA"/>
              </w:rPr>
              <w:t>ATRRS</w:t>
            </w:r>
          </w:p>
        </w:tc>
        <w:tc>
          <w:tcPr>
            <w:tcW w:w="5742" w:type="dxa"/>
            <w:tcBorders>
              <w:top w:val="nil"/>
              <w:left w:val="nil"/>
              <w:bottom w:val="nil"/>
              <w:right w:val="nil"/>
            </w:tcBorders>
            <w:noWrap/>
            <w:vAlign w:val="bottom"/>
            <w:hideMark/>
          </w:tcPr>
          <w:p w14:paraId="01C0AE65" w14:textId="77777777" w:rsidR="00682F0E" w:rsidRPr="00D9338B" w:rsidRDefault="00682F0E" w:rsidP="00682F0E">
            <w:pPr>
              <w:widowControl/>
              <w:autoSpaceDE/>
              <w:autoSpaceDN/>
              <w:rPr>
                <w:color w:val="000000"/>
                <w:szCs w:val="24"/>
                <w:lang w:bidi="ar-SA"/>
              </w:rPr>
            </w:pPr>
            <w:r w:rsidRPr="00D9338B">
              <w:rPr>
                <w:color w:val="000000"/>
                <w:szCs w:val="24"/>
                <w:lang w:bidi="ar-SA"/>
              </w:rPr>
              <w:t>Army Training Requirements and Resources System</w:t>
            </w:r>
          </w:p>
        </w:tc>
      </w:tr>
      <w:tr w:rsidR="00682F0E" w:rsidRPr="00B02871" w14:paraId="171A4CC2"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0725F125" w14:textId="77777777" w:rsidR="00682F0E" w:rsidRPr="00D9338B" w:rsidRDefault="00682F0E" w:rsidP="00682F0E">
            <w:pPr>
              <w:widowControl/>
              <w:autoSpaceDE/>
              <w:autoSpaceDN/>
              <w:rPr>
                <w:color w:val="000000"/>
                <w:szCs w:val="24"/>
                <w:lang w:bidi="ar-SA"/>
              </w:rPr>
            </w:pPr>
            <w:r w:rsidRPr="00D9338B">
              <w:rPr>
                <w:color w:val="000000"/>
                <w:szCs w:val="24"/>
                <w:lang w:bidi="ar-SA"/>
              </w:rPr>
              <w:t>BCT</w:t>
            </w:r>
          </w:p>
        </w:tc>
        <w:tc>
          <w:tcPr>
            <w:tcW w:w="5742" w:type="dxa"/>
            <w:tcBorders>
              <w:top w:val="nil"/>
              <w:left w:val="nil"/>
              <w:bottom w:val="nil"/>
              <w:right w:val="nil"/>
            </w:tcBorders>
            <w:noWrap/>
            <w:vAlign w:val="bottom"/>
            <w:hideMark/>
          </w:tcPr>
          <w:p w14:paraId="55A0DBBA" w14:textId="77777777" w:rsidR="00682F0E" w:rsidRPr="00D9338B" w:rsidRDefault="00682F0E" w:rsidP="00682F0E">
            <w:pPr>
              <w:widowControl/>
              <w:autoSpaceDE/>
              <w:autoSpaceDN/>
              <w:rPr>
                <w:color w:val="000000"/>
                <w:szCs w:val="24"/>
                <w:lang w:bidi="ar-SA"/>
              </w:rPr>
            </w:pPr>
            <w:r w:rsidRPr="00D9338B">
              <w:rPr>
                <w:color w:val="000000"/>
                <w:szCs w:val="24"/>
                <w:lang w:bidi="ar-SA"/>
              </w:rPr>
              <w:t>Basic Combat Training</w:t>
            </w:r>
          </w:p>
        </w:tc>
      </w:tr>
      <w:tr w:rsidR="00682F0E" w:rsidRPr="00B02871" w14:paraId="2C17D96A"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66FF6E50" w14:textId="77777777" w:rsidR="00682F0E" w:rsidRPr="00D9338B" w:rsidRDefault="00682F0E" w:rsidP="00682F0E">
            <w:pPr>
              <w:widowControl/>
              <w:autoSpaceDE/>
              <w:autoSpaceDN/>
              <w:rPr>
                <w:color w:val="000000"/>
                <w:szCs w:val="24"/>
                <w:lang w:bidi="ar-SA"/>
              </w:rPr>
            </w:pPr>
            <w:r w:rsidRPr="00D9338B">
              <w:rPr>
                <w:color w:val="000000"/>
                <w:szCs w:val="24"/>
                <w:lang w:bidi="ar-SA"/>
              </w:rPr>
              <w:t>BDEs</w:t>
            </w:r>
          </w:p>
        </w:tc>
        <w:tc>
          <w:tcPr>
            <w:tcW w:w="5742" w:type="dxa"/>
            <w:tcBorders>
              <w:top w:val="nil"/>
              <w:left w:val="nil"/>
              <w:bottom w:val="nil"/>
              <w:right w:val="nil"/>
            </w:tcBorders>
            <w:noWrap/>
            <w:vAlign w:val="center"/>
            <w:hideMark/>
          </w:tcPr>
          <w:p w14:paraId="7037E9F9" w14:textId="77777777" w:rsidR="00682F0E" w:rsidRPr="00D9338B" w:rsidRDefault="00682F0E" w:rsidP="00682F0E">
            <w:pPr>
              <w:widowControl/>
              <w:autoSpaceDE/>
              <w:autoSpaceDN/>
              <w:rPr>
                <w:color w:val="000000"/>
                <w:szCs w:val="24"/>
                <w:lang w:bidi="ar-SA"/>
              </w:rPr>
            </w:pPr>
            <w:r w:rsidRPr="00D9338B">
              <w:rPr>
                <w:color w:val="000000"/>
                <w:szCs w:val="24"/>
                <w:lang w:bidi="ar-SA"/>
              </w:rPr>
              <w:t>Brigades</w:t>
            </w:r>
          </w:p>
        </w:tc>
      </w:tr>
      <w:tr w:rsidR="00682F0E" w:rsidRPr="00B02871" w14:paraId="5206C73D"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29FC76F9" w14:textId="77777777" w:rsidR="00682F0E" w:rsidRPr="00D9338B" w:rsidRDefault="00682F0E" w:rsidP="00682F0E">
            <w:pPr>
              <w:widowControl/>
              <w:autoSpaceDE/>
              <w:autoSpaceDN/>
              <w:rPr>
                <w:color w:val="000000"/>
                <w:szCs w:val="24"/>
                <w:lang w:bidi="ar-SA"/>
              </w:rPr>
            </w:pPr>
            <w:r w:rsidRPr="00D9338B">
              <w:rPr>
                <w:color w:val="000000"/>
                <w:szCs w:val="24"/>
                <w:lang w:bidi="ar-SA"/>
              </w:rPr>
              <w:t>BH</w:t>
            </w:r>
          </w:p>
        </w:tc>
        <w:tc>
          <w:tcPr>
            <w:tcW w:w="5742" w:type="dxa"/>
            <w:tcBorders>
              <w:top w:val="nil"/>
              <w:left w:val="nil"/>
              <w:bottom w:val="nil"/>
              <w:right w:val="nil"/>
            </w:tcBorders>
            <w:noWrap/>
            <w:vAlign w:val="center"/>
            <w:hideMark/>
          </w:tcPr>
          <w:p w14:paraId="556D0287" w14:textId="77777777" w:rsidR="00682F0E" w:rsidRPr="00D9338B" w:rsidRDefault="00682F0E" w:rsidP="00682F0E">
            <w:pPr>
              <w:widowControl/>
              <w:autoSpaceDE/>
              <w:autoSpaceDN/>
              <w:rPr>
                <w:color w:val="000000"/>
                <w:szCs w:val="24"/>
                <w:lang w:bidi="ar-SA"/>
              </w:rPr>
            </w:pPr>
            <w:r w:rsidRPr="00D9338B">
              <w:rPr>
                <w:color w:val="000000"/>
                <w:szCs w:val="24"/>
                <w:lang w:bidi="ar-SA"/>
              </w:rPr>
              <w:t>Behavioral Health</w:t>
            </w:r>
          </w:p>
        </w:tc>
      </w:tr>
      <w:tr w:rsidR="00682F0E" w:rsidRPr="00B02871" w14:paraId="0DCDE156"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691652F6" w14:textId="77777777" w:rsidR="00682F0E" w:rsidRPr="00D9338B" w:rsidRDefault="00682F0E" w:rsidP="00682F0E">
            <w:pPr>
              <w:widowControl/>
              <w:autoSpaceDE/>
              <w:autoSpaceDN/>
              <w:rPr>
                <w:color w:val="000000"/>
                <w:szCs w:val="24"/>
                <w:lang w:bidi="ar-SA"/>
              </w:rPr>
            </w:pPr>
            <w:r w:rsidRPr="00D9338B">
              <w:rPr>
                <w:color w:val="000000"/>
                <w:szCs w:val="24"/>
                <w:lang w:bidi="ar-SA"/>
              </w:rPr>
              <w:t>BHC</w:t>
            </w:r>
          </w:p>
        </w:tc>
        <w:tc>
          <w:tcPr>
            <w:tcW w:w="5742" w:type="dxa"/>
            <w:tcBorders>
              <w:top w:val="nil"/>
              <w:left w:val="nil"/>
              <w:bottom w:val="nil"/>
              <w:right w:val="nil"/>
            </w:tcBorders>
            <w:noWrap/>
            <w:vAlign w:val="bottom"/>
            <w:hideMark/>
          </w:tcPr>
          <w:p w14:paraId="1879A579" w14:textId="77777777" w:rsidR="00682F0E" w:rsidRPr="00D9338B" w:rsidRDefault="00682F0E" w:rsidP="00682F0E">
            <w:pPr>
              <w:widowControl/>
              <w:autoSpaceDE/>
              <w:autoSpaceDN/>
              <w:rPr>
                <w:color w:val="000000"/>
                <w:szCs w:val="24"/>
                <w:lang w:bidi="ar-SA"/>
              </w:rPr>
            </w:pPr>
            <w:r w:rsidRPr="00D9338B">
              <w:rPr>
                <w:color w:val="000000"/>
                <w:szCs w:val="24"/>
                <w:lang w:bidi="ar-SA"/>
              </w:rPr>
              <w:t>Behavioral Health Center</w:t>
            </w:r>
          </w:p>
        </w:tc>
      </w:tr>
      <w:tr w:rsidR="00682F0E" w:rsidRPr="00B02871" w14:paraId="3FBA4C90"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2E4A5392" w14:textId="77777777" w:rsidR="00682F0E" w:rsidRPr="00D9338B" w:rsidRDefault="00682F0E" w:rsidP="00682F0E">
            <w:pPr>
              <w:widowControl/>
              <w:autoSpaceDE/>
              <w:autoSpaceDN/>
              <w:rPr>
                <w:color w:val="000000"/>
                <w:szCs w:val="24"/>
                <w:lang w:bidi="ar-SA"/>
              </w:rPr>
            </w:pPr>
            <w:r w:rsidRPr="00D9338B">
              <w:rPr>
                <w:color w:val="000000"/>
                <w:szCs w:val="24"/>
                <w:lang w:bidi="ar-SA"/>
              </w:rPr>
              <w:t>BHDP</w:t>
            </w:r>
          </w:p>
        </w:tc>
        <w:tc>
          <w:tcPr>
            <w:tcW w:w="5742" w:type="dxa"/>
            <w:tcBorders>
              <w:top w:val="nil"/>
              <w:left w:val="nil"/>
              <w:bottom w:val="nil"/>
              <w:right w:val="nil"/>
            </w:tcBorders>
            <w:noWrap/>
            <w:vAlign w:val="bottom"/>
            <w:hideMark/>
          </w:tcPr>
          <w:p w14:paraId="7474CBC5" w14:textId="77777777" w:rsidR="00682F0E" w:rsidRPr="00D9338B" w:rsidRDefault="00682F0E" w:rsidP="00682F0E">
            <w:pPr>
              <w:widowControl/>
              <w:autoSpaceDE/>
              <w:autoSpaceDN/>
              <w:rPr>
                <w:color w:val="000000"/>
                <w:szCs w:val="24"/>
                <w:lang w:bidi="ar-SA"/>
              </w:rPr>
            </w:pPr>
            <w:r w:rsidRPr="00D9338B">
              <w:rPr>
                <w:color w:val="000000"/>
                <w:szCs w:val="24"/>
                <w:lang w:bidi="ar-SA"/>
              </w:rPr>
              <w:t>Behavioral Health Data Portal</w:t>
            </w:r>
          </w:p>
        </w:tc>
      </w:tr>
      <w:tr w:rsidR="00682F0E" w:rsidRPr="00B02871" w14:paraId="4A307A6D"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6917FDDC" w14:textId="77777777" w:rsidR="00682F0E" w:rsidRPr="00D9338B" w:rsidRDefault="00682F0E" w:rsidP="00682F0E">
            <w:pPr>
              <w:widowControl/>
              <w:autoSpaceDE/>
              <w:autoSpaceDN/>
              <w:rPr>
                <w:color w:val="000000"/>
                <w:szCs w:val="24"/>
                <w:lang w:bidi="ar-SA"/>
              </w:rPr>
            </w:pPr>
            <w:r w:rsidRPr="00D9338B">
              <w:rPr>
                <w:color w:val="000000"/>
                <w:szCs w:val="24"/>
                <w:lang w:bidi="ar-SA"/>
              </w:rPr>
              <w:t>BHO</w:t>
            </w:r>
          </w:p>
        </w:tc>
        <w:tc>
          <w:tcPr>
            <w:tcW w:w="5742" w:type="dxa"/>
            <w:tcBorders>
              <w:top w:val="nil"/>
              <w:left w:val="nil"/>
              <w:bottom w:val="nil"/>
              <w:right w:val="nil"/>
            </w:tcBorders>
            <w:noWrap/>
            <w:vAlign w:val="bottom"/>
            <w:hideMark/>
          </w:tcPr>
          <w:p w14:paraId="5872E10C" w14:textId="77777777" w:rsidR="00682F0E" w:rsidRPr="00D9338B" w:rsidRDefault="00682F0E" w:rsidP="00682F0E">
            <w:pPr>
              <w:widowControl/>
              <w:autoSpaceDE/>
              <w:autoSpaceDN/>
              <w:rPr>
                <w:color w:val="000000"/>
                <w:szCs w:val="24"/>
                <w:lang w:bidi="ar-SA"/>
              </w:rPr>
            </w:pPr>
            <w:r w:rsidRPr="00D9338B">
              <w:rPr>
                <w:color w:val="000000"/>
                <w:szCs w:val="24"/>
                <w:lang w:bidi="ar-SA"/>
              </w:rPr>
              <w:t>Behavioral Health Officer</w:t>
            </w:r>
          </w:p>
        </w:tc>
      </w:tr>
      <w:tr w:rsidR="00682F0E" w:rsidRPr="00B02871" w14:paraId="3C112274"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40D5851C" w14:textId="4A3C8678" w:rsidR="00682F0E" w:rsidRPr="00D9338B" w:rsidRDefault="00682F0E" w:rsidP="00682F0E">
            <w:pPr>
              <w:widowControl/>
              <w:autoSpaceDE/>
              <w:autoSpaceDN/>
              <w:rPr>
                <w:color w:val="000000"/>
                <w:szCs w:val="24"/>
                <w:lang w:bidi="ar-SA"/>
              </w:rPr>
            </w:pPr>
            <w:r w:rsidRPr="00D9338B">
              <w:rPr>
                <w:color w:val="000000"/>
                <w:szCs w:val="24"/>
                <w:lang w:bidi="ar-SA"/>
              </w:rPr>
              <w:t>BN</w:t>
            </w:r>
          </w:p>
        </w:tc>
        <w:tc>
          <w:tcPr>
            <w:tcW w:w="5742" w:type="dxa"/>
            <w:tcBorders>
              <w:top w:val="nil"/>
              <w:left w:val="nil"/>
              <w:bottom w:val="nil"/>
              <w:right w:val="nil"/>
            </w:tcBorders>
            <w:noWrap/>
            <w:vAlign w:val="center"/>
            <w:hideMark/>
          </w:tcPr>
          <w:p w14:paraId="5A605105" w14:textId="0EFF890F" w:rsidR="00682F0E" w:rsidRPr="00D9338B" w:rsidRDefault="00682F0E" w:rsidP="00682F0E">
            <w:pPr>
              <w:widowControl/>
              <w:autoSpaceDE/>
              <w:autoSpaceDN/>
              <w:rPr>
                <w:color w:val="000000"/>
                <w:szCs w:val="24"/>
                <w:lang w:bidi="ar-SA"/>
              </w:rPr>
            </w:pPr>
            <w:r w:rsidRPr="00D9338B">
              <w:rPr>
                <w:color w:val="000000"/>
                <w:szCs w:val="24"/>
                <w:lang w:bidi="ar-SA"/>
              </w:rPr>
              <w:t>Battalion</w:t>
            </w:r>
          </w:p>
        </w:tc>
      </w:tr>
      <w:tr w:rsidR="00682F0E" w:rsidRPr="00B02871" w14:paraId="73C5D81B"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78639CB8" w14:textId="77777777" w:rsidR="00682F0E" w:rsidRPr="00D9338B" w:rsidRDefault="00682F0E" w:rsidP="00682F0E">
            <w:pPr>
              <w:widowControl/>
              <w:autoSpaceDE/>
              <w:autoSpaceDN/>
              <w:rPr>
                <w:color w:val="000000"/>
                <w:szCs w:val="24"/>
                <w:lang w:bidi="ar-SA"/>
              </w:rPr>
            </w:pPr>
            <w:r w:rsidRPr="00D9338B">
              <w:rPr>
                <w:color w:val="000000"/>
                <w:szCs w:val="24"/>
                <w:lang w:bidi="ar-SA"/>
              </w:rPr>
              <w:t>CAC</w:t>
            </w:r>
          </w:p>
        </w:tc>
        <w:tc>
          <w:tcPr>
            <w:tcW w:w="5742" w:type="dxa"/>
            <w:tcBorders>
              <w:top w:val="nil"/>
              <w:left w:val="nil"/>
              <w:bottom w:val="nil"/>
              <w:right w:val="nil"/>
            </w:tcBorders>
            <w:noWrap/>
            <w:vAlign w:val="center"/>
            <w:hideMark/>
          </w:tcPr>
          <w:p w14:paraId="20804438" w14:textId="77777777" w:rsidR="00682F0E" w:rsidRPr="00D9338B" w:rsidRDefault="00682F0E" w:rsidP="00682F0E">
            <w:pPr>
              <w:widowControl/>
              <w:autoSpaceDE/>
              <w:autoSpaceDN/>
              <w:rPr>
                <w:color w:val="000000"/>
                <w:szCs w:val="24"/>
                <w:lang w:bidi="ar-SA"/>
              </w:rPr>
            </w:pPr>
            <w:r w:rsidRPr="00D9338B">
              <w:rPr>
                <w:color w:val="000000"/>
                <w:szCs w:val="24"/>
                <w:lang w:bidi="ar-SA"/>
              </w:rPr>
              <w:t>U.S. Army Combined Arms Command</w:t>
            </w:r>
          </w:p>
        </w:tc>
      </w:tr>
      <w:tr w:rsidR="00682F0E" w:rsidRPr="00B02871" w14:paraId="134567B3"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080073C1" w14:textId="77777777" w:rsidR="00682F0E" w:rsidRPr="00D9338B" w:rsidRDefault="00682F0E" w:rsidP="00682F0E">
            <w:pPr>
              <w:widowControl/>
              <w:autoSpaceDE/>
              <w:autoSpaceDN/>
              <w:rPr>
                <w:color w:val="000000"/>
                <w:szCs w:val="24"/>
                <w:lang w:bidi="ar-SA"/>
              </w:rPr>
            </w:pPr>
            <w:r w:rsidRPr="00D9338B">
              <w:rPr>
                <w:color w:val="000000"/>
                <w:szCs w:val="24"/>
                <w:lang w:bidi="ar-SA"/>
              </w:rPr>
              <w:t>CDBHEs</w:t>
            </w:r>
          </w:p>
        </w:tc>
        <w:tc>
          <w:tcPr>
            <w:tcW w:w="5742" w:type="dxa"/>
            <w:tcBorders>
              <w:top w:val="nil"/>
              <w:left w:val="nil"/>
              <w:bottom w:val="nil"/>
              <w:right w:val="nil"/>
            </w:tcBorders>
            <w:noWrap/>
            <w:vAlign w:val="bottom"/>
            <w:hideMark/>
          </w:tcPr>
          <w:p w14:paraId="146574FA" w14:textId="77777777" w:rsidR="00682F0E" w:rsidRPr="00D9338B" w:rsidRDefault="00682F0E" w:rsidP="00682F0E">
            <w:pPr>
              <w:widowControl/>
              <w:autoSpaceDE/>
              <w:autoSpaceDN/>
              <w:rPr>
                <w:color w:val="000000"/>
                <w:szCs w:val="24"/>
                <w:lang w:bidi="ar-SA"/>
              </w:rPr>
            </w:pPr>
            <w:r w:rsidRPr="00D9338B">
              <w:rPr>
                <w:color w:val="000000"/>
                <w:szCs w:val="24"/>
                <w:lang w:bidi="ar-SA"/>
              </w:rPr>
              <w:t>Command-Directed Behavioral Health Evaluations</w:t>
            </w:r>
          </w:p>
        </w:tc>
      </w:tr>
      <w:tr w:rsidR="00682F0E" w:rsidRPr="00B02871" w14:paraId="526557D2"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68A7FF70" w14:textId="77777777" w:rsidR="00682F0E" w:rsidRPr="00D9338B" w:rsidRDefault="00682F0E" w:rsidP="00682F0E">
            <w:pPr>
              <w:widowControl/>
              <w:autoSpaceDE/>
              <w:autoSpaceDN/>
              <w:rPr>
                <w:color w:val="000000"/>
                <w:szCs w:val="24"/>
                <w:lang w:bidi="ar-SA"/>
              </w:rPr>
            </w:pPr>
            <w:r w:rsidRPr="00D9338B">
              <w:rPr>
                <w:color w:val="000000"/>
                <w:szCs w:val="24"/>
                <w:lang w:bidi="ar-SA"/>
              </w:rPr>
              <w:t>CGSC</w:t>
            </w:r>
          </w:p>
        </w:tc>
        <w:tc>
          <w:tcPr>
            <w:tcW w:w="5742" w:type="dxa"/>
            <w:tcBorders>
              <w:top w:val="nil"/>
              <w:left w:val="nil"/>
              <w:bottom w:val="nil"/>
              <w:right w:val="nil"/>
            </w:tcBorders>
            <w:noWrap/>
            <w:vAlign w:val="center"/>
            <w:hideMark/>
          </w:tcPr>
          <w:p w14:paraId="0FFF5B7C" w14:textId="77777777" w:rsidR="00682F0E" w:rsidRPr="00D9338B" w:rsidRDefault="00682F0E" w:rsidP="00682F0E">
            <w:pPr>
              <w:widowControl/>
              <w:autoSpaceDE/>
              <w:autoSpaceDN/>
              <w:rPr>
                <w:color w:val="000000"/>
                <w:szCs w:val="24"/>
                <w:lang w:bidi="ar-SA"/>
              </w:rPr>
            </w:pPr>
            <w:r w:rsidRPr="00D9338B">
              <w:rPr>
                <w:color w:val="000000"/>
                <w:szCs w:val="24"/>
                <w:lang w:bidi="ar-SA"/>
              </w:rPr>
              <w:t>U.S. Army Command and general Staff College</w:t>
            </w:r>
          </w:p>
        </w:tc>
      </w:tr>
      <w:tr w:rsidR="00682F0E" w:rsidRPr="00B02871" w14:paraId="20A7B047" w14:textId="77777777" w:rsidTr="003F6978">
        <w:trPr>
          <w:gridAfter w:val="2"/>
          <w:wAfter w:w="512" w:type="dxa"/>
          <w:trHeight w:val="312"/>
        </w:trPr>
        <w:tc>
          <w:tcPr>
            <w:tcW w:w="1576" w:type="dxa"/>
            <w:gridSpan w:val="2"/>
            <w:tcBorders>
              <w:top w:val="nil"/>
              <w:left w:val="nil"/>
              <w:bottom w:val="nil"/>
              <w:right w:val="nil"/>
            </w:tcBorders>
            <w:noWrap/>
            <w:vAlign w:val="bottom"/>
          </w:tcPr>
          <w:p w14:paraId="3048E162" w14:textId="1C3531B2" w:rsidR="00682F0E" w:rsidRPr="00D9338B" w:rsidRDefault="00682F0E" w:rsidP="00682F0E">
            <w:pPr>
              <w:widowControl/>
              <w:autoSpaceDE/>
              <w:autoSpaceDN/>
              <w:rPr>
                <w:color w:val="000000"/>
                <w:szCs w:val="24"/>
                <w:lang w:bidi="ar-SA"/>
              </w:rPr>
            </w:pPr>
            <w:r w:rsidRPr="00D9338B">
              <w:rPr>
                <w:color w:val="000000"/>
                <w:szCs w:val="24"/>
                <w:lang w:bidi="ar-SA"/>
              </w:rPr>
              <w:t>CHE</w:t>
            </w:r>
          </w:p>
        </w:tc>
        <w:tc>
          <w:tcPr>
            <w:tcW w:w="5742" w:type="dxa"/>
            <w:tcBorders>
              <w:top w:val="nil"/>
              <w:left w:val="nil"/>
              <w:bottom w:val="nil"/>
              <w:right w:val="nil"/>
            </w:tcBorders>
            <w:noWrap/>
            <w:vAlign w:val="bottom"/>
          </w:tcPr>
          <w:p w14:paraId="76FB458A" w14:textId="3FC031F0" w:rsidR="00682F0E" w:rsidRPr="00D9338B" w:rsidRDefault="00682F0E" w:rsidP="00682F0E">
            <w:pPr>
              <w:widowControl/>
              <w:autoSpaceDE/>
              <w:autoSpaceDN/>
              <w:rPr>
                <w:color w:val="000000"/>
                <w:szCs w:val="24"/>
                <w:lang w:bidi="ar-SA"/>
              </w:rPr>
            </w:pPr>
            <w:r w:rsidRPr="00D9338B">
              <w:rPr>
                <w:color w:val="000000"/>
                <w:szCs w:val="24"/>
                <w:lang w:bidi="ar-SA"/>
              </w:rPr>
              <w:t xml:space="preserve">Continuing Health Education </w:t>
            </w:r>
          </w:p>
        </w:tc>
      </w:tr>
      <w:tr w:rsidR="00682F0E" w:rsidRPr="00B02871" w14:paraId="172BE208"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14E700D6" w14:textId="77777777" w:rsidR="00682F0E" w:rsidRPr="00D9338B" w:rsidRDefault="00682F0E" w:rsidP="00682F0E">
            <w:pPr>
              <w:widowControl/>
              <w:autoSpaceDE/>
              <w:autoSpaceDN/>
              <w:rPr>
                <w:color w:val="000000"/>
                <w:szCs w:val="24"/>
                <w:lang w:bidi="ar-SA"/>
              </w:rPr>
            </w:pPr>
            <w:r w:rsidRPr="00D9338B">
              <w:rPr>
                <w:color w:val="000000"/>
                <w:szCs w:val="24"/>
                <w:lang w:bidi="ar-SA"/>
              </w:rPr>
              <w:t>CIMT</w:t>
            </w:r>
          </w:p>
        </w:tc>
        <w:tc>
          <w:tcPr>
            <w:tcW w:w="5742" w:type="dxa"/>
            <w:tcBorders>
              <w:top w:val="nil"/>
              <w:left w:val="nil"/>
              <w:bottom w:val="nil"/>
              <w:right w:val="nil"/>
            </w:tcBorders>
            <w:noWrap/>
            <w:vAlign w:val="center"/>
            <w:hideMark/>
          </w:tcPr>
          <w:p w14:paraId="7D17DAA5" w14:textId="77777777" w:rsidR="00682F0E" w:rsidRPr="00D9338B" w:rsidRDefault="00682F0E" w:rsidP="00682F0E">
            <w:pPr>
              <w:widowControl/>
              <w:autoSpaceDE/>
              <w:autoSpaceDN/>
              <w:rPr>
                <w:color w:val="000000"/>
                <w:szCs w:val="24"/>
                <w:lang w:bidi="ar-SA"/>
              </w:rPr>
            </w:pPr>
            <w:r w:rsidRPr="00D9338B">
              <w:rPr>
                <w:color w:val="000000"/>
                <w:szCs w:val="24"/>
                <w:lang w:bidi="ar-SA"/>
              </w:rPr>
              <w:t>Center for Initial Military Training</w:t>
            </w:r>
          </w:p>
        </w:tc>
      </w:tr>
      <w:tr w:rsidR="00682F0E" w:rsidRPr="00B02871" w14:paraId="3BC674F3"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098B0A93" w14:textId="77777777" w:rsidR="00682F0E" w:rsidRPr="00D9338B" w:rsidRDefault="00682F0E" w:rsidP="00682F0E">
            <w:pPr>
              <w:widowControl/>
              <w:autoSpaceDE/>
              <w:autoSpaceDN/>
              <w:rPr>
                <w:color w:val="000000"/>
                <w:szCs w:val="24"/>
                <w:lang w:bidi="ar-SA"/>
              </w:rPr>
            </w:pPr>
            <w:r w:rsidRPr="00D9338B">
              <w:rPr>
                <w:color w:val="000000"/>
                <w:szCs w:val="24"/>
                <w:lang w:bidi="ar-SA"/>
              </w:rPr>
              <w:t>CLS</w:t>
            </w:r>
          </w:p>
        </w:tc>
        <w:tc>
          <w:tcPr>
            <w:tcW w:w="5742" w:type="dxa"/>
            <w:tcBorders>
              <w:top w:val="nil"/>
              <w:left w:val="nil"/>
              <w:bottom w:val="nil"/>
              <w:right w:val="nil"/>
            </w:tcBorders>
            <w:noWrap/>
            <w:vAlign w:val="bottom"/>
            <w:hideMark/>
          </w:tcPr>
          <w:p w14:paraId="36216FB0" w14:textId="77777777" w:rsidR="00682F0E" w:rsidRPr="00D9338B" w:rsidRDefault="00682F0E" w:rsidP="00682F0E">
            <w:pPr>
              <w:widowControl/>
              <w:autoSpaceDE/>
              <w:autoSpaceDN/>
              <w:rPr>
                <w:color w:val="000000"/>
                <w:szCs w:val="24"/>
                <w:lang w:bidi="ar-SA"/>
              </w:rPr>
            </w:pPr>
            <w:r w:rsidRPr="00D9338B">
              <w:rPr>
                <w:color w:val="000000"/>
                <w:szCs w:val="24"/>
                <w:lang w:bidi="ar-SA"/>
              </w:rPr>
              <w:t>Combat Life Saver</w:t>
            </w:r>
          </w:p>
        </w:tc>
      </w:tr>
      <w:tr w:rsidR="009B1185" w:rsidRPr="00B02871" w14:paraId="08D250D9" w14:textId="77777777" w:rsidTr="00FB7029">
        <w:trPr>
          <w:gridAfter w:val="2"/>
          <w:wAfter w:w="512" w:type="dxa"/>
          <w:trHeight w:val="312"/>
        </w:trPr>
        <w:tc>
          <w:tcPr>
            <w:tcW w:w="1576" w:type="dxa"/>
            <w:gridSpan w:val="2"/>
            <w:tcBorders>
              <w:top w:val="nil"/>
              <w:left w:val="nil"/>
              <w:bottom w:val="nil"/>
              <w:right w:val="nil"/>
            </w:tcBorders>
            <w:noWrap/>
            <w:vAlign w:val="bottom"/>
          </w:tcPr>
          <w:p w14:paraId="4301F831" w14:textId="7FF0558E" w:rsidR="009B1185" w:rsidRPr="00D9338B" w:rsidRDefault="009B1185" w:rsidP="009B1185">
            <w:pPr>
              <w:widowControl/>
              <w:autoSpaceDE/>
              <w:autoSpaceDN/>
              <w:rPr>
                <w:color w:val="000000"/>
                <w:szCs w:val="24"/>
                <w:lang w:bidi="ar-SA"/>
              </w:rPr>
            </w:pPr>
            <w:r w:rsidRPr="00D9338B">
              <w:rPr>
                <w:color w:val="000000"/>
                <w:szCs w:val="24"/>
                <w:lang w:bidi="ar-SA"/>
              </w:rPr>
              <w:t>CMF</w:t>
            </w:r>
          </w:p>
        </w:tc>
        <w:tc>
          <w:tcPr>
            <w:tcW w:w="5742" w:type="dxa"/>
            <w:tcBorders>
              <w:top w:val="nil"/>
              <w:left w:val="nil"/>
              <w:bottom w:val="nil"/>
              <w:right w:val="nil"/>
            </w:tcBorders>
            <w:noWrap/>
            <w:vAlign w:val="bottom"/>
          </w:tcPr>
          <w:p w14:paraId="3D9B45D2" w14:textId="420F1A07" w:rsidR="009B1185" w:rsidRPr="00D9338B" w:rsidRDefault="009B1185" w:rsidP="009B1185">
            <w:pPr>
              <w:widowControl/>
              <w:autoSpaceDE/>
              <w:autoSpaceDN/>
              <w:rPr>
                <w:color w:val="000000"/>
                <w:szCs w:val="24"/>
                <w:lang w:bidi="ar-SA"/>
              </w:rPr>
            </w:pPr>
            <w:r w:rsidRPr="00D9338B">
              <w:rPr>
                <w:color w:val="000000"/>
                <w:szCs w:val="24"/>
                <w:lang w:bidi="ar-SA"/>
              </w:rPr>
              <w:t>Career Management Field</w:t>
            </w:r>
          </w:p>
        </w:tc>
      </w:tr>
      <w:tr w:rsidR="009B1185" w:rsidRPr="00B02871" w14:paraId="2834C690"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38A5C6D3" w14:textId="77777777" w:rsidR="009B1185" w:rsidRPr="00D9338B" w:rsidRDefault="009B1185" w:rsidP="009B1185">
            <w:pPr>
              <w:widowControl/>
              <w:autoSpaceDE/>
              <w:autoSpaceDN/>
              <w:rPr>
                <w:color w:val="000000"/>
                <w:szCs w:val="24"/>
                <w:lang w:bidi="ar-SA"/>
              </w:rPr>
            </w:pPr>
            <w:r w:rsidRPr="00D9338B">
              <w:rPr>
                <w:color w:val="000000"/>
                <w:szCs w:val="24"/>
                <w:lang w:bidi="ar-SA"/>
              </w:rPr>
              <w:t>CoEs</w:t>
            </w:r>
          </w:p>
        </w:tc>
        <w:tc>
          <w:tcPr>
            <w:tcW w:w="5742" w:type="dxa"/>
            <w:tcBorders>
              <w:top w:val="nil"/>
              <w:left w:val="nil"/>
              <w:bottom w:val="nil"/>
              <w:right w:val="nil"/>
            </w:tcBorders>
            <w:noWrap/>
            <w:vAlign w:val="center"/>
            <w:hideMark/>
          </w:tcPr>
          <w:p w14:paraId="4AC950FD" w14:textId="77777777" w:rsidR="009B1185" w:rsidRPr="00D9338B" w:rsidRDefault="009B1185" w:rsidP="009B1185">
            <w:pPr>
              <w:widowControl/>
              <w:autoSpaceDE/>
              <w:autoSpaceDN/>
              <w:rPr>
                <w:color w:val="000000"/>
                <w:szCs w:val="24"/>
                <w:lang w:bidi="ar-SA"/>
              </w:rPr>
            </w:pPr>
            <w:r w:rsidRPr="00D9338B">
              <w:rPr>
                <w:color w:val="000000"/>
                <w:szCs w:val="24"/>
                <w:lang w:bidi="ar-SA"/>
              </w:rPr>
              <w:t>Centers of Excellence</w:t>
            </w:r>
          </w:p>
        </w:tc>
      </w:tr>
      <w:tr w:rsidR="009B1185" w:rsidRPr="00B02871" w14:paraId="276C3AAA"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0BB25530" w14:textId="77777777" w:rsidR="009B1185" w:rsidRPr="00D9338B" w:rsidRDefault="009B1185" w:rsidP="009B1185">
            <w:pPr>
              <w:widowControl/>
              <w:autoSpaceDE/>
              <w:autoSpaceDN/>
              <w:rPr>
                <w:color w:val="000000"/>
                <w:szCs w:val="24"/>
                <w:lang w:bidi="ar-SA"/>
              </w:rPr>
            </w:pPr>
            <w:r w:rsidRPr="00D9338B">
              <w:rPr>
                <w:color w:val="000000"/>
                <w:szCs w:val="24"/>
                <w:lang w:bidi="ar-SA"/>
              </w:rPr>
              <w:t>CONUS</w:t>
            </w:r>
          </w:p>
        </w:tc>
        <w:tc>
          <w:tcPr>
            <w:tcW w:w="5742" w:type="dxa"/>
            <w:tcBorders>
              <w:top w:val="nil"/>
              <w:left w:val="nil"/>
              <w:bottom w:val="nil"/>
              <w:right w:val="nil"/>
            </w:tcBorders>
            <w:noWrap/>
            <w:vAlign w:val="bottom"/>
            <w:hideMark/>
          </w:tcPr>
          <w:p w14:paraId="537AC1DE" w14:textId="77777777" w:rsidR="009B1185" w:rsidRPr="00D9338B" w:rsidRDefault="009B1185" w:rsidP="009B1185">
            <w:pPr>
              <w:widowControl/>
              <w:autoSpaceDE/>
              <w:autoSpaceDN/>
              <w:rPr>
                <w:color w:val="000000"/>
                <w:szCs w:val="24"/>
                <w:lang w:bidi="ar-SA"/>
              </w:rPr>
            </w:pPr>
            <w:r w:rsidRPr="00D9338B">
              <w:rPr>
                <w:color w:val="000000"/>
                <w:szCs w:val="24"/>
                <w:lang w:bidi="ar-SA"/>
              </w:rPr>
              <w:t>Continental United States</w:t>
            </w:r>
          </w:p>
        </w:tc>
      </w:tr>
      <w:tr w:rsidR="009B1185" w:rsidRPr="00B02871" w14:paraId="503A572F" w14:textId="77777777" w:rsidTr="00FB7029">
        <w:trPr>
          <w:gridAfter w:val="2"/>
          <w:wAfter w:w="512" w:type="dxa"/>
          <w:trHeight w:val="312"/>
        </w:trPr>
        <w:tc>
          <w:tcPr>
            <w:tcW w:w="1576" w:type="dxa"/>
            <w:gridSpan w:val="2"/>
            <w:tcBorders>
              <w:top w:val="nil"/>
              <w:left w:val="nil"/>
              <w:bottom w:val="nil"/>
              <w:right w:val="nil"/>
            </w:tcBorders>
            <w:noWrap/>
            <w:vAlign w:val="bottom"/>
          </w:tcPr>
          <w:p w14:paraId="3F313BB2" w14:textId="77BE474A" w:rsidR="009B1185" w:rsidRPr="00D9338B" w:rsidRDefault="009B1185" w:rsidP="009B1185">
            <w:pPr>
              <w:widowControl/>
              <w:autoSpaceDE/>
              <w:autoSpaceDN/>
              <w:rPr>
                <w:color w:val="000000"/>
                <w:szCs w:val="24"/>
                <w:lang w:bidi="ar-SA"/>
              </w:rPr>
            </w:pPr>
            <w:r w:rsidRPr="00D9338B">
              <w:rPr>
                <w:color w:val="000000"/>
                <w:szCs w:val="24"/>
                <w:lang w:bidi="ar-SA"/>
              </w:rPr>
              <w:t>COR</w:t>
            </w:r>
          </w:p>
        </w:tc>
        <w:tc>
          <w:tcPr>
            <w:tcW w:w="5742" w:type="dxa"/>
            <w:tcBorders>
              <w:top w:val="nil"/>
              <w:left w:val="nil"/>
              <w:bottom w:val="nil"/>
              <w:right w:val="nil"/>
            </w:tcBorders>
            <w:noWrap/>
            <w:vAlign w:val="bottom"/>
          </w:tcPr>
          <w:p w14:paraId="5ECBEC6F" w14:textId="59C1D5A5" w:rsidR="009B1185" w:rsidRPr="00D9338B" w:rsidRDefault="009B1185" w:rsidP="009B1185">
            <w:pPr>
              <w:widowControl/>
              <w:autoSpaceDE/>
              <w:autoSpaceDN/>
              <w:rPr>
                <w:color w:val="000000"/>
                <w:szCs w:val="24"/>
                <w:lang w:bidi="ar-SA"/>
              </w:rPr>
            </w:pPr>
            <w:r w:rsidRPr="00D9338B">
              <w:rPr>
                <w:color w:val="000000"/>
                <w:szCs w:val="24"/>
                <w:lang w:bidi="ar-SA"/>
              </w:rPr>
              <w:t>Contracting Officer Representative</w:t>
            </w:r>
          </w:p>
        </w:tc>
      </w:tr>
      <w:tr w:rsidR="009B1185" w:rsidRPr="00B02871" w14:paraId="69839AF5"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7E135D80" w14:textId="77777777" w:rsidR="009B1185" w:rsidRPr="00D9338B" w:rsidRDefault="009B1185" w:rsidP="009B1185">
            <w:pPr>
              <w:widowControl/>
              <w:autoSpaceDE/>
              <w:autoSpaceDN/>
              <w:rPr>
                <w:color w:val="000000"/>
                <w:szCs w:val="24"/>
                <w:lang w:bidi="ar-SA"/>
              </w:rPr>
            </w:pPr>
            <w:r w:rsidRPr="00D9338B">
              <w:rPr>
                <w:color w:val="000000"/>
                <w:szCs w:val="24"/>
                <w:lang w:bidi="ar-SA"/>
              </w:rPr>
              <w:t>CQM</w:t>
            </w:r>
          </w:p>
        </w:tc>
        <w:tc>
          <w:tcPr>
            <w:tcW w:w="5742" w:type="dxa"/>
            <w:tcBorders>
              <w:top w:val="nil"/>
              <w:left w:val="nil"/>
              <w:bottom w:val="nil"/>
              <w:right w:val="nil"/>
            </w:tcBorders>
            <w:noWrap/>
            <w:vAlign w:val="bottom"/>
            <w:hideMark/>
          </w:tcPr>
          <w:p w14:paraId="47F6FE39" w14:textId="77777777" w:rsidR="009B1185" w:rsidRPr="00D9338B" w:rsidRDefault="009B1185" w:rsidP="009B1185">
            <w:pPr>
              <w:widowControl/>
              <w:autoSpaceDE/>
              <w:autoSpaceDN/>
              <w:rPr>
                <w:color w:val="000000"/>
                <w:szCs w:val="24"/>
                <w:lang w:bidi="ar-SA"/>
              </w:rPr>
            </w:pPr>
            <w:r w:rsidRPr="00D9338B">
              <w:rPr>
                <w:color w:val="000000"/>
                <w:szCs w:val="24"/>
                <w:lang w:bidi="ar-SA"/>
              </w:rPr>
              <w:t>Clinical Quality Management</w:t>
            </w:r>
          </w:p>
        </w:tc>
      </w:tr>
      <w:tr w:rsidR="009B1185" w:rsidRPr="00B02871" w14:paraId="365FC63C"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78DCA96E" w14:textId="77777777" w:rsidR="009B1185" w:rsidRPr="00D9338B" w:rsidRDefault="009B1185" w:rsidP="009B1185">
            <w:pPr>
              <w:widowControl/>
              <w:autoSpaceDE/>
              <w:autoSpaceDN/>
              <w:rPr>
                <w:color w:val="000000"/>
                <w:szCs w:val="24"/>
                <w:lang w:bidi="ar-SA"/>
              </w:rPr>
            </w:pPr>
            <w:r w:rsidRPr="00D9338B">
              <w:rPr>
                <w:color w:val="000000"/>
                <w:szCs w:val="24"/>
                <w:lang w:bidi="ar-SA"/>
              </w:rPr>
              <w:t>CSDP</w:t>
            </w:r>
          </w:p>
        </w:tc>
        <w:tc>
          <w:tcPr>
            <w:tcW w:w="5742" w:type="dxa"/>
            <w:tcBorders>
              <w:top w:val="nil"/>
              <w:left w:val="nil"/>
              <w:bottom w:val="nil"/>
              <w:right w:val="nil"/>
            </w:tcBorders>
            <w:noWrap/>
            <w:vAlign w:val="bottom"/>
            <w:hideMark/>
          </w:tcPr>
          <w:p w14:paraId="445CC78A" w14:textId="77777777" w:rsidR="009B1185" w:rsidRPr="00D9338B" w:rsidRDefault="009B1185" w:rsidP="009B1185">
            <w:pPr>
              <w:widowControl/>
              <w:autoSpaceDE/>
              <w:autoSpaceDN/>
              <w:rPr>
                <w:color w:val="000000"/>
                <w:szCs w:val="24"/>
                <w:lang w:bidi="ar-SA"/>
              </w:rPr>
            </w:pPr>
            <w:r w:rsidRPr="00D9338B">
              <w:rPr>
                <w:color w:val="000000"/>
                <w:szCs w:val="24"/>
                <w:lang w:bidi="ar-SA"/>
              </w:rPr>
              <w:t>Command Supply Discipline Program</w:t>
            </w:r>
          </w:p>
        </w:tc>
      </w:tr>
      <w:tr w:rsidR="009B1185" w:rsidRPr="00B02871" w14:paraId="216C9FFF"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1344C21E" w14:textId="77777777" w:rsidR="009B1185" w:rsidRPr="00D9338B" w:rsidRDefault="009B1185" w:rsidP="009B1185">
            <w:pPr>
              <w:widowControl/>
              <w:autoSpaceDE/>
              <w:autoSpaceDN/>
              <w:rPr>
                <w:color w:val="000000"/>
                <w:szCs w:val="24"/>
                <w:lang w:bidi="ar-SA"/>
              </w:rPr>
            </w:pPr>
            <w:r w:rsidRPr="00D9338B">
              <w:rPr>
                <w:color w:val="000000"/>
                <w:szCs w:val="24"/>
                <w:lang w:bidi="ar-SA"/>
              </w:rPr>
              <w:t>C-SSRS</w:t>
            </w:r>
          </w:p>
        </w:tc>
        <w:tc>
          <w:tcPr>
            <w:tcW w:w="5742" w:type="dxa"/>
            <w:tcBorders>
              <w:top w:val="nil"/>
              <w:left w:val="nil"/>
              <w:bottom w:val="nil"/>
              <w:right w:val="nil"/>
            </w:tcBorders>
            <w:noWrap/>
            <w:vAlign w:val="bottom"/>
            <w:hideMark/>
          </w:tcPr>
          <w:p w14:paraId="4FD7B5F7" w14:textId="77777777" w:rsidR="009B1185" w:rsidRPr="00D9338B" w:rsidRDefault="009B1185" w:rsidP="009B1185">
            <w:pPr>
              <w:widowControl/>
              <w:autoSpaceDE/>
              <w:autoSpaceDN/>
              <w:rPr>
                <w:color w:val="000000"/>
                <w:szCs w:val="24"/>
                <w:lang w:bidi="ar-SA"/>
              </w:rPr>
            </w:pPr>
            <w:r w:rsidRPr="00D9338B">
              <w:rPr>
                <w:color w:val="000000"/>
                <w:szCs w:val="24"/>
                <w:lang w:bidi="ar-SA"/>
              </w:rPr>
              <w:t>Columbia Suicide Severity Rating Scale</w:t>
            </w:r>
          </w:p>
        </w:tc>
      </w:tr>
      <w:tr w:rsidR="009B1185" w:rsidRPr="00B02871" w14:paraId="222E584E"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5F42B641" w14:textId="77777777" w:rsidR="009B1185" w:rsidRPr="00D9338B" w:rsidRDefault="009B1185" w:rsidP="009B1185">
            <w:pPr>
              <w:widowControl/>
              <w:autoSpaceDE/>
              <w:autoSpaceDN/>
              <w:rPr>
                <w:color w:val="000000"/>
                <w:szCs w:val="24"/>
                <w:lang w:bidi="ar-SA"/>
              </w:rPr>
            </w:pPr>
            <w:r w:rsidRPr="00D9338B">
              <w:rPr>
                <w:color w:val="000000"/>
                <w:szCs w:val="24"/>
                <w:lang w:bidi="ar-SA"/>
              </w:rPr>
              <w:t>DA</w:t>
            </w:r>
          </w:p>
        </w:tc>
        <w:tc>
          <w:tcPr>
            <w:tcW w:w="5742" w:type="dxa"/>
            <w:tcBorders>
              <w:top w:val="nil"/>
              <w:left w:val="nil"/>
              <w:bottom w:val="nil"/>
              <w:right w:val="nil"/>
            </w:tcBorders>
            <w:noWrap/>
            <w:vAlign w:val="center"/>
            <w:hideMark/>
          </w:tcPr>
          <w:p w14:paraId="1D56B36F" w14:textId="77777777" w:rsidR="009B1185" w:rsidRPr="00D9338B" w:rsidRDefault="009B1185" w:rsidP="009B1185">
            <w:pPr>
              <w:widowControl/>
              <w:autoSpaceDE/>
              <w:autoSpaceDN/>
              <w:rPr>
                <w:color w:val="000000"/>
                <w:szCs w:val="24"/>
                <w:lang w:bidi="ar-SA"/>
              </w:rPr>
            </w:pPr>
            <w:r w:rsidRPr="00D9338B">
              <w:rPr>
                <w:color w:val="000000"/>
                <w:szCs w:val="24"/>
                <w:lang w:bidi="ar-SA"/>
              </w:rPr>
              <w:t>Department of the Army</w:t>
            </w:r>
          </w:p>
        </w:tc>
      </w:tr>
      <w:tr w:rsidR="00F35BD8" w:rsidRPr="00B02871" w14:paraId="65AB8162" w14:textId="77777777" w:rsidTr="003F6978">
        <w:trPr>
          <w:gridAfter w:val="2"/>
          <w:wAfter w:w="512" w:type="dxa"/>
          <w:trHeight w:val="312"/>
        </w:trPr>
        <w:tc>
          <w:tcPr>
            <w:tcW w:w="1576" w:type="dxa"/>
            <w:gridSpan w:val="2"/>
            <w:tcBorders>
              <w:top w:val="nil"/>
              <w:left w:val="nil"/>
              <w:bottom w:val="nil"/>
              <w:right w:val="nil"/>
            </w:tcBorders>
            <w:noWrap/>
            <w:vAlign w:val="bottom"/>
          </w:tcPr>
          <w:p w14:paraId="17D0F351" w14:textId="398C5499" w:rsidR="00F35BD8" w:rsidRPr="00D9338B" w:rsidRDefault="00F35BD8" w:rsidP="00F35BD8">
            <w:pPr>
              <w:widowControl/>
              <w:autoSpaceDE/>
              <w:autoSpaceDN/>
              <w:rPr>
                <w:color w:val="000000"/>
                <w:szCs w:val="24"/>
                <w:lang w:bidi="ar-SA"/>
              </w:rPr>
            </w:pPr>
            <w:r w:rsidRPr="00D9338B">
              <w:rPr>
                <w:color w:val="000000"/>
                <w:szCs w:val="24"/>
                <w:lang w:bidi="ar-SA"/>
              </w:rPr>
              <w:t>DAMIS</w:t>
            </w:r>
          </w:p>
        </w:tc>
        <w:tc>
          <w:tcPr>
            <w:tcW w:w="5742" w:type="dxa"/>
            <w:tcBorders>
              <w:top w:val="nil"/>
              <w:left w:val="nil"/>
              <w:bottom w:val="nil"/>
              <w:right w:val="nil"/>
            </w:tcBorders>
            <w:noWrap/>
            <w:vAlign w:val="center"/>
          </w:tcPr>
          <w:p w14:paraId="461318CE" w14:textId="57965277" w:rsidR="00F35BD8" w:rsidRPr="00D9338B" w:rsidRDefault="00F35BD8" w:rsidP="00F35BD8">
            <w:pPr>
              <w:widowControl/>
              <w:autoSpaceDE/>
              <w:autoSpaceDN/>
              <w:rPr>
                <w:color w:val="000000"/>
                <w:szCs w:val="24"/>
                <w:lang w:bidi="ar-SA"/>
              </w:rPr>
            </w:pPr>
            <w:r w:rsidRPr="00D9338B">
              <w:rPr>
                <w:szCs w:val="24"/>
              </w:rPr>
              <w:t>Drug and Alcohol Management Information System</w:t>
            </w:r>
          </w:p>
        </w:tc>
      </w:tr>
      <w:tr w:rsidR="00F35BD8" w:rsidRPr="00B02871" w14:paraId="0CA96771" w14:textId="77777777" w:rsidTr="00FB7029">
        <w:trPr>
          <w:gridAfter w:val="2"/>
          <w:wAfter w:w="512" w:type="dxa"/>
          <w:trHeight w:val="312"/>
        </w:trPr>
        <w:tc>
          <w:tcPr>
            <w:tcW w:w="1576" w:type="dxa"/>
            <w:gridSpan w:val="2"/>
            <w:tcBorders>
              <w:top w:val="nil"/>
              <w:left w:val="nil"/>
              <w:bottom w:val="nil"/>
              <w:right w:val="nil"/>
            </w:tcBorders>
            <w:noWrap/>
            <w:vAlign w:val="bottom"/>
            <w:hideMark/>
          </w:tcPr>
          <w:p w14:paraId="66FE7DE7" w14:textId="77777777" w:rsidR="00F35BD8" w:rsidRPr="00D9338B" w:rsidRDefault="00F35BD8" w:rsidP="00F35BD8">
            <w:pPr>
              <w:widowControl/>
              <w:autoSpaceDE/>
              <w:autoSpaceDN/>
              <w:rPr>
                <w:color w:val="000000"/>
                <w:szCs w:val="24"/>
                <w:lang w:bidi="ar-SA"/>
              </w:rPr>
            </w:pPr>
            <w:r w:rsidRPr="00D9338B">
              <w:rPr>
                <w:color w:val="000000"/>
                <w:szCs w:val="24"/>
                <w:lang w:bidi="ar-SA"/>
              </w:rPr>
              <w:t>DCAM</w:t>
            </w:r>
          </w:p>
        </w:tc>
        <w:tc>
          <w:tcPr>
            <w:tcW w:w="5742" w:type="dxa"/>
            <w:tcBorders>
              <w:top w:val="nil"/>
              <w:left w:val="nil"/>
              <w:bottom w:val="nil"/>
              <w:right w:val="nil"/>
            </w:tcBorders>
            <w:noWrap/>
            <w:vAlign w:val="bottom"/>
            <w:hideMark/>
          </w:tcPr>
          <w:p w14:paraId="4C30F164" w14:textId="77777777" w:rsidR="00F35BD8" w:rsidRPr="00D9338B" w:rsidRDefault="00F35BD8" w:rsidP="00F35BD8">
            <w:pPr>
              <w:widowControl/>
              <w:autoSpaceDE/>
              <w:autoSpaceDN/>
              <w:rPr>
                <w:color w:val="000000"/>
                <w:szCs w:val="24"/>
                <w:lang w:bidi="ar-SA"/>
              </w:rPr>
            </w:pPr>
            <w:r w:rsidRPr="00D9338B">
              <w:rPr>
                <w:color w:val="000000"/>
                <w:szCs w:val="24"/>
                <w:lang w:bidi="ar-SA"/>
              </w:rPr>
              <w:t>Defense Customer Assistance Module</w:t>
            </w:r>
          </w:p>
        </w:tc>
      </w:tr>
      <w:tr w:rsidR="00F35BD8" w:rsidRPr="00B02871" w14:paraId="67649EFF"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59F212EC" w14:textId="77777777" w:rsidR="00F35BD8" w:rsidRPr="00D9338B" w:rsidRDefault="00F35BD8" w:rsidP="00F35BD8">
            <w:pPr>
              <w:widowControl/>
              <w:autoSpaceDE/>
              <w:autoSpaceDN/>
              <w:rPr>
                <w:color w:val="000000"/>
                <w:szCs w:val="24"/>
                <w:lang w:bidi="ar-SA"/>
              </w:rPr>
            </w:pPr>
            <w:r w:rsidRPr="00D9338B">
              <w:rPr>
                <w:color w:val="000000"/>
                <w:szCs w:val="24"/>
                <w:lang w:bidi="ar-SA"/>
              </w:rPr>
              <w:lastRenderedPageBreak/>
              <w:t>DCS</w:t>
            </w:r>
          </w:p>
        </w:tc>
        <w:tc>
          <w:tcPr>
            <w:tcW w:w="5742" w:type="dxa"/>
            <w:tcBorders>
              <w:top w:val="nil"/>
              <w:left w:val="nil"/>
              <w:bottom w:val="nil"/>
              <w:right w:val="nil"/>
            </w:tcBorders>
            <w:noWrap/>
            <w:vAlign w:val="center"/>
            <w:hideMark/>
          </w:tcPr>
          <w:p w14:paraId="36CCBC67" w14:textId="77777777" w:rsidR="00F35BD8" w:rsidRPr="00D9338B" w:rsidRDefault="00F35BD8" w:rsidP="00F35BD8">
            <w:pPr>
              <w:widowControl/>
              <w:autoSpaceDE/>
              <w:autoSpaceDN/>
              <w:rPr>
                <w:color w:val="000000"/>
                <w:szCs w:val="24"/>
                <w:lang w:bidi="ar-SA"/>
              </w:rPr>
            </w:pPr>
            <w:r w:rsidRPr="00D9338B">
              <w:rPr>
                <w:color w:val="000000"/>
                <w:szCs w:val="24"/>
                <w:lang w:bidi="ar-SA"/>
              </w:rPr>
              <w:t>Deputy Chief of Staff</w:t>
            </w:r>
          </w:p>
        </w:tc>
      </w:tr>
      <w:tr w:rsidR="00F35BD8" w:rsidRPr="00B02871" w14:paraId="39E67040" w14:textId="77777777" w:rsidTr="00FB7029">
        <w:trPr>
          <w:gridAfter w:val="2"/>
          <w:wAfter w:w="512" w:type="dxa"/>
          <w:trHeight w:val="312"/>
        </w:trPr>
        <w:tc>
          <w:tcPr>
            <w:tcW w:w="1576" w:type="dxa"/>
            <w:gridSpan w:val="2"/>
            <w:tcBorders>
              <w:top w:val="nil"/>
              <w:left w:val="nil"/>
              <w:bottom w:val="nil"/>
              <w:right w:val="nil"/>
            </w:tcBorders>
            <w:noWrap/>
            <w:vAlign w:val="center"/>
            <w:hideMark/>
          </w:tcPr>
          <w:p w14:paraId="1A3485D7" w14:textId="77777777" w:rsidR="00F35BD8" w:rsidRPr="00D9338B" w:rsidRDefault="00F35BD8" w:rsidP="00F35BD8">
            <w:pPr>
              <w:widowControl/>
              <w:autoSpaceDE/>
              <w:autoSpaceDN/>
              <w:rPr>
                <w:color w:val="000000"/>
                <w:szCs w:val="24"/>
                <w:lang w:bidi="ar-SA"/>
              </w:rPr>
            </w:pPr>
            <w:r w:rsidRPr="00D9338B">
              <w:rPr>
                <w:color w:val="000000"/>
                <w:szCs w:val="24"/>
                <w:lang w:bidi="ar-SA"/>
              </w:rPr>
              <w:t>DHA</w:t>
            </w:r>
          </w:p>
        </w:tc>
        <w:tc>
          <w:tcPr>
            <w:tcW w:w="5742" w:type="dxa"/>
            <w:tcBorders>
              <w:top w:val="nil"/>
              <w:left w:val="nil"/>
              <w:bottom w:val="nil"/>
              <w:right w:val="nil"/>
            </w:tcBorders>
            <w:noWrap/>
            <w:vAlign w:val="center"/>
            <w:hideMark/>
          </w:tcPr>
          <w:p w14:paraId="6BFF3D7A" w14:textId="77777777" w:rsidR="00F35BD8" w:rsidRPr="00D9338B" w:rsidRDefault="00F35BD8" w:rsidP="00F35BD8">
            <w:pPr>
              <w:widowControl/>
              <w:autoSpaceDE/>
              <w:autoSpaceDN/>
              <w:rPr>
                <w:color w:val="000000"/>
                <w:szCs w:val="24"/>
                <w:lang w:bidi="ar-SA"/>
              </w:rPr>
            </w:pPr>
            <w:r w:rsidRPr="00D9338B">
              <w:rPr>
                <w:color w:val="000000"/>
                <w:szCs w:val="24"/>
                <w:lang w:bidi="ar-SA"/>
              </w:rPr>
              <w:t>Defense Health Agency</w:t>
            </w:r>
          </w:p>
        </w:tc>
      </w:tr>
      <w:tr w:rsidR="00F35BD8" w:rsidRPr="00B02871" w14:paraId="7E4BA38C" w14:textId="77777777" w:rsidTr="007E1F29">
        <w:trPr>
          <w:trHeight w:val="324"/>
        </w:trPr>
        <w:tc>
          <w:tcPr>
            <w:tcW w:w="1576" w:type="dxa"/>
            <w:gridSpan w:val="2"/>
            <w:tcBorders>
              <w:top w:val="nil"/>
              <w:left w:val="nil"/>
              <w:bottom w:val="nil"/>
              <w:right w:val="nil"/>
            </w:tcBorders>
            <w:noWrap/>
            <w:vAlign w:val="center"/>
            <w:hideMark/>
          </w:tcPr>
          <w:p w14:paraId="586D15B3" w14:textId="40053653" w:rsidR="00F35BD8" w:rsidRPr="00D9338B" w:rsidRDefault="00F35BD8" w:rsidP="00F35BD8">
            <w:pPr>
              <w:widowControl/>
              <w:autoSpaceDE/>
              <w:autoSpaceDN/>
              <w:rPr>
                <w:color w:val="000000"/>
                <w:szCs w:val="24"/>
                <w:lang w:bidi="ar-SA"/>
              </w:rPr>
            </w:pPr>
            <w:r w:rsidRPr="00D9338B">
              <w:rPr>
                <w:color w:val="000000"/>
                <w:szCs w:val="24"/>
                <w:lang w:bidi="ar-SA"/>
              </w:rPr>
              <w:t xml:space="preserve">DHA-AI </w:t>
            </w:r>
          </w:p>
        </w:tc>
        <w:tc>
          <w:tcPr>
            <w:tcW w:w="6254" w:type="dxa"/>
            <w:gridSpan w:val="3"/>
            <w:tcBorders>
              <w:top w:val="nil"/>
              <w:left w:val="nil"/>
              <w:bottom w:val="nil"/>
              <w:right w:val="nil"/>
            </w:tcBorders>
            <w:noWrap/>
            <w:vAlign w:val="center"/>
            <w:hideMark/>
          </w:tcPr>
          <w:p w14:paraId="6BE654AF" w14:textId="7F226F56" w:rsidR="00F35BD8" w:rsidRPr="00D9338B" w:rsidRDefault="00F35BD8" w:rsidP="00F35BD8">
            <w:pPr>
              <w:widowControl/>
              <w:autoSpaceDE/>
              <w:autoSpaceDN/>
              <w:rPr>
                <w:color w:val="000000"/>
                <w:szCs w:val="24"/>
                <w:lang w:bidi="ar-SA"/>
              </w:rPr>
            </w:pPr>
            <w:r w:rsidRPr="00D9338B">
              <w:rPr>
                <w:color w:val="000000" w:themeColor="text1"/>
              </w:rPr>
              <w:t>Defense Health Agency - Administrative Instruction</w:t>
            </w:r>
          </w:p>
        </w:tc>
      </w:tr>
      <w:tr w:rsidR="00F35BD8" w:rsidRPr="00B02871" w14:paraId="4075A4E5" w14:textId="77777777" w:rsidTr="007E1F29">
        <w:trPr>
          <w:gridAfter w:val="1"/>
          <w:wAfter w:w="271" w:type="dxa"/>
          <w:trHeight w:val="261"/>
        </w:trPr>
        <w:tc>
          <w:tcPr>
            <w:tcW w:w="1557" w:type="dxa"/>
            <w:tcBorders>
              <w:top w:val="nil"/>
              <w:left w:val="nil"/>
              <w:bottom w:val="nil"/>
              <w:right w:val="nil"/>
            </w:tcBorders>
            <w:noWrap/>
            <w:vAlign w:val="bottom"/>
            <w:hideMark/>
          </w:tcPr>
          <w:p w14:paraId="5B91961B" w14:textId="07A53B46" w:rsidR="00F35BD8" w:rsidRPr="00D9338B" w:rsidRDefault="00F35BD8" w:rsidP="00F35BD8">
            <w:pPr>
              <w:rPr>
                <w:color w:val="000000"/>
                <w:szCs w:val="24"/>
                <w:lang w:bidi="ar-SA"/>
              </w:rPr>
            </w:pPr>
            <w:r w:rsidRPr="00D9338B">
              <w:rPr>
                <w:color w:val="000000"/>
                <w:szCs w:val="24"/>
                <w:lang w:bidi="ar-SA"/>
              </w:rPr>
              <w:t>DHA-PI</w:t>
            </w:r>
          </w:p>
        </w:tc>
        <w:tc>
          <w:tcPr>
            <w:tcW w:w="6002" w:type="dxa"/>
            <w:gridSpan w:val="3"/>
            <w:tcBorders>
              <w:top w:val="nil"/>
              <w:left w:val="nil"/>
              <w:bottom w:val="nil"/>
              <w:right w:val="nil"/>
            </w:tcBorders>
            <w:noWrap/>
            <w:vAlign w:val="bottom"/>
            <w:hideMark/>
          </w:tcPr>
          <w:p w14:paraId="7B38788D" w14:textId="4BDB37BA" w:rsidR="00F35BD8" w:rsidRPr="00D9338B" w:rsidRDefault="00F35BD8" w:rsidP="00F35BD8">
            <w:pPr>
              <w:rPr>
                <w:color w:val="000000"/>
                <w:szCs w:val="24"/>
                <w:lang w:bidi="ar-SA"/>
              </w:rPr>
            </w:pPr>
            <w:r w:rsidRPr="00D9338B">
              <w:rPr>
                <w:color w:val="000000"/>
                <w:szCs w:val="24"/>
                <w:lang w:bidi="ar-SA"/>
              </w:rPr>
              <w:t>Defense Health Agency Procedural Instruction</w:t>
            </w:r>
          </w:p>
        </w:tc>
      </w:tr>
      <w:tr w:rsidR="00F35BD8" w:rsidRPr="00B02871" w14:paraId="3D95EEF0" w14:textId="77777777" w:rsidTr="007E1F29">
        <w:trPr>
          <w:gridAfter w:val="1"/>
          <w:wAfter w:w="271" w:type="dxa"/>
          <w:trHeight w:val="312"/>
        </w:trPr>
        <w:tc>
          <w:tcPr>
            <w:tcW w:w="1557" w:type="dxa"/>
            <w:tcBorders>
              <w:top w:val="nil"/>
              <w:left w:val="nil"/>
              <w:bottom w:val="nil"/>
              <w:right w:val="nil"/>
            </w:tcBorders>
            <w:noWrap/>
            <w:vAlign w:val="bottom"/>
          </w:tcPr>
          <w:p w14:paraId="74514E0F" w14:textId="3D314AD9" w:rsidR="00F35BD8" w:rsidRPr="00D9338B" w:rsidRDefault="00F35BD8" w:rsidP="00F35BD8">
            <w:r w:rsidRPr="00D9338B">
              <w:t>DHA-PM</w:t>
            </w:r>
          </w:p>
        </w:tc>
        <w:tc>
          <w:tcPr>
            <w:tcW w:w="6002" w:type="dxa"/>
            <w:gridSpan w:val="3"/>
            <w:tcBorders>
              <w:top w:val="nil"/>
              <w:left w:val="nil"/>
              <w:bottom w:val="nil"/>
              <w:right w:val="nil"/>
            </w:tcBorders>
            <w:noWrap/>
            <w:vAlign w:val="bottom"/>
          </w:tcPr>
          <w:p w14:paraId="6E2C8923" w14:textId="5DC522D1" w:rsidR="00F35BD8" w:rsidRPr="00D9338B" w:rsidRDefault="00F35BD8" w:rsidP="00F35BD8">
            <w:pPr>
              <w:rPr>
                <w:color w:val="000000"/>
                <w:szCs w:val="24"/>
                <w:lang w:bidi="ar-SA"/>
              </w:rPr>
            </w:pPr>
            <w:r w:rsidRPr="00D9338B">
              <w:rPr>
                <w:color w:val="000000"/>
                <w:szCs w:val="24"/>
                <w:lang w:bidi="ar-SA"/>
              </w:rPr>
              <w:t>Defense Health Agency Procedures Manual</w:t>
            </w:r>
          </w:p>
        </w:tc>
      </w:tr>
      <w:tr w:rsidR="00F35BD8" w:rsidRPr="00B02871" w14:paraId="68C6950F" w14:textId="77777777" w:rsidTr="007E1F29">
        <w:trPr>
          <w:gridAfter w:val="1"/>
          <w:wAfter w:w="271" w:type="dxa"/>
          <w:trHeight w:val="312"/>
        </w:trPr>
        <w:tc>
          <w:tcPr>
            <w:tcW w:w="1557" w:type="dxa"/>
            <w:tcBorders>
              <w:top w:val="nil"/>
              <w:left w:val="nil"/>
              <w:bottom w:val="nil"/>
              <w:right w:val="nil"/>
            </w:tcBorders>
            <w:noWrap/>
            <w:vAlign w:val="center"/>
            <w:hideMark/>
          </w:tcPr>
          <w:p w14:paraId="7C43BFC7" w14:textId="77777777" w:rsidR="00F35BD8" w:rsidRPr="00D9338B" w:rsidRDefault="00F35BD8" w:rsidP="00F35BD8">
            <w:pPr>
              <w:widowControl/>
              <w:autoSpaceDE/>
              <w:autoSpaceDN/>
              <w:rPr>
                <w:color w:val="000000"/>
                <w:szCs w:val="24"/>
                <w:lang w:bidi="ar-SA"/>
              </w:rPr>
            </w:pPr>
            <w:r w:rsidRPr="00D9338B">
              <w:rPr>
                <w:color w:val="000000"/>
                <w:szCs w:val="24"/>
                <w:lang w:bidi="ar-SA"/>
              </w:rPr>
              <w:t xml:space="preserve">DHP </w:t>
            </w:r>
          </w:p>
        </w:tc>
        <w:tc>
          <w:tcPr>
            <w:tcW w:w="6002" w:type="dxa"/>
            <w:gridSpan w:val="3"/>
            <w:tcBorders>
              <w:top w:val="nil"/>
              <w:left w:val="nil"/>
              <w:bottom w:val="nil"/>
              <w:right w:val="nil"/>
            </w:tcBorders>
            <w:noWrap/>
            <w:vAlign w:val="center"/>
            <w:hideMark/>
          </w:tcPr>
          <w:p w14:paraId="4E212649" w14:textId="77777777" w:rsidR="00F35BD8" w:rsidRPr="00D9338B" w:rsidRDefault="00F35BD8" w:rsidP="00F35BD8">
            <w:pPr>
              <w:widowControl/>
              <w:autoSpaceDE/>
              <w:autoSpaceDN/>
              <w:rPr>
                <w:color w:val="000000"/>
                <w:szCs w:val="24"/>
                <w:lang w:bidi="ar-SA"/>
              </w:rPr>
            </w:pPr>
            <w:r w:rsidRPr="00D9338B">
              <w:rPr>
                <w:color w:val="000000"/>
                <w:szCs w:val="24"/>
                <w:lang w:bidi="ar-SA"/>
              </w:rPr>
              <w:t>Defense Health Program</w:t>
            </w:r>
          </w:p>
        </w:tc>
      </w:tr>
      <w:tr w:rsidR="00F35BD8" w:rsidRPr="00B02871" w14:paraId="133DA270" w14:textId="77777777" w:rsidTr="007E1F29">
        <w:trPr>
          <w:gridAfter w:val="1"/>
          <w:wAfter w:w="271" w:type="dxa"/>
          <w:trHeight w:val="312"/>
        </w:trPr>
        <w:tc>
          <w:tcPr>
            <w:tcW w:w="1557" w:type="dxa"/>
            <w:tcBorders>
              <w:top w:val="nil"/>
              <w:left w:val="nil"/>
              <w:bottom w:val="nil"/>
              <w:right w:val="nil"/>
            </w:tcBorders>
            <w:noWrap/>
            <w:vAlign w:val="bottom"/>
            <w:hideMark/>
          </w:tcPr>
          <w:p w14:paraId="479EB192" w14:textId="77777777" w:rsidR="00F35BD8" w:rsidRPr="00D9338B" w:rsidRDefault="00F35BD8" w:rsidP="00F35BD8">
            <w:pPr>
              <w:widowControl/>
              <w:autoSpaceDE/>
              <w:autoSpaceDN/>
              <w:rPr>
                <w:color w:val="000000"/>
                <w:szCs w:val="24"/>
                <w:lang w:bidi="ar-SA"/>
              </w:rPr>
            </w:pPr>
            <w:r w:rsidRPr="00D9338B">
              <w:rPr>
                <w:color w:val="000000"/>
                <w:szCs w:val="24"/>
                <w:lang w:bidi="ar-SA"/>
              </w:rPr>
              <w:t>DHS</w:t>
            </w:r>
          </w:p>
        </w:tc>
        <w:tc>
          <w:tcPr>
            <w:tcW w:w="6002" w:type="dxa"/>
            <w:gridSpan w:val="3"/>
            <w:tcBorders>
              <w:top w:val="nil"/>
              <w:left w:val="nil"/>
              <w:bottom w:val="nil"/>
              <w:right w:val="nil"/>
            </w:tcBorders>
            <w:noWrap/>
            <w:vAlign w:val="bottom"/>
            <w:hideMark/>
          </w:tcPr>
          <w:p w14:paraId="2E0F124B" w14:textId="77777777" w:rsidR="00F35BD8" w:rsidRPr="00D9338B" w:rsidRDefault="00F35BD8" w:rsidP="00F35BD8">
            <w:pPr>
              <w:widowControl/>
              <w:autoSpaceDE/>
              <w:autoSpaceDN/>
              <w:rPr>
                <w:color w:val="000000"/>
                <w:szCs w:val="24"/>
                <w:lang w:bidi="ar-SA"/>
              </w:rPr>
            </w:pPr>
            <w:r w:rsidRPr="00D9338B">
              <w:rPr>
                <w:color w:val="000000"/>
                <w:szCs w:val="24"/>
                <w:lang w:bidi="ar-SA"/>
              </w:rPr>
              <w:t>Director of Health Services</w:t>
            </w:r>
          </w:p>
        </w:tc>
      </w:tr>
      <w:tr w:rsidR="00F35BD8" w:rsidRPr="00B02871" w14:paraId="64BA34AD" w14:textId="77777777" w:rsidTr="007E1F29">
        <w:trPr>
          <w:gridAfter w:val="1"/>
          <w:wAfter w:w="271" w:type="dxa"/>
          <w:trHeight w:val="312"/>
        </w:trPr>
        <w:tc>
          <w:tcPr>
            <w:tcW w:w="1557" w:type="dxa"/>
            <w:tcBorders>
              <w:top w:val="nil"/>
              <w:left w:val="nil"/>
              <w:bottom w:val="nil"/>
              <w:right w:val="nil"/>
            </w:tcBorders>
            <w:noWrap/>
            <w:vAlign w:val="bottom"/>
            <w:hideMark/>
          </w:tcPr>
          <w:p w14:paraId="3E8D5856" w14:textId="77777777" w:rsidR="00F35BD8" w:rsidRPr="00D9338B" w:rsidRDefault="00F35BD8" w:rsidP="00F35BD8">
            <w:pPr>
              <w:widowControl/>
              <w:autoSpaceDE/>
              <w:autoSpaceDN/>
              <w:rPr>
                <w:color w:val="000000"/>
                <w:szCs w:val="24"/>
                <w:lang w:bidi="ar-SA"/>
              </w:rPr>
            </w:pPr>
            <w:r w:rsidRPr="00D9338B">
              <w:rPr>
                <w:color w:val="000000"/>
                <w:szCs w:val="24"/>
                <w:lang w:bidi="ar-SA"/>
              </w:rPr>
              <w:t>DISA</w:t>
            </w:r>
          </w:p>
        </w:tc>
        <w:tc>
          <w:tcPr>
            <w:tcW w:w="6002" w:type="dxa"/>
            <w:gridSpan w:val="3"/>
            <w:tcBorders>
              <w:top w:val="nil"/>
              <w:left w:val="nil"/>
              <w:bottom w:val="nil"/>
              <w:right w:val="nil"/>
            </w:tcBorders>
            <w:noWrap/>
            <w:vAlign w:val="bottom"/>
            <w:hideMark/>
          </w:tcPr>
          <w:p w14:paraId="4F82B72E" w14:textId="77777777" w:rsidR="00F35BD8" w:rsidRPr="00D9338B" w:rsidRDefault="00F35BD8" w:rsidP="00F35BD8">
            <w:pPr>
              <w:widowControl/>
              <w:autoSpaceDE/>
              <w:autoSpaceDN/>
              <w:rPr>
                <w:color w:val="000000"/>
                <w:szCs w:val="24"/>
                <w:lang w:bidi="ar-SA"/>
              </w:rPr>
            </w:pPr>
            <w:r w:rsidRPr="00D9338B">
              <w:rPr>
                <w:color w:val="000000"/>
                <w:szCs w:val="24"/>
                <w:lang w:bidi="ar-SA"/>
              </w:rPr>
              <w:t xml:space="preserve">Defense Information Systems Agency </w:t>
            </w:r>
          </w:p>
        </w:tc>
      </w:tr>
      <w:tr w:rsidR="00F35BD8" w:rsidRPr="00B02871" w14:paraId="7F9D262C" w14:textId="77777777" w:rsidTr="007E1F29">
        <w:trPr>
          <w:gridAfter w:val="1"/>
          <w:wAfter w:w="271" w:type="dxa"/>
          <w:trHeight w:val="312"/>
        </w:trPr>
        <w:tc>
          <w:tcPr>
            <w:tcW w:w="1557" w:type="dxa"/>
            <w:tcBorders>
              <w:top w:val="nil"/>
              <w:left w:val="nil"/>
              <w:bottom w:val="nil"/>
              <w:right w:val="nil"/>
            </w:tcBorders>
            <w:noWrap/>
            <w:vAlign w:val="bottom"/>
            <w:hideMark/>
          </w:tcPr>
          <w:p w14:paraId="5683D04D" w14:textId="77777777" w:rsidR="00F35BD8" w:rsidRPr="00D9338B" w:rsidRDefault="00F35BD8" w:rsidP="00F35BD8">
            <w:pPr>
              <w:widowControl/>
              <w:autoSpaceDE/>
              <w:autoSpaceDN/>
              <w:rPr>
                <w:color w:val="000000"/>
                <w:szCs w:val="24"/>
                <w:lang w:bidi="ar-SA"/>
              </w:rPr>
            </w:pPr>
            <w:r w:rsidRPr="00D9338B">
              <w:rPr>
                <w:color w:val="000000"/>
                <w:szCs w:val="24"/>
                <w:lang w:bidi="ar-SA"/>
              </w:rPr>
              <w:t>DLADS</w:t>
            </w:r>
          </w:p>
        </w:tc>
        <w:tc>
          <w:tcPr>
            <w:tcW w:w="6002" w:type="dxa"/>
            <w:gridSpan w:val="3"/>
            <w:tcBorders>
              <w:top w:val="nil"/>
              <w:left w:val="nil"/>
              <w:bottom w:val="nil"/>
              <w:right w:val="nil"/>
            </w:tcBorders>
            <w:noWrap/>
            <w:vAlign w:val="bottom"/>
            <w:hideMark/>
          </w:tcPr>
          <w:p w14:paraId="19DAF2B1" w14:textId="77777777" w:rsidR="00F35BD8" w:rsidRPr="00D9338B" w:rsidRDefault="00F35BD8" w:rsidP="00F35BD8">
            <w:pPr>
              <w:widowControl/>
              <w:autoSpaceDE/>
              <w:autoSpaceDN/>
              <w:rPr>
                <w:color w:val="000000"/>
                <w:szCs w:val="24"/>
                <w:lang w:bidi="ar-SA"/>
              </w:rPr>
            </w:pPr>
            <w:r w:rsidRPr="00D9338B">
              <w:rPr>
                <w:color w:val="000000"/>
                <w:szCs w:val="24"/>
                <w:lang w:bidi="ar-SA"/>
              </w:rPr>
              <w:t>Defense Logistics Agency Disposition Services</w:t>
            </w:r>
          </w:p>
        </w:tc>
      </w:tr>
      <w:tr w:rsidR="00F35BD8" w:rsidRPr="00B02871" w14:paraId="52C72CB7" w14:textId="77777777" w:rsidTr="007E1F29">
        <w:trPr>
          <w:gridAfter w:val="1"/>
          <w:wAfter w:w="271" w:type="dxa"/>
          <w:trHeight w:val="312"/>
        </w:trPr>
        <w:tc>
          <w:tcPr>
            <w:tcW w:w="1557" w:type="dxa"/>
            <w:tcBorders>
              <w:top w:val="nil"/>
              <w:left w:val="nil"/>
              <w:bottom w:val="nil"/>
              <w:right w:val="nil"/>
            </w:tcBorders>
            <w:noWrap/>
            <w:vAlign w:val="bottom"/>
            <w:hideMark/>
          </w:tcPr>
          <w:p w14:paraId="4ACE56D3" w14:textId="77777777" w:rsidR="00F35BD8" w:rsidRPr="00D9338B" w:rsidRDefault="00F35BD8" w:rsidP="00F35BD8">
            <w:pPr>
              <w:widowControl/>
              <w:autoSpaceDE/>
              <w:autoSpaceDN/>
              <w:rPr>
                <w:color w:val="000000"/>
                <w:szCs w:val="24"/>
                <w:lang w:bidi="ar-SA"/>
              </w:rPr>
            </w:pPr>
            <w:r w:rsidRPr="00D9338B">
              <w:rPr>
                <w:color w:val="000000"/>
                <w:szCs w:val="24"/>
                <w:lang w:bidi="ar-SA"/>
              </w:rPr>
              <w:t>DMHRSi</w:t>
            </w:r>
          </w:p>
        </w:tc>
        <w:tc>
          <w:tcPr>
            <w:tcW w:w="6002" w:type="dxa"/>
            <w:gridSpan w:val="3"/>
            <w:tcBorders>
              <w:top w:val="nil"/>
              <w:left w:val="nil"/>
              <w:bottom w:val="nil"/>
              <w:right w:val="nil"/>
            </w:tcBorders>
            <w:noWrap/>
            <w:vAlign w:val="center"/>
            <w:hideMark/>
          </w:tcPr>
          <w:p w14:paraId="68E5CBC5" w14:textId="77777777" w:rsidR="00F35BD8" w:rsidRPr="00D9338B" w:rsidRDefault="00F35BD8" w:rsidP="00F35BD8">
            <w:pPr>
              <w:widowControl/>
              <w:autoSpaceDE/>
              <w:autoSpaceDN/>
              <w:rPr>
                <w:color w:val="000000"/>
                <w:szCs w:val="24"/>
                <w:lang w:bidi="ar-SA"/>
              </w:rPr>
            </w:pPr>
            <w:r w:rsidRPr="00D9338B">
              <w:rPr>
                <w:color w:val="000000"/>
                <w:szCs w:val="24"/>
                <w:lang w:bidi="ar-SA"/>
              </w:rPr>
              <w:t>Defense Medical Human Resource System-internet</w:t>
            </w:r>
          </w:p>
        </w:tc>
      </w:tr>
      <w:tr w:rsidR="00F35BD8" w:rsidRPr="00B02871" w14:paraId="6979EA5C" w14:textId="77777777" w:rsidTr="007E1F29">
        <w:trPr>
          <w:gridAfter w:val="1"/>
          <w:wAfter w:w="271" w:type="dxa"/>
          <w:trHeight w:val="312"/>
        </w:trPr>
        <w:tc>
          <w:tcPr>
            <w:tcW w:w="1557" w:type="dxa"/>
            <w:tcBorders>
              <w:top w:val="nil"/>
              <w:left w:val="nil"/>
              <w:bottom w:val="nil"/>
              <w:right w:val="nil"/>
            </w:tcBorders>
            <w:noWrap/>
            <w:vAlign w:val="bottom"/>
            <w:hideMark/>
          </w:tcPr>
          <w:p w14:paraId="3E0B54C1" w14:textId="77777777" w:rsidR="00F35BD8" w:rsidRPr="00D9338B" w:rsidRDefault="00F35BD8" w:rsidP="00F35BD8">
            <w:pPr>
              <w:widowControl/>
              <w:autoSpaceDE/>
              <w:autoSpaceDN/>
              <w:rPr>
                <w:color w:val="000000"/>
                <w:szCs w:val="24"/>
                <w:lang w:bidi="ar-SA"/>
              </w:rPr>
            </w:pPr>
            <w:r w:rsidRPr="00D9338B">
              <w:rPr>
                <w:color w:val="000000"/>
                <w:szCs w:val="24"/>
                <w:lang w:bidi="ar-SA"/>
              </w:rPr>
              <w:t>DMIS</w:t>
            </w:r>
          </w:p>
        </w:tc>
        <w:tc>
          <w:tcPr>
            <w:tcW w:w="6002" w:type="dxa"/>
            <w:gridSpan w:val="3"/>
            <w:tcBorders>
              <w:top w:val="nil"/>
              <w:left w:val="nil"/>
              <w:bottom w:val="nil"/>
              <w:right w:val="nil"/>
            </w:tcBorders>
            <w:noWrap/>
            <w:vAlign w:val="bottom"/>
            <w:hideMark/>
          </w:tcPr>
          <w:p w14:paraId="53BF35A5" w14:textId="77777777" w:rsidR="00F35BD8" w:rsidRPr="00D9338B" w:rsidRDefault="00F35BD8" w:rsidP="00F35BD8">
            <w:pPr>
              <w:widowControl/>
              <w:autoSpaceDE/>
              <w:autoSpaceDN/>
              <w:rPr>
                <w:color w:val="000000"/>
                <w:szCs w:val="24"/>
                <w:lang w:bidi="ar-SA"/>
              </w:rPr>
            </w:pPr>
            <w:r w:rsidRPr="00D9338B">
              <w:rPr>
                <w:color w:val="000000"/>
                <w:szCs w:val="24"/>
                <w:lang w:bidi="ar-SA"/>
              </w:rPr>
              <w:t xml:space="preserve">Defense Medical Information System </w:t>
            </w:r>
          </w:p>
        </w:tc>
      </w:tr>
      <w:tr w:rsidR="00F35BD8" w:rsidRPr="00B02871" w14:paraId="0A7CDDE8" w14:textId="77777777" w:rsidTr="007E1F29">
        <w:trPr>
          <w:gridAfter w:val="1"/>
          <w:wAfter w:w="271" w:type="dxa"/>
          <w:trHeight w:val="312"/>
        </w:trPr>
        <w:tc>
          <w:tcPr>
            <w:tcW w:w="1557" w:type="dxa"/>
            <w:tcBorders>
              <w:top w:val="nil"/>
              <w:left w:val="nil"/>
              <w:bottom w:val="nil"/>
              <w:right w:val="nil"/>
            </w:tcBorders>
            <w:noWrap/>
            <w:vAlign w:val="bottom"/>
            <w:hideMark/>
          </w:tcPr>
          <w:p w14:paraId="0520A916" w14:textId="77777777" w:rsidR="00F35BD8" w:rsidRPr="00D9338B" w:rsidRDefault="00F35BD8" w:rsidP="00F35BD8">
            <w:pPr>
              <w:widowControl/>
              <w:autoSpaceDE/>
              <w:autoSpaceDN/>
              <w:rPr>
                <w:color w:val="000000"/>
                <w:szCs w:val="24"/>
                <w:lang w:bidi="ar-SA"/>
              </w:rPr>
            </w:pPr>
            <w:r w:rsidRPr="00D9338B">
              <w:rPr>
                <w:color w:val="000000"/>
                <w:szCs w:val="24"/>
                <w:lang w:bidi="ar-SA"/>
              </w:rPr>
              <w:t>DMIS-ID</w:t>
            </w:r>
          </w:p>
        </w:tc>
        <w:tc>
          <w:tcPr>
            <w:tcW w:w="6002" w:type="dxa"/>
            <w:gridSpan w:val="3"/>
            <w:tcBorders>
              <w:top w:val="nil"/>
              <w:left w:val="nil"/>
              <w:bottom w:val="nil"/>
              <w:right w:val="nil"/>
            </w:tcBorders>
            <w:noWrap/>
            <w:vAlign w:val="bottom"/>
            <w:hideMark/>
          </w:tcPr>
          <w:p w14:paraId="5103666A" w14:textId="431E5191" w:rsidR="00F35BD8" w:rsidRPr="00D9338B" w:rsidRDefault="00F35BD8" w:rsidP="00F35BD8">
            <w:pPr>
              <w:widowControl/>
              <w:autoSpaceDE/>
              <w:autoSpaceDN/>
              <w:rPr>
                <w:color w:val="000000"/>
                <w:szCs w:val="24"/>
                <w:lang w:bidi="ar-SA"/>
              </w:rPr>
            </w:pPr>
            <w:r w:rsidRPr="00D9338B">
              <w:rPr>
                <w:color w:val="000000"/>
                <w:szCs w:val="24"/>
                <w:lang w:bidi="ar-SA"/>
              </w:rPr>
              <w:t>Defense Medical Information System - Identification</w:t>
            </w:r>
          </w:p>
        </w:tc>
      </w:tr>
      <w:tr w:rsidR="00F35BD8" w:rsidRPr="00B02871" w14:paraId="3B6CA186" w14:textId="77777777" w:rsidTr="007E1F29">
        <w:trPr>
          <w:gridAfter w:val="1"/>
          <w:wAfter w:w="271" w:type="dxa"/>
          <w:trHeight w:val="312"/>
        </w:trPr>
        <w:tc>
          <w:tcPr>
            <w:tcW w:w="1557" w:type="dxa"/>
            <w:tcBorders>
              <w:top w:val="nil"/>
              <w:left w:val="nil"/>
              <w:bottom w:val="nil"/>
              <w:right w:val="nil"/>
            </w:tcBorders>
            <w:noWrap/>
            <w:vAlign w:val="bottom"/>
          </w:tcPr>
          <w:p w14:paraId="7046D6D4" w14:textId="23FB129A" w:rsidR="00F35BD8" w:rsidRPr="00D9338B" w:rsidRDefault="00F35BD8" w:rsidP="00F35BD8">
            <w:pPr>
              <w:widowControl/>
              <w:autoSpaceDE/>
              <w:autoSpaceDN/>
              <w:rPr>
                <w:color w:val="000000"/>
                <w:szCs w:val="24"/>
                <w:lang w:bidi="ar-SA"/>
              </w:rPr>
            </w:pPr>
            <w:r w:rsidRPr="00D9338B">
              <w:rPr>
                <w:color w:val="000000"/>
                <w:szCs w:val="24"/>
                <w:lang w:bidi="ar-SA"/>
              </w:rPr>
              <w:t>DMLSS</w:t>
            </w:r>
          </w:p>
        </w:tc>
        <w:tc>
          <w:tcPr>
            <w:tcW w:w="6002" w:type="dxa"/>
            <w:gridSpan w:val="3"/>
            <w:tcBorders>
              <w:top w:val="nil"/>
              <w:left w:val="nil"/>
              <w:bottom w:val="nil"/>
              <w:right w:val="nil"/>
            </w:tcBorders>
            <w:noWrap/>
            <w:vAlign w:val="bottom"/>
          </w:tcPr>
          <w:p w14:paraId="68AC7761" w14:textId="72057143" w:rsidR="00F35BD8" w:rsidRPr="00D9338B" w:rsidRDefault="00F35BD8" w:rsidP="00F35BD8">
            <w:pPr>
              <w:widowControl/>
              <w:autoSpaceDE/>
              <w:autoSpaceDN/>
              <w:rPr>
                <w:color w:val="000000"/>
                <w:szCs w:val="24"/>
                <w:lang w:bidi="ar-SA"/>
              </w:rPr>
            </w:pPr>
            <w:r w:rsidRPr="00D9338B">
              <w:rPr>
                <w:color w:val="000000"/>
                <w:szCs w:val="24"/>
                <w:lang w:bidi="ar-SA"/>
              </w:rPr>
              <w:t>Defense Medical Logistics Standard Support</w:t>
            </w:r>
          </w:p>
        </w:tc>
      </w:tr>
      <w:tr w:rsidR="00F35BD8" w:rsidRPr="00B02871" w14:paraId="58DB7C69" w14:textId="77777777" w:rsidTr="007E1F29">
        <w:trPr>
          <w:gridAfter w:val="1"/>
          <w:wAfter w:w="271" w:type="dxa"/>
          <w:trHeight w:val="312"/>
        </w:trPr>
        <w:tc>
          <w:tcPr>
            <w:tcW w:w="1557" w:type="dxa"/>
            <w:tcBorders>
              <w:top w:val="nil"/>
              <w:left w:val="nil"/>
              <w:bottom w:val="nil"/>
              <w:right w:val="nil"/>
            </w:tcBorders>
            <w:noWrap/>
            <w:vAlign w:val="bottom"/>
            <w:hideMark/>
          </w:tcPr>
          <w:p w14:paraId="7359C83F" w14:textId="77777777" w:rsidR="00F35BD8" w:rsidRPr="00D9338B" w:rsidRDefault="00F35BD8" w:rsidP="00F35BD8">
            <w:pPr>
              <w:widowControl/>
              <w:autoSpaceDE/>
              <w:autoSpaceDN/>
              <w:rPr>
                <w:color w:val="000000"/>
                <w:szCs w:val="24"/>
                <w:lang w:bidi="ar-SA"/>
              </w:rPr>
            </w:pPr>
            <w:r w:rsidRPr="00D9338B">
              <w:rPr>
                <w:color w:val="000000"/>
                <w:szCs w:val="24"/>
                <w:lang w:bidi="ar-SA"/>
              </w:rPr>
              <w:t>DoD</w:t>
            </w:r>
          </w:p>
        </w:tc>
        <w:tc>
          <w:tcPr>
            <w:tcW w:w="6002" w:type="dxa"/>
            <w:gridSpan w:val="3"/>
            <w:tcBorders>
              <w:top w:val="nil"/>
              <w:left w:val="nil"/>
              <w:bottom w:val="nil"/>
              <w:right w:val="nil"/>
            </w:tcBorders>
            <w:noWrap/>
            <w:vAlign w:val="bottom"/>
            <w:hideMark/>
          </w:tcPr>
          <w:p w14:paraId="56641737" w14:textId="77777777" w:rsidR="00F35BD8" w:rsidRPr="00D9338B" w:rsidRDefault="00F35BD8" w:rsidP="00F35BD8">
            <w:pPr>
              <w:widowControl/>
              <w:autoSpaceDE/>
              <w:autoSpaceDN/>
              <w:rPr>
                <w:color w:val="000000"/>
                <w:szCs w:val="24"/>
                <w:lang w:bidi="ar-SA"/>
              </w:rPr>
            </w:pPr>
            <w:r w:rsidRPr="00D9338B">
              <w:rPr>
                <w:color w:val="000000"/>
                <w:szCs w:val="24"/>
                <w:lang w:bidi="ar-SA"/>
              </w:rPr>
              <w:t>Department of Defense</w:t>
            </w:r>
          </w:p>
        </w:tc>
      </w:tr>
      <w:tr w:rsidR="00F35BD8" w:rsidRPr="00B02871" w14:paraId="34C17889" w14:textId="77777777" w:rsidTr="007E1F29">
        <w:trPr>
          <w:gridAfter w:val="1"/>
          <w:wAfter w:w="271" w:type="dxa"/>
          <w:trHeight w:val="312"/>
        </w:trPr>
        <w:tc>
          <w:tcPr>
            <w:tcW w:w="1557" w:type="dxa"/>
            <w:tcBorders>
              <w:top w:val="nil"/>
              <w:left w:val="nil"/>
              <w:bottom w:val="nil"/>
              <w:right w:val="nil"/>
            </w:tcBorders>
            <w:noWrap/>
            <w:vAlign w:val="center"/>
          </w:tcPr>
          <w:p w14:paraId="2F72C755" w14:textId="0847EF5B" w:rsidR="00F35BD8" w:rsidRPr="00D9338B" w:rsidRDefault="00F35BD8" w:rsidP="00F35BD8">
            <w:pPr>
              <w:widowControl/>
              <w:autoSpaceDE/>
              <w:autoSpaceDN/>
              <w:rPr>
                <w:color w:val="000000"/>
                <w:szCs w:val="24"/>
                <w:lang w:bidi="ar-SA"/>
              </w:rPr>
            </w:pPr>
            <w:r w:rsidRPr="00D9338B">
              <w:rPr>
                <w:color w:val="000000"/>
                <w:szCs w:val="24"/>
                <w:lang w:bidi="ar-SA"/>
              </w:rPr>
              <w:t>DoDD</w:t>
            </w:r>
          </w:p>
        </w:tc>
        <w:tc>
          <w:tcPr>
            <w:tcW w:w="6002" w:type="dxa"/>
            <w:gridSpan w:val="3"/>
            <w:tcBorders>
              <w:top w:val="nil"/>
              <w:left w:val="nil"/>
              <w:bottom w:val="nil"/>
              <w:right w:val="nil"/>
            </w:tcBorders>
            <w:noWrap/>
            <w:vAlign w:val="center"/>
          </w:tcPr>
          <w:p w14:paraId="6155D461" w14:textId="40DEAE4B" w:rsidR="00F35BD8" w:rsidRPr="00D9338B" w:rsidRDefault="00F35BD8" w:rsidP="00F35BD8">
            <w:pPr>
              <w:widowControl/>
              <w:autoSpaceDE/>
              <w:autoSpaceDN/>
              <w:rPr>
                <w:color w:val="000000"/>
                <w:szCs w:val="24"/>
                <w:lang w:bidi="ar-SA"/>
              </w:rPr>
            </w:pPr>
            <w:r w:rsidRPr="00D9338B">
              <w:rPr>
                <w:color w:val="000000"/>
                <w:szCs w:val="24"/>
                <w:lang w:bidi="ar-SA"/>
              </w:rPr>
              <w:t>Department of Defense Directive</w:t>
            </w:r>
          </w:p>
        </w:tc>
      </w:tr>
      <w:tr w:rsidR="00F35BD8" w:rsidRPr="00B02871" w14:paraId="2568A3BC" w14:textId="77777777" w:rsidTr="007E1F29">
        <w:trPr>
          <w:gridAfter w:val="1"/>
          <w:wAfter w:w="271" w:type="dxa"/>
          <w:trHeight w:val="312"/>
        </w:trPr>
        <w:tc>
          <w:tcPr>
            <w:tcW w:w="1557" w:type="dxa"/>
            <w:tcBorders>
              <w:top w:val="nil"/>
              <w:left w:val="nil"/>
              <w:bottom w:val="nil"/>
              <w:right w:val="nil"/>
            </w:tcBorders>
            <w:noWrap/>
            <w:vAlign w:val="center"/>
            <w:hideMark/>
          </w:tcPr>
          <w:p w14:paraId="7740A367" w14:textId="4AF6AC56" w:rsidR="00F35BD8" w:rsidRPr="00D9338B" w:rsidRDefault="00F35BD8" w:rsidP="00F35BD8">
            <w:pPr>
              <w:widowControl/>
              <w:autoSpaceDE/>
              <w:autoSpaceDN/>
              <w:rPr>
                <w:color w:val="000000"/>
                <w:szCs w:val="24"/>
                <w:lang w:bidi="ar-SA"/>
              </w:rPr>
            </w:pPr>
            <w:r w:rsidRPr="00D9338B">
              <w:rPr>
                <w:color w:val="000000"/>
                <w:szCs w:val="24"/>
                <w:lang w:bidi="ar-SA"/>
              </w:rPr>
              <w:t>DoDi</w:t>
            </w:r>
          </w:p>
        </w:tc>
        <w:tc>
          <w:tcPr>
            <w:tcW w:w="6002" w:type="dxa"/>
            <w:gridSpan w:val="3"/>
            <w:tcBorders>
              <w:top w:val="nil"/>
              <w:left w:val="nil"/>
              <w:bottom w:val="nil"/>
              <w:right w:val="nil"/>
            </w:tcBorders>
            <w:noWrap/>
            <w:vAlign w:val="center"/>
            <w:hideMark/>
          </w:tcPr>
          <w:p w14:paraId="05C9AFC4" w14:textId="77777777" w:rsidR="00F35BD8" w:rsidRPr="00D9338B" w:rsidRDefault="00F35BD8" w:rsidP="00F35BD8">
            <w:pPr>
              <w:widowControl/>
              <w:autoSpaceDE/>
              <w:autoSpaceDN/>
              <w:rPr>
                <w:color w:val="000000"/>
                <w:szCs w:val="24"/>
                <w:lang w:bidi="ar-SA"/>
              </w:rPr>
            </w:pPr>
            <w:r w:rsidRPr="00D9338B">
              <w:rPr>
                <w:color w:val="000000"/>
                <w:szCs w:val="24"/>
                <w:lang w:bidi="ar-SA"/>
              </w:rPr>
              <w:t>Department of Defense Instruction</w:t>
            </w:r>
          </w:p>
        </w:tc>
      </w:tr>
      <w:tr w:rsidR="00F35BD8" w:rsidRPr="00B02871" w14:paraId="335242BA" w14:textId="77777777" w:rsidTr="007E1F29">
        <w:trPr>
          <w:gridAfter w:val="1"/>
          <w:wAfter w:w="271" w:type="dxa"/>
          <w:trHeight w:val="312"/>
        </w:trPr>
        <w:tc>
          <w:tcPr>
            <w:tcW w:w="1557" w:type="dxa"/>
            <w:tcBorders>
              <w:top w:val="nil"/>
              <w:left w:val="nil"/>
              <w:bottom w:val="nil"/>
              <w:right w:val="nil"/>
            </w:tcBorders>
            <w:noWrap/>
            <w:vAlign w:val="bottom"/>
            <w:hideMark/>
          </w:tcPr>
          <w:p w14:paraId="3A5E193F" w14:textId="77777777" w:rsidR="00F35BD8" w:rsidRPr="00D9338B" w:rsidRDefault="00F35BD8" w:rsidP="00F35BD8">
            <w:pPr>
              <w:widowControl/>
              <w:autoSpaceDE/>
              <w:autoSpaceDN/>
              <w:rPr>
                <w:color w:val="000000"/>
                <w:szCs w:val="24"/>
                <w:lang w:bidi="ar-SA"/>
              </w:rPr>
            </w:pPr>
            <w:r w:rsidRPr="00D9338B">
              <w:rPr>
                <w:color w:val="000000"/>
                <w:szCs w:val="24"/>
                <w:lang w:bidi="ar-SA"/>
              </w:rPr>
              <w:t>DOR</w:t>
            </w:r>
          </w:p>
        </w:tc>
        <w:tc>
          <w:tcPr>
            <w:tcW w:w="6002" w:type="dxa"/>
            <w:gridSpan w:val="3"/>
            <w:tcBorders>
              <w:top w:val="nil"/>
              <w:left w:val="nil"/>
              <w:bottom w:val="nil"/>
              <w:right w:val="nil"/>
            </w:tcBorders>
            <w:noWrap/>
            <w:vAlign w:val="bottom"/>
            <w:hideMark/>
          </w:tcPr>
          <w:p w14:paraId="46FB5755" w14:textId="77777777" w:rsidR="00F35BD8" w:rsidRPr="00D9338B" w:rsidRDefault="00F35BD8" w:rsidP="00F35BD8">
            <w:pPr>
              <w:widowControl/>
              <w:autoSpaceDE/>
              <w:autoSpaceDN/>
              <w:rPr>
                <w:color w:val="000000"/>
                <w:szCs w:val="24"/>
                <w:lang w:bidi="ar-SA"/>
              </w:rPr>
            </w:pPr>
            <w:r w:rsidRPr="00D9338B">
              <w:rPr>
                <w:color w:val="000000"/>
                <w:szCs w:val="24"/>
                <w:lang w:bidi="ar-SA"/>
              </w:rPr>
              <w:t>Designer of Record</w:t>
            </w:r>
          </w:p>
        </w:tc>
      </w:tr>
      <w:tr w:rsidR="00F35BD8" w:rsidRPr="00B02871" w14:paraId="14F3123A" w14:textId="77777777" w:rsidTr="007E1F29">
        <w:trPr>
          <w:gridAfter w:val="1"/>
          <w:wAfter w:w="271" w:type="dxa"/>
          <w:trHeight w:val="312"/>
        </w:trPr>
        <w:tc>
          <w:tcPr>
            <w:tcW w:w="1557" w:type="dxa"/>
            <w:tcBorders>
              <w:top w:val="nil"/>
              <w:left w:val="nil"/>
              <w:bottom w:val="nil"/>
              <w:right w:val="nil"/>
            </w:tcBorders>
            <w:noWrap/>
            <w:vAlign w:val="center"/>
            <w:hideMark/>
          </w:tcPr>
          <w:p w14:paraId="75D6B428" w14:textId="7C39B84C" w:rsidR="00F35BD8" w:rsidRPr="00D9338B" w:rsidRDefault="00F35BD8" w:rsidP="00F35BD8">
            <w:pPr>
              <w:widowControl/>
              <w:autoSpaceDE/>
              <w:autoSpaceDN/>
              <w:rPr>
                <w:color w:val="000000"/>
                <w:szCs w:val="24"/>
                <w:lang w:bidi="ar-SA"/>
              </w:rPr>
            </w:pPr>
            <w:r w:rsidRPr="00D9338B">
              <w:rPr>
                <w:color w:val="000000"/>
                <w:szCs w:val="24"/>
                <w:lang w:bidi="ar-SA"/>
              </w:rPr>
              <w:t>DTF</w:t>
            </w:r>
          </w:p>
        </w:tc>
        <w:tc>
          <w:tcPr>
            <w:tcW w:w="6002" w:type="dxa"/>
            <w:gridSpan w:val="3"/>
            <w:tcBorders>
              <w:top w:val="nil"/>
              <w:left w:val="nil"/>
              <w:bottom w:val="nil"/>
              <w:right w:val="nil"/>
            </w:tcBorders>
            <w:noWrap/>
            <w:vAlign w:val="bottom"/>
            <w:hideMark/>
          </w:tcPr>
          <w:p w14:paraId="48CA5386" w14:textId="4D60301F" w:rsidR="00F35BD8" w:rsidRPr="00D9338B" w:rsidRDefault="00F35BD8" w:rsidP="00F35BD8">
            <w:pPr>
              <w:widowControl/>
              <w:autoSpaceDE/>
              <w:autoSpaceDN/>
              <w:rPr>
                <w:color w:val="000000"/>
                <w:szCs w:val="24"/>
                <w:lang w:bidi="ar-SA"/>
              </w:rPr>
            </w:pPr>
            <w:r w:rsidRPr="00D9338B">
              <w:rPr>
                <w:color w:val="000000"/>
                <w:szCs w:val="24"/>
                <w:lang w:bidi="ar-SA"/>
              </w:rPr>
              <w:t>Dental Treatment Facility</w:t>
            </w:r>
          </w:p>
        </w:tc>
      </w:tr>
      <w:tr w:rsidR="00F35BD8" w:rsidRPr="00B02871" w14:paraId="0F3DC648" w14:textId="77777777" w:rsidTr="007E1F29">
        <w:trPr>
          <w:gridAfter w:val="1"/>
          <w:wAfter w:w="271" w:type="dxa"/>
          <w:trHeight w:val="312"/>
        </w:trPr>
        <w:tc>
          <w:tcPr>
            <w:tcW w:w="1557" w:type="dxa"/>
            <w:tcBorders>
              <w:top w:val="nil"/>
              <w:left w:val="nil"/>
              <w:bottom w:val="nil"/>
              <w:right w:val="nil"/>
            </w:tcBorders>
            <w:noWrap/>
            <w:vAlign w:val="center"/>
            <w:hideMark/>
          </w:tcPr>
          <w:p w14:paraId="4C0EE6AE" w14:textId="77777777" w:rsidR="00F35BD8" w:rsidRPr="00D9338B" w:rsidRDefault="00F35BD8" w:rsidP="00F35BD8">
            <w:pPr>
              <w:widowControl/>
              <w:autoSpaceDE/>
              <w:autoSpaceDN/>
              <w:rPr>
                <w:color w:val="000000"/>
                <w:szCs w:val="24"/>
                <w:lang w:bidi="ar-SA"/>
              </w:rPr>
            </w:pPr>
            <w:r w:rsidRPr="00D9338B">
              <w:rPr>
                <w:color w:val="000000"/>
                <w:szCs w:val="24"/>
                <w:lang w:bidi="ar-SA"/>
              </w:rPr>
              <w:t>EH</w:t>
            </w:r>
          </w:p>
        </w:tc>
        <w:tc>
          <w:tcPr>
            <w:tcW w:w="6002" w:type="dxa"/>
            <w:gridSpan w:val="3"/>
            <w:tcBorders>
              <w:top w:val="nil"/>
              <w:left w:val="nil"/>
              <w:bottom w:val="nil"/>
              <w:right w:val="nil"/>
            </w:tcBorders>
            <w:noWrap/>
            <w:vAlign w:val="center"/>
            <w:hideMark/>
          </w:tcPr>
          <w:p w14:paraId="72B4701C" w14:textId="77777777" w:rsidR="00F35BD8" w:rsidRPr="00D9338B" w:rsidRDefault="00F35BD8" w:rsidP="00F35BD8">
            <w:pPr>
              <w:widowControl/>
              <w:autoSpaceDE/>
              <w:autoSpaceDN/>
              <w:rPr>
                <w:color w:val="000000"/>
                <w:szCs w:val="24"/>
                <w:lang w:bidi="ar-SA"/>
              </w:rPr>
            </w:pPr>
            <w:r w:rsidRPr="00D9338B">
              <w:rPr>
                <w:color w:val="000000"/>
                <w:szCs w:val="24"/>
                <w:lang w:bidi="ar-SA"/>
              </w:rPr>
              <w:t>Environmental Health</w:t>
            </w:r>
          </w:p>
        </w:tc>
      </w:tr>
      <w:tr w:rsidR="00F35BD8" w:rsidRPr="00B02871" w14:paraId="3B942B70" w14:textId="77777777" w:rsidTr="007E1F29">
        <w:trPr>
          <w:gridAfter w:val="1"/>
          <w:wAfter w:w="271" w:type="dxa"/>
          <w:trHeight w:val="312"/>
        </w:trPr>
        <w:tc>
          <w:tcPr>
            <w:tcW w:w="1557" w:type="dxa"/>
            <w:tcBorders>
              <w:top w:val="nil"/>
              <w:left w:val="nil"/>
              <w:bottom w:val="nil"/>
              <w:right w:val="nil"/>
            </w:tcBorders>
            <w:noWrap/>
            <w:vAlign w:val="bottom"/>
            <w:hideMark/>
          </w:tcPr>
          <w:p w14:paraId="4FEC5F0B" w14:textId="77777777" w:rsidR="00F35BD8" w:rsidRPr="00D9338B" w:rsidRDefault="00F35BD8" w:rsidP="00F35BD8">
            <w:pPr>
              <w:widowControl/>
              <w:autoSpaceDE/>
              <w:autoSpaceDN/>
              <w:rPr>
                <w:color w:val="000000"/>
                <w:szCs w:val="24"/>
                <w:lang w:bidi="ar-SA"/>
              </w:rPr>
            </w:pPr>
            <w:r w:rsidRPr="00D9338B">
              <w:rPr>
                <w:color w:val="000000"/>
                <w:szCs w:val="24"/>
                <w:lang w:bidi="ar-SA"/>
              </w:rPr>
              <w:t>EHR</w:t>
            </w:r>
          </w:p>
        </w:tc>
        <w:tc>
          <w:tcPr>
            <w:tcW w:w="6002" w:type="dxa"/>
            <w:gridSpan w:val="3"/>
            <w:tcBorders>
              <w:top w:val="nil"/>
              <w:left w:val="nil"/>
              <w:bottom w:val="nil"/>
              <w:right w:val="nil"/>
            </w:tcBorders>
            <w:noWrap/>
            <w:vAlign w:val="center"/>
            <w:hideMark/>
          </w:tcPr>
          <w:p w14:paraId="3A070D40" w14:textId="77777777" w:rsidR="00F35BD8" w:rsidRPr="00D9338B" w:rsidRDefault="00F35BD8" w:rsidP="00F35BD8">
            <w:pPr>
              <w:widowControl/>
              <w:autoSpaceDE/>
              <w:autoSpaceDN/>
              <w:rPr>
                <w:color w:val="000000"/>
                <w:szCs w:val="24"/>
                <w:lang w:bidi="ar-SA"/>
              </w:rPr>
            </w:pPr>
            <w:r w:rsidRPr="00D9338B">
              <w:rPr>
                <w:color w:val="000000"/>
                <w:szCs w:val="24"/>
                <w:lang w:bidi="ar-SA"/>
              </w:rPr>
              <w:t>Electronic Health Record</w:t>
            </w:r>
          </w:p>
        </w:tc>
      </w:tr>
      <w:tr w:rsidR="00F35BD8" w:rsidRPr="00B02871" w14:paraId="4146A9B3" w14:textId="77777777" w:rsidTr="007E1F29">
        <w:trPr>
          <w:gridAfter w:val="1"/>
          <w:wAfter w:w="271" w:type="dxa"/>
          <w:trHeight w:val="312"/>
        </w:trPr>
        <w:tc>
          <w:tcPr>
            <w:tcW w:w="1557" w:type="dxa"/>
            <w:tcBorders>
              <w:top w:val="nil"/>
              <w:left w:val="nil"/>
              <w:bottom w:val="nil"/>
              <w:right w:val="nil"/>
            </w:tcBorders>
            <w:noWrap/>
            <w:vAlign w:val="bottom"/>
            <w:hideMark/>
          </w:tcPr>
          <w:p w14:paraId="3E5343B3" w14:textId="77777777" w:rsidR="00F35BD8" w:rsidRPr="00D9338B" w:rsidRDefault="00F35BD8" w:rsidP="00F35BD8">
            <w:pPr>
              <w:widowControl/>
              <w:autoSpaceDE/>
              <w:autoSpaceDN/>
              <w:rPr>
                <w:color w:val="000000"/>
                <w:szCs w:val="24"/>
                <w:lang w:bidi="ar-SA"/>
              </w:rPr>
            </w:pPr>
            <w:r w:rsidRPr="00D9338B">
              <w:rPr>
                <w:color w:val="000000"/>
                <w:szCs w:val="24"/>
                <w:lang w:bidi="ar-SA"/>
              </w:rPr>
              <w:t>EMP</w:t>
            </w:r>
          </w:p>
        </w:tc>
        <w:tc>
          <w:tcPr>
            <w:tcW w:w="6002" w:type="dxa"/>
            <w:gridSpan w:val="3"/>
            <w:tcBorders>
              <w:top w:val="nil"/>
              <w:left w:val="nil"/>
              <w:bottom w:val="nil"/>
              <w:right w:val="nil"/>
            </w:tcBorders>
            <w:noWrap/>
            <w:vAlign w:val="bottom"/>
            <w:hideMark/>
          </w:tcPr>
          <w:p w14:paraId="1B5905F8" w14:textId="77777777" w:rsidR="00F35BD8" w:rsidRPr="00D9338B" w:rsidRDefault="00F35BD8" w:rsidP="00F35BD8">
            <w:pPr>
              <w:widowControl/>
              <w:autoSpaceDE/>
              <w:autoSpaceDN/>
              <w:rPr>
                <w:color w:val="000000"/>
                <w:szCs w:val="24"/>
                <w:lang w:bidi="ar-SA"/>
              </w:rPr>
            </w:pPr>
            <w:r w:rsidRPr="00D9338B">
              <w:rPr>
                <w:color w:val="000000"/>
                <w:szCs w:val="24"/>
                <w:lang w:bidi="ar-SA"/>
              </w:rPr>
              <w:t>Emergency Management Plan</w:t>
            </w:r>
          </w:p>
        </w:tc>
      </w:tr>
      <w:tr w:rsidR="00F35BD8" w:rsidRPr="00B02871" w14:paraId="38E65746" w14:textId="77777777" w:rsidTr="007E1F29">
        <w:trPr>
          <w:gridAfter w:val="1"/>
          <w:wAfter w:w="271" w:type="dxa"/>
          <w:trHeight w:val="312"/>
        </w:trPr>
        <w:tc>
          <w:tcPr>
            <w:tcW w:w="1557" w:type="dxa"/>
            <w:tcBorders>
              <w:top w:val="nil"/>
              <w:left w:val="nil"/>
              <w:bottom w:val="nil"/>
              <w:right w:val="nil"/>
            </w:tcBorders>
            <w:noWrap/>
            <w:vAlign w:val="bottom"/>
            <w:hideMark/>
          </w:tcPr>
          <w:p w14:paraId="4EE9111E" w14:textId="77777777" w:rsidR="00F35BD8" w:rsidRPr="00D9338B" w:rsidRDefault="00F35BD8" w:rsidP="00F35BD8">
            <w:pPr>
              <w:widowControl/>
              <w:autoSpaceDE/>
              <w:autoSpaceDN/>
              <w:rPr>
                <w:color w:val="000000"/>
                <w:szCs w:val="24"/>
                <w:lang w:bidi="ar-SA"/>
              </w:rPr>
            </w:pPr>
            <w:r w:rsidRPr="00D9338B">
              <w:rPr>
                <w:color w:val="000000"/>
                <w:szCs w:val="24"/>
                <w:lang w:bidi="ar-SA"/>
              </w:rPr>
              <w:t>EOC</w:t>
            </w:r>
          </w:p>
        </w:tc>
        <w:tc>
          <w:tcPr>
            <w:tcW w:w="6002" w:type="dxa"/>
            <w:gridSpan w:val="3"/>
            <w:tcBorders>
              <w:top w:val="nil"/>
              <w:left w:val="nil"/>
              <w:bottom w:val="nil"/>
              <w:right w:val="nil"/>
            </w:tcBorders>
            <w:noWrap/>
            <w:vAlign w:val="bottom"/>
            <w:hideMark/>
          </w:tcPr>
          <w:p w14:paraId="5E42849D" w14:textId="77777777" w:rsidR="00F35BD8" w:rsidRPr="00D9338B" w:rsidRDefault="00F35BD8" w:rsidP="00F35BD8">
            <w:pPr>
              <w:widowControl/>
              <w:autoSpaceDE/>
              <w:autoSpaceDN/>
              <w:rPr>
                <w:color w:val="000000"/>
                <w:szCs w:val="24"/>
                <w:lang w:bidi="ar-SA"/>
              </w:rPr>
            </w:pPr>
            <w:r w:rsidRPr="00D9338B">
              <w:rPr>
                <w:color w:val="000000"/>
                <w:szCs w:val="24"/>
                <w:lang w:bidi="ar-SA"/>
              </w:rPr>
              <w:t>Environment of Care</w:t>
            </w:r>
          </w:p>
        </w:tc>
      </w:tr>
      <w:tr w:rsidR="00F35BD8" w:rsidRPr="00B02871" w14:paraId="4325EA8A" w14:textId="77777777" w:rsidTr="007E1F29">
        <w:trPr>
          <w:gridAfter w:val="1"/>
          <w:wAfter w:w="271" w:type="dxa"/>
          <w:trHeight w:val="312"/>
        </w:trPr>
        <w:tc>
          <w:tcPr>
            <w:tcW w:w="1557" w:type="dxa"/>
            <w:tcBorders>
              <w:top w:val="nil"/>
              <w:left w:val="nil"/>
              <w:bottom w:val="nil"/>
              <w:right w:val="nil"/>
            </w:tcBorders>
            <w:noWrap/>
            <w:vAlign w:val="bottom"/>
            <w:hideMark/>
          </w:tcPr>
          <w:p w14:paraId="77AEE2E8" w14:textId="77777777" w:rsidR="00F35BD8" w:rsidRPr="00D9338B" w:rsidRDefault="00F35BD8" w:rsidP="00F35BD8">
            <w:pPr>
              <w:widowControl/>
              <w:autoSpaceDE/>
              <w:autoSpaceDN/>
              <w:rPr>
                <w:color w:val="000000"/>
                <w:szCs w:val="24"/>
                <w:lang w:bidi="ar-SA"/>
              </w:rPr>
            </w:pPr>
            <w:r w:rsidRPr="00D9338B">
              <w:rPr>
                <w:color w:val="000000"/>
                <w:szCs w:val="24"/>
                <w:lang w:bidi="ar-SA"/>
              </w:rPr>
              <w:t>EUD</w:t>
            </w:r>
          </w:p>
        </w:tc>
        <w:tc>
          <w:tcPr>
            <w:tcW w:w="6002" w:type="dxa"/>
            <w:gridSpan w:val="3"/>
            <w:tcBorders>
              <w:top w:val="nil"/>
              <w:left w:val="nil"/>
              <w:bottom w:val="nil"/>
              <w:right w:val="nil"/>
            </w:tcBorders>
            <w:noWrap/>
            <w:vAlign w:val="bottom"/>
            <w:hideMark/>
          </w:tcPr>
          <w:p w14:paraId="0B43CD41" w14:textId="3741F166" w:rsidR="00F35BD8" w:rsidRPr="00D9338B" w:rsidRDefault="00F35BD8" w:rsidP="00F35BD8">
            <w:pPr>
              <w:widowControl/>
              <w:autoSpaceDE/>
              <w:autoSpaceDN/>
              <w:rPr>
                <w:color w:val="000000"/>
                <w:szCs w:val="24"/>
                <w:lang w:bidi="ar-SA"/>
              </w:rPr>
            </w:pPr>
            <w:r w:rsidRPr="00D9338B">
              <w:rPr>
                <w:color w:val="000000"/>
                <w:szCs w:val="24"/>
                <w:lang w:bidi="ar-SA"/>
              </w:rPr>
              <w:t>End User Device</w:t>
            </w:r>
          </w:p>
        </w:tc>
      </w:tr>
      <w:tr w:rsidR="00F35BD8" w:rsidRPr="00B02871" w14:paraId="5D8BA744" w14:textId="77777777" w:rsidTr="007E1F29">
        <w:trPr>
          <w:gridAfter w:val="1"/>
          <w:wAfter w:w="271" w:type="dxa"/>
          <w:trHeight w:val="312"/>
        </w:trPr>
        <w:tc>
          <w:tcPr>
            <w:tcW w:w="1557" w:type="dxa"/>
            <w:tcBorders>
              <w:top w:val="nil"/>
              <w:left w:val="nil"/>
              <w:bottom w:val="nil"/>
              <w:right w:val="nil"/>
            </w:tcBorders>
            <w:noWrap/>
            <w:vAlign w:val="bottom"/>
            <w:hideMark/>
          </w:tcPr>
          <w:p w14:paraId="20A38541" w14:textId="77777777" w:rsidR="00F35BD8" w:rsidRPr="00D9338B" w:rsidRDefault="00F35BD8" w:rsidP="00F35BD8">
            <w:pPr>
              <w:widowControl/>
              <w:autoSpaceDE/>
              <w:autoSpaceDN/>
              <w:rPr>
                <w:color w:val="000000"/>
                <w:szCs w:val="24"/>
                <w:lang w:bidi="ar-SA"/>
              </w:rPr>
            </w:pPr>
            <w:r w:rsidRPr="00D9338B">
              <w:rPr>
                <w:color w:val="000000"/>
                <w:szCs w:val="24"/>
                <w:lang w:bidi="ar-SA"/>
              </w:rPr>
              <w:t>EXORD</w:t>
            </w:r>
          </w:p>
        </w:tc>
        <w:tc>
          <w:tcPr>
            <w:tcW w:w="6002" w:type="dxa"/>
            <w:gridSpan w:val="3"/>
            <w:tcBorders>
              <w:top w:val="nil"/>
              <w:left w:val="nil"/>
              <w:bottom w:val="nil"/>
              <w:right w:val="nil"/>
            </w:tcBorders>
            <w:noWrap/>
            <w:vAlign w:val="bottom"/>
            <w:hideMark/>
          </w:tcPr>
          <w:p w14:paraId="3C3BCF47" w14:textId="11AB5126" w:rsidR="00F35BD8" w:rsidRPr="00D9338B" w:rsidRDefault="00F35BD8" w:rsidP="00F35BD8">
            <w:pPr>
              <w:widowControl/>
              <w:autoSpaceDE/>
              <w:autoSpaceDN/>
              <w:rPr>
                <w:color w:val="000000"/>
                <w:szCs w:val="24"/>
                <w:lang w:bidi="ar-SA"/>
              </w:rPr>
            </w:pPr>
            <w:r w:rsidRPr="00D9338B">
              <w:rPr>
                <w:color w:val="000000"/>
                <w:szCs w:val="24"/>
                <w:lang w:bidi="ar-SA"/>
              </w:rPr>
              <w:t>Execute Order</w:t>
            </w:r>
          </w:p>
        </w:tc>
      </w:tr>
      <w:tr w:rsidR="00F35BD8" w:rsidRPr="00B02871" w14:paraId="7A4188C3" w14:textId="77777777" w:rsidTr="007E1F29">
        <w:trPr>
          <w:gridAfter w:val="1"/>
          <w:wAfter w:w="271" w:type="dxa"/>
          <w:trHeight w:val="312"/>
        </w:trPr>
        <w:tc>
          <w:tcPr>
            <w:tcW w:w="1557" w:type="dxa"/>
            <w:tcBorders>
              <w:top w:val="nil"/>
              <w:left w:val="nil"/>
              <w:bottom w:val="nil"/>
              <w:right w:val="nil"/>
            </w:tcBorders>
            <w:noWrap/>
            <w:vAlign w:val="bottom"/>
            <w:hideMark/>
          </w:tcPr>
          <w:p w14:paraId="5DB60D83" w14:textId="626DFBD7" w:rsidR="00F35BD8" w:rsidRPr="00D9338B" w:rsidRDefault="00F35BD8" w:rsidP="00F35BD8">
            <w:pPr>
              <w:widowControl/>
              <w:autoSpaceDE/>
              <w:autoSpaceDN/>
              <w:rPr>
                <w:color w:val="000000"/>
                <w:szCs w:val="24"/>
                <w:lang w:bidi="ar-SA"/>
              </w:rPr>
            </w:pPr>
            <w:r w:rsidRPr="00D9338B">
              <w:rPr>
                <w:color w:val="000000"/>
                <w:szCs w:val="24"/>
                <w:lang w:bidi="ar-SA"/>
              </w:rPr>
              <w:t>FCC</w:t>
            </w:r>
          </w:p>
        </w:tc>
        <w:tc>
          <w:tcPr>
            <w:tcW w:w="6002" w:type="dxa"/>
            <w:gridSpan w:val="3"/>
            <w:tcBorders>
              <w:top w:val="nil"/>
              <w:left w:val="nil"/>
              <w:bottom w:val="nil"/>
              <w:right w:val="nil"/>
            </w:tcBorders>
            <w:noWrap/>
            <w:vAlign w:val="bottom"/>
            <w:hideMark/>
          </w:tcPr>
          <w:p w14:paraId="2C314C1C" w14:textId="77777777" w:rsidR="00F35BD8" w:rsidRPr="00D9338B" w:rsidRDefault="00F35BD8" w:rsidP="00F35BD8">
            <w:pPr>
              <w:widowControl/>
              <w:autoSpaceDE/>
              <w:autoSpaceDN/>
              <w:rPr>
                <w:color w:val="000000"/>
                <w:szCs w:val="24"/>
                <w:lang w:bidi="ar-SA"/>
              </w:rPr>
            </w:pPr>
            <w:r w:rsidRPr="00D9338B">
              <w:rPr>
                <w:color w:val="000000"/>
                <w:szCs w:val="24"/>
                <w:lang w:bidi="ar-SA"/>
              </w:rPr>
              <w:t>Functional Cost Code</w:t>
            </w:r>
          </w:p>
        </w:tc>
      </w:tr>
      <w:tr w:rsidR="00F35BD8" w:rsidRPr="00B02871" w14:paraId="6FDC10E1" w14:textId="77777777" w:rsidTr="007E1F29">
        <w:trPr>
          <w:gridAfter w:val="1"/>
          <w:wAfter w:w="271" w:type="dxa"/>
          <w:trHeight w:val="312"/>
        </w:trPr>
        <w:tc>
          <w:tcPr>
            <w:tcW w:w="1557" w:type="dxa"/>
            <w:tcBorders>
              <w:top w:val="nil"/>
              <w:left w:val="nil"/>
              <w:bottom w:val="nil"/>
              <w:right w:val="nil"/>
            </w:tcBorders>
            <w:noWrap/>
            <w:vAlign w:val="center"/>
          </w:tcPr>
          <w:p w14:paraId="62BA27F7" w14:textId="479D0052" w:rsidR="00F35BD8" w:rsidRPr="00D9338B" w:rsidRDefault="00F35BD8" w:rsidP="00F35BD8">
            <w:pPr>
              <w:widowControl/>
              <w:autoSpaceDE/>
              <w:autoSpaceDN/>
              <w:rPr>
                <w:color w:val="000000"/>
                <w:szCs w:val="24"/>
                <w:lang w:bidi="ar-SA"/>
              </w:rPr>
            </w:pPr>
            <w:r>
              <w:rPr>
                <w:color w:val="000000"/>
                <w:szCs w:val="24"/>
                <w:lang w:bidi="ar-SA"/>
              </w:rPr>
              <w:t>FM</w:t>
            </w:r>
          </w:p>
        </w:tc>
        <w:tc>
          <w:tcPr>
            <w:tcW w:w="6002" w:type="dxa"/>
            <w:gridSpan w:val="3"/>
            <w:tcBorders>
              <w:top w:val="nil"/>
              <w:left w:val="nil"/>
              <w:bottom w:val="nil"/>
              <w:right w:val="nil"/>
            </w:tcBorders>
            <w:noWrap/>
            <w:vAlign w:val="center"/>
          </w:tcPr>
          <w:p w14:paraId="1A9C0E44" w14:textId="32C80399" w:rsidR="00F35BD8" w:rsidRPr="00D9338B" w:rsidRDefault="00F35BD8" w:rsidP="00F35BD8">
            <w:pPr>
              <w:widowControl/>
              <w:autoSpaceDE/>
              <w:autoSpaceDN/>
              <w:rPr>
                <w:color w:val="000000"/>
                <w:szCs w:val="24"/>
                <w:lang w:bidi="ar-SA"/>
              </w:rPr>
            </w:pPr>
            <w:r>
              <w:rPr>
                <w:color w:val="000000"/>
                <w:szCs w:val="24"/>
                <w:lang w:bidi="ar-SA"/>
              </w:rPr>
              <w:t>Field Manual</w:t>
            </w:r>
          </w:p>
        </w:tc>
      </w:tr>
      <w:tr w:rsidR="00F35BD8" w:rsidRPr="00B02871" w14:paraId="43E516FA" w14:textId="77777777" w:rsidTr="007E1F29">
        <w:trPr>
          <w:gridAfter w:val="1"/>
          <w:wAfter w:w="271" w:type="dxa"/>
          <w:trHeight w:val="312"/>
        </w:trPr>
        <w:tc>
          <w:tcPr>
            <w:tcW w:w="1557" w:type="dxa"/>
            <w:tcBorders>
              <w:top w:val="nil"/>
              <w:left w:val="nil"/>
              <w:bottom w:val="nil"/>
              <w:right w:val="nil"/>
            </w:tcBorders>
            <w:noWrap/>
            <w:vAlign w:val="center"/>
            <w:hideMark/>
          </w:tcPr>
          <w:p w14:paraId="3F28A2B1" w14:textId="77777777" w:rsidR="00F35BD8" w:rsidRPr="00D9338B" w:rsidRDefault="00F35BD8" w:rsidP="00F35BD8">
            <w:pPr>
              <w:widowControl/>
              <w:autoSpaceDE/>
              <w:autoSpaceDN/>
              <w:rPr>
                <w:color w:val="000000"/>
                <w:szCs w:val="24"/>
                <w:lang w:bidi="ar-SA"/>
              </w:rPr>
            </w:pPr>
            <w:r w:rsidRPr="00D9338B">
              <w:rPr>
                <w:color w:val="000000"/>
                <w:szCs w:val="24"/>
                <w:lang w:bidi="ar-SA"/>
              </w:rPr>
              <w:t>FORSCOM</w:t>
            </w:r>
          </w:p>
        </w:tc>
        <w:tc>
          <w:tcPr>
            <w:tcW w:w="6002" w:type="dxa"/>
            <w:gridSpan w:val="3"/>
            <w:tcBorders>
              <w:top w:val="nil"/>
              <w:left w:val="nil"/>
              <w:bottom w:val="nil"/>
              <w:right w:val="nil"/>
            </w:tcBorders>
            <w:noWrap/>
            <w:vAlign w:val="center"/>
            <w:hideMark/>
          </w:tcPr>
          <w:p w14:paraId="14F631E7" w14:textId="77777777" w:rsidR="00F35BD8" w:rsidRPr="00D9338B" w:rsidRDefault="00F35BD8" w:rsidP="00F35BD8">
            <w:pPr>
              <w:widowControl/>
              <w:autoSpaceDE/>
              <w:autoSpaceDN/>
              <w:rPr>
                <w:color w:val="000000"/>
                <w:szCs w:val="24"/>
                <w:lang w:bidi="ar-SA"/>
              </w:rPr>
            </w:pPr>
            <w:r w:rsidRPr="00D9338B">
              <w:rPr>
                <w:color w:val="000000"/>
                <w:szCs w:val="24"/>
                <w:lang w:bidi="ar-SA"/>
              </w:rPr>
              <w:t>U.S. Army Forces Command</w:t>
            </w:r>
          </w:p>
        </w:tc>
      </w:tr>
      <w:tr w:rsidR="00F35BD8" w:rsidRPr="00B02871" w14:paraId="2C21B780" w14:textId="77777777" w:rsidTr="007E1F29">
        <w:trPr>
          <w:gridAfter w:val="1"/>
          <w:wAfter w:w="271" w:type="dxa"/>
          <w:trHeight w:val="312"/>
        </w:trPr>
        <w:tc>
          <w:tcPr>
            <w:tcW w:w="1557" w:type="dxa"/>
            <w:tcBorders>
              <w:top w:val="nil"/>
              <w:left w:val="nil"/>
              <w:bottom w:val="nil"/>
              <w:right w:val="nil"/>
            </w:tcBorders>
            <w:noWrap/>
            <w:vAlign w:val="center"/>
            <w:hideMark/>
          </w:tcPr>
          <w:p w14:paraId="46AF472B" w14:textId="77777777" w:rsidR="00F35BD8" w:rsidRPr="00D9338B" w:rsidRDefault="00F35BD8" w:rsidP="00F35BD8">
            <w:pPr>
              <w:widowControl/>
              <w:autoSpaceDE/>
              <w:autoSpaceDN/>
              <w:rPr>
                <w:color w:val="000000"/>
                <w:sz w:val="23"/>
                <w:szCs w:val="23"/>
                <w:lang w:bidi="ar-SA"/>
              </w:rPr>
            </w:pPr>
            <w:r w:rsidRPr="00D9338B">
              <w:rPr>
                <w:color w:val="000000"/>
                <w:sz w:val="23"/>
                <w:szCs w:val="23"/>
                <w:lang w:bidi="ar-SA"/>
              </w:rPr>
              <w:t xml:space="preserve">FTE </w:t>
            </w:r>
          </w:p>
        </w:tc>
        <w:tc>
          <w:tcPr>
            <w:tcW w:w="6002" w:type="dxa"/>
            <w:gridSpan w:val="3"/>
            <w:tcBorders>
              <w:top w:val="nil"/>
              <w:left w:val="nil"/>
              <w:bottom w:val="nil"/>
              <w:right w:val="nil"/>
            </w:tcBorders>
            <w:noWrap/>
            <w:vAlign w:val="center"/>
            <w:hideMark/>
          </w:tcPr>
          <w:p w14:paraId="4D4A0800" w14:textId="77777777" w:rsidR="00F35BD8" w:rsidRPr="00D9338B" w:rsidRDefault="00F35BD8" w:rsidP="00F35BD8">
            <w:pPr>
              <w:widowControl/>
              <w:autoSpaceDE/>
              <w:autoSpaceDN/>
              <w:rPr>
                <w:color w:val="000000"/>
                <w:sz w:val="23"/>
                <w:szCs w:val="23"/>
                <w:lang w:bidi="ar-SA"/>
              </w:rPr>
            </w:pPr>
            <w:r w:rsidRPr="00D9338B">
              <w:rPr>
                <w:color w:val="000000"/>
                <w:sz w:val="23"/>
                <w:szCs w:val="23"/>
                <w:lang w:bidi="ar-SA"/>
              </w:rPr>
              <w:t>Full-Time Equivalent</w:t>
            </w:r>
          </w:p>
        </w:tc>
      </w:tr>
      <w:tr w:rsidR="00F35BD8" w:rsidRPr="00B02871" w14:paraId="2357C0D2" w14:textId="77777777" w:rsidTr="007E1F29">
        <w:trPr>
          <w:gridAfter w:val="1"/>
          <w:wAfter w:w="271" w:type="dxa"/>
          <w:trHeight w:val="312"/>
        </w:trPr>
        <w:tc>
          <w:tcPr>
            <w:tcW w:w="1557" w:type="dxa"/>
            <w:tcBorders>
              <w:top w:val="nil"/>
              <w:left w:val="nil"/>
              <w:bottom w:val="nil"/>
              <w:right w:val="nil"/>
            </w:tcBorders>
            <w:noWrap/>
            <w:vAlign w:val="center"/>
            <w:hideMark/>
          </w:tcPr>
          <w:p w14:paraId="248978A0" w14:textId="77777777" w:rsidR="00F35BD8" w:rsidRPr="00D9338B" w:rsidRDefault="00F35BD8" w:rsidP="00F35BD8">
            <w:pPr>
              <w:widowControl/>
              <w:autoSpaceDE/>
              <w:autoSpaceDN/>
              <w:rPr>
                <w:color w:val="000000"/>
                <w:szCs w:val="24"/>
                <w:lang w:bidi="ar-SA"/>
              </w:rPr>
            </w:pPr>
            <w:r w:rsidRPr="00D9338B">
              <w:rPr>
                <w:color w:val="000000"/>
                <w:szCs w:val="24"/>
                <w:lang w:bidi="ar-SA"/>
              </w:rPr>
              <w:t>FY</w:t>
            </w:r>
          </w:p>
        </w:tc>
        <w:tc>
          <w:tcPr>
            <w:tcW w:w="6002" w:type="dxa"/>
            <w:gridSpan w:val="3"/>
            <w:tcBorders>
              <w:top w:val="nil"/>
              <w:left w:val="nil"/>
              <w:bottom w:val="nil"/>
              <w:right w:val="nil"/>
            </w:tcBorders>
            <w:noWrap/>
            <w:vAlign w:val="center"/>
            <w:hideMark/>
          </w:tcPr>
          <w:p w14:paraId="48E564C5" w14:textId="77777777" w:rsidR="00F35BD8" w:rsidRPr="00D9338B" w:rsidRDefault="00F35BD8" w:rsidP="00F35BD8">
            <w:pPr>
              <w:widowControl/>
              <w:autoSpaceDE/>
              <w:autoSpaceDN/>
              <w:rPr>
                <w:color w:val="000000"/>
                <w:szCs w:val="24"/>
                <w:lang w:bidi="ar-SA"/>
              </w:rPr>
            </w:pPr>
            <w:r w:rsidRPr="00D9338B">
              <w:rPr>
                <w:color w:val="000000"/>
                <w:szCs w:val="24"/>
                <w:lang w:bidi="ar-SA"/>
              </w:rPr>
              <w:t>Fiscal Year</w:t>
            </w:r>
          </w:p>
        </w:tc>
      </w:tr>
      <w:tr w:rsidR="00F35BD8" w:rsidRPr="00B02871" w14:paraId="182110EE" w14:textId="77777777" w:rsidTr="007E1F29">
        <w:trPr>
          <w:gridAfter w:val="1"/>
          <w:wAfter w:w="271" w:type="dxa"/>
          <w:trHeight w:val="312"/>
        </w:trPr>
        <w:tc>
          <w:tcPr>
            <w:tcW w:w="1557" w:type="dxa"/>
            <w:tcBorders>
              <w:top w:val="nil"/>
              <w:left w:val="nil"/>
              <w:bottom w:val="nil"/>
              <w:right w:val="nil"/>
            </w:tcBorders>
            <w:noWrap/>
            <w:vAlign w:val="bottom"/>
            <w:hideMark/>
          </w:tcPr>
          <w:p w14:paraId="788CF74D" w14:textId="77777777" w:rsidR="00F35BD8" w:rsidRPr="00D9338B" w:rsidRDefault="00F35BD8" w:rsidP="00F35BD8">
            <w:pPr>
              <w:widowControl/>
              <w:autoSpaceDE/>
              <w:autoSpaceDN/>
              <w:rPr>
                <w:color w:val="000000"/>
                <w:szCs w:val="24"/>
                <w:lang w:bidi="ar-SA"/>
              </w:rPr>
            </w:pPr>
            <w:r w:rsidRPr="00D9338B">
              <w:rPr>
                <w:color w:val="000000"/>
                <w:szCs w:val="24"/>
                <w:lang w:bidi="ar-SA"/>
              </w:rPr>
              <w:t>GAD-2</w:t>
            </w:r>
          </w:p>
        </w:tc>
        <w:tc>
          <w:tcPr>
            <w:tcW w:w="6002" w:type="dxa"/>
            <w:gridSpan w:val="3"/>
            <w:tcBorders>
              <w:top w:val="nil"/>
              <w:left w:val="nil"/>
              <w:bottom w:val="nil"/>
              <w:right w:val="nil"/>
            </w:tcBorders>
            <w:noWrap/>
            <w:vAlign w:val="bottom"/>
            <w:hideMark/>
          </w:tcPr>
          <w:p w14:paraId="52F83BF5" w14:textId="77777777" w:rsidR="00F35BD8" w:rsidRPr="00D9338B" w:rsidRDefault="00F35BD8" w:rsidP="00F35BD8">
            <w:pPr>
              <w:widowControl/>
              <w:autoSpaceDE/>
              <w:autoSpaceDN/>
              <w:rPr>
                <w:color w:val="000000"/>
                <w:szCs w:val="24"/>
                <w:lang w:bidi="ar-SA"/>
              </w:rPr>
            </w:pPr>
            <w:r w:rsidRPr="00D9338B">
              <w:rPr>
                <w:color w:val="000000"/>
                <w:szCs w:val="24"/>
                <w:lang w:bidi="ar-SA"/>
              </w:rPr>
              <w:t>Generalized Anxiety Disorder</w:t>
            </w:r>
          </w:p>
        </w:tc>
      </w:tr>
      <w:tr w:rsidR="00F35BD8" w:rsidRPr="00B02871" w14:paraId="05B2690E" w14:textId="77777777" w:rsidTr="007E1F29">
        <w:trPr>
          <w:gridAfter w:val="1"/>
          <w:wAfter w:w="271" w:type="dxa"/>
          <w:trHeight w:val="312"/>
        </w:trPr>
        <w:tc>
          <w:tcPr>
            <w:tcW w:w="1557" w:type="dxa"/>
            <w:tcBorders>
              <w:top w:val="nil"/>
              <w:left w:val="nil"/>
              <w:bottom w:val="nil"/>
              <w:right w:val="nil"/>
            </w:tcBorders>
            <w:noWrap/>
            <w:vAlign w:val="bottom"/>
            <w:hideMark/>
          </w:tcPr>
          <w:p w14:paraId="479335A7" w14:textId="77777777" w:rsidR="00F35BD8" w:rsidRPr="00D9338B" w:rsidRDefault="00F35BD8" w:rsidP="00F35BD8">
            <w:pPr>
              <w:widowControl/>
              <w:autoSpaceDE/>
              <w:autoSpaceDN/>
              <w:rPr>
                <w:color w:val="000000"/>
                <w:szCs w:val="24"/>
                <w:lang w:bidi="ar-SA"/>
              </w:rPr>
            </w:pPr>
            <w:r w:rsidRPr="00D9338B">
              <w:rPr>
                <w:color w:val="000000"/>
                <w:szCs w:val="24"/>
                <w:lang w:bidi="ar-SA"/>
              </w:rPr>
              <w:t>GAD-7</w:t>
            </w:r>
          </w:p>
        </w:tc>
        <w:tc>
          <w:tcPr>
            <w:tcW w:w="6002" w:type="dxa"/>
            <w:gridSpan w:val="3"/>
            <w:tcBorders>
              <w:top w:val="nil"/>
              <w:left w:val="nil"/>
              <w:bottom w:val="nil"/>
              <w:right w:val="nil"/>
            </w:tcBorders>
            <w:noWrap/>
            <w:vAlign w:val="bottom"/>
            <w:hideMark/>
          </w:tcPr>
          <w:p w14:paraId="757E3489" w14:textId="77777777" w:rsidR="00F35BD8" w:rsidRPr="00D9338B" w:rsidRDefault="00F35BD8" w:rsidP="00F35BD8">
            <w:pPr>
              <w:widowControl/>
              <w:autoSpaceDE/>
              <w:autoSpaceDN/>
              <w:rPr>
                <w:color w:val="000000"/>
                <w:szCs w:val="24"/>
                <w:lang w:bidi="ar-SA"/>
              </w:rPr>
            </w:pPr>
            <w:r w:rsidRPr="00D9338B">
              <w:rPr>
                <w:color w:val="000000"/>
                <w:szCs w:val="24"/>
                <w:lang w:bidi="ar-SA"/>
              </w:rPr>
              <w:t>Generalized Anxiety Disorder</w:t>
            </w:r>
          </w:p>
        </w:tc>
      </w:tr>
      <w:tr w:rsidR="00F35BD8" w:rsidRPr="00B02871" w14:paraId="009EA78F" w14:textId="77777777" w:rsidTr="007E1F29">
        <w:trPr>
          <w:gridAfter w:val="1"/>
          <w:wAfter w:w="271" w:type="dxa"/>
          <w:trHeight w:val="312"/>
        </w:trPr>
        <w:tc>
          <w:tcPr>
            <w:tcW w:w="1557" w:type="dxa"/>
            <w:tcBorders>
              <w:top w:val="nil"/>
              <w:left w:val="nil"/>
              <w:bottom w:val="nil"/>
              <w:right w:val="nil"/>
            </w:tcBorders>
            <w:noWrap/>
            <w:vAlign w:val="bottom"/>
            <w:hideMark/>
          </w:tcPr>
          <w:p w14:paraId="2874E62D" w14:textId="77777777" w:rsidR="00F35BD8" w:rsidRPr="00D9338B" w:rsidRDefault="00F35BD8" w:rsidP="00F35BD8">
            <w:pPr>
              <w:widowControl/>
              <w:autoSpaceDE/>
              <w:autoSpaceDN/>
              <w:rPr>
                <w:color w:val="000000"/>
                <w:szCs w:val="24"/>
                <w:lang w:bidi="ar-SA"/>
              </w:rPr>
            </w:pPr>
            <w:r w:rsidRPr="00D9338B">
              <w:rPr>
                <w:color w:val="000000"/>
                <w:szCs w:val="24"/>
                <w:lang w:bidi="ar-SA"/>
              </w:rPr>
              <w:t>GME</w:t>
            </w:r>
          </w:p>
        </w:tc>
        <w:tc>
          <w:tcPr>
            <w:tcW w:w="6002" w:type="dxa"/>
            <w:gridSpan w:val="3"/>
            <w:tcBorders>
              <w:top w:val="nil"/>
              <w:left w:val="nil"/>
              <w:bottom w:val="nil"/>
              <w:right w:val="nil"/>
            </w:tcBorders>
            <w:noWrap/>
            <w:vAlign w:val="bottom"/>
            <w:hideMark/>
          </w:tcPr>
          <w:p w14:paraId="27AF06A5" w14:textId="77777777" w:rsidR="00F35BD8" w:rsidRPr="00D9338B" w:rsidRDefault="00F35BD8" w:rsidP="00F35BD8">
            <w:pPr>
              <w:widowControl/>
              <w:autoSpaceDE/>
              <w:autoSpaceDN/>
              <w:rPr>
                <w:color w:val="000000"/>
                <w:szCs w:val="24"/>
                <w:lang w:bidi="ar-SA"/>
              </w:rPr>
            </w:pPr>
            <w:r w:rsidRPr="00D9338B">
              <w:rPr>
                <w:color w:val="000000"/>
                <w:szCs w:val="24"/>
                <w:lang w:bidi="ar-SA"/>
              </w:rPr>
              <w:t xml:space="preserve">Graduate Medical Education </w:t>
            </w:r>
          </w:p>
        </w:tc>
      </w:tr>
      <w:tr w:rsidR="00F35BD8" w:rsidRPr="00B02871" w14:paraId="762DA900" w14:textId="77777777" w:rsidTr="007E1F29">
        <w:trPr>
          <w:gridAfter w:val="1"/>
          <w:wAfter w:w="271" w:type="dxa"/>
          <w:trHeight w:val="312"/>
        </w:trPr>
        <w:tc>
          <w:tcPr>
            <w:tcW w:w="1557" w:type="dxa"/>
            <w:tcBorders>
              <w:top w:val="nil"/>
              <w:left w:val="nil"/>
              <w:bottom w:val="nil"/>
              <w:right w:val="nil"/>
            </w:tcBorders>
            <w:noWrap/>
            <w:vAlign w:val="center"/>
            <w:hideMark/>
          </w:tcPr>
          <w:p w14:paraId="618ED497" w14:textId="77777777" w:rsidR="00F35BD8" w:rsidRPr="00D9338B" w:rsidRDefault="00F35BD8" w:rsidP="00F35BD8">
            <w:pPr>
              <w:widowControl/>
              <w:autoSpaceDE/>
              <w:autoSpaceDN/>
              <w:rPr>
                <w:color w:val="000000"/>
                <w:szCs w:val="24"/>
                <w:lang w:bidi="ar-SA"/>
              </w:rPr>
            </w:pPr>
            <w:r w:rsidRPr="00D9338B">
              <w:rPr>
                <w:color w:val="000000"/>
                <w:szCs w:val="24"/>
                <w:lang w:bidi="ar-SA"/>
              </w:rPr>
              <w:t>H2F</w:t>
            </w:r>
          </w:p>
        </w:tc>
        <w:tc>
          <w:tcPr>
            <w:tcW w:w="6002" w:type="dxa"/>
            <w:gridSpan w:val="3"/>
            <w:tcBorders>
              <w:top w:val="nil"/>
              <w:left w:val="nil"/>
              <w:bottom w:val="nil"/>
              <w:right w:val="nil"/>
            </w:tcBorders>
            <w:noWrap/>
            <w:vAlign w:val="bottom"/>
            <w:hideMark/>
          </w:tcPr>
          <w:p w14:paraId="3F7E952D" w14:textId="77777777" w:rsidR="00F35BD8" w:rsidRPr="00D9338B" w:rsidRDefault="00F35BD8" w:rsidP="00F35BD8">
            <w:pPr>
              <w:widowControl/>
              <w:autoSpaceDE/>
              <w:autoSpaceDN/>
              <w:rPr>
                <w:color w:val="000000"/>
                <w:szCs w:val="24"/>
                <w:lang w:bidi="ar-SA"/>
              </w:rPr>
            </w:pPr>
            <w:r w:rsidRPr="00D9338B">
              <w:rPr>
                <w:color w:val="000000"/>
                <w:szCs w:val="24"/>
                <w:lang w:bidi="ar-SA"/>
              </w:rPr>
              <w:t>Holistic Health and Fitness</w:t>
            </w:r>
          </w:p>
        </w:tc>
      </w:tr>
      <w:tr w:rsidR="00F35BD8" w:rsidRPr="00B02871" w14:paraId="435B35D5" w14:textId="77777777" w:rsidTr="007E1F29">
        <w:trPr>
          <w:gridAfter w:val="1"/>
          <w:wAfter w:w="271" w:type="dxa"/>
          <w:trHeight w:val="312"/>
        </w:trPr>
        <w:tc>
          <w:tcPr>
            <w:tcW w:w="1557" w:type="dxa"/>
            <w:tcBorders>
              <w:top w:val="nil"/>
              <w:left w:val="nil"/>
              <w:bottom w:val="nil"/>
              <w:right w:val="nil"/>
            </w:tcBorders>
            <w:noWrap/>
            <w:vAlign w:val="bottom"/>
          </w:tcPr>
          <w:p w14:paraId="3C73E502" w14:textId="6257A9DF" w:rsidR="00F35BD8" w:rsidRPr="00D9338B" w:rsidRDefault="00F35BD8" w:rsidP="00F35BD8">
            <w:pPr>
              <w:widowControl/>
              <w:autoSpaceDE/>
              <w:autoSpaceDN/>
              <w:rPr>
                <w:color w:val="000000"/>
                <w:szCs w:val="24"/>
                <w:lang w:bidi="ar-SA"/>
              </w:rPr>
            </w:pPr>
            <w:r w:rsidRPr="00D9338B">
              <w:rPr>
                <w:color w:val="000000"/>
                <w:szCs w:val="24"/>
                <w:lang w:bidi="ar-SA"/>
              </w:rPr>
              <w:t>HA</w:t>
            </w:r>
          </w:p>
        </w:tc>
        <w:tc>
          <w:tcPr>
            <w:tcW w:w="6002" w:type="dxa"/>
            <w:gridSpan w:val="3"/>
            <w:tcBorders>
              <w:top w:val="nil"/>
              <w:left w:val="nil"/>
              <w:bottom w:val="nil"/>
              <w:right w:val="nil"/>
            </w:tcBorders>
            <w:noWrap/>
            <w:vAlign w:val="bottom"/>
          </w:tcPr>
          <w:p w14:paraId="45254F2C" w14:textId="1FD65D3E" w:rsidR="00F35BD8" w:rsidRPr="00D9338B" w:rsidRDefault="00F35BD8" w:rsidP="00F35BD8">
            <w:pPr>
              <w:widowControl/>
              <w:autoSpaceDE/>
              <w:autoSpaceDN/>
              <w:rPr>
                <w:color w:val="000000"/>
                <w:szCs w:val="24"/>
                <w:highlight w:val="yellow"/>
                <w:lang w:bidi="ar-SA"/>
              </w:rPr>
            </w:pPr>
            <w:r w:rsidRPr="00D9338B">
              <w:rPr>
                <w:color w:val="000000"/>
                <w:szCs w:val="24"/>
                <w:lang w:bidi="ar-SA"/>
              </w:rPr>
              <w:t>Health Affairs</w:t>
            </w:r>
          </w:p>
        </w:tc>
      </w:tr>
      <w:tr w:rsidR="00F35BD8" w:rsidRPr="00B02871" w14:paraId="63005EF5" w14:textId="77777777" w:rsidTr="007E1F29">
        <w:trPr>
          <w:gridAfter w:val="1"/>
          <w:wAfter w:w="271" w:type="dxa"/>
          <w:trHeight w:val="312"/>
        </w:trPr>
        <w:tc>
          <w:tcPr>
            <w:tcW w:w="1557" w:type="dxa"/>
            <w:tcBorders>
              <w:top w:val="nil"/>
              <w:left w:val="nil"/>
              <w:bottom w:val="nil"/>
              <w:right w:val="nil"/>
            </w:tcBorders>
            <w:noWrap/>
            <w:vAlign w:val="bottom"/>
            <w:hideMark/>
          </w:tcPr>
          <w:p w14:paraId="0401EB1E" w14:textId="624BDD62" w:rsidR="00F35BD8" w:rsidRPr="00D9338B" w:rsidRDefault="00F35BD8" w:rsidP="00F35BD8">
            <w:pPr>
              <w:widowControl/>
              <w:autoSpaceDE/>
              <w:autoSpaceDN/>
              <w:rPr>
                <w:color w:val="000000"/>
                <w:lang w:bidi="ar-SA"/>
              </w:rPr>
            </w:pPr>
            <w:r w:rsidRPr="00D9338B">
              <w:rPr>
                <w:color w:val="000000" w:themeColor="text1"/>
                <w:lang w:bidi="ar-SA"/>
              </w:rPr>
              <w:t>HIPAA</w:t>
            </w:r>
          </w:p>
        </w:tc>
        <w:tc>
          <w:tcPr>
            <w:tcW w:w="6002" w:type="dxa"/>
            <w:gridSpan w:val="3"/>
            <w:tcBorders>
              <w:top w:val="nil"/>
              <w:left w:val="nil"/>
              <w:bottom w:val="nil"/>
              <w:right w:val="nil"/>
            </w:tcBorders>
            <w:noWrap/>
            <w:vAlign w:val="bottom"/>
            <w:hideMark/>
          </w:tcPr>
          <w:p w14:paraId="58A592DF" w14:textId="77777777" w:rsidR="00F35BD8" w:rsidRPr="00D9338B" w:rsidRDefault="00F35BD8" w:rsidP="00F35BD8">
            <w:pPr>
              <w:widowControl/>
              <w:autoSpaceDE/>
              <w:autoSpaceDN/>
              <w:rPr>
                <w:color w:val="000000"/>
                <w:szCs w:val="24"/>
                <w:lang w:bidi="ar-SA"/>
              </w:rPr>
            </w:pPr>
            <w:r w:rsidRPr="00D9338B">
              <w:rPr>
                <w:color w:val="000000"/>
                <w:szCs w:val="24"/>
                <w:lang w:bidi="ar-SA"/>
              </w:rPr>
              <w:t>Health Insurance Portability and Accountability Act</w:t>
            </w:r>
          </w:p>
        </w:tc>
      </w:tr>
      <w:tr w:rsidR="00F35BD8" w:rsidRPr="00B02871" w14:paraId="7D8E7173" w14:textId="77777777" w:rsidTr="007E1F29">
        <w:trPr>
          <w:gridAfter w:val="1"/>
          <w:wAfter w:w="271" w:type="dxa"/>
          <w:trHeight w:val="312"/>
        </w:trPr>
        <w:tc>
          <w:tcPr>
            <w:tcW w:w="1557" w:type="dxa"/>
            <w:tcBorders>
              <w:top w:val="nil"/>
              <w:left w:val="nil"/>
              <w:bottom w:val="nil"/>
              <w:right w:val="nil"/>
            </w:tcBorders>
            <w:noWrap/>
            <w:vAlign w:val="bottom"/>
            <w:hideMark/>
          </w:tcPr>
          <w:p w14:paraId="2047D710" w14:textId="77777777" w:rsidR="00F35BD8" w:rsidRPr="00D9338B" w:rsidRDefault="00F35BD8" w:rsidP="00F35BD8">
            <w:pPr>
              <w:widowControl/>
              <w:autoSpaceDE/>
              <w:autoSpaceDN/>
              <w:rPr>
                <w:color w:val="000000"/>
                <w:szCs w:val="24"/>
                <w:lang w:bidi="ar-SA"/>
              </w:rPr>
            </w:pPr>
            <w:r w:rsidRPr="00D9338B">
              <w:rPr>
                <w:color w:val="000000"/>
                <w:szCs w:val="24"/>
                <w:lang w:bidi="ar-SA"/>
              </w:rPr>
              <w:t>HP</w:t>
            </w:r>
          </w:p>
        </w:tc>
        <w:tc>
          <w:tcPr>
            <w:tcW w:w="6002" w:type="dxa"/>
            <w:gridSpan w:val="3"/>
            <w:tcBorders>
              <w:top w:val="nil"/>
              <w:left w:val="nil"/>
              <w:bottom w:val="nil"/>
              <w:right w:val="nil"/>
            </w:tcBorders>
            <w:noWrap/>
            <w:vAlign w:val="bottom"/>
            <w:hideMark/>
          </w:tcPr>
          <w:p w14:paraId="7F125687" w14:textId="77777777" w:rsidR="00F35BD8" w:rsidRPr="00D9338B" w:rsidRDefault="00F35BD8" w:rsidP="00F35BD8">
            <w:pPr>
              <w:widowControl/>
              <w:autoSpaceDE/>
              <w:autoSpaceDN/>
              <w:rPr>
                <w:color w:val="000000"/>
                <w:szCs w:val="24"/>
                <w:lang w:bidi="ar-SA"/>
              </w:rPr>
            </w:pPr>
            <w:r w:rsidRPr="00D9338B">
              <w:rPr>
                <w:color w:val="000000"/>
                <w:szCs w:val="24"/>
                <w:lang w:bidi="ar-SA"/>
              </w:rPr>
              <w:t>Health Professions</w:t>
            </w:r>
          </w:p>
        </w:tc>
      </w:tr>
      <w:tr w:rsidR="00F35BD8" w:rsidRPr="00B02871" w14:paraId="12E48682" w14:textId="77777777" w:rsidTr="007E1F29">
        <w:trPr>
          <w:gridAfter w:val="1"/>
          <w:wAfter w:w="271" w:type="dxa"/>
          <w:trHeight w:val="312"/>
        </w:trPr>
        <w:tc>
          <w:tcPr>
            <w:tcW w:w="1557" w:type="dxa"/>
            <w:tcBorders>
              <w:top w:val="nil"/>
              <w:left w:val="nil"/>
              <w:bottom w:val="nil"/>
              <w:right w:val="nil"/>
            </w:tcBorders>
            <w:noWrap/>
            <w:vAlign w:val="center"/>
            <w:hideMark/>
          </w:tcPr>
          <w:p w14:paraId="5CA34515" w14:textId="77777777" w:rsidR="00F35BD8" w:rsidRPr="00D9338B" w:rsidRDefault="00F35BD8" w:rsidP="00F35BD8">
            <w:pPr>
              <w:widowControl/>
              <w:autoSpaceDE/>
              <w:autoSpaceDN/>
              <w:rPr>
                <w:color w:val="000000"/>
                <w:szCs w:val="24"/>
                <w:lang w:bidi="ar-SA"/>
              </w:rPr>
            </w:pPr>
            <w:r w:rsidRPr="00D9338B">
              <w:rPr>
                <w:color w:val="000000"/>
                <w:szCs w:val="24"/>
                <w:lang w:bidi="ar-SA"/>
              </w:rPr>
              <w:t>HQ</w:t>
            </w:r>
          </w:p>
        </w:tc>
        <w:tc>
          <w:tcPr>
            <w:tcW w:w="6002" w:type="dxa"/>
            <w:gridSpan w:val="3"/>
            <w:tcBorders>
              <w:top w:val="nil"/>
              <w:left w:val="nil"/>
              <w:bottom w:val="nil"/>
              <w:right w:val="nil"/>
            </w:tcBorders>
            <w:noWrap/>
            <w:vAlign w:val="center"/>
            <w:hideMark/>
          </w:tcPr>
          <w:p w14:paraId="7E9E1DA7" w14:textId="77777777" w:rsidR="00F35BD8" w:rsidRPr="00D9338B" w:rsidRDefault="00F35BD8" w:rsidP="00F35BD8">
            <w:pPr>
              <w:widowControl/>
              <w:autoSpaceDE/>
              <w:autoSpaceDN/>
              <w:rPr>
                <w:color w:val="000000"/>
                <w:szCs w:val="24"/>
                <w:lang w:bidi="ar-SA"/>
              </w:rPr>
            </w:pPr>
            <w:r w:rsidRPr="00D9338B">
              <w:rPr>
                <w:color w:val="000000"/>
                <w:szCs w:val="24"/>
                <w:lang w:bidi="ar-SA"/>
              </w:rPr>
              <w:t>Headquarters</w:t>
            </w:r>
          </w:p>
        </w:tc>
      </w:tr>
      <w:tr w:rsidR="00F35BD8" w:rsidRPr="00B02871" w14:paraId="0E20ED65" w14:textId="77777777" w:rsidTr="007E1F29">
        <w:trPr>
          <w:gridAfter w:val="1"/>
          <w:wAfter w:w="271" w:type="dxa"/>
          <w:trHeight w:val="312"/>
        </w:trPr>
        <w:tc>
          <w:tcPr>
            <w:tcW w:w="1557" w:type="dxa"/>
            <w:tcBorders>
              <w:top w:val="nil"/>
              <w:left w:val="nil"/>
              <w:bottom w:val="nil"/>
              <w:right w:val="nil"/>
            </w:tcBorders>
            <w:noWrap/>
            <w:vAlign w:val="bottom"/>
            <w:hideMark/>
          </w:tcPr>
          <w:p w14:paraId="6408DFFF" w14:textId="77777777" w:rsidR="00F35BD8" w:rsidRPr="00D9338B" w:rsidRDefault="00F35BD8" w:rsidP="00F35BD8">
            <w:pPr>
              <w:widowControl/>
              <w:autoSpaceDE/>
              <w:autoSpaceDN/>
              <w:rPr>
                <w:color w:val="000000"/>
                <w:szCs w:val="24"/>
                <w:lang w:bidi="ar-SA"/>
              </w:rPr>
            </w:pPr>
            <w:r w:rsidRPr="00D9338B">
              <w:rPr>
                <w:color w:val="000000"/>
                <w:szCs w:val="24"/>
                <w:lang w:bidi="ar-SA"/>
              </w:rPr>
              <w:t>HQDA</w:t>
            </w:r>
          </w:p>
        </w:tc>
        <w:tc>
          <w:tcPr>
            <w:tcW w:w="6002" w:type="dxa"/>
            <w:gridSpan w:val="3"/>
            <w:tcBorders>
              <w:top w:val="nil"/>
              <w:left w:val="nil"/>
              <w:bottom w:val="nil"/>
              <w:right w:val="nil"/>
            </w:tcBorders>
            <w:noWrap/>
            <w:vAlign w:val="bottom"/>
            <w:hideMark/>
          </w:tcPr>
          <w:p w14:paraId="4386315F" w14:textId="77777777" w:rsidR="00F35BD8" w:rsidRPr="00D9338B" w:rsidRDefault="00F35BD8" w:rsidP="00F35BD8">
            <w:pPr>
              <w:widowControl/>
              <w:autoSpaceDE/>
              <w:autoSpaceDN/>
              <w:rPr>
                <w:color w:val="000000"/>
                <w:szCs w:val="24"/>
                <w:lang w:bidi="ar-SA"/>
              </w:rPr>
            </w:pPr>
            <w:r w:rsidRPr="00D9338B">
              <w:rPr>
                <w:color w:val="000000"/>
                <w:szCs w:val="24"/>
                <w:lang w:bidi="ar-SA"/>
              </w:rPr>
              <w:t>Headquarters Department of the Army</w:t>
            </w:r>
          </w:p>
        </w:tc>
      </w:tr>
      <w:tr w:rsidR="00F35BD8" w:rsidRPr="00B02871" w14:paraId="38CC7D68" w14:textId="77777777" w:rsidTr="007E1F29">
        <w:trPr>
          <w:gridAfter w:val="1"/>
          <w:wAfter w:w="271" w:type="dxa"/>
          <w:trHeight w:val="312"/>
        </w:trPr>
        <w:tc>
          <w:tcPr>
            <w:tcW w:w="1557" w:type="dxa"/>
            <w:tcBorders>
              <w:top w:val="nil"/>
              <w:left w:val="nil"/>
              <w:bottom w:val="nil"/>
              <w:right w:val="nil"/>
            </w:tcBorders>
            <w:noWrap/>
            <w:vAlign w:val="bottom"/>
          </w:tcPr>
          <w:p w14:paraId="75771D19" w14:textId="03B8B777" w:rsidR="00F35BD8" w:rsidRPr="00D9338B" w:rsidRDefault="00F35BD8" w:rsidP="00F35BD8">
            <w:pPr>
              <w:widowControl/>
              <w:autoSpaceDE/>
              <w:autoSpaceDN/>
              <w:rPr>
                <w:color w:val="000000"/>
                <w:szCs w:val="24"/>
                <w:lang w:bidi="ar-SA"/>
              </w:rPr>
            </w:pPr>
            <w:r w:rsidRPr="00D9338B">
              <w:rPr>
                <w:color w:val="000000"/>
                <w:szCs w:val="24"/>
                <w:lang w:bidi="ar-SA"/>
              </w:rPr>
              <w:t>HR</w:t>
            </w:r>
          </w:p>
        </w:tc>
        <w:tc>
          <w:tcPr>
            <w:tcW w:w="6002" w:type="dxa"/>
            <w:gridSpan w:val="3"/>
            <w:tcBorders>
              <w:top w:val="nil"/>
              <w:left w:val="nil"/>
              <w:bottom w:val="nil"/>
              <w:right w:val="nil"/>
            </w:tcBorders>
            <w:noWrap/>
            <w:vAlign w:val="bottom"/>
          </w:tcPr>
          <w:p w14:paraId="75A43D31" w14:textId="7FE0C620" w:rsidR="00F35BD8" w:rsidRPr="00D9338B" w:rsidRDefault="00F35BD8" w:rsidP="00F35BD8">
            <w:pPr>
              <w:widowControl/>
              <w:autoSpaceDE/>
              <w:autoSpaceDN/>
              <w:rPr>
                <w:color w:val="000000"/>
                <w:szCs w:val="24"/>
                <w:lang w:bidi="ar-SA"/>
              </w:rPr>
            </w:pPr>
            <w:r w:rsidRPr="00D9338B">
              <w:rPr>
                <w:color w:val="000000"/>
                <w:szCs w:val="24"/>
                <w:lang w:bidi="ar-SA"/>
              </w:rPr>
              <w:t>Human Resources</w:t>
            </w:r>
          </w:p>
        </w:tc>
      </w:tr>
      <w:tr w:rsidR="00F35BD8" w:rsidRPr="00B02871" w14:paraId="74E0325A" w14:textId="77777777" w:rsidTr="007E1F29">
        <w:trPr>
          <w:gridAfter w:val="1"/>
          <w:wAfter w:w="271" w:type="dxa"/>
          <w:trHeight w:val="312"/>
        </w:trPr>
        <w:tc>
          <w:tcPr>
            <w:tcW w:w="1557" w:type="dxa"/>
            <w:tcBorders>
              <w:top w:val="nil"/>
              <w:left w:val="nil"/>
              <w:bottom w:val="nil"/>
              <w:right w:val="nil"/>
            </w:tcBorders>
            <w:noWrap/>
            <w:vAlign w:val="bottom"/>
          </w:tcPr>
          <w:p w14:paraId="0FC62474" w14:textId="1FD66C1E" w:rsidR="00F35BD8" w:rsidRPr="00D9338B" w:rsidRDefault="00F35BD8" w:rsidP="00F35BD8">
            <w:pPr>
              <w:widowControl/>
              <w:autoSpaceDE/>
              <w:autoSpaceDN/>
              <w:rPr>
                <w:color w:val="000000"/>
                <w:szCs w:val="24"/>
                <w:lang w:bidi="ar-SA"/>
              </w:rPr>
            </w:pPr>
            <w:r w:rsidRPr="00D9338B">
              <w:rPr>
                <w:color w:val="000000"/>
                <w:szCs w:val="24"/>
                <w:lang w:bidi="ar-SA"/>
              </w:rPr>
              <w:t>ICTL</w:t>
            </w:r>
          </w:p>
        </w:tc>
        <w:tc>
          <w:tcPr>
            <w:tcW w:w="6002" w:type="dxa"/>
            <w:gridSpan w:val="3"/>
            <w:tcBorders>
              <w:top w:val="nil"/>
              <w:left w:val="nil"/>
              <w:bottom w:val="nil"/>
              <w:right w:val="nil"/>
            </w:tcBorders>
            <w:noWrap/>
            <w:vAlign w:val="bottom"/>
          </w:tcPr>
          <w:p w14:paraId="3F7133E2" w14:textId="7FFE7111" w:rsidR="00F35BD8" w:rsidRPr="00D9338B" w:rsidRDefault="00F35BD8" w:rsidP="00F35BD8">
            <w:pPr>
              <w:widowControl/>
              <w:autoSpaceDE/>
              <w:autoSpaceDN/>
              <w:rPr>
                <w:color w:val="000000"/>
                <w:szCs w:val="24"/>
                <w:lang w:bidi="ar-SA"/>
              </w:rPr>
            </w:pPr>
            <w:r w:rsidRPr="00D9338B">
              <w:rPr>
                <w:color w:val="000000"/>
                <w:szCs w:val="24"/>
                <w:lang w:bidi="ar-SA"/>
              </w:rPr>
              <w:t xml:space="preserve">Individual Critical Task List </w:t>
            </w:r>
          </w:p>
        </w:tc>
      </w:tr>
      <w:tr w:rsidR="00F35BD8" w:rsidRPr="00B02871" w14:paraId="0860F0BC" w14:textId="77777777" w:rsidTr="007E1F29">
        <w:trPr>
          <w:gridAfter w:val="1"/>
          <w:wAfter w:w="271" w:type="dxa"/>
          <w:trHeight w:val="312"/>
        </w:trPr>
        <w:tc>
          <w:tcPr>
            <w:tcW w:w="1557" w:type="dxa"/>
            <w:tcBorders>
              <w:top w:val="nil"/>
              <w:left w:val="nil"/>
              <w:bottom w:val="nil"/>
              <w:right w:val="nil"/>
            </w:tcBorders>
            <w:noWrap/>
            <w:vAlign w:val="bottom"/>
            <w:hideMark/>
          </w:tcPr>
          <w:p w14:paraId="6517DC9E" w14:textId="77777777" w:rsidR="00F35BD8" w:rsidRPr="00D9338B" w:rsidRDefault="00F35BD8" w:rsidP="00F35BD8">
            <w:pPr>
              <w:widowControl/>
              <w:autoSpaceDE/>
              <w:autoSpaceDN/>
              <w:rPr>
                <w:color w:val="000000"/>
                <w:szCs w:val="24"/>
                <w:lang w:bidi="ar-SA"/>
              </w:rPr>
            </w:pPr>
            <w:r w:rsidRPr="00D9338B">
              <w:rPr>
                <w:color w:val="000000"/>
                <w:szCs w:val="24"/>
                <w:lang w:bidi="ar-SA"/>
              </w:rPr>
              <w:t>IDPH</w:t>
            </w:r>
          </w:p>
        </w:tc>
        <w:tc>
          <w:tcPr>
            <w:tcW w:w="6002" w:type="dxa"/>
            <w:gridSpan w:val="3"/>
            <w:tcBorders>
              <w:top w:val="nil"/>
              <w:left w:val="nil"/>
              <w:bottom w:val="nil"/>
              <w:right w:val="nil"/>
            </w:tcBorders>
            <w:noWrap/>
            <w:vAlign w:val="bottom"/>
            <w:hideMark/>
          </w:tcPr>
          <w:p w14:paraId="5F778CC9" w14:textId="77777777" w:rsidR="00F35BD8" w:rsidRPr="00D9338B" w:rsidRDefault="00F35BD8" w:rsidP="00F35BD8">
            <w:pPr>
              <w:widowControl/>
              <w:autoSpaceDE/>
              <w:autoSpaceDN/>
              <w:rPr>
                <w:color w:val="000000"/>
                <w:szCs w:val="24"/>
                <w:lang w:bidi="ar-SA"/>
              </w:rPr>
            </w:pPr>
            <w:r w:rsidRPr="00D9338B">
              <w:rPr>
                <w:color w:val="000000"/>
                <w:szCs w:val="24"/>
                <w:lang w:bidi="ar-SA"/>
              </w:rPr>
              <w:t>Installation Director of Psychological Health</w:t>
            </w:r>
          </w:p>
        </w:tc>
      </w:tr>
      <w:tr w:rsidR="00F35BD8" w:rsidRPr="00B02871" w14:paraId="3295CF54" w14:textId="77777777" w:rsidTr="007E1F29">
        <w:trPr>
          <w:gridAfter w:val="1"/>
          <w:wAfter w:w="271" w:type="dxa"/>
          <w:trHeight w:val="312"/>
        </w:trPr>
        <w:tc>
          <w:tcPr>
            <w:tcW w:w="1557" w:type="dxa"/>
            <w:tcBorders>
              <w:top w:val="nil"/>
              <w:left w:val="nil"/>
              <w:bottom w:val="nil"/>
              <w:right w:val="nil"/>
            </w:tcBorders>
            <w:noWrap/>
            <w:vAlign w:val="center"/>
            <w:hideMark/>
          </w:tcPr>
          <w:p w14:paraId="0A001D7D" w14:textId="77777777" w:rsidR="00F35BD8" w:rsidRPr="00D9338B" w:rsidRDefault="00F35BD8" w:rsidP="00F35BD8">
            <w:pPr>
              <w:widowControl/>
              <w:autoSpaceDE/>
              <w:autoSpaceDN/>
              <w:rPr>
                <w:color w:val="000000"/>
                <w:szCs w:val="24"/>
                <w:lang w:bidi="ar-SA"/>
              </w:rPr>
            </w:pPr>
            <w:r w:rsidRPr="00D9338B">
              <w:rPr>
                <w:color w:val="000000"/>
                <w:szCs w:val="24"/>
                <w:lang w:bidi="ar-SA"/>
              </w:rPr>
              <w:lastRenderedPageBreak/>
              <w:t>IET</w:t>
            </w:r>
          </w:p>
        </w:tc>
        <w:tc>
          <w:tcPr>
            <w:tcW w:w="6002" w:type="dxa"/>
            <w:gridSpan w:val="3"/>
            <w:tcBorders>
              <w:top w:val="nil"/>
              <w:left w:val="nil"/>
              <w:bottom w:val="nil"/>
              <w:right w:val="nil"/>
            </w:tcBorders>
            <w:noWrap/>
            <w:vAlign w:val="center"/>
            <w:hideMark/>
          </w:tcPr>
          <w:p w14:paraId="4177F8EF" w14:textId="77777777" w:rsidR="00F35BD8" w:rsidRPr="00D9338B" w:rsidRDefault="00F35BD8" w:rsidP="00F35BD8">
            <w:pPr>
              <w:widowControl/>
              <w:autoSpaceDE/>
              <w:autoSpaceDN/>
              <w:rPr>
                <w:color w:val="000000"/>
                <w:szCs w:val="24"/>
                <w:lang w:bidi="ar-SA"/>
              </w:rPr>
            </w:pPr>
            <w:r w:rsidRPr="00D9338B">
              <w:rPr>
                <w:color w:val="000000"/>
                <w:szCs w:val="24"/>
                <w:lang w:bidi="ar-SA"/>
              </w:rPr>
              <w:t>Initial Entry Training</w:t>
            </w:r>
          </w:p>
        </w:tc>
      </w:tr>
      <w:tr w:rsidR="00F35BD8" w:rsidRPr="00B02871" w14:paraId="6AADCB30" w14:textId="77777777" w:rsidTr="007E1F29">
        <w:trPr>
          <w:gridAfter w:val="1"/>
          <w:wAfter w:w="271" w:type="dxa"/>
          <w:trHeight w:val="312"/>
        </w:trPr>
        <w:tc>
          <w:tcPr>
            <w:tcW w:w="1557" w:type="dxa"/>
            <w:tcBorders>
              <w:top w:val="nil"/>
              <w:left w:val="nil"/>
              <w:bottom w:val="nil"/>
              <w:right w:val="nil"/>
            </w:tcBorders>
            <w:noWrap/>
            <w:vAlign w:val="center"/>
            <w:hideMark/>
          </w:tcPr>
          <w:p w14:paraId="383F8F93" w14:textId="77777777" w:rsidR="00F35BD8" w:rsidRPr="00D9338B" w:rsidRDefault="00F35BD8" w:rsidP="00F35BD8">
            <w:pPr>
              <w:widowControl/>
              <w:autoSpaceDE/>
              <w:autoSpaceDN/>
              <w:rPr>
                <w:color w:val="000000"/>
                <w:szCs w:val="24"/>
                <w:lang w:bidi="ar-SA"/>
              </w:rPr>
            </w:pPr>
            <w:r w:rsidRPr="00D9338B">
              <w:rPr>
                <w:color w:val="000000"/>
                <w:szCs w:val="24"/>
                <w:lang w:bidi="ar-SA"/>
              </w:rPr>
              <w:t>IH</w:t>
            </w:r>
          </w:p>
        </w:tc>
        <w:tc>
          <w:tcPr>
            <w:tcW w:w="6002" w:type="dxa"/>
            <w:gridSpan w:val="3"/>
            <w:tcBorders>
              <w:top w:val="nil"/>
              <w:left w:val="nil"/>
              <w:bottom w:val="nil"/>
              <w:right w:val="nil"/>
            </w:tcBorders>
            <w:noWrap/>
            <w:vAlign w:val="center"/>
            <w:hideMark/>
          </w:tcPr>
          <w:p w14:paraId="7973CDDF" w14:textId="77777777" w:rsidR="00F35BD8" w:rsidRPr="00D9338B" w:rsidRDefault="00F35BD8" w:rsidP="00F35BD8">
            <w:pPr>
              <w:widowControl/>
              <w:autoSpaceDE/>
              <w:autoSpaceDN/>
              <w:rPr>
                <w:color w:val="000000"/>
                <w:szCs w:val="24"/>
                <w:lang w:bidi="ar-SA"/>
              </w:rPr>
            </w:pPr>
            <w:r w:rsidRPr="00D9338B">
              <w:rPr>
                <w:color w:val="000000"/>
                <w:szCs w:val="24"/>
                <w:lang w:bidi="ar-SA"/>
              </w:rPr>
              <w:t>Industrial Hygiene</w:t>
            </w:r>
          </w:p>
        </w:tc>
      </w:tr>
      <w:tr w:rsidR="00F35BD8" w:rsidRPr="00B02871" w14:paraId="13E86ED8" w14:textId="77777777" w:rsidTr="007E1F29">
        <w:trPr>
          <w:gridAfter w:val="1"/>
          <w:wAfter w:w="271" w:type="dxa"/>
          <w:trHeight w:val="312"/>
        </w:trPr>
        <w:tc>
          <w:tcPr>
            <w:tcW w:w="1557" w:type="dxa"/>
            <w:tcBorders>
              <w:top w:val="nil"/>
              <w:left w:val="nil"/>
              <w:bottom w:val="nil"/>
              <w:right w:val="nil"/>
            </w:tcBorders>
            <w:noWrap/>
            <w:vAlign w:val="bottom"/>
            <w:hideMark/>
          </w:tcPr>
          <w:p w14:paraId="2858CEED" w14:textId="77777777" w:rsidR="00F35BD8" w:rsidRPr="00D9338B" w:rsidRDefault="00F35BD8" w:rsidP="00F35BD8">
            <w:pPr>
              <w:widowControl/>
              <w:autoSpaceDE/>
              <w:autoSpaceDN/>
              <w:rPr>
                <w:color w:val="000000"/>
                <w:szCs w:val="24"/>
                <w:lang w:bidi="ar-SA"/>
              </w:rPr>
            </w:pPr>
            <w:r w:rsidRPr="00D9338B">
              <w:rPr>
                <w:color w:val="000000"/>
                <w:szCs w:val="24"/>
                <w:lang w:bidi="ar-SA"/>
              </w:rPr>
              <w:t>IHSP</w:t>
            </w:r>
          </w:p>
        </w:tc>
        <w:tc>
          <w:tcPr>
            <w:tcW w:w="6002" w:type="dxa"/>
            <w:gridSpan w:val="3"/>
            <w:tcBorders>
              <w:top w:val="nil"/>
              <w:left w:val="nil"/>
              <w:bottom w:val="nil"/>
              <w:right w:val="nil"/>
            </w:tcBorders>
            <w:noWrap/>
            <w:vAlign w:val="bottom"/>
            <w:hideMark/>
          </w:tcPr>
          <w:p w14:paraId="72070F72" w14:textId="77777777" w:rsidR="00F35BD8" w:rsidRPr="00D9338B" w:rsidRDefault="00F35BD8" w:rsidP="00F35BD8">
            <w:pPr>
              <w:widowControl/>
              <w:autoSpaceDE/>
              <w:autoSpaceDN/>
              <w:rPr>
                <w:color w:val="000000"/>
                <w:szCs w:val="24"/>
                <w:lang w:bidi="ar-SA"/>
              </w:rPr>
            </w:pPr>
            <w:r w:rsidRPr="00D9338B">
              <w:rPr>
                <w:color w:val="000000"/>
                <w:szCs w:val="24"/>
                <w:lang w:bidi="ar-SA"/>
              </w:rPr>
              <w:t>Installation Health Service Plan</w:t>
            </w:r>
          </w:p>
        </w:tc>
      </w:tr>
      <w:tr w:rsidR="00BE1F54" w:rsidRPr="00B02871" w14:paraId="5D0FDE4A" w14:textId="77777777" w:rsidTr="007E1F29">
        <w:trPr>
          <w:gridAfter w:val="1"/>
          <w:wAfter w:w="271" w:type="dxa"/>
          <w:trHeight w:val="312"/>
        </w:trPr>
        <w:tc>
          <w:tcPr>
            <w:tcW w:w="1557" w:type="dxa"/>
            <w:tcBorders>
              <w:top w:val="nil"/>
              <w:left w:val="nil"/>
              <w:bottom w:val="nil"/>
              <w:right w:val="nil"/>
            </w:tcBorders>
            <w:noWrap/>
            <w:vAlign w:val="bottom"/>
          </w:tcPr>
          <w:p w14:paraId="0BF61F94" w14:textId="410FE11C" w:rsidR="00BE1F54" w:rsidRPr="00D9338B" w:rsidRDefault="00BE1F54" w:rsidP="00BE1F54">
            <w:pPr>
              <w:widowControl/>
              <w:autoSpaceDE/>
              <w:autoSpaceDN/>
              <w:rPr>
                <w:color w:val="000000"/>
                <w:szCs w:val="24"/>
                <w:lang w:bidi="ar-SA"/>
              </w:rPr>
            </w:pPr>
            <w:r w:rsidRPr="00D9338B">
              <w:rPr>
                <w:color w:val="000000"/>
                <w:szCs w:val="24"/>
                <w:lang w:bidi="ar-SA"/>
              </w:rPr>
              <w:t>IM</w:t>
            </w:r>
          </w:p>
        </w:tc>
        <w:tc>
          <w:tcPr>
            <w:tcW w:w="6002" w:type="dxa"/>
            <w:gridSpan w:val="3"/>
            <w:tcBorders>
              <w:top w:val="nil"/>
              <w:left w:val="nil"/>
              <w:bottom w:val="nil"/>
              <w:right w:val="nil"/>
            </w:tcBorders>
            <w:noWrap/>
            <w:vAlign w:val="bottom"/>
          </w:tcPr>
          <w:p w14:paraId="7C261C12" w14:textId="193BC75D" w:rsidR="00BE1F54" w:rsidRPr="00D9338B" w:rsidRDefault="00BE1F54" w:rsidP="00BE1F54">
            <w:pPr>
              <w:widowControl/>
              <w:autoSpaceDE/>
              <w:autoSpaceDN/>
              <w:rPr>
                <w:color w:val="000000"/>
                <w:szCs w:val="24"/>
                <w:lang w:bidi="ar-SA"/>
              </w:rPr>
            </w:pPr>
            <w:r w:rsidRPr="00D9338B">
              <w:rPr>
                <w:color w:val="000000"/>
                <w:szCs w:val="24"/>
                <w:lang w:bidi="ar-SA"/>
              </w:rPr>
              <w:t>Information Management</w:t>
            </w:r>
          </w:p>
        </w:tc>
      </w:tr>
      <w:tr w:rsidR="00BE1F54" w:rsidRPr="00B02871" w14:paraId="73378165" w14:textId="77777777" w:rsidTr="007E1F29">
        <w:trPr>
          <w:gridAfter w:val="1"/>
          <w:wAfter w:w="271" w:type="dxa"/>
          <w:trHeight w:val="312"/>
        </w:trPr>
        <w:tc>
          <w:tcPr>
            <w:tcW w:w="1557" w:type="dxa"/>
            <w:tcBorders>
              <w:top w:val="nil"/>
              <w:left w:val="nil"/>
              <w:bottom w:val="nil"/>
              <w:right w:val="nil"/>
            </w:tcBorders>
            <w:noWrap/>
            <w:vAlign w:val="bottom"/>
          </w:tcPr>
          <w:p w14:paraId="6522BE39" w14:textId="4CD81E0E" w:rsidR="00BE1F54" w:rsidRPr="00D9338B" w:rsidRDefault="00BE1F54" w:rsidP="00BE1F54">
            <w:pPr>
              <w:widowControl/>
              <w:autoSpaceDE/>
              <w:autoSpaceDN/>
              <w:rPr>
                <w:color w:val="000000"/>
                <w:szCs w:val="24"/>
                <w:lang w:bidi="ar-SA"/>
              </w:rPr>
            </w:pPr>
            <w:r w:rsidRPr="00D9338B">
              <w:rPr>
                <w:color w:val="000000"/>
                <w:szCs w:val="24"/>
                <w:lang w:bidi="ar-SA"/>
              </w:rPr>
              <w:t>IMAs</w:t>
            </w:r>
          </w:p>
        </w:tc>
        <w:tc>
          <w:tcPr>
            <w:tcW w:w="6002" w:type="dxa"/>
            <w:gridSpan w:val="3"/>
            <w:tcBorders>
              <w:top w:val="nil"/>
              <w:left w:val="nil"/>
              <w:bottom w:val="nil"/>
              <w:right w:val="nil"/>
            </w:tcBorders>
            <w:noWrap/>
            <w:vAlign w:val="bottom"/>
          </w:tcPr>
          <w:p w14:paraId="00E884B3" w14:textId="1A05DB40" w:rsidR="00BE1F54" w:rsidRPr="00D9338B" w:rsidRDefault="00BE1F54" w:rsidP="00BE1F54">
            <w:pPr>
              <w:widowControl/>
              <w:autoSpaceDE/>
              <w:autoSpaceDN/>
              <w:rPr>
                <w:color w:val="000000"/>
                <w:szCs w:val="24"/>
                <w:lang w:bidi="ar-SA"/>
              </w:rPr>
            </w:pPr>
            <w:r>
              <w:t>I</w:t>
            </w:r>
            <w:r w:rsidRPr="00D9338B">
              <w:t xml:space="preserve">ndividual </w:t>
            </w:r>
            <w:r>
              <w:t>M</w:t>
            </w:r>
            <w:r w:rsidRPr="00D9338B">
              <w:t xml:space="preserve">obilization </w:t>
            </w:r>
            <w:r>
              <w:t>A</w:t>
            </w:r>
            <w:r w:rsidRPr="00D9338B">
              <w:t>ugmentees</w:t>
            </w:r>
          </w:p>
        </w:tc>
      </w:tr>
      <w:tr w:rsidR="00BE1F54" w:rsidRPr="00B02871" w14:paraId="6667FAD3" w14:textId="77777777" w:rsidTr="007E1F29">
        <w:trPr>
          <w:gridAfter w:val="1"/>
          <w:wAfter w:w="271" w:type="dxa"/>
          <w:trHeight w:val="312"/>
        </w:trPr>
        <w:tc>
          <w:tcPr>
            <w:tcW w:w="1557" w:type="dxa"/>
            <w:tcBorders>
              <w:top w:val="nil"/>
              <w:left w:val="nil"/>
              <w:bottom w:val="nil"/>
              <w:right w:val="nil"/>
            </w:tcBorders>
            <w:noWrap/>
            <w:vAlign w:val="bottom"/>
            <w:hideMark/>
          </w:tcPr>
          <w:p w14:paraId="56F113A2" w14:textId="77777777" w:rsidR="00BE1F54" w:rsidRPr="00D9338B" w:rsidRDefault="00BE1F54" w:rsidP="00BE1F54">
            <w:pPr>
              <w:widowControl/>
              <w:autoSpaceDE/>
              <w:autoSpaceDN/>
              <w:rPr>
                <w:color w:val="000000"/>
                <w:szCs w:val="24"/>
                <w:lang w:bidi="ar-SA"/>
              </w:rPr>
            </w:pPr>
            <w:r w:rsidRPr="00D9338B">
              <w:rPr>
                <w:color w:val="000000"/>
                <w:szCs w:val="24"/>
                <w:lang w:bidi="ar-SA"/>
              </w:rPr>
              <w:t>IMD</w:t>
            </w:r>
          </w:p>
        </w:tc>
        <w:tc>
          <w:tcPr>
            <w:tcW w:w="6002" w:type="dxa"/>
            <w:gridSpan w:val="3"/>
            <w:tcBorders>
              <w:top w:val="nil"/>
              <w:left w:val="nil"/>
              <w:bottom w:val="nil"/>
              <w:right w:val="nil"/>
            </w:tcBorders>
            <w:noWrap/>
            <w:vAlign w:val="bottom"/>
            <w:hideMark/>
          </w:tcPr>
          <w:p w14:paraId="798B0C68" w14:textId="77777777" w:rsidR="00BE1F54" w:rsidRPr="00D9338B" w:rsidRDefault="00BE1F54" w:rsidP="00BE1F54">
            <w:pPr>
              <w:widowControl/>
              <w:autoSpaceDE/>
              <w:autoSpaceDN/>
              <w:rPr>
                <w:color w:val="000000"/>
                <w:szCs w:val="24"/>
                <w:lang w:bidi="ar-SA"/>
              </w:rPr>
            </w:pPr>
            <w:r w:rsidRPr="00D9338B">
              <w:rPr>
                <w:color w:val="000000"/>
                <w:szCs w:val="24"/>
                <w:lang w:bidi="ar-SA"/>
              </w:rPr>
              <w:t>Information Management Division</w:t>
            </w:r>
          </w:p>
        </w:tc>
      </w:tr>
      <w:tr w:rsidR="00BE1F54" w:rsidRPr="00B02871" w14:paraId="604E272B" w14:textId="77777777" w:rsidTr="007E1F29">
        <w:trPr>
          <w:gridAfter w:val="1"/>
          <w:wAfter w:w="271" w:type="dxa"/>
          <w:trHeight w:val="312"/>
        </w:trPr>
        <w:tc>
          <w:tcPr>
            <w:tcW w:w="1557" w:type="dxa"/>
            <w:tcBorders>
              <w:top w:val="nil"/>
              <w:left w:val="nil"/>
              <w:bottom w:val="nil"/>
              <w:right w:val="nil"/>
            </w:tcBorders>
            <w:noWrap/>
            <w:vAlign w:val="bottom"/>
          </w:tcPr>
          <w:p w14:paraId="6A0D2262" w14:textId="7F8069FF" w:rsidR="00BE1F54" w:rsidRPr="00D9338B" w:rsidRDefault="00BE1F54" w:rsidP="00BE1F54">
            <w:pPr>
              <w:widowControl/>
              <w:autoSpaceDE/>
              <w:autoSpaceDN/>
              <w:rPr>
                <w:color w:val="000000"/>
                <w:szCs w:val="24"/>
                <w:lang w:bidi="ar-SA"/>
              </w:rPr>
            </w:pPr>
            <w:r w:rsidRPr="00D9338B">
              <w:rPr>
                <w:color w:val="000000"/>
                <w:szCs w:val="24"/>
                <w:lang w:bidi="ar-SA"/>
              </w:rPr>
              <w:t>IMMA</w:t>
            </w:r>
          </w:p>
        </w:tc>
        <w:tc>
          <w:tcPr>
            <w:tcW w:w="6002" w:type="dxa"/>
            <w:gridSpan w:val="3"/>
            <w:tcBorders>
              <w:top w:val="nil"/>
              <w:left w:val="nil"/>
              <w:bottom w:val="nil"/>
              <w:right w:val="nil"/>
            </w:tcBorders>
            <w:noWrap/>
            <w:vAlign w:val="bottom"/>
          </w:tcPr>
          <w:p w14:paraId="14ECED09" w14:textId="7C6F5278" w:rsidR="00BE1F54" w:rsidRPr="00D9338B" w:rsidRDefault="00BE1F54" w:rsidP="00BE1F54">
            <w:pPr>
              <w:widowControl/>
              <w:autoSpaceDE/>
              <w:autoSpaceDN/>
              <w:rPr>
                <w:color w:val="000000"/>
                <w:szCs w:val="24"/>
                <w:lang w:bidi="ar-SA"/>
              </w:rPr>
            </w:pPr>
            <w:r w:rsidRPr="00D9338B">
              <w:rPr>
                <w:color w:val="000000"/>
                <w:szCs w:val="24"/>
                <w:lang w:bidi="ar-SA"/>
              </w:rPr>
              <w:t>Installation Medical Maintenance Activity</w:t>
            </w:r>
          </w:p>
        </w:tc>
      </w:tr>
      <w:tr w:rsidR="00BE1F54" w:rsidRPr="00B02871" w14:paraId="41693757" w14:textId="77777777" w:rsidTr="007E1F29">
        <w:trPr>
          <w:gridAfter w:val="1"/>
          <w:wAfter w:w="271" w:type="dxa"/>
          <w:trHeight w:val="312"/>
        </w:trPr>
        <w:tc>
          <w:tcPr>
            <w:tcW w:w="1557" w:type="dxa"/>
            <w:tcBorders>
              <w:top w:val="nil"/>
              <w:left w:val="nil"/>
              <w:bottom w:val="nil"/>
              <w:right w:val="nil"/>
            </w:tcBorders>
            <w:noWrap/>
            <w:vAlign w:val="bottom"/>
            <w:hideMark/>
          </w:tcPr>
          <w:p w14:paraId="3E0E5309" w14:textId="77777777" w:rsidR="00BE1F54" w:rsidRPr="00D9338B" w:rsidRDefault="00BE1F54" w:rsidP="00BE1F54">
            <w:pPr>
              <w:widowControl/>
              <w:autoSpaceDE/>
              <w:autoSpaceDN/>
              <w:rPr>
                <w:color w:val="000000"/>
                <w:szCs w:val="24"/>
                <w:lang w:bidi="ar-SA"/>
              </w:rPr>
            </w:pPr>
            <w:r w:rsidRPr="00D9338B">
              <w:rPr>
                <w:color w:val="000000"/>
                <w:szCs w:val="24"/>
                <w:lang w:bidi="ar-SA"/>
              </w:rPr>
              <w:t>IMSA</w:t>
            </w:r>
          </w:p>
        </w:tc>
        <w:tc>
          <w:tcPr>
            <w:tcW w:w="6002" w:type="dxa"/>
            <w:gridSpan w:val="3"/>
            <w:tcBorders>
              <w:top w:val="nil"/>
              <w:left w:val="nil"/>
              <w:bottom w:val="nil"/>
              <w:right w:val="nil"/>
            </w:tcBorders>
            <w:noWrap/>
            <w:vAlign w:val="bottom"/>
            <w:hideMark/>
          </w:tcPr>
          <w:p w14:paraId="469446B4" w14:textId="77777777" w:rsidR="00BE1F54" w:rsidRPr="00D9338B" w:rsidRDefault="00BE1F54" w:rsidP="00BE1F54">
            <w:pPr>
              <w:widowControl/>
              <w:autoSpaceDE/>
              <w:autoSpaceDN/>
              <w:rPr>
                <w:color w:val="000000"/>
                <w:szCs w:val="24"/>
                <w:lang w:bidi="ar-SA"/>
              </w:rPr>
            </w:pPr>
            <w:r w:rsidRPr="00D9338B">
              <w:rPr>
                <w:color w:val="000000"/>
                <w:szCs w:val="24"/>
                <w:lang w:bidi="ar-SA"/>
              </w:rPr>
              <w:t>Installation Medical Supply Activity</w:t>
            </w:r>
          </w:p>
        </w:tc>
      </w:tr>
      <w:tr w:rsidR="00BE1F54" w:rsidRPr="00B02871" w14:paraId="175FC0EE" w14:textId="77777777" w:rsidTr="007E1F29">
        <w:trPr>
          <w:gridAfter w:val="1"/>
          <w:wAfter w:w="271" w:type="dxa"/>
          <w:trHeight w:val="312"/>
        </w:trPr>
        <w:tc>
          <w:tcPr>
            <w:tcW w:w="1557" w:type="dxa"/>
            <w:tcBorders>
              <w:top w:val="nil"/>
              <w:left w:val="nil"/>
              <w:bottom w:val="nil"/>
              <w:right w:val="nil"/>
            </w:tcBorders>
            <w:noWrap/>
            <w:vAlign w:val="center"/>
          </w:tcPr>
          <w:p w14:paraId="660A8C27" w14:textId="6AD577CB" w:rsidR="00BE1F54" w:rsidRPr="00D9338B" w:rsidRDefault="00BE1F54" w:rsidP="00BE1F54">
            <w:pPr>
              <w:widowControl/>
              <w:autoSpaceDE/>
              <w:autoSpaceDN/>
              <w:rPr>
                <w:color w:val="000000"/>
                <w:szCs w:val="24"/>
                <w:lang w:bidi="ar-SA"/>
              </w:rPr>
            </w:pPr>
            <w:r w:rsidRPr="00D9338B">
              <w:rPr>
                <w:color w:val="000000"/>
                <w:szCs w:val="24"/>
                <w:lang w:bidi="ar-SA"/>
              </w:rPr>
              <w:t>IP</w:t>
            </w:r>
          </w:p>
        </w:tc>
        <w:tc>
          <w:tcPr>
            <w:tcW w:w="6002" w:type="dxa"/>
            <w:gridSpan w:val="3"/>
            <w:tcBorders>
              <w:top w:val="nil"/>
              <w:left w:val="nil"/>
              <w:bottom w:val="nil"/>
              <w:right w:val="nil"/>
            </w:tcBorders>
            <w:noWrap/>
            <w:vAlign w:val="center"/>
          </w:tcPr>
          <w:p w14:paraId="3DAFABD4" w14:textId="558518DE" w:rsidR="00BE1F54" w:rsidRPr="00D9338B" w:rsidRDefault="00BE1F54" w:rsidP="00BE1F54">
            <w:pPr>
              <w:widowControl/>
              <w:autoSpaceDE/>
              <w:autoSpaceDN/>
              <w:rPr>
                <w:color w:val="000000"/>
                <w:szCs w:val="24"/>
                <w:lang w:bidi="ar-SA"/>
              </w:rPr>
            </w:pPr>
            <w:r w:rsidRPr="00D9338B">
              <w:rPr>
                <w:color w:val="000000"/>
                <w:szCs w:val="24"/>
                <w:lang w:bidi="ar-SA"/>
              </w:rPr>
              <w:t>Incentive Pay</w:t>
            </w:r>
          </w:p>
        </w:tc>
      </w:tr>
      <w:tr w:rsidR="002537E5" w:rsidRPr="00B02871" w14:paraId="6F9A26D1" w14:textId="77777777" w:rsidTr="007E1F29">
        <w:trPr>
          <w:gridAfter w:val="1"/>
          <w:wAfter w:w="271" w:type="dxa"/>
          <w:trHeight w:val="312"/>
        </w:trPr>
        <w:tc>
          <w:tcPr>
            <w:tcW w:w="1557" w:type="dxa"/>
            <w:tcBorders>
              <w:top w:val="nil"/>
              <w:left w:val="nil"/>
              <w:bottom w:val="nil"/>
              <w:right w:val="nil"/>
            </w:tcBorders>
            <w:noWrap/>
            <w:vAlign w:val="bottom"/>
          </w:tcPr>
          <w:p w14:paraId="6947FB59" w14:textId="1A797BA8" w:rsidR="002537E5" w:rsidRPr="00D9338B" w:rsidRDefault="002537E5" w:rsidP="002537E5">
            <w:pPr>
              <w:widowControl/>
              <w:autoSpaceDE/>
              <w:autoSpaceDN/>
              <w:rPr>
                <w:color w:val="000000"/>
                <w:szCs w:val="24"/>
                <w:lang w:bidi="ar-SA"/>
              </w:rPr>
            </w:pPr>
            <w:r w:rsidRPr="00D9338B">
              <w:rPr>
                <w:color w:val="000000"/>
                <w:szCs w:val="24"/>
                <w:lang w:bidi="ar-SA"/>
              </w:rPr>
              <w:t>IPM</w:t>
            </w:r>
          </w:p>
        </w:tc>
        <w:tc>
          <w:tcPr>
            <w:tcW w:w="6002" w:type="dxa"/>
            <w:gridSpan w:val="3"/>
            <w:tcBorders>
              <w:top w:val="nil"/>
              <w:left w:val="nil"/>
              <w:bottom w:val="nil"/>
              <w:right w:val="nil"/>
            </w:tcBorders>
            <w:noWrap/>
            <w:vAlign w:val="bottom"/>
          </w:tcPr>
          <w:p w14:paraId="098287A3" w14:textId="4189A7EF" w:rsidR="002537E5" w:rsidRPr="00D9338B" w:rsidRDefault="002537E5" w:rsidP="002537E5">
            <w:pPr>
              <w:widowControl/>
              <w:autoSpaceDE/>
              <w:autoSpaceDN/>
              <w:rPr>
                <w:color w:val="000000"/>
                <w:szCs w:val="24"/>
                <w:lang w:bidi="ar-SA"/>
              </w:rPr>
            </w:pPr>
            <w:r w:rsidRPr="00D9338B">
              <w:rPr>
                <w:color w:val="000000"/>
                <w:szCs w:val="24"/>
                <w:lang w:bidi="ar-SA"/>
              </w:rPr>
              <w:t>Interim Procedures Memorandum</w:t>
            </w:r>
          </w:p>
        </w:tc>
      </w:tr>
      <w:tr w:rsidR="002537E5" w:rsidRPr="00B02871" w14:paraId="2C793F10" w14:textId="77777777" w:rsidTr="007E1F29">
        <w:trPr>
          <w:gridAfter w:val="1"/>
          <w:wAfter w:w="271" w:type="dxa"/>
          <w:trHeight w:val="312"/>
        </w:trPr>
        <w:tc>
          <w:tcPr>
            <w:tcW w:w="1557" w:type="dxa"/>
            <w:tcBorders>
              <w:top w:val="nil"/>
              <w:left w:val="nil"/>
              <w:bottom w:val="nil"/>
              <w:right w:val="nil"/>
            </w:tcBorders>
            <w:noWrap/>
            <w:vAlign w:val="center"/>
            <w:hideMark/>
          </w:tcPr>
          <w:p w14:paraId="7C7CD72C" w14:textId="5F44A5E4" w:rsidR="002537E5" w:rsidRPr="00D9338B" w:rsidRDefault="002537E5" w:rsidP="002537E5">
            <w:pPr>
              <w:widowControl/>
              <w:autoSpaceDE/>
              <w:autoSpaceDN/>
              <w:rPr>
                <w:color w:val="000000"/>
                <w:szCs w:val="24"/>
                <w:lang w:bidi="ar-SA"/>
              </w:rPr>
            </w:pPr>
            <w:r w:rsidRPr="00D9338B">
              <w:rPr>
                <w:color w:val="000000"/>
                <w:szCs w:val="24"/>
                <w:lang w:bidi="ar-SA"/>
              </w:rPr>
              <w:t>IPR</w:t>
            </w:r>
          </w:p>
        </w:tc>
        <w:tc>
          <w:tcPr>
            <w:tcW w:w="6002" w:type="dxa"/>
            <w:gridSpan w:val="3"/>
            <w:tcBorders>
              <w:top w:val="nil"/>
              <w:left w:val="nil"/>
              <w:bottom w:val="nil"/>
              <w:right w:val="nil"/>
            </w:tcBorders>
            <w:noWrap/>
            <w:vAlign w:val="center"/>
            <w:hideMark/>
          </w:tcPr>
          <w:p w14:paraId="5C57B9A1" w14:textId="77777777" w:rsidR="002537E5" w:rsidRPr="00D9338B" w:rsidRDefault="002537E5" w:rsidP="002537E5">
            <w:pPr>
              <w:widowControl/>
              <w:autoSpaceDE/>
              <w:autoSpaceDN/>
              <w:rPr>
                <w:color w:val="000000"/>
                <w:szCs w:val="24"/>
                <w:lang w:bidi="ar-SA"/>
              </w:rPr>
            </w:pPr>
            <w:r w:rsidRPr="00D9338B">
              <w:rPr>
                <w:color w:val="000000"/>
                <w:szCs w:val="24"/>
                <w:lang w:bidi="ar-SA"/>
              </w:rPr>
              <w:t>In-Progress Review</w:t>
            </w:r>
          </w:p>
        </w:tc>
      </w:tr>
      <w:tr w:rsidR="002537E5" w:rsidRPr="00B02871" w14:paraId="085A92D3" w14:textId="77777777" w:rsidTr="007E1F29">
        <w:trPr>
          <w:gridAfter w:val="1"/>
          <w:wAfter w:w="271" w:type="dxa"/>
          <w:trHeight w:val="312"/>
        </w:trPr>
        <w:tc>
          <w:tcPr>
            <w:tcW w:w="1557" w:type="dxa"/>
            <w:tcBorders>
              <w:top w:val="nil"/>
              <w:left w:val="nil"/>
              <w:bottom w:val="nil"/>
              <w:right w:val="nil"/>
            </w:tcBorders>
            <w:noWrap/>
            <w:vAlign w:val="bottom"/>
            <w:hideMark/>
          </w:tcPr>
          <w:p w14:paraId="42752007" w14:textId="77777777" w:rsidR="002537E5" w:rsidRPr="00D9338B" w:rsidRDefault="002537E5" w:rsidP="002537E5">
            <w:pPr>
              <w:widowControl/>
              <w:autoSpaceDE/>
              <w:autoSpaceDN/>
              <w:rPr>
                <w:color w:val="000000"/>
                <w:szCs w:val="24"/>
                <w:lang w:bidi="ar-SA"/>
              </w:rPr>
            </w:pPr>
            <w:r w:rsidRPr="00D9338B">
              <w:rPr>
                <w:color w:val="000000"/>
                <w:szCs w:val="24"/>
                <w:lang w:bidi="ar-SA"/>
              </w:rPr>
              <w:t>IT</w:t>
            </w:r>
          </w:p>
        </w:tc>
        <w:tc>
          <w:tcPr>
            <w:tcW w:w="6002" w:type="dxa"/>
            <w:gridSpan w:val="3"/>
            <w:tcBorders>
              <w:top w:val="nil"/>
              <w:left w:val="nil"/>
              <w:bottom w:val="nil"/>
              <w:right w:val="nil"/>
            </w:tcBorders>
            <w:noWrap/>
            <w:vAlign w:val="bottom"/>
            <w:hideMark/>
          </w:tcPr>
          <w:p w14:paraId="225A96DE" w14:textId="77777777" w:rsidR="002537E5" w:rsidRPr="00D9338B" w:rsidRDefault="002537E5" w:rsidP="002537E5">
            <w:pPr>
              <w:widowControl/>
              <w:autoSpaceDE/>
              <w:autoSpaceDN/>
              <w:rPr>
                <w:color w:val="000000"/>
                <w:szCs w:val="24"/>
                <w:lang w:bidi="ar-SA"/>
              </w:rPr>
            </w:pPr>
            <w:r w:rsidRPr="00D9338B">
              <w:rPr>
                <w:color w:val="000000"/>
                <w:szCs w:val="24"/>
                <w:lang w:bidi="ar-SA"/>
              </w:rPr>
              <w:t>Information Technology</w:t>
            </w:r>
          </w:p>
        </w:tc>
      </w:tr>
      <w:tr w:rsidR="002537E5" w:rsidRPr="00B02871" w14:paraId="77C687E2" w14:textId="77777777" w:rsidTr="007E1F29">
        <w:trPr>
          <w:gridAfter w:val="1"/>
          <w:wAfter w:w="271" w:type="dxa"/>
          <w:trHeight w:val="312"/>
        </w:trPr>
        <w:tc>
          <w:tcPr>
            <w:tcW w:w="1557" w:type="dxa"/>
            <w:tcBorders>
              <w:top w:val="nil"/>
              <w:left w:val="nil"/>
              <w:bottom w:val="nil"/>
              <w:right w:val="nil"/>
            </w:tcBorders>
            <w:noWrap/>
            <w:vAlign w:val="bottom"/>
            <w:hideMark/>
          </w:tcPr>
          <w:p w14:paraId="15BF69C5" w14:textId="77777777" w:rsidR="002537E5" w:rsidRPr="00D9338B" w:rsidRDefault="002537E5" w:rsidP="002537E5">
            <w:pPr>
              <w:widowControl/>
              <w:autoSpaceDE/>
              <w:autoSpaceDN/>
              <w:rPr>
                <w:color w:val="000000"/>
                <w:szCs w:val="24"/>
                <w:lang w:bidi="ar-SA"/>
              </w:rPr>
            </w:pPr>
            <w:r w:rsidRPr="00D9338B">
              <w:rPr>
                <w:color w:val="000000"/>
                <w:szCs w:val="24"/>
                <w:lang w:bidi="ar-SA"/>
              </w:rPr>
              <w:t>JC</w:t>
            </w:r>
          </w:p>
        </w:tc>
        <w:tc>
          <w:tcPr>
            <w:tcW w:w="6002" w:type="dxa"/>
            <w:gridSpan w:val="3"/>
            <w:tcBorders>
              <w:top w:val="nil"/>
              <w:left w:val="nil"/>
              <w:bottom w:val="nil"/>
              <w:right w:val="nil"/>
            </w:tcBorders>
            <w:noWrap/>
            <w:vAlign w:val="bottom"/>
            <w:hideMark/>
          </w:tcPr>
          <w:p w14:paraId="6B49581F" w14:textId="77777777" w:rsidR="002537E5" w:rsidRPr="00D9338B" w:rsidRDefault="002537E5" w:rsidP="002537E5">
            <w:pPr>
              <w:widowControl/>
              <w:autoSpaceDE/>
              <w:autoSpaceDN/>
              <w:rPr>
                <w:color w:val="000000"/>
                <w:szCs w:val="24"/>
                <w:lang w:bidi="ar-SA"/>
              </w:rPr>
            </w:pPr>
            <w:r w:rsidRPr="00D9338B">
              <w:rPr>
                <w:color w:val="000000"/>
                <w:szCs w:val="24"/>
                <w:lang w:bidi="ar-SA"/>
              </w:rPr>
              <w:t>The Joint Commission</w:t>
            </w:r>
          </w:p>
        </w:tc>
      </w:tr>
      <w:tr w:rsidR="002537E5" w:rsidRPr="00B02871" w14:paraId="6D975649" w14:textId="77777777" w:rsidTr="007E1F29">
        <w:trPr>
          <w:gridAfter w:val="1"/>
          <w:wAfter w:w="271" w:type="dxa"/>
          <w:trHeight w:val="312"/>
        </w:trPr>
        <w:tc>
          <w:tcPr>
            <w:tcW w:w="1557" w:type="dxa"/>
            <w:tcBorders>
              <w:top w:val="nil"/>
              <w:left w:val="nil"/>
              <w:bottom w:val="nil"/>
              <w:right w:val="nil"/>
            </w:tcBorders>
            <w:noWrap/>
            <w:vAlign w:val="bottom"/>
            <w:hideMark/>
          </w:tcPr>
          <w:p w14:paraId="1657D53A" w14:textId="77777777" w:rsidR="002537E5" w:rsidRPr="00D9338B" w:rsidRDefault="002537E5" w:rsidP="002537E5">
            <w:pPr>
              <w:widowControl/>
              <w:autoSpaceDE/>
              <w:autoSpaceDN/>
              <w:rPr>
                <w:color w:val="000000"/>
                <w:szCs w:val="24"/>
                <w:lang w:bidi="ar-SA"/>
              </w:rPr>
            </w:pPr>
            <w:r w:rsidRPr="00D9338B">
              <w:rPr>
                <w:color w:val="000000"/>
                <w:szCs w:val="24"/>
                <w:lang w:bidi="ar-SA"/>
              </w:rPr>
              <w:t>LS</w:t>
            </w:r>
          </w:p>
        </w:tc>
        <w:tc>
          <w:tcPr>
            <w:tcW w:w="6002" w:type="dxa"/>
            <w:gridSpan w:val="3"/>
            <w:tcBorders>
              <w:top w:val="nil"/>
              <w:left w:val="nil"/>
              <w:bottom w:val="nil"/>
              <w:right w:val="nil"/>
            </w:tcBorders>
            <w:noWrap/>
            <w:vAlign w:val="bottom"/>
            <w:hideMark/>
          </w:tcPr>
          <w:p w14:paraId="429BC9BE" w14:textId="77777777" w:rsidR="002537E5" w:rsidRPr="00D9338B" w:rsidRDefault="002537E5" w:rsidP="002537E5">
            <w:pPr>
              <w:widowControl/>
              <w:autoSpaceDE/>
              <w:autoSpaceDN/>
              <w:rPr>
                <w:color w:val="000000"/>
                <w:szCs w:val="24"/>
                <w:lang w:bidi="ar-SA"/>
              </w:rPr>
            </w:pPr>
            <w:r w:rsidRPr="00D9338B">
              <w:rPr>
                <w:color w:val="000000"/>
                <w:szCs w:val="24"/>
                <w:lang w:bidi="ar-SA"/>
              </w:rPr>
              <w:t>Life Safety</w:t>
            </w:r>
          </w:p>
        </w:tc>
      </w:tr>
      <w:tr w:rsidR="00812D9F" w:rsidRPr="00B02871" w14:paraId="78F928B6" w14:textId="77777777" w:rsidTr="007E1F29">
        <w:trPr>
          <w:gridAfter w:val="1"/>
          <w:wAfter w:w="271" w:type="dxa"/>
          <w:trHeight w:val="312"/>
        </w:trPr>
        <w:tc>
          <w:tcPr>
            <w:tcW w:w="1557" w:type="dxa"/>
            <w:tcBorders>
              <w:top w:val="nil"/>
              <w:left w:val="nil"/>
              <w:bottom w:val="nil"/>
              <w:right w:val="nil"/>
            </w:tcBorders>
            <w:noWrap/>
            <w:vAlign w:val="bottom"/>
          </w:tcPr>
          <w:p w14:paraId="1C226019" w14:textId="06A59FCE" w:rsidR="00812D9F" w:rsidRPr="00D9338B" w:rsidRDefault="00812D9F" w:rsidP="00812D9F">
            <w:pPr>
              <w:widowControl/>
              <w:autoSpaceDE/>
              <w:autoSpaceDN/>
              <w:rPr>
                <w:color w:val="000000"/>
                <w:szCs w:val="24"/>
                <w:lang w:bidi="ar-SA"/>
              </w:rPr>
            </w:pPr>
            <w:r w:rsidRPr="00D9338B">
              <w:rPr>
                <w:color w:val="000000"/>
                <w:szCs w:val="24"/>
                <w:lang w:bidi="ar-SA"/>
              </w:rPr>
              <w:t>M&amp;RA</w:t>
            </w:r>
          </w:p>
        </w:tc>
        <w:tc>
          <w:tcPr>
            <w:tcW w:w="6002" w:type="dxa"/>
            <w:gridSpan w:val="3"/>
            <w:tcBorders>
              <w:top w:val="nil"/>
              <w:left w:val="nil"/>
              <w:bottom w:val="nil"/>
              <w:right w:val="nil"/>
            </w:tcBorders>
            <w:noWrap/>
            <w:vAlign w:val="bottom"/>
          </w:tcPr>
          <w:p w14:paraId="6DCD5314" w14:textId="1AF0486D" w:rsidR="00812D9F" w:rsidRPr="00D9338B" w:rsidRDefault="00812D9F" w:rsidP="00812D9F">
            <w:pPr>
              <w:widowControl/>
              <w:autoSpaceDE/>
              <w:autoSpaceDN/>
              <w:rPr>
                <w:color w:val="000000"/>
                <w:szCs w:val="24"/>
                <w:lang w:bidi="ar-SA"/>
              </w:rPr>
            </w:pPr>
            <w:r w:rsidRPr="00D9338B">
              <w:rPr>
                <w:color w:val="000000"/>
                <w:szCs w:val="24"/>
                <w:lang w:bidi="ar-SA"/>
              </w:rPr>
              <w:t>Manpower and Reserve Affairs</w:t>
            </w:r>
          </w:p>
        </w:tc>
      </w:tr>
      <w:tr w:rsidR="00812D9F" w:rsidRPr="00B02871" w14:paraId="06BC40F6" w14:textId="77777777" w:rsidTr="007E1F29">
        <w:trPr>
          <w:gridAfter w:val="1"/>
          <w:wAfter w:w="271" w:type="dxa"/>
          <w:trHeight w:val="312"/>
        </w:trPr>
        <w:tc>
          <w:tcPr>
            <w:tcW w:w="1557" w:type="dxa"/>
            <w:tcBorders>
              <w:top w:val="nil"/>
              <w:left w:val="nil"/>
              <w:bottom w:val="nil"/>
              <w:right w:val="nil"/>
            </w:tcBorders>
            <w:noWrap/>
            <w:vAlign w:val="bottom"/>
            <w:hideMark/>
          </w:tcPr>
          <w:p w14:paraId="0271B445" w14:textId="77777777" w:rsidR="00812D9F" w:rsidRPr="00D9338B" w:rsidRDefault="00812D9F" w:rsidP="00812D9F">
            <w:pPr>
              <w:widowControl/>
              <w:autoSpaceDE/>
              <w:autoSpaceDN/>
              <w:rPr>
                <w:color w:val="000000"/>
                <w:szCs w:val="24"/>
                <w:lang w:bidi="ar-SA"/>
              </w:rPr>
            </w:pPr>
            <w:r w:rsidRPr="00D9338B">
              <w:rPr>
                <w:color w:val="000000"/>
                <w:szCs w:val="24"/>
                <w:lang w:bidi="ar-SA"/>
              </w:rPr>
              <w:t>MEDCoE</w:t>
            </w:r>
          </w:p>
        </w:tc>
        <w:tc>
          <w:tcPr>
            <w:tcW w:w="6002" w:type="dxa"/>
            <w:gridSpan w:val="3"/>
            <w:tcBorders>
              <w:top w:val="nil"/>
              <w:left w:val="nil"/>
              <w:bottom w:val="nil"/>
              <w:right w:val="nil"/>
            </w:tcBorders>
            <w:noWrap/>
            <w:vAlign w:val="bottom"/>
            <w:hideMark/>
          </w:tcPr>
          <w:p w14:paraId="5F1D6BC5" w14:textId="77777777" w:rsidR="00812D9F" w:rsidRPr="00D9338B" w:rsidRDefault="00812D9F" w:rsidP="00812D9F">
            <w:pPr>
              <w:widowControl/>
              <w:autoSpaceDE/>
              <w:autoSpaceDN/>
              <w:rPr>
                <w:color w:val="000000"/>
                <w:szCs w:val="24"/>
                <w:lang w:bidi="ar-SA"/>
              </w:rPr>
            </w:pPr>
            <w:r w:rsidRPr="00D9338B">
              <w:rPr>
                <w:color w:val="000000"/>
                <w:szCs w:val="24"/>
                <w:lang w:bidi="ar-SA"/>
              </w:rPr>
              <w:t>U.S. Army Medical Center of Excellence</w:t>
            </w:r>
          </w:p>
        </w:tc>
      </w:tr>
      <w:tr w:rsidR="00812D9F" w:rsidRPr="00B02871" w14:paraId="06E7571D" w14:textId="77777777" w:rsidTr="007E1F29">
        <w:trPr>
          <w:gridAfter w:val="1"/>
          <w:wAfter w:w="271" w:type="dxa"/>
          <w:trHeight w:val="312"/>
        </w:trPr>
        <w:tc>
          <w:tcPr>
            <w:tcW w:w="1557" w:type="dxa"/>
            <w:tcBorders>
              <w:top w:val="nil"/>
              <w:left w:val="nil"/>
              <w:bottom w:val="nil"/>
              <w:right w:val="nil"/>
            </w:tcBorders>
            <w:noWrap/>
            <w:vAlign w:val="center"/>
            <w:hideMark/>
          </w:tcPr>
          <w:p w14:paraId="7F14C00E" w14:textId="77777777" w:rsidR="00812D9F" w:rsidRPr="00D9338B" w:rsidRDefault="00812D9F" w:rsidP="00812D9F">
            <w:pPr>
              <w:widowControl/>
              <w:autoSpaceDE/>
              <w:autoSpaceDN/>
              <w:rPr>
                <w:color w:val="000000"/>
                <w:szCs w:val="24"/>
                <w:lang w:bidi="ar-SA"/>
              </w:rPr>
            </w:pPr>
            <w:r w:rsidRPr="00D9338B">
              <w:rPr>
                <w:color w:val="000000"/>
                <w:szCs w:val="24"/>
                <w:lang w:bidi="ar-SA"/>
              </w:rPr>
              <w:t>MEDCOM</w:t>
            </w:r>
          </w:p>
        </w:tc>
        <w:tc>
          <w:tcPr>
            <w:tcW w:w="6002" w:type="dxa"/>
            <w:gridSpan w:val="3"/>
            <w:tcBorders>
              <w:top w:val="nil"/>
              <w:left w:val="nil"/>
              <w:bottom w:val="nil"/>
              <w:right w:val="nil"/>
            </w:tcBorders>
            <w:noWrap/>
            <w:vAlign w:val="center"/>
            <w:hideMark/>
          </w:tcPr>
          <w:p w14:paraId="5A18DD1C" w14:textId="77777777" w:rsidR="00812D9F" w:rsidRPr="00D9338B" w:rsidRDefault="00812D9F" w:rsidP="00812D9F">
            <w:pPr>
              <w:widowControl/>
              <w:autoSpaceDE/>
              <w:autoSpaceDN/>
              <w:rPr>
                <w:color w:val="000000"/>
                <w:szCs w:val="24"/>
                <w:lang w:bidi="ar-SA"/>
              </w:rPr>
            </w:pPr>
            <w:r w:rsidRPr="00D9338B">
              <w:rPr>
                <w:color w:val="000000"/>
                <w:szCs w:val="24"/>
                <w:lang w:bidi="ar-SA"/>
              </w:rPr>
              <w:t>U.S. Army Medical Command</w:t>
            </w:r>
          </w:p>
        </w:tc>
      </w:tr>
      <w:tr w:rsidR="00812D9F" w:rsidRPr="00B02871" w14:paraId="44EE0269" w14:textId="77777777" w:rsidTr="007E1F29">
        <w:trPr>
          <w:gridAfter w:val="1"/>
          <w:wAfter w:w="271" w:type="dxa"/>
          <w:trHeight w:val="312"/>
        </w:trPr>
        <w:tc>
          <w:tcPr>
            <w:tcW w:w="1557" w:type="dxa"/>
            <w:tcBorders>
              <w:top w:val="nil"/>
              <w:left w:val="nil"/>
              <w:bottom w:val="nil"/>
              <w:right w:val="nil"/>
            </w:tcBorders>
            <w:noWrap/>
            <w:vAlign w:val="bottom"/>
            <w:hideMark/>
          </w:tcPr>
          <w:p w14:paraId="7405A223" w14:textId="77777777" w:rsidR="00812D9F" w:rsidRPr="00D9338B" w:rsidRDefault="00812D9F" w:rsidP="00812D9F">
            <w:pPr>
              <w:widowControl/>
              <w:autoSpaceDE/>
              <w:autoSpaceDN/>
              <w:rPr>
                <w:color w:val="000000"/>
                <w:szCs w:val="24"/>
                <w:lang w:bidi="ar-SA"/>
              </w:rPr>
            </w:pPr>
            <w:r w:rsidRPr="00D9338B">
              <w:rPr>
                <w:color w:val="000000"/>
                <w:szCs w:val="24"/>
                <w:lang w:bidi="ar-SA"/>
              </w:rPr>
              <w:t>MEDLOG</w:t>
            </w:r>
          </w:p>
        </w:tc>
        <w:tc>
          <w:tcPr>
            <w:tcW w:w="6002" w:type="dxa"/>
            <w:gridSpan w:val="3"/>
            <w:tcBorders>
              <w:top w:val="nil"/>
              <w:left w:val="nil"/>
              <w:bottom w:val="nil"/>
              <w:right w:val="nil"/>
            </w:tcBorders>
            <w:noWrap/>
            <w:vAlign w:val="bottom"/>
            <w:hideMark/>
          </w:tcPr>
          <w:p w14:paraId="172A182C" w14:textId="77777777" w:rsidR="00812D9F" w:rsidRPr="00D9338B" w:rsidRDefault="00812D9F" w:rsidP="00812D9F">
            <w:pPr>
              <w:widowControl/>
              <w:autoSpaceDE/>
              <w:autoSpaceDN/>
              <w:rPr>
                <w:color w:val="000000"/>
                <w:szCs w:val="24"/>
                <w:lang w:bidi="ar-SA"/>
              </w:rPr>
            </w:pPr>
            <w:r w:rsidRPr="00D9338B">
              <w:rPr>
                <w:color w:val="000000"/>
                <w:szCs w:val="24"/>
                <w:lang w:bidi="ar-SA"/>
              </w:rPr>
              <w:t>Medical Logistics</w:t>
            </w:r>
          </w:p>
        </w:tc>
      </w:tr>
      <w:tr w:rsidR="00812D9F" w:rsidRPr="00B02871" w14:paraId="559D1A24" w14:textId="77777777" w:rsidTr="007E1F29">
        <w:trPr>
          <w:gridAfter w:val="1"/>
          <w:wAfter w:w="271" w:type="dxa"/>
          <w:trHeight w:val="312"/>
        </w:trPr>
        <w:tc>
          <w:tcPr>
            <w:tcW w:w="1557" w:type="dxa"/>
            <w:tcBorders>
              <w:top w:val="nil"/>
              <w:left w:val="nil"/>
              <w:bottom w:val="nil"/>
              <w:right w:val="nil"/>
            </w:tcBorders>
            <w:noWrap/>
            <w:vAlign w:val="bottom"/>
            <w:hideMark/>
          </w:tcPr>
          <w:p w14:paraId="79DF5959" w14:textId="77777777" w:rsidR="00812D9F" w:rsidRPr="00D9338B" w:rsidRDefault="00812D9F" w:rsidP="00812D9F">
            <w:pPr>
              <w:widowControl/>
              <w:autoSpaceDE/>
              <w:autoSpaceDN/>
              <w:rPr>
                <w:color w:val="000000"/>
                <w:szCs w:val="24"/>
                <w:lang w:bidi="ar-SA"/>
              </w:rPr>
            </w:pPr>
            <w:r w:rsidRPr="00D9338B">
              <w:rPr>
                <w:color w:val="000000"/>
                <w:szCs w:val="24"/>
                <w:lang w:bidi="ar-SA"/>
              </w:rPr>
              <w:t>MEDPROS</w:t>
            </w:r>
          </w:p>
        </w:tc>
        <w:tc>
          <w:tcPr>
            <w:tcW w:w="6002" w:type="dxa"/>
            <w:gridSpan w:val="3"/>
            <w:tcBorders>
              <w:top w:val="nil"/>
              <w:left w:val="nil"/>
              <w:bottom w:val="nil"/>
              <w:right w:val="nil"/>
            </w:tcBorders>
            <w:noWrap/>
            <w:vAlign w:val="bottom"/>
            <w:hideMark/>
          </w:tcPr>
          <w:p w14:paraId="0873980F" w14:textId="77777777" w:rsidR="00812D9F" w:rsidRPr="00D9338B" w:rsidRDefault="00812D9F" w:rsidP="00812D9F">
            <w:pPr>
              <w:widowControl/>
              <w:autoSpaceDE/>
              <w:autoSpaceDN/>
              <w:rPr>
                <w:color w:val="000000"/>
                <w:szCs w:val="24"/>
                <w:lang w:bidi="ar-SA"/>
              </w:rPr>
            </w:pPr>
            <w:r w:rsidRPr="00D9338B">
              <w:rPr>
                <w:color w:val="000000"/>
                <w:szCs w:val="24"/>
                <w:lang w:bidi="ar-SA"/>
              </w:rPr>
              <w:t>Medical Protection System</w:t>
            </w:r>
          </w:p>
        </w:tc>
      </w:tr>
      <w:tr w:rsidR="00812D9F" w:rsidRPr="00B02871" w14:paraId="66590CCF" w14:textId="77777777" w:rsidTr="007E1F29">
        <w:trPr>
          <w:gridAfter w:val="1"/>
          <w:wAfter w:w="271" w:type="dxa"/>
          <w:trHeight w:val="312"/>
        </w:trPr>
        <w:tc>
          <w:tcPr>
            <w:tcW w:w="1557" w:type="dxa"/>
            <w:tcBorders>
              <w:top w:val="nil"/>
              <w:left w:val="nil"/>
              <w:bottom w:val="nil"/>
              <w:right w:val="nil"/>
            </w:tcBorders>
            <w:noWrap/>
            <w:vAlign w:val="center"/>
            <w:hideMark/>
          </w:tcPr>
          <w:p w14:paraId="0700B4BE" w14:textId="77777777" w:rsidR="00812D9F" w:rsidRPr="00D9338B" w:rsidRDefault="00812D9F" w:rsidP="00812D9F">
            <w:pPr>
              <w:widowControl/>
              <w:autoSpaceDE/>
              <w:autoSpaceDN/>
              <w:rPr>
                <w:color w:val="000000"/>
                <w:szCs w:val="24"/>
                <w:lang w:bidi="ar-SA"/>
              </w:rPr>
            </w:pPr>
            <w:r w:rsidRPr="00D9338B">
              <w:rPr>
                <w:color w:val="000000"/>
                <w:szCs w:val="24"/>
                <w:lang w:bidi="ar-SA"/>
              </w:rPr>
              <w:t>MEPRS</w:t>
            </w:r>
          </w:p>
        </w:tc>
        <w:tc>
          <w:tcPr>
            <w:tcW w:w="6002" w:type="dxa"/>
            <w:gridSpan w:val="3"/>
            <w:tcBorders>
              <w:top w:val="nil"/>
              <w:left w:val="nil"/>
              <w:bottom w:val="nil"/>
              <w:right w:val="nil"/>
            </w:tcBorders>
            <w:noWrap/>
            <w:vAlign w:val="center"/>
            <w:hideMark/>
          </w:tcPr>
          <w:p w14:paraId="41229273" w14:textId="77777777" w:rsidR="00812D9F" w:rsidRPr="00D9338B" w:rsidRDefault="00812D9F" w:rsidP="00812D9F">
            <w:pPr>
              <w:widowControl/>
              <w:autoSpaceDE/>
              <w:autoSpaceDN/>
              <w:rPr>
                <w:color w:val="000000"/>
                <w:szCs w:val="24"/>
                <w:lang w:bidi="ar-SA"/>
              </w:rPr>
            </w:pPr>
            <w:r w:rsidRPr="00D9338B">
              <w:rPr>
                <w:color w:val="000000"/>
                <w:szCs w:val="24"/>
                <w:lang w:bidi="ar-SA"/>
              </w:rPr>
              <w:t>Medical Expense and Performance Reporting System</w:t>
            </w:r>
          </w:p>
        </w:tc>
      </w:tr>
      <w:tr w:rsidR="00812D9F" w:rsidRPr="00B02871" w14:paraId="3205A6CB" w14:textId="77777777" w:rsidTr="007E1F29">
        <w:trPr>
          <w:gridAfter w:val="1"/>
          <w:wAfter w:w="271" w:type="dxa"/>
          <w:trHeight w:val="312"/>
        </w:trPr>
        <w:tc>
          <w:tcPr>
            <w:tcW w:w="1557" w:type="dxa"/>
            <w:tcBorders>
              <w:top w:val="nil"/>
              <w:left w:val="nil"/>
              <w:bottom w:val="nil"/>
              <w:right w:val="nil"/>
            </w:tcBorders>
            <w:noWrap/>
            <w:vAlign w:val="bottom"/>
            <w:hideMark/>
          </w:tcPr>
          <w:p w14:paraId="014D4289" w14:textId="77777777" w:rsidR="00812D9F" w:rsidRPr="00D9338B" w:rsidRDefault="00812D9F" w:rsidP="00812D9F">
            <w:pPr>
              <w:widowControl/>
              <w:autoSpaceDE/>
              <w:autoSpaceDN/>
              <w:rPr>
                <w:color w:val="000000"/>
                <w:szCs w:val="24"/>
                <w:lang w:bidi="ar-SA"/>
              </w:rPr>
            </w:pPr>
            <w:r w:rsidRPr="00D9338B">
              <w:rPr>
                <w:color w:val="000000"/>
                <w:szCs w:val="24"/>
                <w:lang w:bidi="ar-SA"/>
              </w:rPr>
              <w:t>MHA</w:t>
            </w:r>
          </w:p>
        </w:tc>
        <w:tc>
          <w:tcPr>
            <w:tcW w:w="6002" w:type="dxa"/>
            <w:gridSpan w:val="3"/>
            <w:tcBorders>
              <w:top w:val="nil"/>
              <w:left w:val="nil"/>
              <w:bottom w:val="nil"/>
              <w:right w:val="nil"/>
            </w:tcBorders>
            <w:noWrap/>
            <w:vAlign w:val="bottom"/>
            <w:hideMark/>
          </w:tcPr>
          <w:p w14:paraId="0BFE3360" w14:textId="77777777" w:rsidR="00812D9F" w:rsidRPr="00D9338B" w:rsidRDefault="00812D9F" w:rsidP="00812D9F">
            <w:pPr>
              <w:widowControl/>
              <w:autoSpaceDE/>
              <w:autoSpaceDN/>
              <w:rPr>
                <w:color w:val="000000"/>
                <w:szCs w:val="24"/>
                <w:lang w:bidi="ar-SA"/>
              </w:rPr>
            </w:pPr>
            <w:r w:rsidRPr="00D9338B">
              <w:rPr>
                <w:color w:val="000000"/>
                <w:szCs w:val="24"/>
                <w:lang w:bidi="ar-SA"/>
              </w:rPr>
              <w:t>Medical Health Assessment</w:t>
            </w:r>
          </w:p>
        </w:tc>
      </w:tr>
      <w:tr w:rsidR="00812D9F" w:rsidRPr="00B02871" w14:paraId="5B2D961F" w14:textId="77777777" w:rsidTr="007E1F29">
        <w:trPr>
          <w:gridAfter w:val="1"/>
          <w:wAfter w:w="271" w:type="dxa"/>
          <w:trHeight w:val="312"/>
        </w:trPr>
        <w:tc>
          <w:tcPr>
            <w:tcW w:w="1557" w:type="dxa"/>
            <w:tcBorders>
              <w:top w:val="nil"/>
              <w:left w:val="nil"/>
              <w:bottom w:val="nil"/>
              <w:right w:val="nil"/>
            </w:tcBorders>
            <w:noWrap/>
            <w:vAlign w:val="center"/>
            <w:hideMark/>
          </w:tcPr>
          <w:p w14:paraId="1DDC9293" w14:textId="77777777" w:rsidR="00812D9F" w:rsidRPr="00D9338B" w:rsidRDefault="00812D9F" w:rsidP="00812D9F">
            <w:pPr>
              <w:widowControl/>
              <w:autoSpaceDE/>
              <w:autoSpaceDN/>
              <w:rPr>
                <w:color w:val="000000"/>
                <w:szCs w:val="24"/>
                <w:lang w:bidi="ar-SA"/>
              </w:rPr>
            </w:pPr>
            <w:r w:rsidRPr="00D9338B">
              <w:rPr>
                <w:color w:val="000000"/>
                <w:szCs w:val="24"/>
                <w:lang w:bidi="ar-SA"/>
              </w:rPr>
              <w:t xml:space="preserve">MHS </w:t>
            </w:r>
          </w:p>
        </w:tc>
        <w:tc>
          <w:tcPr>
            <w:tcW w:w="6002" w:type="dxa"/>
            <w:gridSpan w:val="3"/>
            <w:tcBorders>
              <w:top w:val="nil"/>
              <w:left w:val="nil"/>
              <w:bottom w:val="nil"/>
              <w:right w:val="nil"/>
            </w:tcBorders>
            <w:noWrap/>
            <w:vAlign w:val="center"/>
            <w:hideMark/>
          </w:tcPr>
          <w:p w14:paraId="31EFE4E9" w14:textId="77777777" w:rsidR="00812D9F" w:rsidRPr="00D9338B" w:rsidRDefault="00812D9F" w:rsidP="00812D9F">
            <w:pPr>
              <w:widowControl/>
              <w:autoSpaceDE/>
              <w:autoSpaceDN/>
              <w:rPr>
                <w:color w:val="000000"/>
                <w:szCs w:val="24"/>
                <w:lang w:bidi="ar-SA"/>
              </w:rPr>
            </w:pPr>
            <w:r w:rsidRPr="00D9338B">
              <w:rPr>
                <w:color w:val="000000"/>
                <w:szCs w:val="24"/>
                <w:lang w:bidi="ar-SA"/>
              </w:rPr>
              <w:t>Military Health System</w:t>
            </w:r>
          </w:p>
        </w:tc>
      </w:tr>
      <w:tr w:rsidR="00812D9F" w:rsidRPr="00B02871" w14:paraId="0C731395" w14:textId="77777777" w:rsidTr="007E1F29">
        <w:trPr>
          <w:gridAfter w:val="1"/>
          <w:wAfter w:w="271" w:type="dxa"/>
          <w:trHeight w:val="312"/>
        </w:trPr>
        <w:tc>
          <w:tcPr>
            <w:tcW w:w="1557" w:type="dxa"/>
            <w:tcBorders>
              <w:top w:val="nil"/>
              <w:left w:val="nil"/>
              <w:bottom w:val="nil"/>
              <w:right w:val="nil"/>
            </w:tcBorders>
            <w:noWrap/>
            <w:vAlign w:val="bottom"/>
            <w:hideMark/>
          </w:tcPr>
          <w:p w14:paraId="3CC6247F" w14:textId="77777777" w:rsidR="00812D9F" w:rsidRPr="00D9338B" w:rsidRDefault="00812D9F" w:rsidP="00812D9F">
            <w:pPr>
              <w:widowControl/>
              <w:autoSpaceDE/>
              <w:autoSpaceDN/>
              <w:rPr>
                <w:color w:val="000000"/>
                <w:szCs w:val="24"/>
                <w:lang w:bidi="ar-SA"/>
              </w:rPr>
            </w:pPr>
            <w:r w:rsidRPr="00D9338B">
              <w:rPr>
                <w:color w:val="000000"/>
                <w:szCs w:val="24"/>
                <w:lang w:bidi="ar-SA"/>
              </w:rPr>
              <w:t>MOA</w:t>
            </w:r>
          </w:p>
        </w:tc>
        <w:tc>
          <w:tcPr>
            <w:tcW w:w="6002" w:type="dxa"/>
            <w:gridSpan w:val="3"/>
            <w:tcBorders>
              <w:top w:val="nil"/>
              <w:left w:val="nil"/>
              <w:bottom w:val="nil"/>
              <w:right w:val="nil"/>
            </w:tcBorders>
            <w:noWrap/>
            <w:vAlign w:val="bottom"/>
            <w:hideMark/>
          </w:tcPr>
          <w:p w14:paraId="1872F022" w14:textId="77777777" w:rsidR="00812D9F" w:rsidRPr="00D9338B" w:rsidRDefault="00812D9F" w:rsidP="00812D9F">
            <w:pPr>
              <w:widowControl/>
              <w:autoSpaceDE/>
              <w:autoSpaceDN/>
              <w:rPr>
                <w:color w:val="000000"/>
                <w:szCs w:val="24"/>
                <w:lang w:bidi="ar-SA"/>
              </w:rPr>
            </w:pPr>
            <w:r w:rsidRPr="00D9338B">
              <w:rPr>
                <w:color w:val="000000"/>
                <w:szCs w:val="24"/>
                <w:lang w:bidi="ar-SA"/>
              </w:rPr>
              <w:t>Memorandum of Agreement</w:t>
            </w:r>
          </w:p>
        </w:tc>
      </w:tr>
      <w:tr w:rsidR="00812D9F" w:rsidRPr="00B02871" w14:paraId="7E651704" w14:textId="77777777" w:rsidTr="007E1F29">
        <w:trPr>
          <w:gridAfter w:val="1"/>
          <w:wAfter w:w="271" w:type="dxa"/>
          <w:trHeight w:val="312"/>
        </w:trPr>
        <w:tc>
          <w:tcPr>
            <w:tcW w:w="1557" w:type="dxa"/>
            <w:tcBorders>
              <w:top w:val="nil"/>
              <w:left w:val="nil"/>
              <w:bottom w:val="nil"/>
              <w:right w:val="nil"/>
            </w:tcBorders>
            <w:noWrap/>
            <w:vAlign w:val="bottom"/>
            <w:hideMark/>
          </w:tcPr>
          <w:p w14:paraId="35C2FCB1" w14:textId="77777777" w:rsidR="00812D9F" w:rsidRPr="00D9338B" w:rsidRDefault="00812D9F" w:rsidP="00812D9F">
            <w:pPr>
              <w:widowControl/>
              <w:autoSpaceDE/>
              <w:autoSpaceDN/>
              <w:rPr>
                <w:color w:val="000000"/>
                <w:szCs w:val="24"/>
                <w:lang w:bidi="ar-SA"/>
              </w:rPr>
            </w:pPr>
            <w:r w:rsidRPr="00D9338B">
              <w:rPr>
                <w:color w:val="000000"/>
                <w:szCs w:val="24"/>
                <w:lang w:bidi="ar-SA"/>
              </w:rPr>
              <w:t>MODS</w:t>
            </w:r>
          </w:p>
        </w:tc>
        <w:tc>
          <w:tcPr>
            <w:tcW w:w="6002" w:type="dxa"/>
            <w:gridSpan w:val="3"/>
            <w:tcBorders>
              <w:top w:val="nil"/>
              <w:left w:val="nil"/>
              <w:bottom w:val="nil"/>
              <w:right w:val="nil"/>
            </w:tcBorders>
            <w:noWrap/>
            <w:vAlign w:val="bottom"/>
            <w:hideMark/>
          </w:tcPr>
          <w:p w14:paraId="1464E9AC" w14:textId="77777777" w:rsidR="00812D9F" w:rsidRPr="00D9338B" w:rsidRDefault="00812D9F" w:rsidP="00812D9F">
            <w:pPr>
              <w:widowControl/>
              <w:autoSpaceDE/>
              <w:autoSpaceDN/>
              <w:rPr>
                <w:color w:val="000000"/>
                <w:szCs w:val="24"/>
                <w:lang w:bidi="ar-SA"/>
              </w:rPr>
            </w:pPr>
            <w:r w:rsidRPr="00D9338B">
              <w:rPr>
                <w:color w:val="000000"/>
                <w:szCs w:val="24"/>
                <w:lang w:bidi="ar-SA"/>
              </w:rPr>
              <w:t xml:space="preserve">Medical Operational Data System </w:t>
            </w:r>
          </w:p>
        </w:tc>
      </w:tr>
      <w:tr w:rsidR="00812D9F" w:rsidRPr="00B02871" w14:paraId="55ADDB12" w14:textId="77777777" w:rsidTr="007E1F29">
        <w:trPr>
          <w:gridAfter w:val="1"/>
          <w:wAfter w:w="271" w:type="dxa"/>
          <w:trHeight w:val="312"/>
        </w:trPr>
        <w:tc>
          <w:tcPr>
            <w:tcW w:w="1557" w:type="dxa"/>
            <w:tcBorders>
              <w:top w:val="nil"/>
              <w:left w:val="nil"/>
              <w:bottom w:val="nil"/>
              <w:right w:val="nil"/>
            </w:tcBorders>
            <w:noWrap/>
            <w:vAlign w:val="bottom"/>
          </w:tcPr>
          <w:p w14:paraId="19C29036" w14:textId="48912F13" w:rsidR="00812D9F" w:rsidRPr="00D9338B" w:rsidRDefault="00812D9F" w:rsidP="00812D9F">
            <w:pPr>
              <w:widowControl/>
              <w:autoSpaceDE/>
              <w:autoSpaceDN/>
              <w:rPr>
                <w:color w:val="000000"/>
                <w:szCs w:val="24"/>
                <w:lang w:bidi="ar-SA"/>
              </w:rPr>
            </w:pPr>
            <w:r w:rsidRPr="00D9338B">
              <w:rPr>
                <w:color w:val="000000"/>
                <w:szCs w:val="24"/>
                <w:lang w:bidi="ar-SA"/>
              </w:rPr>
              <w:t>MOS</w:t>
            </w:r>
          </w:p>
        </w:tc>
        <w:tc>
          <w:tcPr>
            <w:tcW w:w="6002" w:type="dxa"/>
            <w:gridSpan w:val="3"/>
            <w:tcBorders>
              <w:top w:val="nil"/>
              <w:left w:val="nil"/>
              <w:bottom w:val="nil"/>
              <w:right w:val="nil"/>
            </w:tcBorders>
            <w:noWrap/>
            <w:vAlign w:val="bottom"/>
          </w:tcPr>
          <w:p w14:paraId="58231A1E" w14:textId="60621E03" w:rsidR="00812D9F" w:rsidRPr="00D9338B" w:rsidRDefault="00812D9F" w:rsidP="00812D9F">
            <w:pPr>
              <w:widowControl/>
              <w:autoSpaceDE/>
              <w:autoSpaceDN/>
              <w:rPr>
                <w:color w:val="000000"/>
                <w:szCs w:val="24"/>
                <w:lang w:bidi="ar-SA"/>
              </w:rPr>
            </w:pPr>
            <w:r w:rsidRPr="00D9338B">
              <w:rPr>
                <w:color w:val="000000"/>
                <w:szCs w:val="24"/>
                <w:lang w:bidi="ar-SA"/>
              </w:rPr>
              <w:t>Military Occupational Specialty</w:t>
            </w:r>
          </w:p>
        </w:tc>
      </w:tr>
      <w:tr w:rsidR="00812D9F" w:rsidRPr="00B02871" w14:paraId="7D7FD0E8" w14:textId="77777777" w:rsidTr="007E1F29">
        <w:trPr>
          <w:gridAfter w:val="1"/>
          <w:wAfter w:w="271" w:type="dxa"/>
          <w:trHeight w:val="312"/>
        </w:trPr>
        <w:tc>
          <w:tcPr>
            <w:tcW w:w="1557" w:type="dxa"/>
            <w:tcBorders>
              <w:top w:val="nil"/>
              <w:left w:val="nil"/>
              <w:bottom w:val="nil"/>
              <w:right w:val="nil"/>
            </w:tcBorders>
            <w:noWrap/>
            <w:vAlign w:val="bottom"/>
            <w:hideMark/>
          </w:tcPr>
          <w:p w14:paraId="0730E2C0" w14:textId="77777777" w:rsidR="00812D9F" w:rsidRPr="00D9338B" w:rsidRDefault="00812D9F" w:rsidP="00812D9F">
            <w:pPr>
              <w:widowControl/>
              <w:autoSpaceDE/>
              <w:autoSpaceDN/>
              <w:rPr>
                <w:color w:val="000000"/>
                <w:szCs w:val="24"/>
                <w:lang w:bidi="ar-SA"/>
              </w:rPr>
            </w:pPr>
            <w:r w:rsidRPr="00D9338B">
              <w:rPr>
                <w:color w:val="000000"/>
                <w:szCs w:val="24"/>
                <w:lang w:bidi="ar-SA"/>
              </w:rPr>
              <w:t>MOU</w:t>
            </w:r>
          </w:p>
        </w:tc>
        <w:tc>
          <w:tcPr>
            <w:tcW w:w="6002" w:type="dxa"/>
            <w:gridSpan w:val="3"/>
            <w:tcBorders>
              <w:top w:val="nil"/>
              <w:left w:val="nil"/>
              <w:bottom w:val="nil"/>
              <w:right w:val="nil"/>
            </w:tcBorders>
            <w:noWrap/>
            <w:vAlign w:val="bottom"/>
            <w:hideMark/>
          </w:tcPr>
          <w:p w14:paraId="7977A19C" w14:textId="77777777" w:rsidR="00812D9F" w:rsidRPr="00D9338B" w:rsidRDefault="00812D9F" w:rsidP="00812D9F">
            <w:pPr>
              <w:widowControl/>
              <w:autoSpaceDE/>
              <w:autoSpaceDN/>
              <w:rPr>
                <w:color w:val="000000"/>
                <w:szCs w:val="24"/>
                <w:lang w:bidi="ar-SA"/>
              </w:rPr>
            </w:pPr>
            <w:r w:rsidRPr="00D9338B">
              <w:rPr>
                <w:color w:val="000000"/>
                <w:szCs w:val="24"/>
                <w:lang w:bidi="ar-SA"/>
              </w:rPr>
              <w:t>Memorandum of Understanding</w:t>
            </w:r>
          </w:p>
        </w:tc>
      </w:tr>
      <w:tr w:rsidR="00812D9F" w:rsidRPr="00B02871" w14:paraId="30A1118D" w14:textId="77777777" w:rsidTr="007E1F29">
        <w:trPr>
          <w:gridAfter w:val="1"/>
          <w:wAfter w:w="271" w:type="dxa"/>
          <w:trHeight w:val="312"/>
        </w:trPr>
        <w:tc>
          <w:tcPr>
            <w:tcW w:w="1557" w:type="dxa"/>
            <w:tcBorders>
              <w:top w:val="nil"/>
              <w:left w:val="nil"/>
              <w:bottom w:val="nil"/>
              <w:right w:val="nil"/>
            </w:tcBorders>
            <w:noWrap/>
            <w:vAlign w:val="bottom"/>
            <w:hideMark/>
          </w:tcPr>
          <w:p w14:paraId="2B7E6292" w14:textId="77777777" w:rsidR="00812D9F" w:rsidRPr="00D9338B" w:rsidRDefault="00812D9F" w:rsidP="00812D9F">
            <w:pPr>
              <w:widowControl/>
              <w:autoSpaceDE/>
              <w:autoSpaceDN/>
              <w:rPr>
                <w:color w:val="000000"/>
                <w:szCs w:val="24"/>
                <w:lang w:bidi="ar-SA"/>
              </w:rPr>
            </w:pPr>
            <w:r w:rsidRPr="00D9338B">
              <w:rPr>
                <w:color w:val="000000"/>
                <w:szCs w:val="24"/>
                <w:lang w:bidi="ar-SA"/>
              </w:rPr>
              <w:t>MRTC</w:t>
            </w:r>
          </w:p>
        </w:tc>
        <w:tc>
          <w:tcPr>
            <w:tcW w:w="6002" w:type="dxa"/>
            <w:gridSpan w:val="3"/>
            <w:tcBorders>
              <w:top w:val="nil"/>
              <w:left w:val="nil"/>
              <w:bottom w:val="nil"/>
              <w:right w:val="nil"/>
            </w:tcBorders>
            <w:noWrap/>
            <w:vAlign w:val="bottom"/>
            <w:hideMark/>
          </w:tcPr>
          <w:p w14:paraId="2A98527B" w14:textId="77777777" w:rsidR="00812D9F" w:rsidRPr="00D9338B" w:rsidRDefault="00812D9F" w:rsidP="00812D9F">
            <w:pPr>
              <w:widowControl/>
              <w:autoSpaceDE/>
              <w:autoSpaceDN/>
              <w:rPr>
                <w:color w:val="000000"/>
                <w:szCs w:val="24"/>
                <w:lang w:bidi="ar-SA"/>
              </w:rPr>
            </w:pPr>
            <w:r w:rsidRPr="00D9338B">
              <w:rPr>
                <w:color w:val="000000"/>
                <w:szCs w:val="24"/>
                <w:lang w:bidi="ar-SA"/>
              </w:rPr>
              <w:t>Master Resilience Training Course</w:t>
            </w:r>
          </w:p>
        </w:tc>
      </w:tr>
      <w:tr w:rsidR="00812D9F" w:rsidRPr="00B02871" w14:paraId="015D3596" w14:textId="77777777" w:rsidTr="007E1F29">
        <w:trPr>
          <w:gridAfter w:val="1"/>
          <w:wAfter w:w="271" w:type="dxa"/>
          <w:trHeight w:val="312"/>
        </w:trPr>
        <w:tc>
          <w:tcPr>
            <w:tcW w:w="1557" w:type="dxa"/>
            <w:tcBorders>
              <w:top w:val="nil"/>
              <w:left w:val="nil"/>
              <w:bottom w:val="nil"/>
              <w:right w:val="nil"/>
            </w:tcBorders>
            <w:noWrap/>
            <w:vAlign w:val="bottom"/>
            <w:hideMark/>
          </w:tcPr>
          <w:p w14:paraId="2E2B1209" w14:textId="77777777" w:rsidR="00812D9F" w:rsidRPr="00D9338B" w:rsidRDefault="00812D9F" w:rsidP="00812D9F">
            <w:pPr>
              <w:widowControl/>
              <w:autoSpaceDE/>
              <w:autoSpaceDN/>
              <w:rPr>
                <w:color w:val="000000"/>
                <w:szCs w:val="24"/>
                <w:lang w:bidi="ar-SA"/>
              </w:rPr>
            </w:pPr>
            <w:r w:rsidRPr="00D9338B">
              <w:rPr>
                <w:color w:val="000000"/>
                <w:szCs w:val="24"/>
                <w:lang w:bidi="ar-SA"/>
              </w:rPr>
              <w:t>MSK</w:t>
            </w:r>
          </w:p>
        </w:tc>
        <w:tc>
          <w:tcPr>
            <w:tcW w:w="6002" w:type="dxa"/>
            <w:gridSpan w:val="3"/>
            <w:tcBorders>
              <w:top w:val="nil"/>
              <w:left w:val="nil"/>
              <w:bottom w:val="nil"/>
              <w:right w:val="nil"/>
            </w:tcBorders>
            <w:noWrap/>
            <w:vAlign w:val="bottom"/>
            <w:hideMark/>
          </w:tcPr>
          <w:p w14:paraId="455FA582" w14:textId="77777777" w:rsidR="00812D9F" w:rsidRPr="00D9338B" w:rsidRDefault="00812D9F" w:rsidP="00812D9F">
            <w:pPr>
              <w:widowControl/>
              <w:autoSpaceDE/>
              <w:autoSpaceDN/>
              <w:rPr>
                <w:color w:val="000000"/>
                <w:szCs w:val="24"/>
                <w:lang w:bidi="ar-SA"/>
              </w:rPr>
            </w:pPr>
            <w:r w:rsidRPr="00D9338B">
              <w:rPr>
                <w:color w:val="000000"/>
                <w:szCs w:val="24"/>
                <w:lang w:bidi="ar-SA"/>
              </w:rPr>
              <w:t>Musculoskeletal</w:t>
            </w:r>
          </w:p>
        </w:tc>
      </w:tr>
      <w:tr w:rsidR="00812D9F" w:rsidRPr="00B02871" w14:paraId="722B00EF" w14:textId="77777777" w:rsidTr="007E1F29">
        <w:trPr>
          <w:gridAfter w:val="1"/>
          <w:wAfter w:w="271" w:type="dxa"/>
          <w:trHeight w:val="312"/>
        </w:trPr>
        <w:tc>
          <w:tcPr>
            <w:tcW w:w="1557" w:type="dxa"/>
            <w:tcBorders>
              <w:top w:val="nil"/>
              <w:left w:val="nil"/>
              <w:bottom w:val="nil"/>
              <w:right w:val="nil"/>
            </w:tcBorders>
            <w:noWrap/>
            <w:vAlign w:val="center"/>
            <w:hideMark/>
          </w:tcPr>
          <w:p w14:paraId="6FDD684C" w14:textId="679CFA76" w:rsidR="00812D9F" w:rsidRPr="00D9338B" w:rsidRDefault="00812D9F" w:rsidP="00812D9F">
            <w:pPr>
              <w:widowControl/>
              <w:autoSpaceDE/>
              <w:autoSpaceDN/>
              <w:rPr>
                <w:color w:val="000000"/>
                <w:szCs w:val="24"/>
                <w:lang w:bidi="ar-SA"/>
              </w:rPr>
            </w:pPr>
            <w:r w:rsidRPr="00D9338B">
              <w:rPr>
                <w:color w:val="000000"/>
                <w:szCs w:val="24"/>
                <w:lang w:bidi="ar-SA"/>
              </w:rPr>
              <w:t>MTF</w:t>
            </w:r>
          </w:p>
        </w:tc>
        <w:tc>
          <w:tcPr>
            <w:tcW w:w="6002" w:type="dxa"/>
            <w:gridSpan w:val="3"/>
            <w:tcBorders>
              <w:top w:val="nil"/>
              <w:left w:val="nil"/>
              <w:bottom w:val="nil"/>
              <w:right w:val="nil"/>
            </w:tcBorders>
            <w:noWrap/>
            <w:vAlign w:val="center"/>
            <w:hideMark/>
          </w:tcPr>
          <w:p w14:paraId="1BF71D48" w14:textId="77777777" w:rsidR="00812D9F" w:rsidRPr="00D9338B" w:rsidRDefault="00812D9F" w:rsidP="00812D9F">
            <w:pPr>
              <w:widowControl/>
              <w:autoSpaceDE/>
              <w:autoSpaceDN/>
              <w:rPr>
                <w:color w:val="000000"/>
                <w:szCs w:val="24"/>
                <w:lang w:bidi="ar-SA"/>
              </w:rPr>
            </w:pPr>
            <w:r w:rsidRPr="00D9338B">
              <w:rPr>
                <w:color w:val="000000"/>
                <w:szCs w:val="24"/>
                <w:lang w:bidi="ar-SA"/>
              </w:rPr>
              <w:t>Medical Treatment Facility</w:t>
            </w:r>
          </w:p>
        </w:tc>
      </w:tr>
      <w:tr w:rsidR="00812D9F" w:rsidRPr="00B02871" w14:paraId="6D9DAE36" w14:textId="77777777" w:rsidTr="007E1F29">
        <w:trPr>
          <w:gridAfter w:val="1"/>
          <w:wAfter w:w="271" w:type="dxa"/>
          <w:trHeight w:val="312"/>
        </w:trPr>
        <w:tc>
          <w:tcPr>
            <w:tcW w:w="1557" w:type="dxa"/>
            <w:tcBorders>
              <w:top w:val="nil"/>
              <w:left w:val="nil"/>
              <w:bottom w:val="nil"/>
              <w:right w:val="nil"/>
            </w:tcBorders>
            <w:noWrap/>
            <w:vAlign w:val="center"/>
          </w:tcPr>
          <w:p w14:paraId="7EB16165" w14:textId="622F2525" w:rsidR="00812D9F" w:rsidRPr="00D9338B" w:rsidRDefault="00812D9F" w:rsidP="00812D9F">
            <w:pPr>
              <w:widowControl/>
              <w:autoSpaceDE/>
              <w:autoSpaceDN/>
              <w:rPr>
                <w:color w:val="000000"/>
                <w:szCs w:val="24"/>
                <w:lang w:bidi="ar-SA"/>
              </w:rPr>
            </w:pPr>
            <w:r w:rsidRPr="00D9338B">
              <w:rPr>
                <w:color w:val="000000"/>
                <w:szCs w:val="24"/>
                <w:lang w:bidi="ar-SA"/>
              </w:rPr>
              <w:t>NCO</w:t>
            </w:r>
          </w:p>
        </w:tc>
        <w:tc>
          <w:tcPr>
            <w:tcW w:w="6002" w:type="dxa"/>
            <w:gridSpan w:val="3"/>
            <w:tcBorders>
              <w:top w:val="nil"/>
              <w:left w:val="nil"/>
              <w:bottom w:val="nil"/>
              <w:right w:val="nil"/>
            </w:tcBorders>
            <w:noWrap/>
            <w:vAlign w:val="center"/>
          </w:tcPr>
          <w:p w14:paraId="75F25B18" w14:textId="5D4A97CA" w:rsidR="00812D9F" w:rsidRPr="00D9338B" w:rsidRDefault="00812D9F" w:rsidP="00812D9F">
            <w:pPr>
              <w:widowControl/>
              <w:autoSpaceDE/>
              <w:autoSpaceDN/>
              <w:rPr>
                <w:color w:val="000000"/>
                <w:szCs w:val="24"/>
                <w:lang w:bidi="ar-SA"/>
              </w:rPr>
            </w:pPr>
            <w:r w:rsidRPr="00D9338B">
              <w:rPr>
                <w:color w:val="000000"/>
                <w:szCs w:val="24"/>
                <w:lang w:bidi="ar-SA"/>
              </w:rPr>
              <w:t>Non-Commissioned Officer</w:t>
            </w:r>
          </w:p>
        </w:tc>
      </w:tr>
      <w:tr w:rsidR="00812D9F" w:rsidRPr="00B02871" w14:paraId="4316DD2C" w14:textId="77777777" w:rsidTr="007E1F29">
        <w:trPr>
          <w:gridAfter w:val="1"/>
          <w:wAfter w:w="271" w:type="dxa"/>
          <w:trHeight w:val="312"/>
        </w:trPr>
        <w:tc>
          <w:tcPr>
            <w:tcW w:w="1557" w:type="dxa"/>
            <w:tcBorders>
              <w:top w:val="nil"/>
              <w:left w:val="nil"/>
              <w:bottom w:val="nil"/>
              <w:right w:val="nil"/>
            </w:tcBorders>
            <w:noWrap/>
            <w:vAlign w:val="center"/>
            <w:hideMark/>
          </w:tcPr>
          <w:p w14:paraId="76CFD059" w14:textId="77777777" w:rsidR="00812D9F" w:rsidRPr="00D9338B" w:rsidRDefault="00812D9F" w:rsidP="00812D9F">
            <w:pPr>
              <w:widowControl/>
              <w:autoSpaceDE/>
              <w:autoSpaceDN/>
              <w:rPr>
                <w:color w:val="000000"/>
                <w:szCs w:val="24"/>
                <w:lang w:bidi="ar-SA"/>
              </w:rPr>
            </w:pPr>
            <w:r w:rsidRPr="00D9338B">
              <w:rPr>
                <w:color w:val="000000"/>
                <w:szCs w:val="24"/>
                <w:lang w:bidi="ar-SA"/>
              </w:rPr>
              <w:t>NDAA</w:t>
            </w:r>
          </w:p>
        </w:tc>
        <w:tc>
          <w:tcPr>
            <w:tcW w:w="6002" w:type="dxa"/>
            <w:gridSpan w:val="3"/>
            <w:tcBorders>
              <w:top w:val="nil"/>
              <w:left w:val="nil"/>
              <w:bottom w:val="nil"/>
              <w:right w:val="nil"/>
            </w:tcBorders>
            <w:noWrap/>
            <w:vAlign w:val="center"/>
            <w:hideMark/>
          </w:tcPr>
          <w:p w14:paraId="1D78EC88" w14:textId="77777777" w:rsidR="00812D9F" w:rsidRPr="00D9338B" w:rsidRDefault="00812D9F" w:rsidP="00812D9F">
            <w:pPr>
              <w:widowControl/>
              <w:autoSpaceDE/>
              <w:autoSpaceDN/>
              <w:rPr>
                <w:color w:val="000000"/>
                <w:szCs w:val="24"/>
                <w:lang w:bidi="ar-SA"/>
              </w:rPr>
            </w:pPr>
            <w:r w:rsidRPr="00D9338B">
              <w:rPr>
                <w:color w:val="000000"/>
                <w:szCs w:val="24"/>
                <w:lang w:bidi="ar-SA"/>
              </w:rPr>
              <w:t>National Defense Authorization Act</w:t>
            </w:r>
          </w:p>
        </w:tc>
      </w:tr>
      <w:tr w:rsidR="00812D9F" w:rsidRPr="00B02871" w14:paraId="397A27A6" w14:textId="77777777" w:rsidTr="007E1F29">
        <w:trPr>
          <w:gridAfter w:val="1"/>
          <w:wAfter w:w="271" w:type="dxa"/>
          <w:trHeight w:val="312"/>
        </w:trPr>
        <w:tc>
          <w:tcPr>
            <w:tcW w:w="1557" w:type="dxa"/>
            <w:tcBorders>
              <w:top w:val="nil"/>
              <w:left w:val="nil"/>
              <w:bottom w:val="nil"/>
              <w:right w:val="nil"/>
            </w:tcBorders>
            <w:noWrap/>
            <w:vAlign w:val="center"/>
            <w:hideMark/>
          </w:tcPr>
          <w:p w14:paraId="1049BDB9" w14:textId="77777777" w:rsidR="00812D9F" w:rsidRPr="00D9338B" w:rsidRDefault="00812D9F" w:rsidP="00812D9F">
            <w:pPr>
              <w:widowControl/>
              <w:autoSpaceDE/>
              <w:autoSpaceDN/>
              <w:rPr>
                <w:color w:val="000000"/>
                <w:szCs w:val="24"/>
                <w:lang w:bidi="ar-SA"/>
              </w:rPr>
            </w:pPr>
            <w:r w:rsidRPr="00D9338B">
              <w:rPr>
                <w:color w:val="000000"/>
                <w:szCs w:val="24"/>
                <w:lang w:bidi="ar-SA"/>
              </w:rPr>
              <w:t>NP</w:t>
            </w:r>
          </w:p>
        </w:tc>
        <w:tc>
          <w:tcPr>
            <w:tcW w:w="6002" w:type="dxa"/>
            <w:gridSpan w:val="3"/>
            <w:tcBorders>
              <w:top w:val="nil"/>
              <w:left w:val="nil"/>
              <w:bottom w:val="nil"/>
              <w:right w:val="nil"/>
            </w:tcBorders>
            <w:noWrap/>
            <w:vAlign w:val="center"/>
            <w:hideMark/>
          </w:tcPr>
          <w:p w14:paraId="78002AE2" w14:textId="77777777" w:rsidR="00812D9F" w:rsidRPr="00D9338B" w:rsidRDefault="00812D9F" w:rsidP="00812D9F">
            <w:pPr>
              <w:widowControl/>
              <w:autoSpaceDE/>
              <w:autoSpaceDN/>
              <w:rPr>
                <w:color w:val="000000"/>
                <w:szCs w:val="24"/>
                <w:lang w:bidi="ar-SA"/>
              </w:rPr>
            </w:pPr>
            <w:r w:rsidRPr="00D9338B">
              <w:rPr>
                <w:color w:val="000000"/>
                <w:szCs w:val="24"/>
                <w:lang w:bidi="ar-SA"/>
              </w:rPr>
              <w:t>Nurse Practitioner</w:t>
            </w:r>
          </w:p>
        </w:tc>
      </w:tr>
      <w:tr w:rsidR="00812D9F" w:rsidRPr="00B02871" w14:paraId="5893EAE2" w14:textId="77777777" w:rsidTr="007E1F29">
        <w:trPr>
          <w:gridAfter w:val="1"/>
          <w:wAfter w:w="271" w:type="dxa"/>
          <w:trHeight w:val="312"/>
        </w:trPr>
        <w:tc>
          <w:tcPr>
            <w:tcW w:w="1557" w:type="dxa"/>
            <w:tcBorders>
              <w:top w:val="nil"/>
              <w:left w:val="nil"/>
              <w:bottom w:val="nil"/>
              <w:right w:val="nil"/>
            </w:tcBorders>
            <w:noWrap/>
            <w:vAlign w:val="bottom"/>
            <w:hideMark/>
          </w:tcPr>
          <w:p w14:paraId="1E4FD569" w14:textId="77777777" w:rsidR="00812D9F" w:rsidRPr="00D9338B" w:rsidRDefault="00812D9F" w:rsidP="00812D9F">
            <w:pPr>
              <w:widowControl/>
              <w:autoSpaceDE/>
              <w:autoSpaceDN/>
              <w:rPr>
                <w:color w:val="000000"/>
                <w:szCs w:val="24"/>
                <w:lang w:bidi="ar-SA"/>
              </w:rPr>
            </w:pPr>
            <w:r w:rsidRPr="00D9338B">
              <w:rPr>
                <w:color w:val="000000"/>
                <w:szCs w:val="24"/>
                <w:lang w:bidi="ar-SA"/>
              </w:rPr>
              <w:t>NSF</w:t>
            </w:r>
          </w:p>
        </w:tc>
        <w:tc>
          <w:tcPr>
            <w:tcW w:w="6002" w:type="dxa"/>
            <w:gridSpan w:val="3"/>
            <w:tcBorders>
              <w:top w:val="nil"/>
              <w:left w:val="nil"/>
              <w:bottom w:val="nil"/>
              <w:right w:val="nil"/>
            </w:tcBorders>
            <w:noWrap/>
            <w:vAlign w:val="bottom"/>
            <w:hideMark/>
          </w:tcPr>
          <w:p w14:paraId="77BAE945" w14:textId="77777777" w:rsidR="00812D9F" w:rsidRPr="00D9338B" w:rsidRDefault="00812D9F" w:rsidP="00812D9F">
            <w:pPr>
              <w:widowControl/>
              <w:autoSpaceDE/>
              <w:autoSpaceDN/>
              <w:rPr>
                <w:color w:val="000000"/>
                <w:szCs w:val="24"/>
                <w:lang w:bidi="ar-SA"/>
              </w:rPr>
            </w:pPr>
            <w:r w:rsidRPr="00D9338B">
              <w:rPr>
                <w:color w:val="000000"/>
                <w:szCs w:val="24"/>
                <w:lang w:bidi="ar-SA"/>
              </w:rPr>
              <w:t>Net Square Feet</w:t>
            </w:r>
          </w:p>
        </w:tc>
      </w:tr>
      <w:tr w:rsidR="00C700A7" w:rsidRPr="00B02871" w14:paraId="43615809" w14:textId="77777777" w:rsidTr="007E1F29">
        <w:trPr>
          <w:gridAfter w:val="1"/>
          <w:wAfter w:w="271" w:type="dxa"/>
          <w:trHeight w:val="312"/>
        </w:trPr>
        <w:tc>
          <w:tcPr>
            <w:tcW w:w="1557" w:type="dxa"/>
            <w:tcBorders>
              <w:top w:val="nil"/>
              <w:left w:val="nil"/>
              <w:bottom w:val="nil"/>
              <w:right w:val="nil"/>
            </w:tcBorders>
            <w:noWrap/>
            <w:vAlign w:val="bottom"/>
          </w:tcPr>
          <w:p w14:paraId="6EFFFB6F" w14:textId="1412EFA1" w:rsidR="00C700A7" w:rsidRPr="00D9338B" w:rsidRDefault="00C700A7" w:rsidP="00C700A7">
            <w:pPr>
              <w:widowControl/>
              <w:autoSpaceDE/>
              <w:autoSpaceDN/>
              <w:rPr>
                <w:color w:val="000000"/>
                <w:szCs w:val="24"/>
                <w:lang w:bidi="ar-SA"/>
              </w:rPr>
            </w:pPr>
            <w:r w:rsidRPr="00D9338B">
              <w:rPr>
                <w:color w:val="000000"/>
                <w:szCs w:val="24"/>
                <w:lang w:bidi="ar-SA"/>
              </w:rPr>
              <w:t>ODE</w:t>
            </w:r>
          </w:p>
        </w:tc>
        <w:tc>
          <w:tcPr>
            <w:tcW w:w="6002" w:type="dxa"/>
            <w:gridSpan w:val="3"/>
            <w:tcBorders>
              <w:top w:val="nil"/>
              <w:left w:val="nil"/>
              <w:bottom w:val="nil"/>
              <w:right w:val="nil"/>
            </w:tcBorders>
            <w:noWrap/>
            <w:vAlign w:val="bottom"/>
          </w:tcPr>
          <w:p w14:paraId="6D5DD280" w14:textId="357F9D99" w:rsidR="00C700A7" w:rsidRPr="00D9338B" w:rsidRDefault="00C700A7" w:rsidP="00C700A7">
            <w:pPr>
              <w:widowControl/>
              <w:autoSpaceDE/>
              <w:autoSpaceDN/>
              <w:rPr>
                <w:color w:val="000000"/>
                <w:szCs w:val="24"/>
                <w:lang w:bidi="ar-SA"/>
              </w:rPr>
            </w:pPr>
            <w:r w:rsidRPr="00D9338B">
              <w:rPr>
                <w:color w:val="000000"/>
                <w:szCs w:val="24"/>
                <w:lang w:bidi="ar-SA"/>
              </w:rPr>
              <w:t>Off Duty Employment</w:t>
            </w:r>
          </w:p>
        </w:tc>
      </w:tr>
      <w:tr w:rsidR="00C700A7" w:rsidRPr="00B02871" w14:paraId="4823CBCC" w14:textId="77777777" w:rsidTr="007E1F29">
        <w:trPr>
          <w:gridAfter w:val="1"/>
          <w:wAfter w:w="271" w:type="dxa"/>
          <w:trHeight w:val="312"/>
        </w:trPr>
        <w:tc>
          <w:tcPr>
            <w:tcW w:w="1557" w:type="dxa"/>
            <w:tcBorders>
              <w:top w:val="nil"/>
              <w:left w:val="nil"/>
              <w:bottom w:val="nil"/>
              <w:right w:val="nil"/>
            </w:tcBorders>
            <w:noWrap/>
            <w:vAlign w:val="center"/>
            <w:hideMark/>
          </w:tcPr>
          <w:p w14:paraId="3DA6D2D1" w14:textId="2431EDA2" w:rsidR="00C700A7" w:rsidRPr="00D9338B" w:rsidRDefault="00C700A7" w:rsidP="00C700A7">
            <w:pPr>
              <w:widowControl/>
              <w:autoSpaceDE/>
              <w:autoSpaceDN/>
              <w:rPr>
                <w:color w:val="000000"/>
                <w:szCs w:val="24"/>
                <w:lang w:bidi="ar-SA"/>
              </w:rPr>
            </w:pPr>
            <w:r w:rsidRPr="00D9338B">
              <w:rPr>
                <w:color w:val="000000"/>
                <w:szCs w:val="24"/>
                <w:lang w:bidi="ar-SA"/>
              </w:rPr>
              <w:t>OH</w:t>
            </w:r>
          </w:p>
        </w:tc>
        <w:tc>
          <w:tcPr>
            <w:tcW w:w="6002" w:type="dxa"/>
            <w:gridSpan w:val="3"/>
            <w:tcBorders>
              <w:top w:val="nil"/>
              <w:left w:val="nil"/>
              <w:bottom w:val="nil"/>
              <w:right w:val="nil"/>
            </w:tcBorders>
            <w:noWrap/>
            <w:vAlign w:val="center"/>
            <w:hideMark/>
          </w:tcPr>
          <w:p w14:paraId="43F27949" w14:textId="3C8197CA" w:rsidR="00C700A7" w:rsidRPr="00D9338B" w:rsidRDefault="00C700A7" w:rsidP="00C700A7">
            <w:pPr>
              <w:widowControl/>
              <w:autoSpaceDE/>
              <w:autoSpaceDN/>
              <w:rPr>
                <w:color w:val="000000"/>
                <w:szCs w:val="24"/>
                <w:lang w:bidi="ar-SA"/>
              </w:rPr>
            </w:pPr>
            <w:r w:rsidRPr="00D9338B">
              <w:rPr>
                <w:color w:val="000000"/>
                <w:szCs w:val="24"/>
                <w:lang w:bidi="ar-SA"/>
              </w:rPr>
              <w:t>Occupational Health</w:t>
            </w:r>
          </w:p>
        </w:tc>
      </w:tr>
      <w:tr w:rsidR="00C700A7" w:rsidRPr="00B02871" w14:paraId="58AFDA0E" w14:textId="77777777" w:rsidTr="007E1F29">
        <w:trPr>
          <w:gridAfter w:val="1"/>
          <w:wAfter w:w="271" w:type="dxa"/>
          <w:trHeight w:val="312"/>
        </w:trPr>
        <w:tc>
          <w:tcPr>
            <w:tcW w:w="1557" w:type="dxa"/>
            <w:tcBorders>
              <w:top w:val="nil"/>
              <w:left w:val="nil"/>
              <w:bottom w:val="nil"/>
              <w:right w:val="nil"/>
            </w:tcBorders>
            <w:noWrap/>
            <w:vAlign w:val="bottom"/>
            <w:hideMark/>
          </w:tcPr>
          <w:p w14:paraId="204E28A1" w14:textId="2A761534" w:rsidR="00C700A7" w:rsidRPr="00D9338B" w:rsidRDefault="00C700A7" w:rsidP="00C700A7">
            <w:pPr>
              <w:widowControl/>
              <w:autoSpaceDE/>
              <w:autoSpaceDN/>
              <w:rPr>
                <w:color w:val="000000"/>
                <w:szCs w:val="24"/>
                <w:lang w:bidi="ar-SA"/>
              </w:rPr>
            </w:pPr>
            <w:r w:rsidRPr="00D9338B">
              <w:rPr>
                <w:color w:val="000000"/>
                <w:szCs w:val="24"/>
                <w:lang w:bidi="ar-SA"/>
              </w:rPr>
              <w:t>OSUT</w:t>
            </w:r>
          </w:p>
        </w:tc>
        <w:tc>
          <w:tcPr>
            <w:tcW w:w="6002" w:type="dxa"/>
            <w:gridSpan w:val="3"/>
            <w:tcBorders>
              <w:top w:val="nil"/>
              <w:left w:val="nil"/>
              <w:bottom w:val="nil"/>
              <w:right w:val="nil"/>
            </w:tcBorders>
            <w:noWrap/>
            <w:vAlign w:val="bottom"/>
            <w:hideMark/>
          </w:tcPr>
          <w:p w14:paraId="717961F5" w14:textId="7E48311A" w:rsidR="00C700A7" w:rsidRPr="00D9338B" w:rsidRDefault="00C700A7" w:rsidP="00C700A7">
            <w:pPr>
              <w:widowControl/>
              <w:autoSpaceDE/>
              <w:autoSpaceDN/>
              <w:rPr>
                <w:color w:val="000000"/>
                <w:szCs w:val="24"/>
                <w:lang w:bidi="ar-SA"/>
              </w:rPr>
            </w:pPr>
            <w:r w:rsidRPr="00D9338B">
              <w:rPr>
                <w:color w:val="000000"/>
                <w:szCs w:val="24"/>
                <w:lang w:bidi="ar-SA"/>
              </w:rPr>
              <w:t>One-Station Unit Training</w:t>
            </w:r>
          </w:p>
        </w:tc>
      </w:tr>
      <w:tr w:rsidR="00C700A7" w:rsidRPr="00B02871" w14:paraId="62AF181C" w14:textId="77777777" w:rsidTr="007E1F29">
        <w:trPr>
          <w:gridAfter w:val="1"/>
          <w:wAfter w:w="271" w:type="dxa"/>
          <w:trHeight w:val="312"/>
        </w:trPr>
        <w:tc>
          <w:tcPr>
            <w:tcW w:w="1557" w:type="dxa"/>
            <w:tcBorders>
              <w:top w:val="nil"/>
              <w:left w:val="nil"/>
              <w:bottom w:val="nil"/>
              <w:right w:val="nil"/>
            </w:tcBorders>
            <w:noWrap/>
            <w:vAlign w:val="bottom"/>
          </w:tcPr>
          <w:p w14:paraId="3CDB0230" w14:textId="26B9141A" w:rsidR="00C700A7" w:rsidRPr="00D9338B" w:rsidRDefault="00C700A7" w:rsidP="00C700A7">
            <w:pPr>
              <w:rPr>
                <w:color w:val="000000"/>
                <w:szCs w:val="24"/>
                <w:lang w:bidi="ar-SA"/>
              </w:rPr>
            </w:pPr>
            <w:bookmarkStart w:id="599" w:name="_Toc185333376"/>
            <w:bookmarkStart w:id="600" w:name="_Toc185345441"/>
            <w:r w:rsidRPr="00D9338B">
              <w:rPr>
                <w:szCs w:val="24"/>
                <w:lang w:bidi="ar-SA"/>
              </w:rPr>
              <w:t>OTSG</w:t>
            </w:r>
            <w:bookmarkEnd w:id="599"/>
            <w:bookmarkEnd w:id="600"/>
          </w:p>
        </w:tc>
        <w:tc>
          <w:tcPr>
            <w:tcW w:w="6002" w:type="dxa"/>
            <w:gridSpan w:val="3"/>
            <w:tcBorders>
              <w:top w:val="nil"/>
              <w:left w:val="nil"/>
              <w:bottom w:val="nil"/>
              <w:right w:val="nil"/>
            </w:tcBorders>
            <w:noWrap/>
            <w:vAlign w:val="bottom"/>
          </w:tcPr>
          <w:p w14:paraId="38EFCD98" w14:textId="55581FBF" w:rsidR="00C700A7" w:rsidRPr="00D9338B" w:rsidRDefault="00C700A7" w:rsidP="00C700A7">
            <w:pPr>
              <w:rPr>
                <w:color w:val="000000"/>
                <w:szCs w:val="24"/>
                <w:lang w:bidi="ar-SA"/>
              </w:rPr>
            </w:pPr>
            <w:r w:rsidRPr="00D9338B">
              <w:rPr>
                <w:color w:val="000000"/>
                <w:szCs w:val="24"/>
                <w:lang w:bidi="ar-SA"/>
              </w:rPr>
              <w:t>Office of the Surgeon General</w:t>
            </w:r>
          </w:p>
        </w:tc>
      </w:tr>
      <w:tr w:rsidR="00C700A7" w:rsidRPr="00B02871" w14:paraId="331121BC" w14:textId="77777777" w:rsidTr="007E1F29">
        <w:trPr>
          <w:gridAfter w:val="1"/>
          <w:wAfter w:w="271" w:type="dxa"/>
          <w:trHeight w:val="312"/>
        </w:trPr>
        <w:tc>
          <w:tcPr>
            <w:tcW w:w="1557" w:type="dxa"/>
            <w:tcBorders>
              <w:top w:val="nil"/>
              <w:left w:val="nil"/>
              <w:bottom w:val="nil"/>
              <w:right w:val="nil"/>
            </w:tcBorders>
            <w:noWrap/>
            <w:vAlign w:val="center"/>
            <w:hideMark/>
          </w:tcPr>
          <w:p w14:paraId="69B4C555" w14:textId="1A451150" w:rsidR="00C700A7" w:rsidRPr="00D9338B" w:rsidRDefault="00C700A7" w:rsidP="00C700A7">
            <w:pPr>
              <w:widowControl/>
              <w:autoSpaceDE/>
              <w:autoSpaceDN/>
              <w:rPr>
                <w:color w:val="000000"/>
                <w:szCs w:val="24"/>
                <w:lang w:bidi="ar-SA"/>
              </w:rPr>
            </w:pPr>
            <w:r w:rsidRPr="00D9338B">
              <w:rPr>
                <w:color w:val="000000"/>
                <w:szCs w:val="24"/>
                <w:lang w:bidi="ar-SA"/>
              </w:rPr>
              <w:t>PA</w:t>
            </w:r>
          </w:p>
        </w:tc>
        <w:tc>
          <w:tcPr>
            <w:tcW w:w="6002" w:type="dxa"/>
            <w:gridSpan w:val="3"/>
            <w:tcBorders>
              <w:top w:val="nil"/>
              <w:left w:val="nil"/>
              <w:bottom w:val="nil"/>
              <w:right w:val="nil"/>
            </w:tcBorders>
            <w:noWrap/>
            <w:vAlign w:val="center"/>
            <w:hideMark/>
          </w:tcPr>
          <w:p w14:paraId="5703423E" w14:textId="66B5EA80" w:rsidR="00C700A7" w:rsidRPr="00D9338B" w:rsidRDefault="00C700A7" w:rsidP="00C700A7">
            <w:pPr>
              <w:widowControl/>
              <w:autoSpaceDE/>
              <w:autoSpaceDN/>
              <w:rPr>
                <w:color w:val="000000"/>
                <w:szCs w:val="24"/>
                <w:lang w:bidi="ar-SA"/>
              </w:rPr>
            </w:pPr>
            <w:r w:rsidRPr="00D9338B">
              <w:rPr>
                <w:color w:val="000000"/>
                <w:szCs w:val="24"/>
                <w:lang w:bidi="ar-SA"/>
              </w:rPr>
              <w:t>Physicians Assistant</w:t>
            </w:r>
          </w:p>
        </w:tc>
      </w:tr>
      <w:tr w:rsidR="00C700A7" w:rsidRPr="00B02871" w14:paraId="2C4C948B" w14:textId="77777777" w:rsidTr="007E1F29">
        <w:trPr>
          <w:gridAfter w:val="1"/>
          <w:wAfter w:w="271" w:type="dxa"/>
          <w:trHeight w:val="312"/>
        </w:trPr>
        <w:tc>
          <w:tcPr>
            <w:tcW w:w="1557" w:type="dxa"/>
            <w:tcBorders>
              <w:top w:val="nil"/>
              <w:left w:val="nil"/>
              <w:bottom w:val="nil"/>
              <w:right w:val="nil"/>
            </w:tcBorders>
            <w:noWrap/>
            <w:vAlign w:val="center"/>
            <w:hideMark/>
          </w:tcPr>
          <w:p w14:paraId="334801A3" w14:textId="68961F9D" w:rsidR="00C700A7" w:rsidRPr="00D9338B" w:rsidRDefault="00C700A7" w:rsidP="00C700A7">
            <w:pPr>
              <w:widowControl/>
              <w:autoSpaceDE/>
              <w:autoSpaceDN/>
              <w:rPr>
                <w:color w:val="000000"/>
                <w:szCs w:val="24"/>
                <w:lang w:bidi="ar-SA"/>
              </w:rPr>
            </w:pPr>
            <w:r w:rsidRPr="00D9338B">
              <w:rPr>
                <w:color w:val="000000"/>
                <w:szCs w:val="24"/>
                <w:lang w:bidi="ar-SA"/>
              </w:rPr>
              <w:t>PAM</w:t>
            </w:r>
          </w:p>
        </w:tc>
        <w:tc>
          <w:tcPr>
            <w:tcW w:w="6002" w:type="dxa"/>
            <w:gridSpan w:val="3"/>
            <w:tcBorders>
              <w:top w:val="nil"/>
              <w:left w:val="nil"/>
              <w:bottom w:val="nil"/>
              <w:right w:val="nil"/>
            </w:tcBorders>
            <w:noWrap/>
            <w:vAlign w:val="center"/>
            <w:hideMark/>
          </w:tcPr>
          <w:p w14:paraId="6C73A9F9" w14:textId="6247A658" w:rsidR="00C700A7" w:rsidRPr="00D9338B" w:rsidRDefault="00C700A7" w:rsidP="00C700A7">
            <w:pPr>
              <w:widowControl/>
              <w:autoSpaceDE/>
              <w:autoSpaceDN/>
              <w:rPr>
                <w:color w:val="000000"/>
                <w:szCs w:val="24"/>
                <w:lang w:bidi="ar-SA"/>
              </w:rPr>
            </w:pPr>
            <w:r w:rsidRPr="00D9338B">
              <w:rPr>
                <w:color w:val="000000"/>
                <w:szCs w:val="24"/>
                <w:lang w:bidi="ar-SA"/>
              </w:rPr>
              <w:t>Pamphlet</w:t>
            </w:r>
          </w:p>
        </w:tc>
      </w:tr>
      <w:tr w:rsidR="00C700A7" w:rsidRPr="00B02871" w14:paraId="38503C03" w14:textId="77777777" w:rsidTr="007E1F29">
        <w:trPr>
          <w:gridAfter w:val="1"/>
          <w:wAfter w:w="271" w:type="dxa"/>
          <w:trHeight w:val="312"/>
        </w:trPr>
        <w:tc>
          <w:tcPr>
            <w:tcW w:w="1557" w:type="dxa"/>
            <w:tcBorders>
              <w:top w:val="nil"/>
              <w:left w:val="nil"/>
              <w:bottom w:val="nil"/>
              <w:right w:val="nil"/>
            </w:tcBorders>
            <w:noWrap/>
            <w:vAlign w:val="center"/>
            <w:hideMark/>
          </w:tcPr>
          <w:p w14:paraId="6FCE6B69" w14:textId="680861C0" w:rsidR="00C700A7" w:rsidRPr="00D9338B" w:rsidRDefault="00C700A7" w:rsidP="00C700A7">
            <w:pPr>
              <w:widowControl/>
              <w:autoSpaceDE/>
              <w:autoSpaceDN/>
              <w:rPr>
                <w:color w:val="000000"/>
                <w:szCs w:val="24"/>
                <w:lang w:bidi="ar-SA"/>
              </w:rPr>
            </w:pPr>
            <w:r w:rsidRPr="00D9338B">
              <w:rPr>
                <w:color w:val="000000"/>
                <w:szCs w:val="24"/>
                <w:lang w:bidi="ar-SA"/>
              </w:rPr>
              <w:t>PCM</w:t>
            </w:r>
          </w:p>
        </w:tc>
        <w:tc>
          <w:tcPr>
            <w:tcW w:w="6002" w:type="dxa"/>
            <w:gridSpan w:val="3"/>
            <w:tcBorders>
              <w:top w:val="nil"/>
              <w:left w:val="nil"/>
              <w:bottom w:val="nil"/>
              <w:right w:val="nil"/>
            </w:tcBorders>
            <w:noWrap/>
            <w:vAlign w:val="center"/>
            <w:hideMark/>
          </w:tcPr>
          <w:p w14:paraId="5CFB85FE" w14:textId="7274059E" w:rsidR="00C700A7" w:rsidRPr="00D9338B" w:rsidRDefault="00C700A7" w:rsidP="00C700A7">
            <w:pPr>
              <w:widowControl/>
              <w:autoSpaceDE/>
              <w:autoSpaceDN/>
              <w:rPr>
                <w:color w:val="000000"/>
                <w:szCs w:val="24"/>
                <w:lang w:bidi="ar-SA"/>
              </w:rPr>
            </w:pPr>
            <w:r w:rsidRPr="00D9338B">
              <w:rPr>
                <w:color w:val="000000"/>
                <w:szCs w:val="24"/>
                <w:lang w:bidi="ar-SA"/>
              </w:rPr>
              <w:t>Primary Care Manager</w:t>
            </w:r>
          </w:p>
        </w:tc>
      </w:tr>
      <w:tr w:rsidR="00C700A7" w:rsidRPr="00B02871" w14:paraId="5A67CDAC" w14:textId="77777777" w:rsidTr="007E1F29">
        <w:trPr>
          <w:gridAfter w:val="1"/>
          <w:wAfter w:w="271" w:type="dxa"/>
          <w:trHeight w:val="312"/>
        </w:trPr>
        <w:tc>
          <w:tcPr>
            <w:tcW w:w="1557" w:type="dxa"/>
            <w:tcBorders>
              <w:top w:val="nil"/>
              <w:left w:val="nil"/>
              <w:bottom w:val="nil"/>
              <w:right w:val="nil"/>
            </w:tcBorders>
            <w:noWrap/>
            <w:vAlign w:val="center"/>
            <w:hideMark/>
          </w:tcPr>
          <w:p w14:paraId="791B17A7" w14:textId="0FAC97DB" w:rsidR="00C700A7" w:rsidRPr="00D9338B" w:rsidRDefault="00C700A7" w:rsidP="00C700A7">
            <w:pPr>
              <w:widowControl/>
              <w:autoSpaceDE/>
              <w:autoSpaceDN/>
              <w:rPr>
                <w:color w:val="000000"/>
                <w:szCs w:val="24"/>
                <w:lang w:bidi="ar-SA"/>
              </w:rPr>
            </w:pPr>
            <w:r w:rsidRPr="00D9338B">
              <w:rPr>
                <w:color w:val="000000"/>
                <w:szCs w:val="24"/>
                <w:lang w:bidi="ar-SA"/>
              </w:rPr>
              <w:t xml:space="preserve">PCMH </w:t>
            </w:r>
          </w:p>
        </w:tc>
        <w:tc>
          <w:tcPr>
            <w:tcW w:w="6002" w:type="dxa"/>
            <w:gridSpan w:val="3"/>
            <w:tcBorders>
              <w:top w:val="nil"/>
              <w:left w:val="nil"/>
              <w:bottom w:val="nil"/>
              <w:right w:val="nil"/>
            </w:tcBorders>
            <w:noWrap/>
            <w:vAlign w:val="center"/>
            <w:hideMark/>
          </w:tcPr>
          <w:p w14:paraId="1F675655" w14:textId="6B4A6354" w:rsidR="00C700A7" w:rsidRPr="00D9338B" w:rsidRDefault="00C700A7" w:rsidP="00C700A7">
            <w:pPr>
              <w:widowControl/>
              <w:autoSpaceDE/>
              <w:autoSpaceDN/>
              <w:rPr>
                <w:color w:val="000000"/>
                <w:szCs w:val="24"/>
                <w:lang w:bidi="ar-SA"/>
              </w:rPr>
            </w:pPr>
            <w:r w:rsidRPr="00D9338B">
              <w:rPr>
                <w:color w:val="000000"/>
                <w:szCs w:val="24"/>
                <w:lang w:bidi="ar-SA"/>
              </w:rPr>
              <w:t>Patient Centered Medical Home</w:t>
            </w:r>
          </w:p>
        </w:tc>
      </w:tr>
      <w:tr w:rsidR="00C700A7" w:rsidRPr="00B02871" w14:paraId="7606B022" w14:textId="77777777" w:rsidTr="007E1F29">
        <w:trPr>
          <w:gridAfter w:val="1"/>
          <w:wAfter w:w="271" w:type="dxa"/>
          <w:trHeight w:val="312"/>
        </w:trPr>
        <w:tc>
          <w:tcPr>
            <w:tcW w:w="1557" w:type="dxa"/>
            <w:tcBorders>
              <w:top w:val="nil"/>
              <w:left w:val="nil"/>
              <w:bottom w:val="nil"/>
              <w:right w:val="nil"/>
            </w:tcBorders>
            <w:noWrap/>
            <w:vAlign w:val="bottom"/>
            <w:hideMark/>
          </w:tcPr>
          <w:p w14:paraId="5B4A34AC" w14:textId="1FD190C1" w:rsidR="00C700A7" w:rsidRPr="00D9338B" w:rsidRDefault="00C700A7" w:rsidP="00C700A7">
            <w:pPr>
              <w:widowControl/>
              <w:autoSpaceDE/>
              <w:autoSpaceDN/>
              <w:rPr>
                <w:color w:val="000000"/>
                <w:szCs w:val="24"/>
                <w:lang w:bidi="ar-SA"/>
              </w:rPr>
            </w:pPr>
            <w:r w:rsidRPr="00D9338B">
              <w:rPr>
                <w:color w:val="000000"/>
                <w:szCs w:val="24"/>
                <w:lang w:bidi="ar-SA"/>
              </w:rPr>
              <w:lastRenderedPageBreak/>
              <w:t>PC-PTSD-5</w:t>
            </w:r>
          </w:p>
        </w:tc>
        <w:tc>
          <w:tcPr>
            <w:tcW w:w="6002" w:type="dxa"/>
            <w:gridSpan w:val="3"/>
            <w:tcBorders>
              <w:top w:val="nil"/>
              <w:left w:val="nil"/>
              <w:bottom w:val="nil"/>
              <w:right w:val="nil"/>
            </w:tcBorders>
            <w:noWrap/>
            <w:vAlign w:val="bottom"/>
            <w:hideMark/>
          </w:tcPr>
          <w:p w14:paraId="48D3879F" w14:textId="45AB0851" w:rsidR="00C700A7" w:rsidRPr="00D9338B" w:rsidRDefault="00C700A7" w:rsidP="00C700A7">
            <w:pPr>
              <w:widowControl/>
              <w:autoSpaceDE/>
              <w:autoSpaceDN/>
              <w:rPr>
                <w:color w:val="000000"/>
                <w:szCs w:val="24"/>
                <w:lang w:bidi="ar-SA"/>
              </w:rPr>
            </w:pPr>
            <w:r w:rsidRPr="00D9338B">
              <w:rPr>
                <w:color w:val="000000"/>
                <w:szCs w:val="24"/>
                <w:lang w:bidi="ar-SA"/>
              </w:rPr>
              <w:t>Primary Care Post-Traumatic Stress Disorder Screen</w:t>
            </w:r>
          </w:p>
        </w:tc>
      </w:tr>
      <w:tr w:rsidR="00C700A7" w:rsidRPr="00B02871" w14:paraId="4EC89FA4" w14:textId="77777777" w:rsidTr="007E1F29">
        <w:trPr>
          <w:gridAfter w:val="1"/>
          <w:wAfter w:w="271" w:type="dxa"/>
          <w:trHeight w:val="312"/>
        </w:trPr>
        <w:tc>
          <w:tcPr>
            <w:tcW w:w="1557" w:type="dxa"/>
            <w:tcBorders>
              <w:top w:val="nil"/>
              <w:left w:val="nil"/>
              <w:bottom w:val="nil"/>
              <w:right w:val="nil"/>
            </w:tcBorders>
            <w:noWrap/>
            <w:vAlign w:val="bottom"/>
            <w:hideMark/>
          </w:tcPr>
          <w:p w14:paraId="799FEC3A" w14:textId="4D6ADAD9" w:rsidR="00C700A7" w:rsidRPr="00D9338B" w:rsidRDefault="00C700A7" w:rsidP="00C700A7">
            <w:pPr>
              <w:widowControl/>
              <w:autoSpaceDE/>
              <w:autoSpaceDN/>
              <w:rPr>
                <w:color w:val="000000"/>
                <w:szCs w:val="24"/>
                <w:lang w:bidi="ar-SA"/>
              </w:rPr>
            </w:pPr>
            <w:r w:rsidRPr="00D9338B">
              <w:rPr>
                <w:color w:val="000000"/>
                <w:szCs w:val="24"/>
                <w:lang w:bidi="ar-SA"/>
              </w:rPr>
              <w:t>PHQ-2</w:t>
            </w:r>
          </w:p>
        </w:tc>
        <w:tc>
          <w:tcPr>
            <w:tcW w:w="6002" w:type="dxa"/>
            <w:gridSpan w:val="3"/>
            <w:tcBorders>
              <w:top w:val="nil"/>
              <w:left w:val="nil"/>
              <w:bottom w:val="nil"/>
              <w:right w:val="nil"/>
            </w:tcBorders>
            <w:noWrap/>
            <w:vAlign w:val="bottom"/>
            <w:hideMark/>
          </w:tcPr>
          <w:p w14:paraId="07367239" w14:textId="175AA55B" w:rsidR="00C700A7" w:rsidRPr="00D9338B" w:rsidRDefault="00C700A7" w:rsidP="00C700A7">
            <w:pPr>
              <w:widowControl/>
              <w:autoSpaceDE/>
              <w:autoSpaceDN/>
              <w:rPr>
                <w:color w:val="000000"/>
                <w:szCs w:val="24"/>
                <w:lang w:bidi="ar-SA"/>
              </w:rPr>
            </w:pPr>
            <w:r w:rsidRPr="00D9338B">
              <w:rPr>
                <w:color w:val="000000"/>
                <w:szCs w:val="24"/>
                <w:lang w:bidi="ar-SA"/>
              </w:rPr>
              <w:t>Patient Health Questionnaire - 2</w:t>
            </w:r>
          </w:p>
        </w:tc>
      </w:tr>
      <w:tr w:rsidR="00C700A7" w:rsidRPr="00B02871" w14:paraId="7E3E8567" w14:textId="77777777" w:rsidTr="007E1F29">
        <w:trPr>
          <w:gridAfter w:val="1"/>
          <w:wAfter w:w="271" w:type="dxa"/>
          <w:trHeight w:val="312"/>
        </w:trPr>
        <w:tc>
          <w:tcPr>
            <w:tcW w:w="1557" w:type="dxa"/>
            <w:tcBorders>
              <w:top w:val="nil"/>
              <w:left w:val="nil"/>
              <w:bottom w:val="nil"/>
              <w:right w:val="nil"/>
            </w:tcBorders>
            <w:noWrap/>
            <w:vAlign w:val="bottom"/>
            <w:hideMark/>
          </w:tcPr>
          <w:p w14:paraId="01A1337E" w14:textId="0B864477" w:rsidR="00C700A7" w:rsidRPr="00D9338B" w:rsidRDefault="00C700A7" w:rsidP="00C700A7">
            <w:pPr>
              <w:widowControl/>
              <w:autoSpaceDE/>
              <w:autoSpaceDN/>
              <w:rPr>
                <w:color w:val="000000"/>
                <w:szCs w:val="24"/>
                <w:lang w:bidi="ar-SA"/>
              </w:rPr>
            </w:pPr>
            <w:r w:rsidRPr="00D9338B">
              <w:rPr>
                <w:color w:val="000000"/>
                <w:szCs w:val="24"/>
                <w:lang w:bidi="ar-SA"/>
              </w:rPr>
              <w:t>PHQ-9</w:t>
            </w:r>
          </w:p>
        </w:tc>
        <w:tc>
          <w:tcPr>
            <w:tcW w:w="6002" w:type="dxa"/>
            <w:gridSpan w:val="3"/>
            <w:tcBorders>
              <w:top w:val="nil"/>
              <w:left w:val="nil"/>
              <w:bottom w:val="nil"/>
              <w:right w:val="nil"/>
            </w:tcBorders>
            <w:noWrap/>
            <w:vAlign w:val="bottom"/>
            <w:hideMark/>
          </w:tcPr>
          <w:p w14:paraId="2041253E" w14:textId="38FD49BF" w:rsidR="00C700A7" w:rsidRPr="00D9338B" w:rsidRDefault="00C700A7" w:rsidP="00C700A7">
            <w:pPr>
              <w:widowControl/>
              <w:autoSpaceDE/>
              <w:autoSpaceDN/>
              <w:rPr>
                <w:color w:val="000000"/>
                <w:szCs w:val="24"/>
                <w:lang w:bidi="ar-SA"/>
              </w:rPr>
            </w:pPr>
            <w:r w:rsidRPr="00D9338B">
              <w:rPr>
                <w:color w:val="000000"/>
                <w:szCs w:val="24"/>
                <w:lang w:bidi="ar-SA"/>
              </w:rPr>
              <w:t>Patient Health Questionnaire - 9</w:t>
            </w:r>
          </w:p>
        </w:tc>
      </w:tr>
      <w:tr w:rsidR="00EB2278" w:rsidRPr="00B02871" w14:paraId="15804D0F" w14:textId="77777777" w:rsidTr="007E1F29">
        <w:trPr>
          <w:gridAfter w:val="1"/>
          <w:wAfter w:w="271" w:type="dxa"/>
          <w:trHeight w:val="312"/>
        </w:trPr>
        <w:tc>
          <w:tcPr>
            <w:tcW w:w="1557" w:type="dxa"/>
            <w:tcBorders>
              <w:top w:val="nil"/>
              <w:left w:val="nil"/>
              <w:bottom w:val="nil"/>
              <w:right w:val="nil"/>
            </w:tcBorders>
            <w:noWrap/>
            <w:vAlign w:val="bottom"/>
          </w:tcPr>
          <w:p w14:paraId="2EA06BD9" w14:textId="32C484A0" w:rsidR="00EB2278" w:rsidRPr="00D9338B" w:rsidRDefault="00EB2278" w:rsidP="00EB2278">
            <w:pPr>
              <w:widowControl/>
              <w:autoSpaceDE/>
              <w:autoSpaceDN/>
              <w:rPr>
                <w:color w:val="000000"/>
                <w:szCs w:val="24"/>
                <w:lang w:bidi="ar-SA"/>
              </w:rPr>
            </w:pPr>
            <w:r w:rsidRPr="00D9338B">
              <w:rPr>
                <w:color w:val="000000"/>
                <w:szCs w:val="24"/>
                <w:lang w:bidi="ar-SA"/>
              </w:rPr>
              <w:t>PI</w:t>
            </w:r>
          </w:p>
        </w:tc>
        <w:tc>
          <w:tcPr>
            <w:tcW w:w="6002" w:type="dxa"/>
            <w:gridSpan w:val="3"/>
            <w:tcBorders>
              <w:top w:val="nil"/>
              <w:left w:val="nil"/>
              <w:bottom w:val="nil"/>
              <w:right w:val="nil"/>
            </w:tcBorders>
            <w:noWrap/>
            <w:vAlign w:val="bottom"/>
          </w:tcPr>
          <w:p w14:paraId="5B5636C7" w14:textId="3820B77B" w:rsidR="00EB2278" w:rsidRPr="00D9338B" w:rsidRDefault="00EB2278" w:rsidP="00EB2278">
            <w:pPr>
              <w:widowControl/>
              <w:autoSpaceDE/>
              <w:autoSpaceDN/>
              <w:rPr>
                <w:color w:val="000000"/>
                <w:szCs w:val="24"/>
                <w:lang w:bidi="ar-SA"/>
              </w:rPr>
            </w:pPr>
            <w:r w:rsidRPr="00D9338B">
              <w:rPr>
                <w:color w:val="000000"/>
                <w:szCs w:val="24"/>
                <w:lang w:bidi="ar-SA"/>
              </w:rPr>
              <w:t>Procedural Instruction</w:t>
            </w:r>
          </w:p>
        </w:tc>
      </w:tr>
      <w:tr w:rsidR="00EB2278" w:rsidRPr="00B02871" w14:paraId="0A7BE141" w14:textId="77777777" w:rsidTr="007E1F29">
        <w:trPr>
          <w:gridAfter w:val="1"/>
          <w:wAfter w:w="271" w:type="dxa"/>
          <w:trHeight w:val="312"/>
        </w:trPr>
        <w:tc>
          <w:tcPr>
            <w:tcW w:w="1557" w:type="dxa"/>
            <w:tcBorders>
              <w:top w:val="nil"/>
              <w:left w:val="nil"/>
              <w:bottom w:val="nil"/>
              <w:right w:val="nil"/>
            </w:tcBorders>
            <w:noWrap/>
            <w:vAlign w:val="center"/>
            <w:hideMark/>
          </w:tcPr>
          <w:p w14:paraId="3F90A981" w14:textId="6802E6EC" w:rsidR="00EB2278" w:rsidRPr="00D9338B" w:rsidRDefault="00EB2278" w:rsidP="00EB2278">
            <w:pPr>
              <w:widowControl/>
              <w:autoSpaceDE/>
              <w:autoSpaceDN/>
              <w:rPr>
                <w:color w:val="000000"/>
                <w:szCs w:val="24"/>
                <w:lang w:bidi="ar-SA"/>
              </w:rPr>
            </w:pPr>
            <w:r w:rsidRPr="00D9338B">
              <w:rPr>
                <w:color w:val="000000"/>
                <w:szCs w:val="24"/>
                <w:lang w:bidi="ar-SA"/>
              </w:rPr>
              <w:t>POI</w:t>
            </w:r>
          </w:p>
        </w:tc>
        <w:tc>
          <w:tcPr>
            <w:tcW w:w="6002" w:type="dxa"/>
            <w:gridSpan w:val="3"/>
            <w:tcBorders>
              <w:top w:val="nil"/>
              <w:left w:val="nil"/>
              <w:bottom w:val="nil"/>
              <w:right w:val="nil"/>
            </w:tcBorders>
            <w:noWrap/>
            <w:vAlign w:val="center"/>
            <w:hideMark/>
          </w:tcPr>
          <w:p w14:paraId="2BC39D72" w14:textId="5261D0F6" w:rsidR="00EB2278" w:rsidRPr="00D9338B" w:rsidRDefault="00EB2278" w:rsidP="00EB2278">
            <w:pPr>
              <w:widowControl/>
              <w:autoSpaceDE/>
              <w:autoSpaceDN/>
              <w:rPr>
                <w:color w:val="000000"/>
                <w:szCs w:val="24"/>
                <w:lang w:bidi="ar-SA"/>
              </w:rPr>
            </w:pPr>
            <w:r w:rsidRPr="00D9338B">
              <w:rPr>
                <w:color w:val="000000"/>
                <w:szCs w:val="24"/>
                <w:lang w:bidi="ar-SA"/>
              </w:rPr>
              <w:t>Program of Instruction</w:t>
            </w:r>
          </w:p>
        </w:tc>
      </w:tr>
      <w:tr w:rsidR="00EB2278" w:rsidRPr="00B02871" w14:paraId="199AAEA0" w14:textId="77777777" w:rsidTr="007E1F29">
        <w:trPr>
          <w:gridAfter w:val="1"/>
          <w:wAfter w:w="271" w:type="dxa"/>
          <w:trHeight w:val="312"/>
        </w:trPr>
        <w:tc>
          <w:tcPr>
            <w:tcW w:w="1557" w:type="dxa"/>
            <w:tcBorders>
              <w:top w:val="nil"/>
              <w:left w:val="nil"/>
              <w:bottom w:val="nil"/>
              <w:right w:val="nil"/>
            </w:tcBorders>
            <w:noWrap/>
            <w:vAlign w:val="bottom"/>
            <w:hideMark/>
          </w:tcPr>
          <w:p w14:paraId="4D7D2EFD" w14:textId="0D9A566C" w:rsidR="00EB2278" w:rsidRPr="00D9338B" w:rsidRDefault="00EB2278" w:rsidP="00EB2278">
            <w:pPr>
              <w:widowControl/>
              <w:autoSpaceDE/>
              <w:autoSpaceDN/>
              <w:rPr>
                <w:color w:val="000000"/>
                <w:szCs w:val="24"/>
                <w:lang w:bidi="ar-SA"/>
              </w:rPr>
            </w:pPr>
            <w:r w:rsidRPr="00D9338B">
              <w:rPr>
                <w:color w:val="000000"/>
                <w:szCs w:val="24"/>
                <w:lang w:bidi="ar-SA"/>
              </w:rPr>
              <w:t>POM</w:t>
            </w:r>
          </w:p>
        </w:tc>
        <w:tc>
          <w:tcPr>
            <w:tcW w:w="6002" w:type="dxa"/>
            <w:gridSpan w:val="3"/>
            <w:tcBorders>
              <w:top w:val="nil"/>
              <w:left w:val="nil"/>
              <w:bottom w:val="nil"/>
              <w:right w:val="nil"/>
            </w:tcBorders>
            <w:noWrap/>
            <w:vAlign w:val="bottom"/>
            <w:hideMark/>
          </w:tcPr>
          <w:p w14:paraId="56807879" w14:textId="74F213AB" w:rsidR="00EB2278" w:rsidRPr="00D9338B" w:rsidRDefault="00EB2278" w:rsidP="00EB2278">
            <w:pPr>
              <w:widowControl/>
              <w:autoSpaceDE/>
              <w:autoSpaceDN/>
              <w:rPr>
                <w:color w:val="000000"/>
                <w:szCs w:val="24"/>
                <w:lang w:bidi="ar-SA"/>
              </w:rPr>
            </w:pPr>
            <w:r w:rsidRPr="00D9338B">
              <w:rPr>
                <w:color w:val="000000"/>
                <w:szCs w:val="24"/>
                <w:lang w:bidi="ar-SA"/>
              </w:rPr>
              <w:t>Program Objective Memorandum</w:t>
            </w:r>
          </w:p>
        </w:tc>
      </w:tr>
      <w:tr w:rsidR="00EB2278" w:rsidRPr="00B02871" w14:paraId="1785A72D" w14:textId="77777777" w:rsidTr="007E1F29">
        <w:trPr>
          <w:gridAfter w:val="1"/>
          <w:wAfter w:w="271" w:type="dxa"/>
          <w:trHeight w:val="312"/>
        </w:trPr>
        <w:tc>
          <w:tcPr>
            <w:tcW w:w="1557" w:type="dxa"/>
            <w:tcBorders>
              <w:top w:val="nil"/>
              <w:left w:val="nil"/>
              <w:bottom w:val="nil"/>
              <w:right w:val="nil"/>
            </w:tcBorders>
            <w:noWrap/>
            <w:vAlign w:val="center"/>
            <w:hideMark/>
          </w:tcPr>
          <w:p w14:paraId="5E29DC7B" w14:textId="05E98E4C" w:rsidR="00EB2278" w:rsidRPr="00D9338B" w:rsidRDefault="00EB2278" w:rsidP="00EB2278">
            <w:pPr>
              <w:widowControl/>
              <w:autoSpaceDE/>
              <w:autoSpaceDN/>
              <w:rPr>
                <w:color w:val="000000"/>
                <w:szCs w:val="24"/>
                <w:lang w:bidi="ar-SA"/>
              </w:rPr>
            </w:pPr>
            <w:r w:rsidRPr="00D9338B">
              <w:rPr>
                <w:color w:val="000000"/>
                <w:szCs w:val="24"/>
                <w:lang w:bidi="ar-SA"/>
              </w:rPr>
              <w:t>PPBE</w:t>
            </w:r>
          </w:p>
        </w:tc>
        <w:tc>
          <w:tcPr>
            <w:tcW w:w="6002" w:type="dxa"/>
            <w:gridSpan w:val="3"/>
            <w:tcBorders>
              <w:top w:val="nil"/>
              <w:left w:val="nil"/>
              <w:bottom w:val="nil"/>
              <w:right w:val="nil"/>
            </w:tcBorders>
            <w:noWrap/>
            <w:vAlign w:val="bottom"/>
            <w:hideMark/>
          </w:tcPr>
          <w:p w14:paraId="06FC48E8" w14:textId="6C04A0CB" w:rsidR="00EB2278" w:rsidRPr="00D9338B" w:rsidRDefault="00EB2278" w:rsidP="00EB2278">
            <w:pPr>
              <w:widowControl/>
              <w:autoSpaceDE/>
              <w:autoSpaceDN/>
              <w:rPr>
                <w:color w:val="000000"/>
                <w:szCs w:val="24"/>
                <w:lang w:bidi="ar-SA"/>
              </w:rPr>
            </w:pPr>
            <w:r w:rsidRPr="00D9338B">
              <w:rPr>
                <w:color w:val="000000"/>
                <w:szCs w:val="24"/>
                <w:lang w:bidi="ar-SA"/>
              </w:rPr>
              <w:t>Planning, Programming, Budgeting, and Execution</w:t>
            </w:r>
          </w:p>
        </w:tc>
      </w:tr>
      <w:tr w:rsidR="00EB2278" w:rsidRPr="00B02871" w14:paraId="3FA4012B" w14:textId="77777777" w:rsidTr="007E1F29">
        <w:trPr>
          <w:gridAfter w:val="1"/>
          <w:wAfter w:w="271" w:type="dxa"/>
          <w:trHeight w:val="312"/>
        </w:trPr>
        <w:tc>
          <w:tcPr>
            <w:tcW w:w="1557" w:type="dxa"/>
            <w:tcBorders>
              <w:top w:val="nil"/>
              <w:left w:val="nil"/>
              <w:bottom w:val="nil"/>
              <w:right w:val="nil"/>
            </w:tcBorders>
            <w:noWrap/>
            <w:vAlign w:val="bottom"/>
          </w:tcPr>
          <w:p w14:paraId="3B0B7F67" w14:textId="7E77D18A" w:rsidR="00EB2278" w:rsidRPr="00D9338B" w:rsidRDefault="00EB2278" w:rsidP="00EB2278">
            <w:pPr>
              <w:widowControl/>
              <w:autoSpaceDE/>
              <w:autoSpaceDN/>
              <w:rPr>
                <w:color w:val="000000"/>
                <w:szCs w:val="24"/>
                <w:lang w:bidi="ar-SA"/>
              </w:rPr>
            </w:pPr>
            <w:r w:rsidRPr="00D9338B">
              <w:rPr>
                <w:color w:val="000000"/>
                <w:szCs w:val="24"/>
                <w:lang w:bidi="ar-SA"/>
              </w:rPr>
              <w:t>PPSL</w:t>
            </w:r>
          </w:p>
        </w:tc>
        <w:tc>
          <w:tcPr>
            <w:tcW w:w="6002" w:type="dxa"/>
            <w:gridSpan w:val="3"/>
            <w:tcBorders>
              <w:top w:val="nil"/>
              <w:left w:val="nil"/>
              <w:bottom w:val="nil"/>
              <w:right w:val="nil"/>
            </w:tcBorders>
            <w:noWrap/>
            <w:vAlign w:val="bottom"/>
          </w:tcPr>
          <w:p w14:paraId="43236344" w14:textId="55AEA23A" w:rsidR="00EB2278" w:rsidRPr="00D9338B" w:rsidRDefault="00EB2278" w:rsidP="00EB2278">
            <w:pPr>
              <w:widowControl/>
              <w:autoSpaceDE/>
              <w:autoSpaceDN/>
              <w:rPr>
                <w:color w:val="000000"/>
                <w:szCs w:val="24"/>
                <w:lang w:bidi="ar-SA"/>
              </w:rPr>
            </w:pPr>
            <w:r w:rsidRPr="00D9338B">
              <w:rPr>
                <w:color w:val="000000"/>
                <w:szCs w:val="24"/>
                <w:lang w:bidi="ar-SA"/>
              </w:rPr>
              <w:t>Physical Performance Service Line</w:t>
            </w:r>
          </w:p>
        </w:tc>
      </w:tr>
      <w:tr w:rsidR="00EB2278" w:rsidRPr="00B02871" w14:paraId="579EF99F" w14:textId="77777777" w:rsidTr="007E1F29">
        <w:trPr>
          <w:gridAfter w:val="1"/>
          <w:wAfter w:w="271" w:type="dxa"/>
          <w:trHeight w:val="312"/>
        </w:trPr>
        <w:tc>
          <w:tcPr>
            <w:tcW w:w="1557" w:type="dxa"/>
            <w:tcBorders>
              <w:top w:val="nil"/>
              <w:left w:val="nil"/>
              <w:bottom w:val="nil"/>
              <w:right w:val="nil"/>
            </w:tcBorders>
            <w:noWrap/>
            <w:vAlign w:val="bottom"/>
          </w:tcPr>
          <w:p w14:paraId="43D2F841" w14:textId="7ED245D4" w:rsidR="00EB2278" w:rsidRPr="00D9338B" w:rsidRDefault="00EB2278" w:rsidP="00EB2278">
            <w:pPr>
              <w:widowControl/>
              <w:autoSpaceDE/>
              <w:autoSpaceDN/>
              <w:rPr>
                <w:color w:val="000000"/>
                <w:szCs w:val="24"/>
                <w:lang w:bidi="ar-SA"/>
              </w:rPr>
            </w:pPr>
            <w:r w:rsidRPr="00D9338B">
              <w:rPr>
                <w:color w:val="000000"/>
                <w:szCs w:val="24"/>
                <w:lang w:bidi="ar-SA"/>
              </w:rPr>
              <w:t>PT</w:t>
            </w:r>
          </w:p>
        </w:tc>
        <w:tc>
          <w:tcPr>
            <w:tcW w:w="6002" w:type="dxa"/>
            <w:gridSpan w:val="3"/>
            <w:tcBorders>
              <w:top w:val="nil"/>
              <w:left w:val="nil"/>
              <w:bottom w:val="nil"/>
              <w:right w:val="nil"/>
            </w:tcBorders>
            <w:noWrap/>
            <w:vAlign w:val="bottom"/>
          </w:tcPr>
          <w:p w14:paraId="0F8AB719" w14:textId="63CDC7C1" w:rsidR="00EB2278" w:rsidRPr="00D9338B" w:rsidRDefault="00EB2278" w:rsidP="00EB2278">
            <w:pPr>
              <w:widowControl/>
              <w:autoSpaceDE/>
              <w:autoSpaceDN/>
              <w:rPr>
                <w:color w:val="000000"/>
                <w:szCs w:val="24"/>
                <w:lang w:bidi="ar-SA"/>
              </w:rPr>
            </w:pPr>
            <w:r w:rsidRPr="00D9338B">
              <w:rPr>
                <w:color w:val="000000"/>
                <w:szCs w:val="24"/>
                <w:lang w:bidi="ar-SA"/>
              </w:rPr>
              <w:t>Physical Therapist</w:t>
            </w:r>
          </w:p>
        </w:tc>
      </w:tr>
      <w:tr w:rsidR="00EB2278" w:rsidRPr="00B02871" w14:paraId="710A5DB0" w14:textId="77777777" w:rsidTr="007E1F29">
        <w:trPr>
          <w:gridAfter w:val="1"/>
          <w:wAfter w:w="271" w:type="dxa"/>
          <w:trHeight w:val="312"/>
        </w:trPr>
        <w:tc>
          <w:tcPr>
            <w:tcW w:w="1557" w:type="dxa"/>
            <w:tcBorders>
              <w:top w:val="nil"/>
              <w:left w:val="nil"/>
              <w:bottom w:val="nil"/>
              <w:right w:val="nil"/>
            </w:tcBorders>
            <w:noWrap/>
            <w:vAlign w:val="bottom"/>
          </w:tcPr>
          <w:p w14:paraId="5A80461B" w14:textId="371BEFA3" w:rsidR="00EB2278" w:rsidRPr="00D9338B" w:rsidRDefault="00EB2278" w:rsidP="00EB2278">
            <w:pPr>
              <w:widowControl/>
              <w:autoSpaceDE/>
              <w:autoSpaceDN/>
              <w:rPr>
                <w:color w:val="000000"/>
                <w:szCs w:val="24"/>
                <w:lang w:bidi="ar-SA"/>
              </w:rPr>
            </w:pPr>
            <w:r w:rsidRPr="00D9338B">
              <w:rPr>
                <w:color w:val="000000"/>
                <w:szCs w:val="24"/>
                <w:lang w:bidi="ar-SA"/>
              </w:rPr>
              <w:t>RAR</w:t>
            </w:r>
          </w:p>
        </w:tc>
        <w:tc>
          <w:tcPr>
            <w:tcW w:w="6002" w:type="dxa"/>
            <w:gridSpan w:val="3"/>
            <w:tcBorders>
              <w:top w:val="nil"/>
              <w:left w:val="nil"/>
              <w:bottom w:val="nil"/>
              <w:right w:val="nil"/>
            </w:tcBorders>
            <w:noWrap/>
            <w:vAlign w:val="bottom"/>
          </w:tcPr>
          <w:p w14:paraId="060E6376" w14:textId="45C50CA4" w:rsidR="00EB2278" w:rsidRPr="00D9338B" w:rsidRDefault="00EB2278" w:rsidP="00EB2278">
            <w:pPr>
              <w:widowControl/>
              <w:autoSpaceDE/>
              <w:autoSpaceDN/>
              <w:rPr>
                <w:color w:val="000000"/>
                <w:szCs w:val="24"/>
                <w:lang w:bidi="ar-SA"/>
              </w:rPr>
            </w:pPr>
            <w:r w:rsidRPr="00D9338B">
              <w:rPr>
                <w:color w:val="000000"/>
                <w:szCs w:val="24"/>
                <w:lang w:bidi="ar-SA"/>
              </w:rPr>
              <w:t>Rapid Action Revision</w:t>
            </w:r>
          </w:p>
        </w:tc>
      </w:tr>
      <w:tr w:rsidR="00EB2278" w:rsidRPr="00B02871" w14:paraId="3C01EE77" w14:textId="77777777" w:rsidTr="007E1F29">
        <w:trPr>
          <w:gridAfter w:val="1"/>
          <w:wAfter w:w="271" w:type="dxa"/>
          <w:trHeight w:val="312"/>
        </w:trPr>
        <w:tc>
          <w:tcPr>
            <w:tcW w:w="1557" w:type="dxa"/>
            <w:tcBorders>
              <w:top w:val="nil"/>
              <w:left w:val="nil"/>
              <w:bottom w:val="nil"/>
              <w:right w:val="nil"/>
            </w:tcBorders>
            <w:noWrap/>
            <w:vAlign w:val="bottom"/>
            <w:hideMark/>
          </w:tcPr>
          <w:p w14:paraId="7D6B3A57" w14:textId="08998BE1" w:rsidR="00EB2278" w:rsidRPr="00D9338B" w:rsidRDefault="00EB2278" w:rsidP="00EB2278">
            <w:pPr>
              <w:widowControl/>
              <w:autoSpaceDE/>
              <w:autoSpaceDN/>
              <w:rPr>
                <w:color w:val="000000"/>
                <w:szCs w:val="24"/>
                <w:lang w:bidi="ar-SA"/>
              </w:rPr>
            </w:pPr>
            <w:r w:rsidRPr="00D9338B">
              <w:rPr>
                <w:color w:val="000000"/>
                <w:szCs w:val="24"/>
                <w:lang w:bidi="ar-SA"/>
              </w:rPr>
              <w:t>RB</w:t>
            </w:r>
          </w:p>
        </w:tc>
        <w:tc>
          <w:tcPr>
            <w:tcW w:w="6002" w:type="dxa"/>
            <w:gridSpan w:val="3"/>
            <w:tcBorders>
              <w:top w:val="nil"/>
              <w:left w:val="nil"/>
              <w:bottom w:val="nil"/>
              <w:right w:val="nil"/>
            </w:tcBorders>
            <w:noWrap/>
            <w:vAlign w:val="bottom"/>
            <w:hideMark/>
          </w:tcPr>
          <w:p w14:paraId="15AA295F" w14:textId="0597DB3B" w:rsidR="00EB2278" w:rsidRPr="00D9338B" w:rsidRDefault="00EB2278" w:rsidP="00EB2278">
            <w:pPr>
              <w:widowControl/>
              <w:autoSpaceDE/>
              <w:autoSpaceDN/>
              <w:rPr>
                <w:color w:val="000000"/>
                <w:szCs w:val="24"/>
                <w:lang w:bidi="ar-SA"/>
              </w:rPr>
            </w:pPr>
            <w:r w:rsidRPr="00D9338B">
              <w:rPr>
                <w:color w:val="000000"/>
                <w:szCs w:val="24"/>
                <w:lang w:bidi="ar-SA"/>
              </w:rPr>
              <w:t>Retention Bonus</w:t>
            </w:r>
          </w:p>
        </w:tc>
      </w:tr>
      <w:tr w:rsidR="00EB2278" w:rsidRPr="00B02871" w14:paraId="3A7D917C" w14:textId="77777777" w:rsidTr="007E1F29">
        <w:trPr>
          <w:gridAfter w:val="1"/>
          <w:wAfter w:w="271" w:type="dxa"/>
          <w:trHeight w:val="312"/>
        </w:trPr>
        <w:tc>
          <w:tcPr>
            <w:tcW w:w="1557" w:type="dxa"/>
            <w:tcBorders>
              <w:top w:val="nil"/>
              <w:left w:val="nil"/>
              <w:bottom w:val="nil"/>
              <w:right w:val="nil"/>
            </w:tcBorders>
            <w:noWrap/>
            <w:vAlign w:val="center"/>
            <w:hideMark/>
          </w:tcPr>
          <w:p w14:paraId="3126139D" w14:textId="2DC22B85" w:rsidR="00EB2278" w:rsidRPr="00D9338B" w:rsidRDefault="00EB2278" w:rsidP="00EB2278">
            <w:pPr>
              <w:widowControl/>
              <w:autoSpaceDE/>
              <w:autoSpaceDN/>
              <w:rPr>
                <w:color w:val="000000"/>
                <w:szCs w:val="24"/>
                <w:lang w:bidi="ar-SA"/>
              </w:rPr>
            </w:pPr>
            <w:r w:rsidRPr="00D9338B">
              <w:rPr>
                <w:color w:val="000000"/>
                <w:szCs w:val="24"/>
                <w:lang w:bidi="ar-SA"/>
              </w:rPr>
              <w:t>RC</w:t>
            </w:r>
          </w:p>
        </w:tc>
        <w:tc>
          <w:tcPr>
            <w:tcW w:w="6002" w:type="dxa"/>
            <w:gridSpan w:val="3"/>
            <w:tcBorders>
              <w:top w:val="nil"/>
              <w:left w:val="nil"/>
              <w:bottom w:val="nil"/>
              <w:right w:val="nil"/>
            </w:tcBorders>
            <w:noWrap/>
            <w:vAlign w:val="center"/>
            <w:hideMark/>
          </w:tcPr>
          <w:p w14:paraId="1CCB3359" w14:textId="0D0C52EE" w:rsidR="00EB2278" w:rsidRPr="00D9338B" w:rsidRDefault="00EB2278" w:rsidP="00EB2278">
            <w:pPr>
              <w:widowControl/>
              <w:autoSpaceDE/>
              <w:autoSpaceDN/>
              <w:rPr>
                <w:color w:val="000000"/>
                <w:szCs w:val="24"/>
                <w:lang w:bidi="ar-SA"/>
              </w:rPr>
            </w:pPr>
            <w:r w:rsidRPr="00D9338B">
              <w:rPr>
                <w:color w:val="000000"/>
                <w:szCs w:val="24"/>
                <w:lang w:bidi="ar-SA"/>
              </w:rPr>
              <w:t>Reserve Component</w:t>
            </w:r>
          </w:p>
        </w:tc>
      </w:tr>
      <w:tr w:rsidR="00EB2278" w:rsidRPr="00B02871" w14:paraId="400E999E" w14:textId="77777777" w:rsidTr="007E1F29">
        <w:trPr>
          <w:gridAfter w:val="1"/>
          <w:wAfter w:w="271" w:type="dxa"/>
          <w:trHeight w:val="312"/>
        </w:trPr>
        <w:tc>
          <w:tcPr>
            <w:tcW w:w="1557" w:type="dxa"/>
            <w:tcBorders>
              <w:top w:val="nil"/>
              <w:left w:val="nil"/>
              <w:bottom w:val="nil"/>
              <w:right w:val="nil"/>
            </w:tcBorders>
            <w:noWrap/>
            <w:vAlign w:val="bottom"/>
            <w:hideMark/>
          </w:tcPr>
          <w:p w14:paraId="7E4305B4" w14:textId="2CD61E1F" w:rsidR="00EB2278" w:rsidRPr="00D9338B" w:rsidRDefault="00EB2278" w:rsidP="00EB2278">
            <w:pPr>
              <w:widowControl/>
              <w:autoSpaceDE/>
              <w:autoSpaceDN/>
              <w:rPr>
                <w:color w:val="000000"/>
                <w:szCs w:val="24"/>
                <w:lang w:bidi="ar-SA"/>
              </w:rPr>
            </w:pPr>
            <w:r w:rsidRPr="00D9338B">
              <w:rPr>
                <w:color w:val="000000"/>
                <w:szCs w:val="24"/>
                <w:lang w:bidi="ar-SA"/>
              </w:rPr>
              <w:t>RECBNs</w:t>
            </w:r>
          </w:p>
        </w:tc>
        <w:tc>
          <w:tcPr>
            <w:tcW w:w="6002" w:type="dxa"/>
            <w:gridSpan w:val="3"/>
            <w:tcBorders>
              <w:top w:val="nil"/>
              <w:left w:val="nil"/>
              <w:bottom w:val="nil"/>
              <w:right w:val="nil"/>
            </w:tcBorders>
            <w:noWrap/>
            <w:vAlign w:val="bottom"/>
            <w:hideMark/>
          </w:tcPr>
          <w:p w14:paraId="6C3ECB6A" w14:textId="2D4E64CD" w:rsidR="00EB2278" w:rsidRPr="00D9338B" w:rsidRDefault="00EB2278" w:rsidP="00EB2278">
            <w:pPr>
              <w:widowControl/>
              <w:autoSpaceDE/>
              <w:autoSpaceDN/>
              <w:rPr>
                <w:color w:val="000000"/>
                <w:szCs w:val="24"/>
                <w:lang w:bidi="ar-SA"/>
              </w:rPr>
            </w:pPr>
            <w:r w:rsidRPr="00D9338B">
              <w:rPr>
                <w:color w:val="000000"/>
                <w:szCs w:val="24"/>
                <w:lang w:bidi="ar-SA"/>
              </w:rPr>
              <w:t>Reception Battalion</w:t>
            </w:r>
          </w:p>
        </w:tc>
      </w:tr>
      <w:tr w:rsidR="00EB2278" w:rsidRPr="00B02871" w14:paraId="5FE32825" w14:textId="77777777" w:rsidTr="007E1F29">
        <w:trPr>
          <w:gridAfter w:val="1"/>
          <w:wAfter w:w="271" w:type="dxa"/>
          <w:trHeight w:val="312"/>
        </w:trPr>
        <w:tc>
          <w:tcPr>
            <w:tcW w:w="1557" w:type="dxa"/>
            <w:tcBorders>
              <w:top w:val="nil"/>
              <w:left w:val="nil"/>
              <w:bottom w:val="nil"/>
              <w:right w:val="nil"/>
            </w:tcBorders>
            <w:noWrap/>
            <w:vAlign w:val="center"/>
            <w:hideMark/>
          </w:tcPr>
          <w:p w14:paraId="0B2822D6" w14:textId="337DE8A3" w:rsidR="00EB2278" w:rsidRPr="00D9338B" w:rsidRDefault="00EB2278" w:rsidP="00EB2278">
            <w:pPr>
              <w:widowControl/>
              <w:autoSpaceDE/>
              <w:autoSpaceDN/>
              <w:rPr>
                <w:color w:val="000000"/>
                <w:szCs w:val="24"/>
                <w:lang w:bidi="ar-SA"/>
              </w:rPr>
            </w:pPr>
            <w:r w:rsidRPr="00D9338B">
              <w:rPr>
                <w:color w:val="000000"/>
                <w:szCs w:val="24"/>
                <w:lang w:bidi="ar-SA"/>
              </w:rPr>
              <w:t>RFA</w:t>
            </w:r>
          </w:p>
        </w:tc>
        <w:tc>
          <w:tcPr>
            <w:tcW w:w="6002" w:type="dxa"/>
            <w:gridSpan w:val="3"/>
            <w:tcBorders>
              <w:top w:val="nil"/>
              <w:left w:val="nil"/>
              <w:bottom w:val="nil"/>
              <w:right w:val="nil"/>
            </w:tcBorders>
            <w:noWrap/>
            <w:vAlign w:val="center"/>
            <w:hideMark/>
          </w:tcPr>
          <w:p w14:paraId="1DCD1674" w14:textId="005278BB" w:rsidR="00EB2278" w:rsidRPr="00D9338B" w:rsidRDefault="00EB2278" w:rsidP="00EB2278">
            <w:pPr>
              <w:widowControl/>
              <w:autoSpaceDE/>
              <w:autoSpaceDN/>
              <w:rPr>
                <w:color w:val="000000"/>
                <w:szCs w:val="24"/>
                <w:lang w:bidi="ar-SA"/>
              </w:rPr>
            </w:pPr>
            <w:r w:rsidRPr="00D9338B">
              <w:rPr>
                <w:color w:val="000000"/>
                <w:szCs w:val="24"/>
                <w:lang w:bidi="ar-SA"/>
              </w:rPr>
              <w:t>Request for Action</w:t>
            </w:r>
          </w:p>
        </w:tc>
      </w:tr>
      <w:tr w:rsidR="00EB2278" w:rsidRPr="00B02871" w14:paraId="37D7E53F" w14:textId="77777777" w:rsidTr="007E1F29">
        <w:trPr>
          <w:gridAfter w:val="1"/>
          <w:wAfter w:w="271" w:type="dxa"/>
          <w:trHeight w:val="312"/>
        </w:trPr>
        <w:tc>
          <w:tcPr>
            <w:tcW w:w="1557" w:type="dxa"/>
            <w:tcBorders>
              <w:top w:val="nil"/>
              <w:left w:val="nil"/>
              <w:bottom w:val="nil"/>
              <w:right w:val="nil"/>
            </w:tcBorders>
            <w:noWrap/>
            <w:vAlign w:val="center"/>
            <w:hideMark/>
          </w:tcPr>
          <w:p w14:paraId="288802A3" w14:textId="76EE444B" w:rsidR="00EB2278" w:rsidRPr="00D9338B" w:rsidRDefault="00EB2278" w:rsidP="00EB2278">
            <w:pPr>
              <w:widowControl/>
              <w:autoSpaceDE/>
              <w:autoSpaceDN/>
              <w:rPr>
                <w:color w:val="000000"/>
                <w:szCs w:val="24"/>
                <w:lang w:bidi="ar-SA"/>
              </w:rPr>
            </w:pPr>
            <w:r w:rsidRPr="00D9338B">
              <w:rPr>
                <w:color w:val="000000"/>
                <w:szCs w:val="24"/>
                <w:lang w:bidi="ar-SA"/>
              </w:rPr>
              <w:t>RFI</w:t>
            </w:r>
          </w:p>
        </w:tc>
        <w:tc>
          <w:tcPr>
            <w:tcW w:w="6002" w:type="dxa"/>
            <w:gridSpan w:val="3"/>
            <w:tcBorders>
              <w:top w:val="nil"/>
              <w:left w:val="nil"/>
              <w:bottom w:val="nil"/>
              <w:right w:val="nil"/>
            </w:tcBorders>
            <w:noWrap/>
            <w:vAlign w:val="center"/>
            <w:hideMark/>
          </w:tcPr>
          <w:p w14:paraId="04D9EFF9" w14:textId="2DBEF174" w:rsidR="00EB2278" w:rsidRPr="00D9338B" w:rsidRDefault="00EB2278" w:rsidP="00EB2278">
            <w:pPr>
              <w:widowControl/>
              <w:autoSpaceDE/>
              <w:autoSpaceDN/>
              <w:rPr>
                <w:color w:val="000000"/>
                <w:szCs w:val="24"/>
                <w:lang w:bidi="ar-SA"/>
              </w:rPr>
            </w:pPr>
            <w:r w:rsidRPr="00D9338B">
              <w:rPr>
                <w:color w:val="000000"/>
                <w:szCs w:val="24"/>
                <w:lang w:bidi="ar-SA"/>
              </w:rPr>
              <w:t>Request for Information</w:t>
            </w:r>
          </w:p>
        </w:tc>
      </w:tr>
      <w:tr w:rsidR="00EB2278" w:rsidRPr="00B02871" w14:paraId="5E3BFCFF" w14:textId="77777777" w:rsidTr="007E1F29">
        <w:trPr>
          <w:gridAfter w:val="1"/>
          <w:wAfter w:w="271" w:type="dxa"/>
          <w:trHeight w:val="312"/>
        </w:trPr>
        <w:tc>
          <w:tcPr>
            <w:tcW w:w="1557" w:type="dxa"/>
            <w:tcBorders>
              <w:top w:val="nil"/>
              <w:left w:val="nil"/>
              <w:bottom w:val="nil"/>
              <w:right w:val="nil"/>
            </w:tcBorders>
            <w:noWrap/>
            <w:vAlign w:val="bottom"/>
            <w:hideMark/>
          </w:tcPr>
          <w:p w14:paraId="708267CB" w14:textId="1141A8EA" w:rsidR="00EB2278" w:rsidRPr="00D9338B" w:rsidRDefault="00EB2278" w:rsidP="00EB2278">
            <w:pPr>
              <w:widowControl/>
              <w:autoSpaceDE/>
              <w:autoSpaceDN/>
              <w:rPr>
                <w:color w:val="000000"/>
                <w:szCs w:val="24"/>
                <w:lang w:bidi="ar-SA"/>
              </w:rPr>
            </w:pPr>
            <w:r w:rsidRPr="00D9338B">
              <w:rPr>
                <w:color w:val="000000"/>
                <w:szCs w:val="24"/>
                <w:lang w:bidi="ar-SA"/>
              </w:rPr>
              <w:t>SLA</w:t>
            </w:r>
          </w:p>
        </w:tc>
        <w:tc>
          <w:tcPr>
            <w:tcW w:w="6002" w:type="dxa"/>
            <w:gridSpan w:val="3"/>
            <w:tcBorders>
              <w:top w:val="nil"/>
              <w:left w:val="nil"/>
              <w:bottom w:val="nil"/>
              <w:right w:val="nil"/>
            </w:tcBorders>
            <w:noWrap/>
            <w:vAlign w:val="bottom"/>
            <w:hideMark/>
          </w:tcPr>
          <w:p w14:paraId="55D4C2A4" w14:textId="70689FBE" w:rsidR="00EB2278" w:rsidRPr="00D9338B" w:rsidRDefault="00EB2278" w:rsidP="00EB2278">
            <w:pPr>
              <w:widowControl/>
              <w:autoSpaceDE/>
              <w:autoSpaceDN/>
              <w:rPr>
                <w:color w:val="000000"/>
                <w:szCs w:val="24"/>
                <w:lang w:bidi="ar-SA"/>
              </w:rPr>
            </w:pPr>
            <w:r w:rsidRPr="00D9338B">
              <w:rPr>
                <w:color w:val="000000"/>
                <w:szCs w:val="24"/>
                <w:lang w:bidi="ar-SA"/>
              </w:rPr>
              <w:t>Senior Leader Agreement</w:t>
            </w:r>
          </w:p>
        </w:tc>
      </w:tr>
      <w:tr w:rsidR="00EB2278" w:rsidRPr="00B02871" w14:paraId="028F8CA0" w14:textId="77777777" w:rsidTr="007E1F29">
        <w:trPr>
          <w:gridAfter w:val="1"/>
          <w:wAfter w:w="271" w:type="dxa"/>
          <w:trHeight w:val="312"/>
        </w:trPr>
        <w:tc>
          <w:tcPr>
            <w:tcW w:w="1557" w:type="dxa"/>
            <w:tcBorders>
              <w:top w:val="nil"/>
              <w:left w:val="nil"/>
              <w:bottom w:val="nil"/>
              <w:right w:val="nil"/>
            </w:tcBorders>
            <w:noWrap/>
            <w:vAlign w:val="bottom"/>
          </w:tcPr>
          <w:p w14:paraId="0C0D408E" w14:textId="506790A5" w:rsidR="00EB2278" w:rsidRPr="00D9338B" w:rsidRDefault="00EB2278" w:rsidP="00EB2278">
            <w:pPr>
              <w:widowControl/>
              <w:autoSpaceDE/>
              <w:autoSpaceDN/>
              <w:rPr>
                <w:color w:val="000000"/>
                <w:szCs w:val="24"/>
                <w:lang w:bidi="ar-SA"/>
              </w:rPr>
            </w:pPr>
            <w:r w:rsidRPr="00D9338B">
              <w:rPr>
                <w:color w:val="000000"/>
                <w:szCs w:val="24"/>
                <w:lang w:bidi="ar-SA"/>
              </w:rPr>
              <w:t>SUDCC</w:t>
            </w:r>
          </w:p>
        </w:tc>
        <w:tc>
          <w:tcPr>
            <w:tcW w:w="6002" w:type="dxa"/>
            <w:gridSpan w:val="3"/>
            <w:tcBorders>
              <w:top w:val="nil"/>
              <w:left w:val="nil"/>
              <w:bottom w:val="nil"/>
              <w:right w:val="nil"/>
            </w:tcBorders>
            <w:noWrap/>
            <w:vAlign w:val="bottom"/>
          </w:tcPr>
          <w:p w14:paraId="73724A0B" w14:textId="3024F16B" w:rsidR="00EB2278" w:rsidRPr="00D9338B" w:rsidRDefault="00EB2278" w:rsidP="00EB2278">
            <w:pPr>
              <w:widowControl/>
              <w:autoSpaceDE/>
              <w:autoSpaceDN/>
              <w:rPr>
                <w:color w:val="000000"/>
                <w:szCs w:val="24"/>
                <w:lang w:bidi="ar-SA"/>
              </w:rPr>
            </w:pPr>
            <w:r w:rsidRPr="00D9338B">
              <w:rPr>
                <w:color w:val="000000"/>
                <w:szCs w:val="24"/>
                <w:lang w:bidi="ar-SA"/>
              </w:rPr>
              <w:t>Substance Use Disorder Clinical Care</w:t>
            </w:r>
          </w:p>
        </w:tc>
      </w:tr>
      <w:tr w:rsidR="00EB2278" w:rsidRPr="00B02871" w14:paraId="712F9316" w14:textId="77777777" w:rsidTr="007E1F29">
        <w:trPr>
          <w:gridAfter w:val="1"/>
          <w:wAfter w:w="271" w:type="dxa"/>
          <w:trHeight w:val="312"/>
        </w:trPr>
        <w:tc>
          <w:tcPr>
            <w:tcW w:w="1557" w:type="dxa"/>
            <w:tcBorders>
              <w:top w:val="nil"/>
              <w:left w:val="nil"/>
              <w:bottom w:val="nil"/>
              <w:right w:val="nil"/>
            </w:tcBorders>
            <w:noWrap/>
            <w:vAlign w:val="center"/>
            <w:hideMark/>
          </w:tcPr>
          <w:p w14:paraId="3E65A04C" w14:textId="0C416A85" w:rsidR="00EB2278" w:rsidRPr="00D9338B" w:rsidRDefault="00EB2278" w:rsidP="00EB2278">
            <w:pPr>
              <w:widowControl/>
              <w:autoSpaceDE/>
              <w:autoSpaceDN/>
              <w:rPr>
                <w:color w:val="000000"/>
                <w:szCs w:val="24"/>
                <w:lang w:bidi="ar-SA"/>
              </w:rPr>
            </w:pPr>
            <w:r w:rsidRPr="00D9338B">
              <w:rPr>
                <w:color w:val="000000"/>
                <w:szCs w:val="24"/>
                <w:lang w:bidi="ar-SA"/>
              </w:rPr>
              <w:t>TDA</w:t>
            </w:r>
          </w:p>
        </w:tc>
        <w:tc>
          <w:tcPr>
            <w:tcW w:w="6002" w:type="dxa"/>
            <w:gridSpan w:val="3"/>
            <w:tcBorders>
              <w:top w:val="nil"/>
              <w:left w:val="nil"/>
              <w:bottom w:val="nil"/>
              <w:right w:val="nil"/>
            </w:tcBorders>
            <w:noWrap/>
            <w:vAlign w:val="center"/>
            <w:hideMark/>
          </w:tcPr>
          <w:p w14:paraId="5BC35F65" w14:textId="3EDE4EB0" w:rsidR="00EB2278" w:rsidRPr="00D9338B" w:rsidRDefault="00EB2278" w:rsidP="00EB2278">
            <w:pPr>
              <w:widowControl/>
              <w:autoSpaceDE/>
              <w:autoSpaceDN/>
              <w:rPr>
                <w:color w:val="000000"/>
                <w:szCs w:val="24"/>
                <w:lang w:bidi="ar-SA"/>
              </w:rPr>
            </w:pPr>
            <w:r w:rsidRPr="00D9338B">
              <w:rPr>
                <w:color w:val="000000"/>
                <w:szCs w:val="24"/>
                <w:lang w:bidi="ar-SA"/>
              </w:rPr>
              <w:t>Table of Distribution and Allowances</w:t>
            </w:r>
          </w:p>
        </w:tc>
      </w:tr>
      <w:tr w:rsidR="00EB2278" w:rsidRPr="00B02871" w14:paraId="01A59E0E" w14:textId="77777777" w:rsidTr="007E1F29">
        <w:trPr>
          <w:gridAfter w:val="1"/>
          <w:wAfter w:w="271" w:type="dxa"/>
          <w:trHeight w:val="312"/>
        </w:trPr>
        <w:tc>
          <w:tcPr>
            <w:tcW w:w="1557" w:type="dxa"/>
            <w:tcBorders>
              <w:top w:val="nil"/>
              <w:left w:val="nil"/>
              <w:bottom w:val="nil"/>
              <w:right w:val="nil"/>
            </w:tcBorders>
            <w:noWrap/>
            <w:vAlign w:val="bottom"/>
            <w:hideMark/>
          </w:tcPr>
          <w:p w14:paraId="492A9453" w14:textId="717D7D7E" w:rsidR="00EB2278" w:rsidRPr="00D9338B" w:rsidRDefault="00EB2278" w:rsidP="00EB2278">
            <w:pPr>
              <w:widowControl/>
              <w:autoSpaceDE/>
              <w:autoSpaceDN/>
              <w:rPr>
                <w:color w:val="000000"/>
                <w:szCs w:val="24"/>
                <w:lang w:bidi="ar-SA"/>
              </w:rPr>
            </w:pPr>
            <w:r w:rsidRPr="00D9338B">
              <w:rPr>
                <w:color w:val="000000"/>
                <w:szCs w:val="24"/>
                <w:lang w:bidi="ar-SA"/>
              </w:rPr>
              <w:t>TEM</w:t>
            </w:r>
          </w:p>
        </w:tc>
        <w:tc>
          <w:tcPr>
            <w:tcW w:w="6002" w:type="dxa"/>
            <w:gridSpan w:val="3"/>
            <w:tcBorders>
              <w:top w:val="nil"/>
              <w:left w:val="nil"/>
              <w:bottom w:val="nil"/>
              <w:right w:val="nil"/>
            </w:tcBorders>
            <w:noWrap/>
            <w:vAlign w:val="bottom"/>
            <w:hideMark/>
          </w:tcPr>
          <w:p w14:paraId="01890C32" w14:textId="76443684" w:rsidR="00EB2278" w:rsidRPr="00D9338B" w:rsidRDefault="00EB2278" w:rsidP="00EB2278">
            <w:pPr>
              <w:widowControl/>
              <w:autoSpaceDE/>
              <w:autoSpaceDN/>
              <w:rPr>
                <w:color w:val="000000"/>
                <w:szCs w:val="24"/>
                <w:lang w:bidi="ar-SA"/>
              </w:rPr>
            </w:pPr>
            <w:r w:rsidRPr="00D9338B">
              <w:rPr>
                <w:color w:val="000000"/>
                <w:szCs w:val="24"/>
                <w:lang w:bidi="ar-SA"/>
              </w:rPr>
              <w:t>Traumatic Event Management</w:t>
            </w:r>
          </w:p>
        </w:tc>
      </w:tr>
      <w:tr w:rsidR="00EB2278" w:rsidRPr="00B02871" w14:paraId="773EE164" w14:textId="77777777" w:rsidTr="007E1F29">
        <w:trPr>
          <w:gridAfter w:val="1"/>
          <w:wAfter w:w="271" w:type="dxa"/>
          <w:trHeight w:val="312"/>
        </w:trPr>
        <w:tc>
          <w:tcPr>
            <w:tcW w:w="1557" w:type="dxa"/>
            <w:tcBorders>
              <w:top w:val="nil"/>
              <w:left w:val="nil"/>
              <w:bottom w:val="nil"/>
              <w:right w:val="nil"/>
            </w:tcBorders>
            <w:noWrap/>
            <w:vAlign w:val="center"/>
            <w:hideMark/>
          </w:tcPr>
          <w:p w14:paraId="49AD21EE" w14:textId="31EC6DF3" w:rsidR="00EB2278" w:rsidRPr="00D9338B" w:rsidRDefault="00EB2278" w:rsidP="00EB2278">
            <w:pPr>
              <w:widowControl/>
              <w:autoSpaceDE/>
              <w:autoSpaceDN/>
              <w:rPr>
                <w:color w:val="000000"/>
                <w:szCs w:val="24"/>
                <w:lang w:bidi="ar-SA"/>
              </w:rPr>
            </w:pPr>
            <w:r w:rsidRPr="00D9338B">
              <w:rPr>
                <w:color w:val="000000"/>
                <w:szCs w:val="24"/>
                <w:lang w:bidi="ar-SA"/>
              </w:rPr>
              <w:t>TMC</w:t>
            </w:r>
          </w:p>
        </w:tc>
        <w:tc>
          <w:tcPr>
            <w:tcW w:w="6002" w:type="dxa"/>
            <w:gridSpan w:val="3"/>
            <w:tcBorders>
              <w:top w:val="nil"/>
              <w:left w:val="nil"/>
              <w:bottom w:val="nil"/>
              <w:right w:val="nil"/>
            </w:tcBorders>
            <w:noWrap/>
            <w:vAlign w:val="center"/>
            <w:hideMark/>
          </w:tcPr>
          <w:p w14:paraId="11FB7832" w14:textId="5642D0D4" w:rsidR="00EB2278" w:rsidRPr="00D9338B" w:rsidRDefault="00EB2278" w:rsidP="00EB2278">
            <w:pPr>
              <w:widowControl/>
              <w:autoSpaceDE/>
              <w:autoSpaceDN/>
              <w:rPr>
                <w:color w:val="000000"/>
                <w:szCs w:val="24"/>
                <w:lang w:bidi="ar-SA"/>
              </w:rPr>
            </w:pPr>
            <w:r w:rsidRPr="00D9338B">
              <w:rPr>
                <w:color w:val="000000"/>
                <w:szCs w:val="24"/>
                <w:lang w:bidi="ar-SA"/>
              </w:rPr>
              <w:t>Troop Medical Clinic</w:t>
            </w:r>
          </w:p>
        </w:tc>
      </w:tr>
      <w:tr w:rsidR="00EB2278" w:rsidRPr="00B02871" w14:paraId="2F9D7BF4" w14:textId="77777777" w:rsidTr="007E1F29">
        <w:trPr>
          <w:gridAfter w:val="1"/>
          <w:wAfter w:w="271" w:type="dxa"/>
          <w:trHeight w:val="312"/>
        </w:trPr>
        <w:tc>
          <w:tcPr>
            <w:tcW w:w="1557" w:type="dxa"/>
            <w:tcBorders>
              <w:top w:val="nil"/>
              <w:left w:val="nil"/>
              <w:bottom w:val="nil"/>
              <w:right w:val="nil"/>
            </w:tcBorders>
            <w:noWrap/>
            <w:vAlign w:val="bottom"/>
            <w:hideMark/>
          </w:tcPr>
          <w:p w14:paraId="4259A141" w14:textId="5C522EC7" w:rsidR="00EB2278" w:rsidRPr="00D9338B" w:rsidRDefault="00EB2278" w:rsidP="00EB2278">
            <w:pPr>
              <w:widowControl/>
              <w:autoSpaceDE/>
              <w:autoSpaceDN/>
              <w:rPr>
                <w:color w:val="000000"/>
                <w:szCs w:val="24"/>
                <w:lang w:bidi="ar-SA"/>
              </w:rPr>
            </w:pPr>
            <w:r w:rsidRPr="00D9338B">
              <w:rPr>
                <w:color w:val="000000"/>
                <w:szCs w:val="24"/>
                <w:lang w:bidi="ar-SA"/>
              </w:rPr>
              <w:t>TOE</w:t>
            </w:r>
          </w:p>
        </w:tc>
        <w:tc>
          <w:tcPr>
            <w:tcW w:w="6002" w:type="dxa"/>
            <w:gridSpan w:val="3"/>
            <w:tcBorders>
              <w:top w:val="nil"/>
              <w:left w:val="nil"/>
              <w:bottom w:val="nil"/>
              <w:right w:val="nil"/>
            </w:tcBorders>
            <w:noWrap/>
            <w:vAlign w:val="bottom"/>
            <w:hideMark/>
          </w:tcPr>
          <w:p w14:paraId="038C120F" w14:textId="57D9795C" w:rsidR="00EB2278" w:rsidRPr="00D9338B" w:rsidRDefault="00EB2278" w:rsidP="00EB2278">
            <w:pPr>
              <w:widowControl/>
              <w:autoSpaceDE/>
              <w:autoSpaceDN/>
              <w:rPr>
                <w:color w:val="000000"/>
                <w:szCs w:val="24"/>
                <w:lang w:bidi="ar-SA"/>
              </w:rPr>
            </w:pPr>
            <w:r w:rsidRPr="00D9338B">
              <w:rPr>
                <w:color w:val="000000"/>
                <w:szCs w:val="24"/>
                <w:lang w:bidi="ar-SA"/>
              </w:rPr>
              <w:t>Table of Organization and Equipment</w:t>
            </w:r>
          </w:p>
        </w:tc>
      </w:tr>
      <w:tr w:rsidR="00EB2278" w:rsidRPr="00B02871" w14:paraId="3650C198" w14:textId="77777777" w:rsidTr="007E1F29">
        <w:trPr>
          <w:gridAfter w:val="1"/>
          <w:wAfter w:w="271" w:type="dxa"/>
          <w:trHeight w:val="312"/>
        </w:trPr>
        <w:tc>
          <w:tcPr>
            <w:tcW w:w="1557" w:type="dxa"/>
            <w:tcBorders>
              <w:top w:val="nil"/>
              <w:left w:val="nil"/>
              <w:bottom w:val="nil"/>
              <w:right w:val="nil"/>
            </w:tcBorders>
            <w:noWrap/>
            <w:vAlign w:val="center"/>
            <w:hideMark/>
          </w:tcPr>
          <w:p w14:paraId="47A90373" w14:textId="4D119BEF" w:rsidR="00EB2278" w:rsidRPr="00D9338B" w:rsidRDefault="00EB2278" w:rsidP="00EB2278">
            <w:pPr>
              <w:widowControl/>
              <w:autoSpaceDE/>
              <w:autoSpaceDN/>
              <w:rPr>
                <w:color w:val="000000"/>
                <w:szCs w:val="24"/>
                <w:lang w:bidi="ar-SA"/>
              </w:rPr>
            </w:pPr>
            <w:r w:rsidRPr="00D9338B">
              <w:rPr>
                <w:color w:val="000000"/>
                <w:szCs w:val="24"/>
                <w:lang w:bidi="ar-SA"/>
              </w:rPr>
              <w:t>TOMS</w:t>
            </w:r>
          </w:p>
        </w:tc>
        <w:tc>
          <w:tcPr>
            <w:tcW w:w="6002" w:type="dxa"/>
            <w:gridSpan w:val="3"/>
            <w:tcBorders>
              <w:top w:val="nil"/>
              <w:left w:val="nil"/>
              <w:bottom w:val="nil"/>
              <w:right w:val="nil"/>
            </w:tcBorders>
            <w:noWrap/>
            <w:vAlign w:val="center"/>
            <w:hideMark/>
          </w:tcPr>
          <w:p w14:paraId="39F63B61" w14:textId="3797EDAD" w:rsidR="00EB2278" w:rsidRPr="00D9338B" w:rsidRDefault="00EB2278" w:rsidP="00EB2278">
            <w:pPr>
              <w:widowControl/>
              <w:autoSpaceDE/>
              <w:autoSpaceDN/>
              <w:rPr>
                <w:color w:val="000000"/>
                <w:szCs w:val="24"/>
                <w:lang w:bidi="ar-SA"/>
              </w:rPr>
            </w:pPr>
            <w:r w:rsidRPr="00D9338B">
              <w:rPr>
                <w:color w:val="000000"/>
                <w:szCs w:val="24"/>
                <w:lang w:bidi="ar-SA"/>
              </w:rPr>
              <w:t>TRADOC Organic Medical Structure</w:t>
            </w:r>
          </w:p>
        </w:tc>
      </w:tr>
      <w:tr w:rsidR="00EB2278" w:rsidRPr="00B02871" w14:paraId="4AC80962" w14:textId="77777777" w:rsidTr="007E1F29">
        <w:trPr>
          <w:gridAfter w:val="1"/>
          <w:wAfter w:w="271" w:type="dxa"/>
          <w:trHeight w:val="312"/>
        </w:trPr>
        <w:tc>
          <w:tcPr>
            <w:tcW w:w="1557" w:type="dxa"/>
            <w:tcBorders>
              <w:top w:val="nil"/>
              <w:left w:val="nil"/>
              <w:bottom w:val="nil"/>
              <w:right w:val="nil"/>
            </w:tcBorders>
            <w:noWrap/>
            <w:vAlign w:val="center"/>
            <w:hideMark/>
          </w:tcPr>
          <w:p w14:paraId="531FB763" w14:textId="5A85D51F" w:rsidR="00EB2278" w:rsidRPr="00D9338B" w:rsidRDefault="00EB2278" w:rsidP="00EB2278">
            <w:pPr>
              <w:widowControl/>
              <w:autoSpaceDE/>
              <w:autoSpaceDN/>
              <w:rPr>
                <w:color w:val="000000"/>
                <w:szCs w:val="24"/>
                <w:lang w:bidi="ar-SA"/>
              </w:rPr>
            </w:pPr>
            <w:r w:rsidRPr="00D9338B">
              <w:rPr>
                <w:color w:val="000000"/>
                <w:szCs w:val="24"/>
                <w:lang w:bidi="ar-SA"/>
              </w:rPr>
              <w:t>TRADOC</w:t>
            </w:r>
          </w:p>
        </w:tc>
        <w:tc>
          <w:tcPr>
            <w:tcW w:w="6002" w:type="dxa"/>
            <w:gridSpan w:val="3"/>
            <w:tcBorders>
              <w:top w:val="nil"/>
              <w:left w:val="nil"/>
              <w:bottom w:val="nil"/>
              <w:right w:val="nil"/>
            </w:tcBorders>
            <w:noWrap/>
            <w:vAlign w:val="center"/>
            <w:hideMark/>
          </w:tcPr>
          <w:p w14:paraId="02CB42A3" w14:textId="5B4DE6D8" w:rsidR="00EB2278" w:rsidRPr="00D9338B" w:rsidRDefault="00EB2278" w:rsidP="00EB2278">
            <w:pPr>
              <w:widowControl/>
              <w:autoSpaceDE/>
              <w:autoSpaceDN/>
              <w:rPr>
                <w:color w:val="000000"/>
                <w:szCs w:val="24"/>
                <w:lang w:bidi="ar-SA"/>
              </w:rPr>
            </w:pPr>
            <w:r w:rsidRPr="00D9338B">
              <w:rPr>
                <w:color w:val="000000"/>
                <w:szCs w:val="24"/>
                <w:lang w:bidi="ar-SA"/>
              </w:rPr>
              <w:t>U.S. Army Training and Doctrine Command</w:t>
            </w:r>
          </w:p>
        </w:tc>
      </w:tr>
      <w:tr w:rsidR="00EB2278" w:rsidRPr="00B02871" w14:paraId="76692296" w14:textId="77777777" w:rsidTr="007E1F29">
        <w:trPr>
          <w:gridAfter w:val="1"/>
          <w:wAfter w:w="271" w:type="dxa"/>
          <w:trHeight w:val="312"/>
        </w:trPr>
        <w:tc>
          <w:tcPr>
            <w:tcW w:w="1557" w:type="dxa"/>
            <w:tcBorders>
              <w:top w:val="nil"/>
              <w:left w:val="nil"/>
              <w:bottom w:val="nil"/>
              <w:right w:val="nil"/>
            </w:tcBorders>
            <w:noWrap/>
            <w:vAlign w:val="bottom"/>
            <w:hideMark/>
          </w:tcPr>
          <w:p w14:paraId="771CC7D9" w14:textId="569DCB7A" w:rsidR="00EB2278" w:rsidRPr="00D9338B" w:rsidRDefault="00EB2278" w:rsidP="00EB2278">
            <w:pPr>
              <w:widowControl/>
              <w:autoSpaceDE/>
              <w:autoSpaceDN/>
              <w:rPr>
                <w:color w:val="000000"/>
                <w:szCs w:val="24"/>
                <w:lang w:bidi="ar-SA"/>
              </w:rPr>
            </w:pPr>
            <w:r w:rsidRPr="00D9338B">
              <w:rPr>
                <w:color w:val="000000"/>
                <w:szCs w:val="24"/>
                <w:lang w:bidi="ar-SA"/>
              </w:rPr>
              <w:t>U.S.</w:t>
            </w:r>
          </w:p>
        </w:tc>
        <w:tc>
          <w:tcPr>
            <w:tcW w:w="6002" w:type="dxa"/>
            <w:gridSpan w:val="3"/>
            <w:tcBorders>
              <w:top w:val="nil"/>
              <w:left w:val="nil"/>
              <w:bottom w:val="nil"/>
              <w:right w:val="nil"/>
            </w:tcBorders>
            <w:noWrap/>
            <w:vAlign w:val="bottom"/>
            <w:hideMark/>
          </w:tcPr>
          <w:p w14:paraId="262BB91C" w14:textId="7E93ED72" w:rsidR="00EB2278" w:rsidRPr="00D9338B" w:rsidRDefault="00EB2278" w:rsidP="00EB2278">
            <w:pPr>
              <w:widowControl/>
              <w:autoSpaceDE/>
              <w:autoSpaceDN/>
              <w:rPr>
                <w:color w:val="000000"/>
                <w:szCs w:val="24"/>
                <w:lang w:bidi="ar-SA"/>
              </w:rPr>
            </w:pPr>
            <w:r w:rsidRPr="00D9338B">
              <w:rPr>
                <w:color w:val="000000"/>
                <w:szCs w:val="24"/>
                <w:lang w:bidi="ar-SA"/>
              </w:rPr>
              <w:t>United States</w:t>
            </w:r>
          </w:p>
        </w:tc>
      </w:tr>
      <w:tr w:rsidR="00EB2278" w:rsidRPr="00B02871" w14:paraId="389312D4" w14:textId="77777777" w:rsidTr="007E1F29">
        <w:trPr>
          <w:gridAfter w:val="1"/>
          <w:wAfter w:w="271" w:type="dxa"/>
          <w:trHeight w:val="312"/>
        </w:trPr>
        <w:tc>
          <w:tcPr>
            <w:tcW w:w="1557" w:type="dxa"/>
            <w:tcBorders>
              <w:top w:val="nil"/>
              <w:left w:val="nil"/>
              <w:bottom w:val="nil"/>
              <w:right w:val="nil"/>
            </w:tcBorders>
            <w:noWrap/>
            <w:vAlign w:val="center"/>
            <w:hideMark/>
          </w:tcPr>
          <w:p w14:paraId="0C350757" w14:textId="74ACCA65" w:rsidR="00EB2278" w:rsidRPr="00D9338B" w:rsidRDefault="00EB2278" w:rsidP="00EB2278">
            <w:pPr>
              <w:widowControl/>
              <w:autoSpaceDE/>
              <w:autoSpaceDN/>
              <w:rPr>
                <w:color w:val="000000"/>
                <w:szCs w:val="24"/>
                <w:lang w:bidi="ar-SA"/>
              </w:rPr>
            </w:pPr>
            <w:r w:rsidRPr="00D9338B">
              <w:rPr>
                <w:color w:val="000000"/>
                <w:szCs w:val="24"/>
                <w:lang w:bidi="ar-SA"/>
              </w:rPr>
              <w:t>USAR</w:t>
            </w:r>
          </w:p>
        </w:tc>
        <w:tc>
          <w:tcPr>
            <w:tcW w:w="6002" w:type="dxa"/>
            <w:gridSpan w:val="3"/>
            <w:tcBorders>
              <w:top w:val="nil"/>
              <w:left w:val="nil"/>
              <w:bottom w:val="nil"/>
              <w:right w:val="nil"/>
            </w:tcBorders>
            <w:noWrap/>
            <w:vAlign w:val="center"/>
            <w:hideMark/>
          </w:tcPr>
          <w:p w14:paraId="69673CC4" w14:textId="23DD6C78" w:rsidR="00EB2278" w:rsidRPr="00D9338B" w:rsidRDefault="00EB2278" w:rsidP="00EB2278">
            <w:pPr>
              <w:widowControl/>
              <w:autoSpaceDE/>
              <w:autoSpaceDN/>
              <w:rPr>
                <w:color w:val="000000"/>
                <w:szCs w:val="24"/>
                <w:lang w:bidi="ar-SA"/>
              </w:rPr>
            </w:pPr>
            <w:r w:rsidRPr="00D9338B">
              <w:rPr>
                <w:color w:val="000000"/>
                <w:szCs w:val="24"/>
                <w:lang w:bidi="ar-SA"/>
              </w:rPr>
              <w:t>U.S. Army Reserve</w:t>
            </w:r>
          </w:p>
        </w:tc>
      </w:tr>
    </w:tbl>
    <w:p w14:paraId="39B7B28F" w14:textId="086A6612" w:rsidR="00CA4A14" w:rsidRPr="00D9338B" w:rsidRDefault="00CA4A14" w:rsidP="00CA18F6"/>
    <w:p w14:paraId="6333A98C" w14:textId="762AEA63" w:rsidR="00C05784" w:rsidRPr="00D9338B" w:rsidRDefault="00CA4A14" w:rsidP="00CA18F6">
      <w:r w:rsidRPr="00D9338B">
        <w:br w:type="page"/>
      </w:r>
    </w:p>
    <w:p w14:paraId="2BF600A6" w14:textId="68E52D26" w:rsidR="001F1995" w:rsidRPr="00D9338B" w:rsidRDefault="001F1995" w:rsidP="00C23F85">
      <w:pPr>
        <w:pStyle w:val="Heading2"/>
      </w:pPr>
      <w:bookmarkStart w:id="601" w:name="_Toc196407587"/>
      <w:bookmarkStart w:id="602" w:name="_Toc209515713"/>
      <w:r w:rsidRPr="00D9338B">
        <w:lastRenderedPageBreak/>
        <w:t>Section II</w:t>
      </w:r>
      <w:bookmarkEnd w:id="601"/>
      <w:r w:rsidR="009534A1">
        <w:br/>
      </w:r>
      <w:r w:rsidRPr="00D9338B">
        <w:t>Terms</w:t>
      </w:r>
      <w:bookmarkEnd w:id="602"/>
      <w:r w:rsidRPr="00D9338B">
        <w:t xml:space="preserve"> </w:t>
      </w:r>
    </w:p>
    <w:p w14:paraId="176F29B5" w14:textId="77777777" w:rsidR="00084659" w:rsidRPr="00D9338B" w:rsidRDefault="00084659" w:rsidP="003B2F5B"/>
    <w:p w14:paraId="6AE43C61" w14:textId="1148E3F6" w:rsidR="003B2F5B" w:rsidRPr="00D9338B" w:rsidRDefault="003B2F5B" w:rsidP="003B2F5B">
      <w:r w:rsidRPr="00D9338B">
        <w:rPr>
          <w:b/>
          <w:bCs/>
        </w:rPr>
        <w:t>A</w:t>
      </w:r>
      <w:r w:rsidR="00414574" w:rsidRPr="00D9338B">
        <w:rPr>
          <w:b/>
          <w:bCs/>
        </w:rPr>
        <w:t xml:space="preserve">ctive duty </w:t>
      </w:r>
      <w:r w:rsidRPr="00D9338B">
        <w:rPr>
          <w:b/>
          <w:bCs/>
        </w:rPr>
        <w:t>S</w:t>
      </w:r>
      <w:r w:rsidR="00414574" w:rsidRPr="00D9338B">
        <w:rPr>
          <w:b/>
          <w:bCs/>
        </w:rPr>
        <w:t>ervice member</w:t>
      </w:r>
      <w:r w:rsidRPr="00D9338B">
        <w:rPr>
          <w:b/>
          <w:bCs/>
        </w:rPr>
        <w:t>s</w:t>
      </w:r>
      <w:r w:rsidR="00FE1711" w:rsidRPr="00D9338B">
        <w:t>.</w:t>
      </w:r>
      <w:r w:rsidRPr="00D9338B">
        <w:t xml:space="preserve"> </w:t>
      </w:r>
      <w:r w:rsidR="001E1382" w:rsidRPr="00D9338B">
        <w:t xml:space="preserve"> </w:t>
      </w:r>
      <w:r w:rsidR="00414574" w:rsidRPr="00D9338B">
        <w:t>M</w:t>
      </w:r>
      <w:r w:rsidRPr="00D9338B">
        <w:t>embers of both the active and reserve components who are on active duty.</w:t>
      </w:r>
    </w:p>
    <w:p w14:paraId="499DD331" w14:textId="77777777" w:rsidR="003B2F5B" w:rsidRPr="00D9338B" w:rsidRDefault="003B2F5B" w:rsidP="003B2F5B"/>
    <w:p w14:paraId="373E017E" w14:textId="1CA251D4" w:rsidR="003E2E56" w:rsidRPr="00D9338B" w:rsidRDefault="003B2F5B" w:rsidP="003E2E56">
      <w:r w:rsidRPr="00D9338B">
        <w:rPr>
          <w:b/>
          <w:bCs/>
        </w:rPr>
        <w:t>Borrowed labor</w:t>
      </w:r>
      <w:r w:rsidRPr="00D9338B">
        <w:t xml:space="preserve">. </w:t>
      </w:r>
      <w:r w:rsidR="001E1382" w:rsidRPr="00D9338B">
        <w:t xml:space="preserve"> </w:t>
      </w:r>
      <w:r w:rsidRPr="00D9338B">
        <w:t xml:space="preserve">When a primary care provider is assigned to a full-time job outside the MTF but who provides care on an ad hoc basis to beneficiaries empaneled to </w:t>
      </w:r>
      <w:r w:rsidR="00226C18" w:rsidRPr="00D9338B">
        <w:t>an</w:t>
      </w:r>
      <w:r w:rsidRPr="00D9338B">
        <w:t xml:space="preserve"> MTF.</w:t>
      </w:r>
      <w:r w:rsidR="001E1382" w:rsidRPr="00D9338B">
        <w:t xml:space="preserve"> </w:t>
      </w:r>
      <w:r w:rsidRPr="00D9338B">
        <w:t xml:space="preserve"> It includes but it not limited to </w:t>
      </w:r>
      <w:r w:rsidR="006C1CCC" w:rsidRPr="00D9338B">
        <w:t>n</w:t>
      </w:r>
      <w:r w:rsidR="000E1B0E" w:rsidRPr="00D9338B">
        <w:t>on-</w:t>
      </w:r>
      <w:r w:rsidR="006C1CCC" w:rsidRPr="00D9338B">
        <w:t>e</w:t>
      </w:r>
      <w:r w:rsidR="000E1B0E" w:rsidRPr="00D9338B">
        <w:t xml:space="preserve">mpaneled </w:t>
      </w:r>
      <w:r w:rsidR="006C1CCC" w:rsidRPr="00D9338B">
        <w:t>m</w:t>
      </w:r>
      <w:r w:rsidR="000E1B0E" w:rsidRPr="00D9338B">
        <w:t xml:space="preserve">edical </w:t>
      </w:r>
      <w:r w:rsidR="006C1CCC" w:rsidRPr="00D9338B">
        <w:t>o</w:t>
      </w:r>
      <w:r w:rsidR="000E1B0E" w:rsidRPr="00D9338B">
        <w:t>fficers</w:t>
      </w:r>
      <w:r w:rsidRPr="00D9338B">
        <w:t xml:space="preserve"> and </w:t>
      </w:r>
      <w:r w:rsidR="00A11246" w:rsidRPr="00D9338B">
        <w:t>individual mobilization augmentees (</w:t>
      </w:r>
      <w:r w:rsidRPr="00D9338B">
        <w:t>IMAs</w:t>
      </w:r>
      <w:r w:rsidR="00A11246" w:rsidRPr="00D9338B">
        <w:t>)</w:t>
      </w:r>
      <w:r w:rsidRPr="00D9338B">
        <w:t>.</w:t>
      </w:r>
      <w:r w:rsidR="001E1382" w:rsidRPr="00D9338B">
        <w:t xml:space="preserve"> </w:t>
      </w:r>
      <w:r w:rsidRPr="00D9338B">
        <w:t xml:space="preserve"> Borrowed labor, in some instances, can be classified as PCMs; however, PCMs who are borrowed labor will not be included in the MTF</w:t>
      </w:r>
      <w:r w:rsidR="003F6978">
        <w:t xml:space="preserve"> </w:t>
      </w:r>
      <w:r w:rsidR="003E2E56" w:rsidRPr="00D9338B">
        <w:t>average empanelment calculation.  This includes operational providers regardless of funding who provide care to their empaneled beneficiaries within the MTF purview.</w:t>
      </w:r>
    </w:p>
    <w:p w14:paraId="3A7A1614" w14:textId="77777777" w:rsidR="003E2E56" w:rsidRPr="00D9338B" w:rsidRDefault="003E2E56" w:rsidP="003B2F5B">
      <w:pPr>
        <w:rPr>
          <w:b/>
          <w:bCs/>
        </w:rPr>
      </w:pPr>
    </w:p>
    <w:p w14:paraId="3B3BAA13" w14:textId="446C49CC" w:rsidR="003B2F5B" w:rsidRPr="00D9338B" w:rsidRDefault="003B2F5B" w:rsidP="003B2F5B">
      <w:r w:rsidRPr="00D9338B">
        <w:rPr>
          <w:b/>
          <w:bCs/>
        </w:rPr>
        <w:t xml:space="preserve">Direct </w:t>
      </w:r>
      <w:r w:rsidR="006C1CCC" w:rsidRPr="00D9338B">
        <w:rPr>
          <w:b/>
          <w:bCs/>
        </w:rPr>
        <w:t>c</w:t>
      </w:r>
      <w:r w:rsidRPr="00D9338B">
        <w:rPr>
          <w:b/>
          <w:bCs/>
        </w:rPr>
        <w:t>are</w:t>
      </w:r>
      <w:r w:rsidRPr="00D9338B">
        <w:t xml:space="preserve">. </w:t>
      </w:r>
      <w:r w:rsidR="001E1382" w:rsidRPr="00D9338B">
        <w:t xml:space="preserve"> </w:t>
      </w:r>
      <w:r w:rsidRPr="00D9338B">
        <w:t>Direct care refers to healthcare delivered in MTFs.</w:t>
      </w:r>
    </w:p>
    <w:p w14:paraId="2A47E56C" w14:textId="77777777" w:rsidR="003B2F5B" w:rsidRPr="00D9338B" w:rsidRDefault="003B2F5B" w:rsidP="003B2F5B"/>
    <w:p w14:paraId="7AF87676" w14:textId="56A20F7C" w:rsidR="003B2F5B" w:rsidRPr="00D9338B" w:rsidRDefault="003B2F5B" w:rsidP="003B2F5B">
      <w:r w:rsidRPr="00D9338B">
        <w:rPr>
          <w:b/>
          <w:bCs/>
        </w:rPr>
        <w:t>Empanelment</w:t>
      </w:r>
      <w:r w:rsidRPr="00D9338B">
        <w:t xml:space="preserve">. </w:t>
      </w:r>
      <w:r w:rsidR="001E1382" w:rsidRPr="00D9338B">
        <w:t xml:space="preserve"> </w:t>
      </w:r>
      <w:r w:rsidRPr="00D9338B">
        <w:t>TRICARE Prime or Plus beneficiaries are empaneled to a MTF PCM.</w:t>
      </w:r>
    </w:p>
    <w:p w14:paraId="64284B93" w14:textId="77777777" w:rsidR="003B2F5B" w:rsidRPr="00D9338B" w:rsidRDefault="003B2F5B" w:rsidP="003B2F5B"/>
    <w:p w14:paraId="28E58BB9" w14:textId="39B2A0D8" w:rsidR="003B2F5B" w:rsidRPr="00D9338B" w:rsidRDefault="003B2F5B" w:rsidP="003B2F5B">
      <w:r w:rsidRPr="00D9338B">
        <w:rPr>
          <w:b/>
          <w:bCs/>
        </w:rPr>
        <w:t xml:space="preserve">Empanelment </w:t>
      </w:r>
      <w:r w:rsidR="006C1CCC" w:rsidRPr="00D9338B">
        <w:rPr>
          <w:b/>
          <w:bCs/>
        </w:rPr>
        <w:t>c</w:t>
      </w:r>
      <w:r w:rsidRPr="00D9338B">
        <w:rPr>
          <w:b/>
          <w:bCs/>
        </w:rPr>
        <w:t>apacity</w:t>
      </w:r>
      <w:r w:rsidRPr="00D9338B">
        <w:t>.</w:t>
      </w:r>
      <w:r w:rsidR="001E1382" w:rsidRPr="00D9338B">
        <w:t xml:space="preserve"> </w:t>
      </w:r>
      <w:r w:rsidRPr="00D9338B">
        <w:t xml:space="preserve"> Empanelment capacity is the total MTF capacity to empanel TRICARE beneficiaries to MTF PCMs.</w:t>
      </w:r>
    </w:p>
    <w:p w14:paraId="7EBEDE72" w14:textId="77777777" w:rsidR="003B2F5B" w:rsidRPr="00D9338B" w:rsidRDefault="003B2F5B" w:rsidP="003B2F5B"/>
    <w:p w14:paraId="31050C15" w14:textId="743397EA" w:rsidR="001F1995" w:rsidRPr="00D9338B" w:rsidRDefault="003B2F5B" w:rsidP="003B2F5B">
      <w:r w:rsidRPr="00D9338B">
        <w:rPr>
          <w:b/>
          <w:bCs/>
        </w:rPr>
        <w:t>Enrollment</w:t>
      </w:r>
      <w:r w:rsidRPr="00D9338B">
        <w:t>.</w:t>
      </w:r>
      <w:r w:rsidR="00377727" w:rsidRPr="00D9338B">
        <w:t xml:space="preserve"> </w:t>
      </w:r>
      <w:r w:rsidRPr="00D9338B">
        <w:t xml:space="preserve"> Enrollment is the term the MHS uses to describe the TRICARE Plan (Prime or Select) to which a TRICARE beneficiary is enrolled.</w:t>
      </w:r>
    </w:p>
    <w:p w14:paraId="17C46284" w14:textId="77777777" w:rsidR="00517BFF" w:rsidRPr="00D9338B" w:rsidRDefault="00517BFF" w:rsidP="00517BFF"/>
    <w:p w14:paraId="6CDF7E03" w14:textId="7A57E204" w:rsidR="0066063A" w:rsidRPr="00D9338B" w:rsidRDefault="0066063A" w:rsidP="00CA18F6">
      <w:r w:rsidRPr="00D9338B">
        <w:rPr>
          <w:b/>
          <w:bCs/>
        </w:rPr>
        <w:t>MHS GENESIS</w:t>
      </w:r>
      <w:r w:rsidR="00773CD2" w:rsidRPr="00D9338B">
        <w:t xml:space="preserve">. </w:t>
      </w:r>
      <w:r w:rsidR="00377727" w:rsidRPr="00D9338B">
        <w:t xml:space="preserve"> </w:t>
      </w:r>
      <w:r w:rsidR="001F1995" w:rsidRPr="00D9338B">
        <w:t>T</w:t>
      </w:r>
      <w:r w:rsidRPr="00D9338B">
        <w:t>he M</w:t>
      </w:r>
      <w:r w:rsidR="006C1CCC" w:rsidRPr="00D9338B">
        <w:t>HS</w:t>
      </w:r>
      <w:r w:rsidRPr="00D9338B">
        <w:t xml:space="preserve">'s new </w:t>
      </w:r>
      <w:r w:rsidR="006C1CCC" w:rsidRPr="00D9338B">
        <w:t>EHR</w:t>
      </w:r>
      <w:r w:rsidRPr="00D9338B">
        <w:t xml:space="preserve">, </w:t>
      </w:r>
      <w:r w:rsidR="001F1995" w:rsidRPr="00D9338B">
        <w:t xml:space="preserve">operated by the DHA, </w:t>
      </w:r>
      <w:r w:rsidRPr="00D9338B">
        <w:t xml:space="preserve">intended to provide a single health record for </w:t>
      </w:r>
      <w:r w:rsidR="001F1995" w:rsidRPr="00D9338B">
        <w:t>S</w:t>
      </w:r>
      <w:r w:rsidRPr="00D9338B">
        <w:t>ervice members, veterans, and their families.</w:t>
      </w:r>
    </w:p>
    <w:p w14:paraId="47DCC72D" w14:textId="7BD1E787" w:rsidR="00950D49" w:rsidRPr="00D9338B" w:rsidRDefault="00950D49" w:rsidP="00CA18F6"/>
    <w:p w14:paraId="1B353954" w14:textId="1886B6F4" w:rsidR="00950D49" w:rsidRPr="00D9338B" w:rsidRDefault="00950D49" w:rsidP="00CA18F6">
      <w:r w:rsidRPr="00D9338B">
        <w:rPr>
          <w:b/>
          <w:bCs/>
        </w:rPr>
        <w:t>Medical Occupational Data System (MODS)</w:t>
      </w:r>
      <w:r w:rsidR="00773CD2" w:rsidRPr="00D9338B">
        <w:t xml:space="preserve">. </w:t>
      </w:r>
      <w:r w:rsidR="00377727" w:rsidRPr="00D9338B">
        <w:t xml:space="preserve"> </w:t>
      </w:r>
      <w:r w:rsidR="00B150DB" w:rsidRPr="00D9338B">
        <w:t xml:space="preserve">An electronic system operated by the Army Medical Department that contains applications for </w:t>
      </w:r>
      <w:r w:rsidR="005615D9" w:rsidRPr="00D9338B">
        <w:t xml:space="preserve">BH </w:t>
      </w:r>
      <w:r w:rsidR="006C1CCC" w:rsidRPr="00D9338B">
        <w:t>d</w:t>
      </w:r>
      <w:r w:rsidR="00B150DB" w:rsidRPr="00D9338B">
        <w:t xml:space="preserve">ata, </w:t>
      </w:r>
      <w:r w:rsidR="006C1CCC" w:rsidRPr="00D9338B">
        <w:t>m</w:t>
      </w:r>
      <w:r w:rsidR="00B150DB" w:rsidRPr="00D9338B">
        <w:t xml:space="preserve">edical </w:t>
      </w:r>
      <w:r w:rsidR="006C1CCC" w:rsidRPr="00D9338B">
        <w:t>r</w:t>
      </w:r>
      <w:r w:rsidR="00B150DB" w:rsidRPr="00D9338B">
        <w:t xml:space="preserve">eadiness (including the e-Profile), </w:t>
      </w:r>
      <w:r w:rsidR="006C1CCC" w:rsidRPr="00D9338B">
        <w:t xml:space="preserve">the </w:t>
      </w:r>
      <w:r w:rsidR="00B150DB" w:rsidRPr="00D9338B">
        <w:t xml:space="preserve">MEDPROS, and </w:t>
      </w:r>
      <w:r w:rsidR="006C1CCC" w:rsidRPr="00D9338B">
        <w:t xml:space="preserve">the </w:t>
      </w:r>
      <w:r w:rsidR="00B150DB" w:rsidRPr="00D9338B">
        <w:t>Medical Health Assessment (including Periodic Health Assessment)</w:t>
      </w:r>
      <w:r w:rsidRPr="00D9338B">
        <w:t xml:space="preserve">. </w:t>
      </w:r>
    </w:p>
    <w:p w14:paraId="630BA876" w14:textId="77777777" w:rsidR="00950D49" w:rsidRPr="00D9338B" w:rsidRDefault="00950D49" w:rsidP="00CA18F6"/>
    <w:p w14:paraId="3EAC329C" w14:textId="6D5F67E2" w:rsidR="00950D49" w:rsidRPr="00D9338B" w:rsidRDefault="00950D49" w:rsidP="00773CD2">
      <w:r w:rsidRPr="00D9338B">
        <w:rPr>
          <w:b/>
          <w:bCs/>
        </w:rPr>
        <w:t>Medical Protection System (MEDPROS)</w:t>
      </w:r>
      <w:r w:rsidR="00773CD2" w:rsidRPr="00D9338B">
        <w:t xml:space="preserve">. </w:t>
      </w:r>
      <w:r w:rsidR="00377727" w:rsidRPr="00D9338B">
        <w:t xml:space="preserve"> </w:t>
      </w:r>
      <w:r w:rsidR="00B930A1" w:rsidRPr="00D9338B">
        <w:t xml:space="preserve">The Army’s </w:t>
      </w:r>
      <w:r w:rsidR="006C1CCC" w:rsidRPr="00D9338B">
        <w:t>m</w:t>
      </w:r>
      <w:r w:rsidR="00B930A1" w:rsidRPr="00D9338B">
        <w:t xml:space="preserve">edical </w:t>
      </w:r>
      <w:r w:rsidR="006C1CCC" w:rsidRPr="00D9338B">
        <w:t>r</w:t>
      </w:r>
      <w:r w:rsidR="00B930A1" w:rsidRPr="00D9338B">
        <w:t xml:space="preserve">eadiness </w:t>
      </w:r>
      <w:r w:rsidR="006C1CCC" w:rsidRPr="00D9338B">
        <w:t>s</w:t>
      </w:r>
      <w:r w:rsidR="00B930A1" w:rsidRPr="00D9338B">
        <w:t xml:space="preserve">ystem of </w:t>
      </w:r>
      <w:r w:rsidR="006C1CCC" w:rsidRPr="00D9338B">
        <w:t>r</w:t>
      </w:r>
      <w:r w:rsidR="00B930A1" w:rsidRPr="00D9338B">
        <w:t>ecord for all medical readiness data elements.</w:t>
      </w:r>
      <w:r w:rsidR="00377727" w:rsidRPr="00D9338B">
        <w:t xml:space="preserve"> </w:t>
      </w:r>
      <w:r w:rsidR="00B930A1" w:rsidRPr="00D9338B">
        <w:t xml:space="preserve"> It is a</w:t>
      </w:r>
      <w:r w:rsidR="00ED7267" w:rsidRPr="00D9338B">
        <w:t xml:space="preserve"> software application in MODS that interfaces with systems across the Army that support personnel actions, readiness reporting, assignments, logistics, and senior leader decisions.</w:t>
      </w:r>
      <w:r w:rsidR="00377727" w:rsidRPr="00D9338B">
        <w:t xml:space="preserve"> </w:t>
      </w:r>
      <w:r w:rsidR="00ED7267" w:rsidRPr="00D9338B">
        <w:t xml:space="preserve"> This information informs leaders, commanders, and healthcare providers guiding the policies and procedures, resource management, and medical support planning to achieve and maintain a medically ready and deployable force.</w:t>
      </w:r>
    </w:p>
    <w:p w14:paraId="7AE9B667" w14:textId="7B81B0FA" w:rsidR="00C54D8B" w:rsidRPr="00D9338B" w:rsidRDefault="00C54D8B" w:rsidP="00ED7267">
      <w:pPr>
        <w:pStyle w:val="Default"/>
        <w:rPr>
          <w:color w:val="auto"/>
        </w:rPr>
      </w:pPr>
    </w:p>
    <w:p w14:paraId="396F7171" w14:textId="0886FE4D" w:rsidR="00C54D8B" w:rsidRPr="00D9338B" w:rsidRDefault="4858266D" w:rsidP="00DF6991">
      <w:pPr>
        <w:pStyle w:val="Default"/>
      </w:pPr>
      <w:r w:rsidRPr="00D9338B">
        <w:rPr>
          <w:b/>
          <w:bCs/>
        </w:rPr>
        <w:t xml:space="preserve">Military </w:t>
      </w:r>
      <w:r w:rsidR="1796974B" w:rsidRPr="00D9338B">
        <w:rPr>
          <w:b/>
          <w:bCs/>
        </w:rPr>
        <w:t>Medical Treatment F</w:t>
      </w:r>
      <w:r w:rsidR="057E9FF8" w:rsidRPr="00D9338B">
        <w:rPr>
          <w:b/>
          <w:bCs/>
        </w:rPr>
        <w:t>acility</w:t>
      </w:r>
      <w:r w:rsidR="1796974B" w:rsidRPr="00D9338B">
        <w:rPr>
          <w:b/>
          <w:bCs/>
        </w:rPr>
        <w:t xml:space="preserve"> (</w:t>
      </w:r>
      <w:r w:rsidR="5D3BE514" w:rsidRPr="00D9338B">
        <w:rPr>
          <w:b/>
          <w:bCs/>
        </w:rPr>
        <w:t>MTF</w:t>
      </w:r>
      <w:r w:rsidR="1796974B" w:rsidRPr="00D9338B">
        <w:rPr>
          <w:b/>
          <w:bCs/>
        </w:rPr>
        <w:t>)</w:t>
      </w:r>
      <w:r w:rsidR="5D3BE514" w:rsidRPr="00D9338B">
        <w:t xml:space="preserve">. </w:t>
      </w:r>
      <w:r w:rsidR="00377727" w:rsidRPr="00D9338B">
        <w:t xml:space="preserve"> </w:t>
      </w:r>
      <w:r w:rsidR="5D3BE514" w:rsidRPr="00D9338B">
        <w:t>Any fixed facility of the DoD that is outside of a deployed environment and used primarily for healthcare; and any other location used for purposes of providing healthcare services as designated by the Secretary of Defense.</w:t>
      </w:r>
    </w:p>
    <w:p w14:paraId="6E508044" w14:textId="77777777" w:rsidR="009B7F5F" w:rsidRPr="00D9338B" w:rsidRDefault="009B7F5F" w:rsidP="00DF6991">
      <w:pPr>
        <w:pStyle w:val="Default"/>
        <w:rPr>
          <w:color w:val="auto"/>
        </w:rPr>
      </w:pPr>
    </w:p>
    <w:p w14:paraId="12313700" w14:textId="4C8BCB85" w:rsidR="007E1F29" w:rsidRDefault="009B7F5F" w:rsidP="009B7F5F">
      <w:r w:rsidRPr="00D9338B">
        <w:rPr>
          <w:b/>
          <w:bCs/>
        </w:rPr>
        <w:t>N</w:t>
      </w:r>
      <w:r w:rsidR="00414574" w:rsidRPr="00D9338B">
        <w:rPr>
          <w:b/>
          <w:bCs/>
        </w:rPr>
        <w:t>on-empaneled medical officer</w:t>
      </w:r>
      <w:r w:rsidRPr="00D9338B">
        <w:t xml:space="preserve">. </w:t>
      </w:r>
      <w:r w:rsidR="00056C78" w:rsidRPr="00D9338B">
        <w:t xml:space="preserve"> </w:t>
      </w:r>
      <w:r w:rsidRPr="00D9338B">
        <w:t xml:space="preserve">A primary care clinician who is not empaneled but who sees </w:t>
      </w:r>
    </w:p>
    <w:p w14:paraId="52007FF4" w14:textId="23767347" w:rsidR="009B7F5F" w:rsidRPr="00D9338B" w:rsidRDefault="009B7F5F" w:rsidP="009B7F5F">
      <w:r w:rsidRPr="00D9338B">
        <w:t>patients in an MTF.</w:t>
      </w:r>
      <w:r w:rsidR="00056C78" w:rsidRPr="00D9338B">
        <w:t xml:space="preserve"> </w:t>
      </w:r>
      <w:r w:rsidRPr="00D9338B">
        <w:t xml:space="preserve"> </w:t>
      </w:r>
      <w:r w:rsidR="00672783" w:rsidRPr="00D9338B">
        <w:t xml:space="preserve">They </w:t>
      </w:r>
      <w:r w:rsidRPr="00D9338B">
        <w:t>may be permanently assigned to the MTF or to another organization.</w:t>
      </w:r>
    </w:p>
    <w:p w14:paraId="3BD6272C" w14:textId="58FF6037" w:rsidR="00FB016B" w:rsidRPr="00D9338B" w:rsidRDefault="00FB016B" w:rsidP="009B7F5F">
      <w:pPr>
        <w:rPr>
          <w:b/>
          <w:bCs/>
        </w:rPr>
      </w:pPr>
    </w:p>
    <w:p w14:paraId="6B79B7B8" w14:textId="75B8565D" w:rsidR="009026A6" w:rsidRPr="00D9338B" w:rsidRDefault="009B7F5F" w:rsidP="009B7F5F">
      <w:r w:rsidRPr="00D9338B">
        <w:rPr>
          <w:b/>
          <w:bCs/>
        </w:rPr>
        <w:lastRenderedPageBreak/>
        <w:t>Non-</w:t>
      </w:r>
      <w:r w:rsidR="00FF6E85" w:rsidRPr="00D9338B">
        <w:rPr>
          <w:b/>
          <w:bCs/>
        </w:rPr>
        <w:t>e</w:t>
      </w:r>
      <w:r w:rsidRPr="00D9338B">
        <w:rPr>
          <w:b/>
          <w:bCs/>
        </w:rPr>
        <w:t xml:space="preserve">nrolled </w:t>
      </w:r>
      <w:r w:rsidR="00FF6E85" w:rsidRPr="00D9338B">
        <w:rPr>
          <w:b/>
          <w:bCs/>
        </w:rPr>
        <w:t>b</w:t>
      </w:r>
      <w:r w:rsidRPr="00D9338B">
        <w:rPr>
          <w:b/>
          <w:bCs/>
        </w:rPr>
        <w:t>eneficiaries</w:t>
      </w:r>
      <w:r w:rsidRPr="00D9338B">
        <w:t>.</w:t>
      </w:r>
      <w:r w:rsidR="00CF4816" w:rsidRPr="00D9338B">
        <w:t xml:space="preserve"> </w:t>
      </w:r>
      <w:r w:rsidRPr="00D9338B">
        <w:t xml:space="preserve"> Non-enrolled TRICARE beneficiaries have not elected to enroll in either PRIME or Select. </w:t>
      </w:r>
      <w:r w:rsidR="00CF4816" w:rsidRPr="00D9338B">
        <w:t xml:space="preserve"> </w:t>
      </w:r>
      <w:r w:rsidRPr="00D9338B">
        <w:t>They may receive care in the direct care system on a space-available basis only.</w:t>
      </w:r>
    </w:p>
    <w:p w14:paraId="6C92CA40" w14:textId="5665DA95" w:rsidR="006416A2" w:rsidRPr="00D9338B" w:rsidRDefault="006416A2" w:rsidP="009B7F5F"/>
    <w:p w14:paraId="71B3BA52" w14:textId="7E215EB9" w:rsidR="006416A2" w:rsidRPr="00D9338B" w:rsidRDefault="006416A2" w:rsidP="006416A2">
      <w:r w:rsidRPr="00D9338B">
        <w:rPr>
          <w:b/>
          <w:bCs/>
        </w:rPr>
        <w:t>P</w:t>
      </w:r>
      <w:r w:rsidR="00414574" w:rsidRPr="00D9338B">
        <w:rPr>
          <w:b/>
          <w:bCs/>
        </w:rPr>
        <w:t>rimar</w:t>
      </w:r>
      <w:r w:rsidR="00BD194B" w:rsidRPr="00D9338B">
        <w:rPr>
          <w:b/>
          <w:bCs/>
        </w:rPr>
        <w:t>y</w:t>
      </w:r>
      <w:r w:rsidR="00414574" w:rsidRPr="00D9338B">
        <w:rPr>
          <w:b/>
          <w:bCs/>
        </w:rPr>
        <w:t xml:space="preserve"> care manager</w:t>
      </w:r>
      <w:r w:rsidRPr="00D9338B">
        <w:t xml:space="preserve">. </w:t>
      </w:r>
      <w:r w:rsidR="00CF4816" w:rsidRPr="00D9338B">
        <w:t xml:space="preserve"> </w:t>
      </w:r>
      <w:r w:rsidR="00414574" w:rsidRPr="00D9338B">
        <w:t>T</w:t>
      </w:r>
      <w:r w:rsidRPr="00D9338B">
        <w:t xml:space="preserve">he MHS term for physicians, </w:t>
      </w:r>
      <w:r w:rsidR="00257CCB" w:rsidRPr="00D9338B">
        <w:t>NPs,</w:t>
      </w:r>
      <w:r w:rsidRPr="00D9338B">
        <w:t xml:space="preserve"> and </w:t>
      </w:r>
      <w:r w:rsidR="000A59D5" w:rsidRPr="00D9338B">
        <w:t>PA</w:t>
      </w:r>
      <w:r w:rsidRPr="00D9338B">
        <w:t>s trained in primary care specialties and to whom TRICARE Prime beneficiaries are empaneled.</w:t>
      </w:r>
    </w:p>
    <w:p w14:paraId="320F340A" w14:textId="77777777" w:rsidR="006416A2" w:rsidRPr="00D9338B" w:rsidRDefault="006416A2" w:rsidP="006416A2"/>
    <w:p w14:paraId="16FFBFAC" w14:textId="38F664F8" w:rsidR="006416A2" w:rsidRPr="00D9338B" w:rsidRDefault="006416A2" w:rsidP="006416A2">
      <w:r w:rsidRPr="00D9338B">
        <w:rPr>
          <w:b/>
          <w:bCs/>
        </w:rPr>
        <w:t>P</w:t>
      </w:r>
      <w:r w:rsidR="00BD194B" w:rsidRPr="00D9338B">
        <w:rPr>
          <w:b/>
          <w:bCs/>
        </w:rPr>
        <w:t xml:space="preserve">atient centered </w:t>
      </w:r>
      <w:r w:rsidR="00A87FDA" w:rsidRPr="00D9338B">
        <w:rPr>
          <w:b/>
          <w:bCs/>
        </w:rPr>
        <w:t>medical home</w:t>
      </w:r>
      <w:r w:rsidRPr="00D9338B">
        <w:t xml:space="preserve">. </w:t>
      </w:r>
      <w:r w:rsidR="00CF4816" w:rsidRPr="00D9338B">
        <w:t xml:space="preserve"> </w:t>
      </w:r>
      <w:r w:rsidRPr="00D9338B">
        <w:t xml:space="preserve">The MHS’s model of primary care, which includes family medicine, pediatrics, internal medicine, operational medicine, and multi-disciplinary primary care clinics. </w:t>
      </w:r>
      <w:r w:rsidR="00750256" w:rsidRPr="00D9338B">
        <w:t xml:space="preserve"> The </w:t>
      </w:r>
      <w:r w:rsidRPr="00D9338B">
        <w:t>PCMHs’ operations are guided by Tri-Service standard processes and procedures with warranted variance in the type of additional care available based on the needs of the patient population.</w:t>
      </w:r>
    </w:p>
    <w:p w14:paraId="76FCF4CE" w14:textId="77777777" w:rsidR="006416A2" w:rsidRPr="00D9338B" w:rsidRDefault="006416A2" w:rsidP="006416A2"/>
    <w:p w14:paraId="6B79B7B9" w14:textId="6750FB47" w:rsidR="009026A6" w:rsidRPr="00D9338B" w:rsidRDefault="006416A2" w:rsidP="006416A2">
      <w:r w:rsidRPr="00D9338B">
        <w:rPr>
          <w:b/>
          <w:bCs/>
        </w:rPr>
        <w:t xml:space="preserve">Private </w:t>
      </w:r>
      <w:r w:rsidR="00257CCB" w:rsidRPr="00D9338B">
        <w:rPr>
          <w:b/>
          <w:bCs/>
        </w:rPr>
        <w:t>s</w:t>
      </w:r>
      <w:r w:rsidRPr="00D9338B">
        <w:rPr>
          <w:b/>
          <w:bCs/>
        </w:rPr>
        <w:t xml:space="preserve">ector </w:t>
      </w:r>
      <w:r w:rsidR="00257CCB" w:rsidRPr="00D9338B">
        <w:rPr>
          <w:b/>
          <w:bCs/>
        </w:rPr>
        <w:t>c</w:t>
      </w:r>
      <w:r w:rsidRPr="00D9338B">
        <w:rPr>
          <w:b/>
          <w:bCs/>
        </w:rPr>
        <w:t>are</w:t>
      </w:r>
      <w:r w:rsidRPr="00D9338B">
        <w:t xml:space="preserve">. </w:t>
      </w:r>
      <w:r w:rsidR="0027271B" w:rsidRPr="00D9338B">
        <w:t xml:space="preserve"> </w:t>
      </w:r>
      <w:r w:rsidRPr="00D9338B">
        <w:t>Healthcare delivered in the civilian private sector care system through TRICARE contracts.</w:t>
      </w:r>
    </w:p>
    <w:p w14:paraId="6B79B7BB" w14:textId="77777777" w:rsidR="009026A6" w:rsidRPr="00D9338B" w:rsidRDefault="009026A6" w:rsidP="009E7B92"/>
    <w:sectPr w:rsidR="009026A6" w:rsidRPr="00D9338B" w:rsidSect="00C75609">
      <w:headerReference w:type="even" r:id="rId22"/>
      <w:headerReference w:type="default" r:id="rId23"/>
      <w:footerReference w:type="even" r:id="rId24"/>
      <w:footerReference w:type="default" r:id="rId25"/>
      <w:headerReference w:type="first" r:id="rId26"/>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20AE" w14:textId="77777777" w:rsidR="00971EDA" w:rsidRDefault="00971EDA">
      <w:r>
        <w:separator/>
      </w:r>
    </w:p>
  </w:endnote>
  <w:endnote w:type="continuationSeparator" w:id="0">
    <w:p w14:paraId="3F4009C1" w14:textId="77777777" w:rsidR="00971EDA" w:rsidRDefault="00971EDA">
      <w:r>
        <w:continuationSeparator/>
      </w:r>
    </w:p>
  </w:endnote>
  <w:endnote w:type="continuationNotice" w:id="1">
    <w:p w14:paraId="5293AF4E" w14:textId="77777777" w:rsidR="00971EDA" w:rsidRDefault="00971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09F7" w14:textId="2550B3FA" w:rsidR="00BD1742" w:rsidRDefault="00BD1742">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28621"/>
      <w:docPartObj>
        <w:docPartGallery w:val="Page Numbers (Bottom of Page)"/>
        <w:docPartUnique/>
      </w:docPartObj>
    </w:sdtPr>
    <w:sdtEndPr>
      <w:rPr>
        <w:noProof/>
      </w:rPr>
    </w:sdtEndPr>
    <w:sdtContent>
      <w:p w14:paraId="5D5B1DF4" w14:textId="4EED2852" w:rsidR="00ED727B" w:rsidRDefault="00ED727B" w:rsidP="002924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E1609" w14:textId="77777777" w:rsidR="00ED727B" w:rsidRDefault="00ED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08D1" w14:textId="77777777" w:rsidR="00971EDA" w:rsidRDefault="00971EDA">
      <w:r>
        <w:separator/>
      </w:r>
    </w:p>
  </w:footnote>
  <w:footnote w:type="continuationSeparator" w:id="0">
    <w:p w14:paraId="1506751B" w14:textId="77777777" w:rsidR="00971EDA" w:rsidRDefault="00971EDA">
      <w:r>
        <w:continuationSeparator/>
      </w:r>
    </w:p>
  </w:footnote>
  <w:footnote w:type="continuationNotice" w:id="1">
    <w:p w14:paraId="7F80F099" w14:textId="77777777" w:rsidR="00971EDA" w:rsidRDefault="00971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BF1E" w14:textId="24F598CD" w:rsidR="004F56BB" w:rsidRDefault="004F56BB" w:rsidP="00392402">
    <w:pPr>
      <w:pStyle w:val="BodyText"/>
      <w:tabs>
        <w:tab w:val="left" w:pos="4410"/>
        <w:tab w:val="left" w:pos="6658"/>
      </w:tabs>
      <w:rPr>
        <w:sz w:val="20"/>
      </w:rPr>
    </w:pPr>
    <w:r w:rsidRPr="001D6652">
      <w:t xml:space="preserve">TRADOC </w:t>
    </w:r>
    <w:r w:rsidR="00292FF4">
      <w:t xml:space="preserve">Circular </w:t>
    </w:r>
    <w:r w:rsidR="00D74C06">
      <w:t>40-1</w:t>
    </w:r>
  </w:p>
  <w:p w14:paraId="6B79BF1F" w14:textId="77777777" w:rsidR="004F56BB" w:rsidRDefault="004F56BB">
    <w:pPr>
      <w:pStyle w:val="BodyText"/>
      <w:spacing w:line="14" w:lineRule="auto"/>
      <w:rPr>
        <w:sz w:val="20"/>
      </w:rPr>
    </w:pPr>
  </w:p>
  <w:p w14:paraId="6B79BF20" w14:textId="77777777" w:rsidR="004F56BB" w:rsidRDefault="004F56BB">
    <w:pPr>
      <w:pStyle w:val="BodyText"/>
      <w:spacing w:line="14" w:lineRule="auto"/>
      <w:rPr>
        <w:sz w:val="20"/>
      </w:rPr>
    </w:pPr>
  </w:p>
  <w:p w14:paraId="6B79BF21" w14:textId="77777777" w:rsidR="004F56BB" w:rsidRDefault="004F56BB">
    <w:pPr>
      <w:pStyle w:val="BodyText"/>
      <w:spacing w:line="14" w:lineRule="auto"/>
      <w:rPr>
        <w:sz w:val="20"/>
      </w:rPr>
    </w:pPr>
  </w:p>
  <w:p w14:paraId="6B79BF22" w14:textId="77777777" w:rsidR="004F56BB" w:rsidRDefault="004F56B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BF25" w14:textId="7CF3B1A8" w:rsidR="004F56BB" w:rsidRPr="004D739F" w:rsidRDefault="004F56BB" w:rsidP="004D739F">
    <w:pPr>
      <w:pStyle w:val="BodyText"/>
      <w:tabs>
        <w:tab w:val="left" w:pos="4410"/>
        <w:tab w:val="left" w:pos="6658"/>
      </w:tabs>
      <w:jc w:val="right"/>
    </w:pPr>
    <w:r w:rsidRPr="001D6652">
      <w:t xml:space="preserve">TRADOC </w:t>
    </w:r>
    <w:r w:rsidR="001B1D59">
      <w:t>Circular</w:t>
    </w:r>
    <w:r w:rsidRPr="001D6652">
      <w:t xml:space="preserve"> </w:t>
    </w:r>
    <w:r w:rsidR="001D1AD9">
      <w:t>40-</w:t>
    </w:r>
    <w:r w:rsidR="000E77EE">
      <w:t>1</w:t>
    </w:r>
  </w:p>
  <w:p w14:paraId="6B79BF26" w14:textId="77777777" w:rsidR="004F56BB" w:rsidRPr="009A4801" w:rsidRDefault="004F56BB">
    <w:pPr>
      <w:pStyle w:val="BodyText"/>
      <w:spacing w:line="14" w:lineRule="auto"/>
      <w:rPr>
        <w:color w:val="000000" w:themeColor="text1"/>
        <w:sz w:val="20"/>
      </w:rPr>
    </w:pPr>
  </w:p>
  <w:p w14:paraId="6B79BF27" w14:textId="77777777" w:rsidR="004F56BB" w:rsidRPr="009A4801" w:rsidRDefault="004F56BB">
    <w:pPr>
      <w:pStyle w:val="BodyText"/>
      <w:spacing w:line="14" w:lineRule="auto"/>
      <w:rPr>
        <w:color w:val="000000" w:themeColor="text1"/>
        <w:sz w:val="20"/>
      </w:rPr>
    </w:pPr>
  </w:p>
  <w:p w14:paraId="6B79BF28" w14:textId="77777777" w:rsidR="004F56BB" w:rsidRDefault="004F56BB">
    <w:pPr>
      <w:pStyle w:val="BodyText"/>
      <w:spacing w:line="14" w:lineRule="auto"/>
      <w:rPr>
        <w:sz w:val="20"/>
      </w:rPr>
    </w:pPr>
  </w:p>
  <w:p w14:paraId="6B79BF29" w14:textId="77777777" w:rsidR="004F56BB" w:rsidRDefault="004F56BB">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BF2A" w14:textId="48C4120F" w:rsidR="004F56BB" w:rsidRDefault="004F56BB"/>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B28"/>
    <w:multiLevelType w:val="hybridMultilevel"/>
    <w:tmpl w:val="4BD6C03A"/>
    <w:lvl w:ilvl="0" w:tplc="FAE82F9E">
      <w:start w:val="1"/>
      <w:numFmt w:val="decimal"/>
      <w:lvlText w:val="%1."/>
      <w:lvlJc w:val="left"/>
      <w:pPr>
        <w:ind w:left="720" w:hanging="360"/>
      </w:pPr>
    </w:lvl>
    <w:lvl w:ilvl="1" w:tplc="32EE2A1C">
      <w:start w:val="1"/>
      <w:numFmt w:val="lowerLetter"/>
      <w:lvlText w:val="%2."/>
      <w:lvlJc w:val="left"/>
      <w:pPr>
        <w:ind w:left="1440" w:hanging="360"/>
      </w:pPr>
    </w:lvl>
    <w:lvl w:ilvl="2" w:tplc="D6B8CD70">
      <w:start w:val="1"/>
      <w:numFmt w:val="lowerRoman"/>
      <w:lvlText w:val="%3."/>
      <w:lvlJc w:val="right"/>
      <w:pPr>
        <w:ind w:left="2160" w:hanging="180"/>
      </w:pPr>
    </w:lvl>
    <w:lvl w:ilvl="3" w:tplc="B8342FF6">
      <w:start w:val="1"/>
      <w:numFmt w:val="decimal"/>
      <w:lvlText w:val="%4."/>
      <w:lvlJc w:val="left"/>
      <w:pPr>
        <w:ind w:left="2880" w:hanging="360"/>
      </w:pPr>
    </w:lvl>
    <w:lvl w:ilvl="4" w:tplc="3F68CD54">
      <w:start w:val="1"/>
      <w:numFmt w:val="lowerLetter"/>
      <w:lvlText w:val="%5."/>
      <w:lvlJc w:val="left"/>
      <w:pPr>
        <w:ind w:left="3600" w:hanging="360"/>
      </w:pPr>
    </w:lvl>
    <w:lvl w:ilvl="5" w:tplc="CFC4228C">
      <w:start w:val="1"/>
      <w:numFmt w:val="lowerRoman"/>
      <w:lvlText w:val="%6."/>
      <w:lvlJc w:val="right"/>
      <w:pPr>
        <w:ind w:left="4320" w:hanging="180"/>
      </w:pPr>
    </w:lvl>
    <w:lvl w:ilvl="6" w:tplc="C8EA3206">
      <w:start w:val="1"/>
      <w:numFmt w:val="decimal"/>
      <w:lvlText w:val="%7."/>
      <w:lvlJc w:val="left"/>
      <w:pPr>
        <w:ind w:left="5040" w:hanging="360"/>
      </w:pPr>
    </w:lvl>
    <w:lvl w:ilvl="7" w:tplc="7D1CFFA6">
      <w:start w:val="1"/>
      <w:numFmt w:val="lowerLetter"/>
      <w:lvlText w:val="%8."/>
      <w:lvlJc w:val="left"/>
      <w:pPr>
        <w:ind w:left="5760" w:hanging="360"/>
      </w:pPr>
    </w:lvl>
    <w:lvl w:ilvl="8" w:tplc="08C49F64">
      <w:start w:val="1"/>
      <w:numFmt w:val="lowerRoman"/>
      <w:lvlText w:val="%9."/>
      <w:lvlJc w:val="right"/>
      <w:pPr>
        <w:ind w:left="6480" w:hanging="180"/>
      </w:pPr>
    </w:lvl>
  </w:abstractNum>
  <w:abstractNum w:abstractNumId="1" w15:restartNumberingAfterBreak="0">
    <w:nsid w:val="04282DB2"/>
    <w:multiLevelType w:val="hybridMultilevel"/>
    <w:tmpl w:val="7576D024"/>
    <w:lvl w:ilvl="0" w:tplc="64B4D114">
      <w:start w:val="1"/>
      <w:numFmt w:val="upperRoman"/>
      <w:lvlText w:val="(%1)"/>
      <w:lvlJc w:val="left"/>
      <w:pPr>
        <w:ind w:left="1200" w:hanging="720"/>
      </w:pPr>
      <w:rPr>
        <w:rFonts w:eastAsiaTheme="majorEastAsia" w:cstheme="majorBidi" w:hint="default"/>
        <w:b/>
        <w:color w:val="000000" w:themeColor="text1"/>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96D47E"/>
    <w:multiLevelType w:val="hybridMultilevel"/>
    <w:tmpl w:val="0158CD7C"/>
    <w:lvl w:ilvl="0" w:tplc="A984DC50">
      <w:start w:val="1"/>
      <w:numFmt w:val="lowerLetter"/>
      <w:lvlText w:val="%1."/>
      <w:lvlJc w:val="left"/>
      <w:pPr>
        <w:ind w:left="720" w:hanging="360"/>
      </w:pPr>
    </w:lvl>
    <w:lvl w:ilvl="1" w:tplc="A69C32D6">
      <w:start w:val="1"/>
      <w:numFmt w:val="lowerLetter"/>
      <w:lvlText w:val="%2."/>
      <w:lvlJc w:val="left"/>
      <w:pPr>
        <w:ind w:left="1440" w:hanging="360"/>
      </w:pPr>
    </w:lvl>
    <w:lvl w:ilvl="2" w:tplc="C0921FC2">
      <w:start w:val="1"/>
      <w:numFmt w:val="lowerRoman"/>
      <w:lvlText w:val="%3."/>
      <w:lvlJc w:val="right"/>
      <w:pPr>
        <w:ind w:left="2160" w:hanging="180"/>
      </w:pPr>
    </w:lvl>
    <w:lvl w:ilvl="3" w:tplc="D83E7FC6">
      <w:start w:val="1"/>
      <w:numFmt w:val="decimal"/>
      <w:lvlText w:val="%4."/>
      <w:lvlJc w:val="left"/>
      <w:pPr>
        <w:ind w:left="2880" w:hanging="360"/>
      </w:pPr>
    </w:lvl>
    <w:lvl w:ilvl="4" w:tplc="522CC8C8">
      <w:start w:val="1"/>
      <w:numFmt w:val="lowerLetter"/>
      <w:lvlText w:val="%5."/>
      <w:lvlJc w:val="left"/>
      <w:pPr>
        <w:ind w:left="3600" w:hanging="360"/>
      </w:pPr>
    </w:lvl>
    <w:lvl w:ilvl="5" w:tplc="39B0A1FE">
      <w:start w:val="1"/>
      <w:numFmt w:val="lowerRoman"/>
      <w:lvlText w:val="%6."/>
      <w:lvlJc w:val="right"/>
      <w:pPr>
        <w:ind w:left="4320" w:hanging="180"/>
      </w:pPr>
    </w:lvl>
    <w:lvl w:ilvl="6" w:tplc="2D18509C">
      <w:start w:val="1"/>
      <w:numFmt w:val="decimal"/>
      <w:lvlText w:val="%7."/>
      <w:lvlJc w:val="left"/>
      <w:pPr>
        <w:ind w:left="5040" w:hanging="360"/>
      </w:pPr>
    </w:lvl>
    <w:lvl w:ilvl="7" w:tplc="08B68012">
      <w:start w:val="1"/>
      <w:numFmt w:val="lowerLetter"/>
      <w:lvlText w:val="%8."/>
      <w:lvlJc w:val="left"/>
      <w:pPr>
        <w:ind w:left="5760" w:hanging="360"/>
      </w:pPr>
    </w:lvl>
    <w:lvl w:ilvl="8" w:tplc="D4BA7098">
      <w:start w:val="1"/>
      <w:numFmt w:val="lowerRoman"/>
      <w:lvlText w:val="%9."/>
      <w:lvlJc w:val="right"/>
      <w:pPr>
        <w:ind w:left="6480" w:hanging="180"/>
      </w:pPr>
    </w:lvl>
  </w:abstractNum>
  <w:abstractNum w:abstractNumId="3" w15:restartNumberingAfterBreak="0">
    <w:nsid w:val="1290571D"/>
    <w:multiLevelType w:val="multilevel"/>
    <w:tmpl w:val="840C55D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D77D26"/>
    <w:multiLevelType w:val="hybridMultilevel"/>
    <w:tmpl w:val="AF4EBD22"/>
    <w:lvl w:ilvl="0" w:tplc="568462E6">
      <w:start w:val="1"/>
      <w:numFmt w:val="decimal"/>
      <w:lvlText w:val="(%1)"/>
      <w:lvlJc w:val="left"/>
      <w:pPr>
        <w:ind w:left="1020" w:hanging="360"/>
      </w:pPr>
      <w:rPr>
        <w:rFonts w:eastAsia="Calibri"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13A80C2E"/>
    <w:multiLevelType w:val="hybridMultilevel"/>
    <w:tmpl w:val="011CEF3A"/>
    <w:lvl w:ilvl="0" w:tplc="497693C0">
      <w:start w:val="1"/>
      <w:numFmt w:val="decimal"/>
      <w:lvlText w:val="%1."/>
      <w:lvlJc w:val="left"/>
      <w:pPr>
        <w:ind w:left="720" w:hanging="360"/>
      </w:pPr>
    </w:lvl>
    <w:lvl w:ilvl="1" w:tplc="91DE8270">
      <w:start w:val="1"/>
      <w:numFmt w:val="decimal"/>
      <w:lvlText w:val="%2."/>
      <w:lvlJc w:val="left"/>
      <w:pPr>
        <w:ind w:left="1440" w:hanging="360"/>
      </w:pPr>
    </w:lvl>
    <w:lvl w:ilvl="2" w:tplc="A4CC9BD8">
      <w:start w:val="1"/>
      <w:numFmt w:val="lowerRoman"/>
      <w:lvlText w:val="%3."/>
      <w:lvlJc w:val="right"/>
      <w:pPr>
        <w:ind w:left="2160" w:hanging="180"/>
      </w:pPr>
    </w:lvl>
    <w:lvl w:ilvl="3" w:tplc="2A3C9F6C">
      <w:start w:val="1"/>
      <w:numFmt w:val="decimal"/>
      <w:lvlText w:val="%4."/>
      <w:lvlJc w:val="left"/>
      <w:pPr>
        <w:ind w:left="2880" w:hanging="360"/>
      </w:pPr>
    </w:lvl>
    <w:lvl w:ilvl="4" w:tplc="95BCCF18">
      <w:start w:val="1"/>
      <w:numFmt w:val="lowerLetter"/>
      <w:lvlText w:val="%5."/>
      <w:lvlJc w:val="left"/>
      <w:pPr>
        <w:ind w:left="3600" w:hanging="360"/>
      </w:pPr>
    </w:lvl>
    <w:lvl w:ilvl="5" w:tplc="489879DE">
      <w:start w:val="1"/>
      <w:numFmt w:val="lowerRoman"/>
      <w:lvlText w:val="%6."/>
      <w:lvlJc w:val="right"/>
      <w:pPr>
        <w:ind w:left="4320" w:hanging="180"/>
      </w:pPr>
    </w:lvl>
    <w:lvl w:ilvl="6" w:tplc="ACAE39FC">
      <w:start w:val="1"/>
      <w:numFmt w:val="decimal"/>
      <w:lvlText w:val="%7."/>
      <w:lvlJc w:val="left"/>
      <w:pPr>
        <w:ind w:left="5040" w:hanging="360"/>
      </w:pPr>
    </w:lvl>
    <w:lvl w:ilvl="7" w:tplc="DAD0FBA0">
      <w:start w:val="1"/>
      <w:numFmt w:val="lowerLetter"/>
      <w:lvlText w:val="%8."/>
      <w:lvlJc w:val="left"/>
      <w:pPr>
        <w:ind w:left="5760" w:hanging="360"/>
      </w:pPr>
    </w:lvl>
    <w:lvl w:ilvl="8" w:tplc="D9C879A0">
      <w:start w:val="1"/>
      <w:numFmt w:val="lowerRoman"/>
      <w:lvlText w:val="%9."/>
      <w:lvlJc w:val="right"/>
      <w:pPr>
        <w:ind w:left="6480" w:hanging="180"/>
      </w:pPr>
    </w:lvl>
  </w:abstractNum>
  <w:abstractNum w:abstractNumId="6" w15:restartNumberingAfterBreak="0">
    <w:nsid w:val="1A65555E"/>
    <w:multiLevelType w:val="multilevel"/>
    <w:tmpl w:val="5DCCB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861FB"/>
    <w:multiLevelType w:val="hybridMultilevel"/>
    <w:tmpl w:val="EB747870"/>
    <w:lvl w:ilvl="0" w:tplc="D2A48F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B8A76"/>
    <w:multiLevelType w:val="hybridMultilevel"/>
    <w:tmpl w:val="5AB8B6C4"/>
    <w:lvl w:ilvl="0" w:tplc="23BC6712">
      <w:start w:val="1"/>
      <w:numFmt w:val="decimal"/>
      <w:lvlText w:val="%1."/>
      <w:lvlJc w:val="left"/>
      <w:pPr>
        <w:ind w:left="720" w:hanging="360"/>
      </w:pPr>
    </w:lvl>
    <w:lvl w:ilvl="1" w:tplc="A57C3326">
      <w:start w:val="1"/>
      <w:numFmt w:val="lowerLetter"/>
      <w:lvlText w:val="%2."/>
      <w:lvlJc w:val="left"/>
      <w:pPr>
        <w:ind w:left="1440" w:hanging="360"/>
      </w:pPr>
    </w:lvl>
    <w:lvl w:ilvl="2" w:tplc="C7CEDCC6">
      <w:start w:val="1"/>
      <w:numFmt w:val="lowerRoman"/>
      <w:lvlText w:val="%3."/>
      <w:lvlJc w:val="right"/>
      <w:pPr>
        <w:ind w:left="2160" w:hanging="180"/>
      </w:pPr>
    </w:lvl>
    <w:lvl w:ilvl="3" w:tplc="2A6272F8">
      <w:start w:val="1"/>
      <w:numFmt w:val="decimal"/>
      <w:lvlText w:val="%4."/>
      <w:lvlJc w:val="left"/>
      <w:pPr>
        <w:ind w:left="2880" w:hanging="360"/>
      </w:pPr>
    </w:lvl>
    <w:lvl w:ilvl="4" w:tplc="24AA1762">
      <w:start w:val="1"/>
      <w:numFmt w:val="lowerLetter"/>
      <w:lvlText w:val="%5."/>
      <w:lvlJc w:val="left"/>
      <w:pPr>
        <w:ind w:left="3600" w:hanging="360"/>
      </w:pPr>
    </w:lvl>
    <w:lvl w:ilvl="5" w:tplc="93CC5F5C">
      <w:start w:val="1"/>
      <w:numFmt w:val="lowerRoman"/>
      <w:lvlText w:val="%6."/>
      <w:lvlJc w:val="right"/>
      <w:pPr>
        <w:ind w:left="4320" w:hanging="180"/>
      </w:pPr>
    </w:lvl>
    <w:lvl w:ilvl="6" w:tplc="CCD20E14">
      <w:start w:val="1"/>
      <w:numFmt w:val="decimal"/>
      <w:lvlText w:val="%7."/>
      <w:lvlJc w:val="left"/>
      <w:pPr>
        <w:ind w:left="5040" w:hanging="360"/>
      </w:pPr>
    </w:lvl>
    <w:lvl w:ilvl="7" w:tplc="84E01EE0">
      <w:start w:val="1"/>
      <w:numFmt w:val="lowerLetter"/>
      <w:lvlText w:val="%8."/>
      <w:lvlJc w:val="left"/>
      <w:pPr>
        <w:ind w:left="5760" w:hanging="360"/>
      </w:pPr>
    </w:lvl>
    <w:lvl w:ilvl="8" w:tplc="F65E3AD4">
      <w:start w:val="1"/>
      <w:numFmt w:val="lowerRoman"/>
      <w:lvlText w:val="%9."/>
      <w:lvlJc w:val="right"/>
      <w:pPr>
        <w:ind w:left="6480" w:hanging="180"/>
      </w:pPr>
    </w:lvl>
  </w:abstractNum>
  <w:abstractNum w:abstractNumId="9" w15:restartNumberingAfterBreak="0">
    <w:nsid w:val="23855893"/>
    <w:multiLevelType w:val="hybridMultilevel"/>
    <w:tmpl w:val="3DF8AD5E"/>
    <w:lvl w:ilvl="0" w:tplc="CC2C34F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65C4465"/>
    <w:multiLevelType w:val="multilevel"/>
    <w:tmpl w:val="3AB6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A0559"/>
    <w:multiLevelType w:val="hybridMultilevel"/>
    <w:tmpl w:val="259AE88C"/>
    <w:lvl w:ilvl="0" w:tplc="D90C5478">
      <w:start w:val="1"/>
      <w:numFmt w:val="decimal"/>
      <w:lvlText w:val="%1."/>
      <w:lvlJc w:val="left"/>
      <w:pPr>
        <w:ind w:left="720" w:hanging="360"/>
      </w:pPr>
    </w:lvl>
    <w:lvl w:ilvl="1" w:tplc="183E71CA">
      <w:start w:val="1"/>
      <w:numFmt w:val="lowerLetter"/>
      <w:lvlText w:val="%2."/>
      <w:lvlJc w:val="left"/>
      <w:pPr>
        <w:ind w:left="1440" w:hanging="360"/>
      </w:pPr>
    </w:lvl>
    <w:lvl w:ilvl="2" w:tplc="DE8C58EC">
      <w:start w:val="1"/>
      <w:numFmt w:val="lowerRoman"/>
      <w:lvlText w:val="%3."/>
      <w:lvlJc w:val="right"/>
      <w:pPr>
        <w:ind w:left="2160" w:hanging="180"/>
      </w:pPr>
    </w:lvl>
    <w:lvl w:ilvl="3" w:tplc="A8984B0A">
      <w:start w:val="1"/>
      <w:numFmt w:val="decimal"/>
      <w:lvlText w:val="%4."/>
      <w:lvlJc w:val="left"/>
      <w:pPr>
        <w:ind w:left="2880" w:hanging="360"/>
      </w:pPr>
    </w:lvl>
    <w:lvl w:ilvl="4" w:tplc="270AF996">
      <w:start w:val="1"/>
      <w:numFmt w:val="lowerLetter"/>
      <w:lvlText w:val="%5."/>
      <w:lvlJc w:val="left"/>
      <w:pPr>
        <w:ind w:left="3600" w:hanging="360"/>
      </w:pPr>
    </w:lvl>
    <w:lvl w:ilvl="5" w:tplc="7B829344">
      <w:start w:val="1"/>
      <w:numFmt w:val="lowerRoman"/>
      <w:lvlText w:val="%6."/>
      <w:lvlJc w:val="right"/>
      <w:pPr>
        <w:ind w:left="4320" w:hanging="180"/>
      </w:pPr>
    </w:lvl>
    <w:lvl w:ilvl="6" w:tplc="299CCCF2">
      <w:start w:val="1"/>
      <w:numFmt w:val="decimal"/>
      <w:lvlText w:val="%7."/>
      <w:lvlJc w:val="left"/>
      <w:pPr>
        <w:ind w:left="5040" w:hanging="360"/>
      </w:pPr>
    </w:lvl>
    <w:lvl w:ilvl="7" w:tplc="F53458B2">
      <w:start w:val="1"/>
      <w:numFmt w:val="lowerLetter"/>
      <w:lvlText w:val="%8."/>
      <w:lvlJc w:val="left"/>
      <w:pPr>
        <w:ind w:left="5760" w:hanging="360"/>
      </w:pPr>
    </w:lvl>
    <w:lvl w:ilvl="8" w:tplc="01EE4800">
      <w:start w:val="1"/>
      <w:numFmt w:val="lowerRoman"/>
      <w:lvlText w:val="%9."/>
      <w:lvlJc w:val="right"/>
      <w:pPr>
        <w:ind w:left="6480" w:hanging="180"/>
      </w:pPr>
    </w:lvl>
  </w:abstractNum>
  <w:abstractNum w:abstractNumId="12" w15:restartNumberingAfterBreak="0">
    <w:nsid w:val="2E8C67A3"/>
    <w:multiLevelType w:val="hybridMultilevel"/>
    <w:tmpl w:val="84C275F8"/>
    <w:lvl w:ilvl="0" w:tplc="F126D2E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30526B74"/>
    <w:multiLevelType w:val="hybridMultilevel"/>
    <w:tmpl w:val="2D84A8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8CB4D"/>
    <w:multiLevelType w:val="multilevel"/>
    <w:tmpl w:val="5CB61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B4147C"/>
    <w:multiLevelType w:val="hybridMultilevel"/>
    <w:tmpl w:val="960CE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442AE"/>
    <w:multiLevelType w:val="hybridMultilevel"/>
    <w:tmpl w:val="C4768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66012"/>
    <w:multiLevelType w:val="multilevel"/>
    <w:tmpl w:val="9F64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5218F"/>
    <w:multiLevelType w:val="hybridMultilevel"/>
    <w:tmpl w:val="12F6C70C"/>
    <w:lvl w:ilvl="0" w:tplc="A00A3640">
      <w:start w:val="1"/>
      <w:numFmt w:val="lowerLetter"/>
      <w:lvlText w:val="%1."/>
      <w:lvlJc w:val="left"/>
      <w:pPr>
        <w:ind w:left="720" w:hanging="360"/>
      </w:pPr>
    </w:lvl>
    <w:lvl w:ilvl="1" w:tplc="954025E8">
      <w:start w:val="1"/>
      <w:numFmt w:val="lowerLetter"/>
      <w:lvlText w:val="%2."/>
      <w:lvlJc w:val="left"/>
      <w:pPr>
        <w:ind w:left="1440" w:hanging="360"/>
      </w:pPr>
    </w:lvl>
    <w:lvl w:ilvl="2" w:tplc="8FD686CC">
      <w:start w:val="1"/>
      <w:numFmt w:val="lowerRoman"/>
      <w:lvlText w:val="%3."/>
      <w:lvlJc w:val="right"/>
      <w:pPr>
        <w:ind w:left="2160" w:hanging="180"/>
      </w:pPr>
    </w:lvl>
    <w:lvl w:ilvl="3" w:tplc="B26ED93C">
      <w:start w:val="1"/>
      <w:numFmt w:val="decimal"/>
      <w:lvlText w:val="%4."/>
      <w:lvlJc w:val="left"/>
      <w:pPr>
        <w:ind w:left="2880" w:hanging="360"/>
      </w:pPr>
    </w:lvl>
    <w:lvl w:ilvl="4" w:tplc="51CA0182">
      <w:start w:val="1"/>
      <w:numFmt w:val="lowerLetter"/>
      <w:lvlText w:val="%5."/>
      <w:lvlJc w:val="left"/>
      <w:pPr>
        <w:ind w:left="3600" w:hanging="360"/>
      </w:pPr>
    </w:lvl>
    <w:lvl w:ilvl="5" w:tplc="2C24C39C">
      <w:start w:val="1"/>
      <w:numFmt w:val="lowerRoman"/>
      <w:lvlText w:val="%6."/>
      <w:lvlJc w:val="right"/>
      <w:pPr>
        <w:ind w:left="4320" w:hanging="180"/>
      </w:pPr>
    </w:lvl>
    <w:lvl w:ilvl="6" w:tplc="AE3A7AF4">
      <w:start w:val="1"/>
      <w:numFmt w:val="decimal"/>
      <w:lvlText w:val="%7."/>
      <w:lvlJc w:val="left"/>
      <w:pPr>
        <w:ind w:left="5040" w:hanging="360"/>
      </w:pPr>
    </w:lvl>
    <w:lvl w:ilvl="7" w:tplc="50AE89C6">
      <w:start w:val="1"/>
      <w:numFmt w:val="lowerLetter"/>
      <w:lvlText w:val="%8."/>
      <w:lvlJc w:val="left"/>
      <w:pPr>
        <w:ind w:left="5760" w:hanging="360"/>
      </w:pPr>
    </w:lvl>
    <w:lvl w:ilvl="8" w:tplc="D89A1096">
      <w:start w:val="1"/>
      <w:numFmt w:val="lowerRoman"/>
      <w:lvlText w:val="%9."/>
      <w:lvlJc w:val="right"/>
      <w:pPr>
        <w:ind w:left="6480" w:hanging="180"/>
      </w:pPr>
    </w:lvl>
  </w:abstractNum>
  <w:abstractNum w:abstractNumId="19" w15:restartNumberingAfterBreak="0">
    <w:nsid w:val="4F5F3141"/>
    <w:multiLevelType w:val="hybridMultilevel"/>
    <w:tmpl w:val="587615A6"/>
    <w:lvl w:ilvl="0" w:tplc="EB86FDBA">
      <w:start w:val="1"/>
      <w:numFmt w:val="lowerLetter"/>
      <w:lvlText w:val="%1."/>
      <w:lvlJc w:val="left"/>
      <w:pPr>
        <w:ind w:left="720" w:hanging="360"/>
      </w:pPr>
      <w:rPr>
        <w:rFonts w:ascii="Times New Roman" w:hAnsi="Times New Roman" w:cs="Times New Roman" w:hint="default"/>
        <w:strike/>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41AED"/>
    <w:multiLevelType w:val="hybridMultilevel"/>
    <w:tmpl w:val="5D84EA80"/>
    <w:lvl w:ilvl="0" w:tplc="51D23F7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55E14E5C"/>
    <w:multiLevelType w:val="hybridMultilevel"/>
    <w:tmpl w:val="4A3A2A48"/>
    <w:lvl w:ilvl="0" w:tplc="D9B0DDEC">
      <w:start w:val="5"/>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68911D2"/>
    <w:multiLevelType w:val="hybridMultilevel"/>
    <w:tmpl w:val="291A58A4"/>
    <w:lvl w:ilvl="0" w:tplc="63C62A38">
      <w:start w:val="3"/>
      <w:numFmt w:val="decimal"/>
      <w:lvlText w:val="(%1)"/>
      <w:lvlJc w:val="left"/>
      <w:pPr>
        <w:ind w:left="840" w:hanging="360"/>
      </w:pPr>
      <w:rPr>
        <w:rFonts w:ascii="Times New Roman" w:eastAsia="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56C104DD"/>
    <w:multiLevelType w:val="multilevel"/>
    <w:tmpl w:val="74207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FE82B"/>
    <w:multiLevelType w:val="hybridMultilevel"/>
    <w:tmpl w:val="7F0AFF28"/>
    <w:lvl w:ilvl="0" w:tplc="27EAAAA2">
      <w:start w:val="1"/>
      <w:numFmt w:val="decimal"/>
      <w:lvlText w:val="%1."/>
      <w:lvlJc w:val="left"/>
      <w:pPr>
        <w:ind w:left="720" w:hanging="360"/>
      </w:pPr>
    </w:lvl>
    <w:lvl w:ilvl="1" w:tplc="B3125CEC">
      <w:start w:val="1"/>
      <w:numFmt w:val="lowerLetter"/>
      <w:lvlText w:val="%2."/>
      <w:lvlJc w:val="left"/>
      <w:pPr>
        <w:ind w:left="1440" w:hanging="360"/>
      </w:pPr>
    </w:lvl>
    <w:lvl w:ilvl="2" w:tplc="646AAFF2">
      <w:start w:val="1"/>
      <w:numFmt w:val="lowerRoman"/>
      <w:lvlText w:val="%3."/>
      <w:lvlJc w:val="right"/>
      <w:pPr>
        <w:ind w:left="2160" w:hanging="180"/>
      </w:pPr>
    </w:lvl>
    <w:lvl w:ilvl="3" w:tplc="5A724B90">
      <w:start w:val="1"/>
      <w:numFmt w:val="decimal"/>
      <w:lvlText w:val="%4."/>
      <w:lvlJc w:val="left"/>
      <w:pPr>
        <w:ind w:left="2880" w:hanging="360"/>
      </w:pPr>
    </w:lvl>
    <w:lvl w:ilvl="4" w:tplc="3AB492DE">
      <w:start w:val="1"/>
      <w:numFmt w:val="lowerLetter"/>
      <w:lvlText w:val="%5."/>
      <w:lvlJc w:val="left"/>
      <w:pPr>
        <w:ind w:left="3600" w:hanging="360"/>
      </w:pPr>
    </w:lvl>
    <w:lvl w:ilvl="5" w:tplc="EC866B5E">
      <w:start w:val="1"/>
      <w:numFmt w:val="lowerRoman"/>
      <w:lvlText w:val="%6."/>
      <w:lvlJc w:val="right"/>
      <w:pPr>
        <w:ind w:left="4320" w:hanging="180"/>
      </w:pPr>
    </w:lvl>
    <w:lvl w:ilvl="6" w:tplc="57B08B14">
      <w:start w:val="1"/>
      <w:numFmt w:val="decimal"/>
      <w:lvlText w:val="%7."/>
      <w:lvlJc w:val="left"/>
      <w:pPr>
        <w:ind w:left="5040" w:hanging="360"/>
      </w:pPr>
    </w:lvl>
    <w:lvl w:ilvl="7" w:tplc="1DEC6AE0">
      <w:start w:val="1"/>
      <w:numFmt w:val="lowerLetter"/>
      <w:lvlText w:val="%8."/>
      <w:lvlJc w:val="left"/>
      <w:pPr>
        <w:ind w:left="5760" w:hanging="360"/>
      </w:pPr>
    </w:lvl>
    <w:lvl w:ilvl="8" w:tplc="912CAD8C">
      <w:start w:val="1"/>
      <w:numFmt w:val="lowerRoman"/>
      <w:lvlText w:val="%9."/>
      <w:lvlJc w:val="right"/>
      <w:pPr>
        <w:ind w:left="6480" w:hanging="180"/>
      </w:pPr>
    </w:lvl>
  </w:abstractNum>
  <w:abstractNum w:abstractNumId="25" w15:restartNumberingAfterBreak="0">
    <w:nsid w:val="608928CA"/>
    <w:multiLevelType w:val="hybridMultilevel"/>
    <w:tmpl w:val="899CB730"/>
    <w:lvl w:ilvl="0" w:tplc="FF54F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60CF1D5A"/>
    <w:multiLevelType w:val="hybridMultilevel"/>
    <w:tmpl w:val="F39C4D7A"/>
    <w:lvl w:ilvl="0" w:tplc="AC4690D6">
      <w:start w:val="1"/>
      <w:numFmt w:val="upperRoman"/>
      <w:lvlText w:val="%1."/>
      <w:lvlJc w:val="left"/>
      <w:pPr>
        <w:ind w:left="960" w:hanging="72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60DD4A8E"/>
    <w:multiLevelType w:val="hybridMultilevel"/>
    <w:tmpl w:val="8DA6A086"/>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A470A6"/>
    <w:multiLevelType w:val="hybridMultilevel"/>
    <w:tmpl w:val="AB38F3A0"/>
    <w:lvl w:ilvl="0" w:tplc="C3123FB8">
      <w:start w:val="1"/>
      <w:numFmt w:val="decimal"/>
      <w:lvlText w:val="%1."/>
      <w:lvlJc w:val="left"/>
      <w:pPr>
        <w:ind w:left="720" w:hanging="360"/>
      </w:pPr>
    </w:lvl>
    <w:lvl w:ilvl="1" w:tplc="DD5A717C">
      <w:start w:val="1"/>
      <w:numFmt w:val="lowerLetter"/>
      <w:lvlText w:val="%2."/>
      <w:lvlJc w:val="left"/>
      <w:pPr>
        <w:ind w:left="1440" w:hanging="360"/>
      </w:pPr>
    </w:lvl>
    <w:lvl w:ilvl="2" w:tplc="433E02A0">
      <w:start w:val="1"/>
      <w:numFmt w:val="lowerRoman"/>
      <w:lvlText w:val="%3."/>
      <w:lvlJc w:val="right"/>
      <w:pPr>
        <w:ind w:left="2160" w:hanging="180"/>
      </w:pPr>
    </w:lvl>
    <w:lvl w:ilvl="3" w:tplc="333C051A">
      <w:start w:val="1"/>
      <w:numFmt w:val="decimal"/>
      <w:lvlText w:val="%4."/>
      <w:lvlJc w:val="left"/>
      <w:pPr>
        <w:ind w:left="2880" w:hanging="360"/>
      </w:pPr>
    </w:lvl>
    <w:lvl w:ilvl="4" w:tplc="143CBBE6">
      <w:start w:val="1"/>
      <w:numFmt w:val="lowerLetter"/>
      <w:lvlText w:val="%5."/>
      <w:lvlJc w:val="left"/>
      <w:pPr>
        <w:ind w:left="3600" w:hanging="360"/>
      </w:pPr>
    </w:lvl>
    <w:lvl w:ilvl="5" w:tplc="F03A72FE">
      <w:start w:val="1"/>
      <w:numFmt w:val="lowerRoman"/>
      <w:lvlText w:val="%6."/>
      <w:lvlJc w:val="right"/>
      <w:pPr>
        <w:ind w:left="4320" w:hanging="180"/>
      </w:pPr>
    </w:lvl>
    <w:lvl w:ilvl="6" w:tplc="08DE9C3E">
      <w:start w:val="1"/>
      <w:numFmt w:val="decimal"/>
      <w:lvlText w:val="%7."/>
      <w:lvlJc w:val="left"/>
      <w:pPr>
        <w:ind w:left="5040" w:hanging="360"/>
      </w:pPr>
    </w:lvl>
    <w:lvl w:ilvl="7" w:tplc="8A427810">
      <w:start w:val="1"/>
      <w:numFmt w:val="lowerLetter"/>
      <w:lvlText w:val="%8."/>
      <w:lvlJc w:val="left"/>
      <w:pPr>
        <w:ind w:left="5760" w:hanging="360"/>
      </w:pPr>
    </w:lvl>
    <w:lvl w:ilvl="8" w:tplc="90B4C904">
      <w:start w:val="1"/>
      <w:numFmt w:val="lowerRoman"/>
      <w:lvlText w:val="%9."/>
      <w:lvlJc w:val="right"/>
      <w:pPr>
        <w:ind w:left="6480" w:hanging="180"/>
      </w:pPr>
    </w:lvl>
  </w:abstractNum>
  <w:abstractNum w:abstractNumId="29" w15:restartNumberingAfterBreak="0">
    <w:nsid w:val="79140761"/>
    <w:multiLevelType w:val="hybridMultilevel"/>
    <w:tmpl w:val="7B70FAB6"/>
    <w:lvl w:ilvl="0" w:tplc="CC9C2570">
      <w:start w:val="1"/>
      <w:numFmt w:val="decimal"/>
      <w:lvlText w:val="%1."/>
      <w:lvlJc w:val="left"/>
      <w:pPr>
        <w:ind w:left="720" w:hanging="360"/>
      </w:pPr>
    </w:lvl>
    <w:lvl w:ilvl="1" w:tplc="B3682BC2">
      <w:start w:val="1"/>
      <w:numFmt w:val="lowerLetter"/>
      <w:lvlText w:val="%2."/>
      <w:lvlJc w:val="left"/>
      <w:pPr>
        <w:ind w:left="1440" w:hanging="360"/>
      </w:pPr>
    </w:lvl>
    <w:lvl w:ilvl="2" w:tplc="FAAE8F2E">
      <w:start w:val="1"/>
      <w:numFmt w:val="lowerRoman"/>
      <w:lvlText w:val="%3."/>
      <w:lvlJc w:val="right"/>
      <w:pPr>
        <w:ind w:left="2160" w:hanging="180"/>
      </w:pPr>
    </w:lvl>
    <w:lvl w:ilvl="3" w:tplc="4CEEC5F4">
      <w:start w:val="1"/>
      <w:numFmt w:val="decimal"/>
      <w:lvlText w:val="%4."/>
      <w:lvlJc w:val="left"/>
      <w:pPr>
        <w:ind w:left="2880" w:hanging="360"/>
      </w:pPr>
    </w:lvl>
    <w:lvl w:ilvl="4" w:tplc="AFA24A4E">
      <w:start w:val="1"/>
      <w:numFmt w:val="lowerLetter"/>
      <w:lvlText w:val="%5."/>
      <w:lvlJc w:val="left"/>
      <w:pPr>
        <w:ind w:left="3600" w:hanging="360"/>
      </w:pPr>
    </w:lvl>
    <w:lvl w:ilvl="5" w:tplc="1D0C9516">
      <w:start w:val="1"/>
      <w:numFmt w:val="lowerRoman"/>
      <w:lvlText w:val="%6."/>
      <w:lvlJc w:val="right"/>
      <w:pPr>
        <w:ind w:left="4320" w:hanging="180"/>
      </w:pPr>
    </w:lvl>
    <w:lvl w:ilvl="6" w:tplc="E59ADFF4">
      <w:start w:val="1"/>
      <w:numFmt w:val="decimal"/>
      <w:lvlText w:val="%7."/>
      <w:lvlJc w:val="left"/>
      <w:pPr>
        <w:ind w:left="5040" w:hanging="360"/>
      </w:pPr>
    </w:lvl>
    <w:lvl w:ilvl="7" w:tplc="4BC08FD4">
      <w:start w:val="1"/>
      <w:numFmt w:val="lowerLetter"/>
      <w:lvlText w:val="%8."/>
      <w:lvlJc w:val="left"/>
      <w:pPr>
        <w:ind w:left="5760" w:hanging="360"/>
      </w:pPr>
    </w:lvl>
    <w:lvl w:ilvl="8" w:tplc="3432B5D2">
      <w:start w:val="1"/>
      <w:numFmt w:val="lowerRoman"/>
      <w:lvlText w:val="%9."/>
      <w:lvlJc w:val="right"/>
      <w:pPr>
        <w:ind w:left="6480" w:hanging="180"/>
      </w:pPr>
    </w:lvl>
  </w:abstractNum>
  <w:abstractNum w:abstractNumId="30" w15:restartNumberingAfterBreak="0">
    <w:nsid w:val="7F63E08A"/>
    <w:multiLevelType w:val="hybridMultilevel"/>
    <w:tmpl w:val="486CDCE8"/>
    <w:lvl w:ilvl="0" w:tplc="300A5AF2">
      <w:start w:val="1"/>
      <w:numFmt w:val="bullet"/>
      <w:lvlText w:val="o"/>
      <w:lvlJc w:val="left"/>
      <w:pPr>
        <w:ind w:left="720" w:hanging="360"/>
      </w:pPr>
      <w:rPr>
        <w:rFonts w:ascii="Courier New" w:hAnsi="Courier New" w:hint="default"/>
      </w:rPr>
    </w:lvl>
    <w:lvl w:ilvl="1" w:tplc="47724F6A">
      <w:start w:val="1"/>
      <w:numFmt w:val="bullet"/>
      <w:lvlText w:val="o"/>
      <w:lvlJc w:val="left"/>
      <w:pPr>
        <w:ind w:left="1440" w:hanging="360"/>
      </w:pPr>
      <w:rPr>
        <w:rFonts w:ascii="Courier New" w:hAnsi="Courier New" w:hint="default"/>
      </w:rPr>
    </w:lvl>
    <w:lvl w:ilvl="2" w:tplc="F110A360">
      <w:start w:val="1"/>
      <w:numFmt w:val="bullet"/>
      <w:lvlText w:val=""/>
      <w:lvlJc w:val="left"/>
      <w:pPr>
        <w:ind w:left="2160" w:hanging="360"/>
      </w:pPr>
      <w:rPr>
        <w:rFonts w:ascii="Wingdings" w:hAnsi="Wingdings" w:hint="default"/>
      </w:rPr>
    </w:lvl>
    <w:lvl w:ilvl="3" w:tplc="3496B13A">
      <w:start w:val="1"/>
      <w:numFmt w:val="bullet"/>
      <w:lvlText w:val=""/>
      <w:lvlJc w:val="left"/>
      <w:pPr>
        <w:ind w:left="2880" w:hanging="360"/>
      </w:pPr>
      <w:rPr>
        <w:rFonts w:ascii="Symbol" w:hAnsi="Symbol" w:hint="default"/>
      </w:rPr>
    </w:lvl>
    <w:lvl w:ilvl="4" w:tplc="88A236A8">
      <w:start w:val="1"/>
      <w:numFmt w:val="bullet"/>
      <w:lvlText w:val="o"/>
      <w:lvlJc w:val="left"/>
      <w:pPr>
        <w:ind w:left="3600" w:hanging="360"/>
      </w:pPr>
      <w:rPr>
        <w:rFonts w:ascii="Courier New" w:hAnsi="Courier New" w:hint="default"/>
      </w:rPr>
    </w:lvl>
    <w:lvl w:ilvl="5" w:tplc="1758E9A8">
      <w:start w:val="1"/>
      <w:numFmt w:val="bullet"/>
      <w:lvlText w:val=""/>
      <w:lvlJc w:val="left"/>
      <w:pPr>
        <w:ind w:left="4320" w:hanging="360"/>
      </w:pPr>
      <w:rPr>
        <w:rFonts w:ascii="Wingdings" w:hAnsi="Wingdings" w:hint="default"/>
      </w:rPr>
    </w:lvl>
    <w:lvl w:ilvl="6" w:tplc="8A2C2AEA">
      <w:start w:val="1"/>
      <w:numFmt w:val="bullet"/>
      <w:lvlText w:val=""/>
      <w:lvlJc w:val="left"/>
      <w:pPr>
        <w:ind w:left="5040" w:hanging="360"/>
      </w:pPr>
      <w:rPr>
        <w:rFonts w:ascii="Symbol" w:hAnsi="Symbol" w:hint="default"/>
      </w:rPr>
    </w:lvl>
    <w:lvl w:ilvl="7" w:tplc="CA222F70">
      <w:start w:val="1"/>
      <w:numFmt w:val="bullet"/>
      <w:lvlText w:val="o"/>
      <w:lvlJc w:val="left"/>
      <w:pPr>
        <w:ind w:left="5760" w:hanging="360"/>
      </w:pPr>
      <w:rPr>
        <w:rFonts w:ascii="Courier New" w:hAnsi="Courier New" w:hint="default"/>
      </w:rPr>
    </w:lvl>
    <w:lvl w:ilvl="8" w:tplc="6BB6BC0A">
      <w:start w:val="1"/>
      <w:numFmt w:val="bullet"/>
      <w:lvlText w:val=""/>
      <w:lvlJc w:val="left"/>
      <w:pPr>
        <w:ind w:left="6480" w:hanging="360"/>
      </w:pPr>
      <w:rPr>
        <w:rFonts w:ascii="Wingdings" w:hAnsi="Wingdings" w:hint="default"/>
      </w:rPr>
    </w:lvl>
  </w:abstractNum>
  <w:num w:numId="1" w16cid:durableId="1316837755">
    <w:abstractNumId w:val="29"/>
  </w:num>
  <w:num w:numId="2" w16cid:durableId="1131558043">
    <w:abstractNumId w:val="14"/>
  </w:num>
  <w:num w:numId="3" w16cid:durableId="356807980">
    <w:abstractNumId w:val="2"/>
  </w:num>
  <w:num w:numId="4" w16cid:durableId="299849051">
    <w:abstractNumId w:val="0"/>
  </w:num>
  <w:num w:numId="5" w16cid:durableId="1970668160">
    <w:abstractNumId w:val="28"/>
  </w:num>
  <w:num w:numId="6" w16cid:durableId="1539514896">
    <w:abstractNumId w:val="8"/>
  </w:num>
  <w:num w:numId="7" w16cid:durableId="77292736">
    <w:abstractNumId w:val="11"/>
  </w:num>
  <w:num w:numId="8" w16cid:durableId="1683505291">
    <w:abstractNumId w:val="18"/>
  </w:num>
  <w:num w:numId="9" w16cid:durableId="1622884473">
    <w:abstractNumId w:val="5"/>
  </w:num>
  <w:num w:numId="10" w16cid:durableId="1168525027">
    <w:abstractNumId w:val="24"/>
  </w:num>
  <w:num w:numId="11" w16cid:durableId="1959486845">
    <w:abstractNumId w:val="27"/>
  </w:num>
  <w:num w:numId="12" w16cid:durableId="582297618">
    <w:abstractNumId w:val="7"/>
  </w:num>
  <w:num w:numId="13" w16cid:durableId="957218826">
    <w:abstractNumId w:val="22"/>
  </w:num>
  <w:num w:numId="14" w16cid:durableId="1699625183">
    <w:abstractNumId w:val="17"/>
  </w:num>
  <w:num w:numId="15" w16cid:durableId="273437961">
    <w:abstractNumId w:val="10"/>
  </w:num>
  <w:num w:numId="16" w16cid:durableId="105273385">
    <w:abstractNumId w:val="6"/>
  </w:num>
  <w:num w:numId="17" w16cid:durableId="1996568502">
    <w:abstractNumId w:val="23"/>
  </w:num>
  <w:num w:numId="18" w16cid:durableId="11884287">
    <w:abstractNumId w:val="3"/>
  </w:num>
  <w:num w:numId="19" w16cid:durableId="58944180">
    <w:abstractNumId w:val="12"/>
  </w:num>
  <w:num w:numId="20" w16cid:durableId="1592353129">
    <w:abstractNumId w:val="9"/>
  </w:num>
  <w:num w:numId="21" w16cid:durableId="970551690">
    <w:abstractNumId w:val="19"/>
  </w:num>
  <w:num w:numId="22" w16cid:durableId="53821970">
    <w:abstractNumId w:val="21"/>
  </w:num>
  <w:num w:numId="23" w16cid:durableId="777456888">
    <w:abstractNumId w:val="15"/>
  </w:num>
  <w:num w:numId="24" w16cid:durableId="1400790362">
    <w:abstractNumId w:val="26"/>
  </w:num>
  <w:num w:numId="25" w16cid:durableId="781341929">
    <w:abstractNumId w:val="1"/>
  </w:num>
  <w:num w:numId="26" w16cid:durableId="867525314">
    <w:abstractNumId w:val="25"/>
  </w:num>
  <w:num w:numId="27" w16cid:durableId="838232211">
    <w:abstractNumId w:val="20"/>
  </w:num>
  <w:num w:numId="28" w16cid:durableId="1525091325">
    <w:abstractNumId w:val="4"/>
  </w:num>
  <w:num w:numId="29" w16cid:durableId="1018652665">
    <w:abstractNumId w:val="30"/>
  </w:num>
  <w:num w:numId="30" w16cid:durableId="712387550">
    <w:abstractNumId w:val="13"/>
  </w:num>
  <w:num w:numId="31" w16cid:durableId="173396609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ctiveWritingStyle w:appName="MSWord" w:lang="en-US" w:vendorID="64" w:dllVersion="0" w:nlCheck="1" w:checkStyle="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BC"/>
    <w:rsid w:val="000001EC"/>
    <w:rsid w:val="0000087B"/>
    <w:rsid w:val="00000A62"/>
    <w:rsid w:val="00000C07"/>
    <w:rsid w:val="00000D59"/>
    <w:rsid w:val="00001213"/>
    <w:rsid w:val="00001267"/>
    <w:rsid w:val="00001293"/>
    <w:rsid w:val="0000137A"/>
    <w:rsid w:val="0000177E"/>
    <w:rsid w:val="00001C76"/>
    <w:rsid w:val="000026A3"/>
    <w:rsid w:val="00002722"/>
    <w:rsid w:val="00002E75"/>
    <w:rsid w:val="000034CD"/>
    <w:rsid w:val="00003692"/>
    <w:rsid w:val="0000438A"/>
    <w:rsid w:val="00004A92"/>
    <w:rsid w:val="0000507E"/>
    <w:rsid w:val="00005DF9"/>
    <w:rsid w:val="000064EF"/>
    <w:rsid w:val="00006826"/>
    <w:rsid w:val="00007078"/>
    <w:rsid w:val="000076E0"/>
    <w:rsid w:val="000077DD"/>
    <w:rsid w:val="00010143"/>
    <w:rsid w:val="0001299D"/>
    <w:rsid w:val="00013088"/>
    <w:rsid w:val="0001321F"/>
    <w:rsid w:val="00013BB0"/>
    <w:rsid w:val="00013E84"/>
    <w:rsid w:val="00014325"/>
    <w:rsid w:val="000144CF"/>
    <w:rsid w:val="00014516"/>
    <w:rsid w:val="00014B40"/>
    <w:rsid w:val="00015173"/>
    <w:rsid w:val="000151DC"/>
    <w:rsid w:val="00015957"/>
    <w:rsid w:val="00015F5E"/>
    <w:rsid w:val="00016102"/>
    <w:rsid w:val="0001610F"/>
    <w:rsid w:val="000163A8"/>
    <w:rsid w:val="000164D5"/>
    <w:rsid w:val="000168B3"/>
    <w:rsid w:val="00016DDB"/>
    <w:rsid w:val="00016E4B"/>
    <w:rsid w:val="00016FC7"/>
    <w:rsid w:val="000170A6"/>
    <w:rsid w:val="00017546"/>
    <w:rsid w:val="00017803"/>
    <w:rsid w:val="00020410"/>
    <w:rsid w:val="000206D9"/>
    <w:rsid w:val="00020CE2"/>
    <w:rsid w:val="0002170D"/>
    <w:rsid w:val="00021D2B"/>
    <w:rsid w:val="00021F2F"/>
    <w:rsid w:val="00022055"/>
    <w:rsid w:val="0002271D"/>
    <w:rsid w:val="00022770"/>
    <w:rsid w:val="00022830"/>
    <w:rsid w:val="00022C1B"/>
    <w:rsid w:val="000230DF"/>
    <w:rsid w:val="00023297"/>
    <w:rsid w:val="00023A6D"/>
    <w:rsid w:val="00023F74"/>
    <w:rsid w:val="000242FB"/>
    <w:rsid w:val="00024D33"/>
    <w:rsid w:val="0002524E"/>
    <w:rsid w:val="000253CA"/>
    <w:rsid w:val="0002660A"/>
    <w:rsid w:val="00026B89"/>
    <w:rsid w:val="00026BA4"/>
    <w:rsid w:val="00026CEA"/>
    <w:rsid w:val="00026E48"/>
    <w:rsid w:val="00027455"/>
    <w:rsid w:val="0002787D"/>
    <w:rsid w:val="00027A60"/>
    <w:rsid w:val="00027A68"/>
    <w:rsid w:val="00027F79"/>
    <w:rsid w:val="00027F89"/>
    <w:rsid w:val="00027FEF"/>
    <w:rsid w:val="00027FF9"/>
    <w:rsid w:val="000305E0"/>
    <w:rsid w:val="00030C05"/>
    <w:rsid w:val="00030D29"/>
    <w:rsid w:val="00030EBD"/>
    <w:rsid w:val="000315FD"/>
    <w:rsid w:val="000316FE"/>
    <w:rsid w:val="0003203A"/>
    <w:rsid w:val="0003210B"/>
    <w:rsid w:val="00032153"/>
    <w:rsid w:val="000321F1"/>
    <w:rsid w:val="00032C23"/>
    <w:rsid w:val="0003392A"/>
    <w:rsid w:val="00033FEC"/>
    <w:rsid w:val="00034228"/>
    <w:rsid w:val="0003428C"/>
    <w:rsid w:val="00034B22"/>
    <w:rsid w:val="00035254"/>
    <w:rsid w:val="00035701"/>
    <w:rsid w:val="00036237"/>
    <w:rsid w:val="0003627E"/>
    <w:rsid w:val="000364B9"/>
    <w:rsid w:val="00036AF9"/>
    <w:rsid w:val="00036C4F"/>
    <w:rsid w:val="00036CE0"/>
    <w:rsid w:val="00036F85"/>
    <w:rsid w:val="000378A0"/>
    <w:rsid w:val="00037CA1"/>
    <w:rsid w:val="00040090"/>
    <w:rsid w:val="000406C1"/>
    <w:rsid w:val="000407D2"/>
    <w:rsid w:val="0004080B"/>
    <w:rsid w:val="00040DB8"/>
    <w:rsid w:val="00040EAF"/>
    <w:rsid w:val="00040EDA"/>
    <w:rsid w:val="0004150B"/>
    <w:rsid w:val="00041928"/>
    <w:rsid w:val="00043312"/>
    <w:rsid w:val="00043810"/>
    <w:rsid w:val="000441A3"/>
    <w:rsid w:val="00044367"/>
    <w:rsid w:val="00044523"/>
    <w:rsid w:val="0004471F"/>
    <w:rsid w:val="00044BF7"/>
    <w:rsid w:val="00045756"/>
    <w:rsid w:val="0004669C"/>
    <w:rsid w:val="0004749E"/>
    <w:rsid w:val="00047986"/>
    <w:rsid w:val="000504E1"/>
    <w:rsid w:val="000506F4"/>
    <w:rsid w:val="000509C0"/>
    <w:rsid w:val="00050E1D"/>
    <w:rsid w:val="0005132B"/>
    <w:rsid w:val="00051444"/>
    <w:rsid w:val="0005174D"/>
    <w:rsid w:val="00051BD4"/>
    <w:rsid w:val="00051C2D"/>
    <w:rsid w:val="00051FD6"/>
    <w:rsid w:val="0005278D"/>
    <w:rsid w:val="00052857"/>
    <w:rsid w:val="00052890"/>
    <w:rsid w:val="0005297F"/>
    <w:rsid w:val="00052C97"/>
    <w:rsid w:val="00053A40"/>
    <w:rsid w:val="00053B05"/>
    <w:rsid w:val="00053B19"/>
    <w:rsid w:val="00053EF3"/>
    <w:rsid w:val="00053F27"/>
    <w:rsid w:val="00053F84"/>
    <w:rsid w:val="00054040"/>
    <w:rsid w:val="00054306"/>
    <w:rsid w:val="00054743"/>
    <w:rsid w:val="000547DC"/>
    <w:rsid w:val="000549F0"/>
    <w:rsid w:val="00054DC4"/>
    <w:rsid w:val="00054DCB"/>
    <w:rsid w:val="00055371"/>
    <w:rsid w:val="00055A06"/>
    <w:rsid w:val="00055C6B"/>
    <w:rsid w:val="00056B59"/>
    <w:rsid w:val="00056C78"/>
    <w:rsid w:val="00057177"/>
    <w:rsid w:val="000576D8"/>
    <w:rsid w:val="00057772"/>
    <w:rsid w:val="00057946"/>
    <w:rsid w:val="00060047"/>
    <w:rsid w:val="00061134"/>
    <w:rsid w:val="00061449"/>
    <w:rsid w:val="00061768"/>
    <w:rsid w:val="000625B2"/>
    <w:rsid w:val="00062ADB"/>
    <w:rsid w:val="000636FD"/>
    <w:rsid w:val="00063EED"/>
    <w:rsid w:val="00063F96"/>
    <w:rsid w:val="00064331"/>
    <w:rsid w:val="00064481"/>
    <w:rsid w:val="00065101"/>
    <w:rsid w:val="00065360"/>
    <w:rsid w:val="00065445"/>
    <w:rsid w:val="00065BF9"/>
    <w:rsid w:val="00065EB8"/>
    <w:rsid w:val="00065FB4"/>
    <w:rsid w:val="000668A1"/>
    <w:rsid w:val="00066EFF"/>
    <w:rsid w:val="00067846"/>
    <w:rsid w:val="00067C9C"/>
    <w:rsid w:val="0006AC00"/>
    <w:rsid w:val="00070047"/>
    <w:rsid w:val="00070057"/>
    <w:rsid w:val="00070F9B"/>
    <w:rsid w:val="00071458"/>
    <w:rsid w:val="00071B96"/>
    <w:rsid w:val="000730B2"/>
    <w:rsid w:val="0007330C"/>
    <w:rsid w:val="000734EC"/>
    <w:rsid w:val="0007409D"/>
    <w:rsid w:val="00074FF0"/>
    <w:rsid w:val="0007599E"/>
    <w:rsid w:val="00075AE5"/>
    <w:rsid w:val="00075C9C"/>
    <w:rsid w:val="00075FBC"/>
    <w:rsid w:val="000762E7"/>
    <w:rsid w:val="00076445"/>
    <w:rsid w:val="00076552"/>
    <w:rsid w:val="000765D9"/>
    <w:rsid w:val="000774C3"/>
    <w:rsid w:val="000778E4"/>
    <w:rsid w:val="00080176"/>
    <w:rsid w:val="00080479"/>
    <w:rsid w:val="0008071E"/>
    <w:rsid w:val="0008116C"/>
    <w:rsid w:val="0008148E"/>
    <w:rsid w:val="000815EC"/>
    <w:rsid w:val="00081EAB"/>
    <w:rsid w:val="00081F1B"/>
    <w:rsid w:val="0008277D"/>
    <w:rsid w:val="0008295F"/>
    <w:rsid w:val="00082CAD"/>
    <w:rsid w:val="00082E6F"/>
    <w:rsid w:val="00082F71"/>
    <w:rsid w:val="0008333E"/>
    <w:rsid w:val="000833AF"/>
    <w:rsid w:val="000833D8"/>
    <w:rsid w:val="00083AE2"/>
    <w:rsid w:val="00083CF3"/>
    <w:rsid w:val="00083DD4"/>
    <w:rsid w:val="00083F0A"/>
    <w:rsid w:val="0008463C"/>
    <w:rsid w:val="00084659"/>
    <w:rsid w:val="000846B7"/>
    <w:rsid w:val="0008477B"/>
    <w:rsid w:val="00084F44"/>
    <w:rsid w:val="0008514C"/>
    <w:rsid w:val="0008521B"/>
    <w:rsid w:val="00085278"/>
    <w:rsid w:val="00085280"/>
    <w:rsid w:val="000859CF"/>
    <w:rsid w:val="00085B74"/>
    <w:rsid w:val="00086AFF"/>
    <w:rsid w:val="000870E8"/>
    <w:rsid w:val="00087919"/>
    <w:rsid w:val="00087B34"/>
    <w:rsid w:val="00087EAD"/>
    <w:rsid w:val="000903CB"/>
    <w:rsid w:val="00090DC5"/>
    <w:rsid w:val="00090F94"/>
    <w:rsid w:val="00091107"/>
    <w:rsid w:val="0009114B"/>
    <w:rsid w:val="000918AC"/>
    <w:rsid w:val="00092B43"/>
    <w:rsid w:val="00092B77"/>
    <w:rsid w:val="00092BF6"/>
    <w:rsid w:val="000938B6"/>
    <w:rsid w:val="000948AA"/>
    <w:rsid w:val="000952A1"/>
    <w:rsid w:val="000952E2"/>
    <w:rsid w:val="00095401"/>
    <w:rsid w:val="00095E2A"/>
    <w:rsid w:val="00095F2E"/>
    <w:rsid w:val="00096102"/>
    <w:rsid w:val="00096FA2"/>
    <w:rsid w:val="00097904"/>
    <w:rsid w:val="00097B5B"/>
    <w:rsid w:val="00097C1D"/>
    <w:rsid w:val="00097C50"/>
    <w:rsid w:val="00097D01"/>
    <w:rsid w:val="000A02D7"/>
    <w:rsid w:val="000A04F8"/>
    <w:rsid w:val="000A053A"/>
    <w:rsid w:val="000A0916"/>
    <w:rsid w:val="000A0F40"/>
    <w:rsid w:val="000A1279"/>
    <w:rsid w:val="000A148A"/>
    <w:rsid w:val="000A1971"/>
    <w:rsid w:val="000A1982"/>
    <w:rsid w:val="000A1A80"/>
    <w:rsid w:val="000A1C71"/>
    <w:rsid w:val="000A1F6A"/>
    <w:rsid w:val="000A2417"/>
    <w:rsid w:val="000A334B"/>
    <w:rsid w:val="000A358B"/>
    <w:rsid w:val="000A3C07"/>
    <w:rsid w:val="000A4112"/>
    <w:rsid w:val="000A4458"/>
    <w:rsid w:val="000A522B"/>
    <w:rsid w:val="000A5521"/>
    <w:rsid w:val="000A5649"/>
    <w:rsid w:val="000A56F8"/>
    <w:rsid w:val="000A59D5"/>
    <w:rsid w:val="000A6453"/>
    <w:rsid w:val="000A67C5"/>
    <w:rsid w:val="000A72FB"/>
    <w:rsid w:val="000A7382"/>
    <w:rsid w:val="000A784C"/>
    <w:rsid w:val="000A7EE9"/>
    <w:rsid w:val="000B0614"/>
    <w:rsid w:val="000B0808"/>
    <w:rsid w:val="000B0A14"/>
    <w:rsid w:val="000B0EA4"/>
    <w:rsid w:val="000B1184"/>
    <w:rsid w:val="000B1F72"/>
    <w:rsid w:val="000B1FB6"/>
    <w:rsid w:val="000B22D9"/>
    <w:rsid w:val="000B231B"/>
    <w:rsid w:val="000B2563"/>
    <w:rsid w:val="000B3192"/>
    <w:rsid w:val="000B387F"/>
    <w:rsid w:val="000B3BAE"/>
    <w:rsid w:val="000B47EC"/>
    <w:rsid w:val="000B4906"/>
    <w:rsid w:val="000B50A5"/>
    <w:rsid w:val="000B52B2"/>
    <w:rsid w:val="000B592F"/>
    <w:rsid w:val="000B6587"/>
    <w:rsid w:val="000B6592"/>
    <w:rsid w:val="000B688F"/>
    <w:rsid w:val="000B6C4B"/>
    <w:rsid w:val="000B6ECD"/>
    <w:rsid w:val="000B7138"/>
    <w:rsid w:val="000B7305"/>
    <w:rsid w:val="000B7507"/>
    <w:rsid w:val="000B7757"/>
    <w:rsid w:val="000B7C3D"/>
    <w:rsid w:val="000C0440"/>
    <w:rsid w:val="000C0775"/>
    <w:rsid w:val="000C0C35"/>
    <w:rsid w:val="000C0D71"/>
    <w:rsid w:val="000C1BF5"/>
    <w:rsid w:val="000C1D42"/>
    <w:rsid w:val="000C214D"/>
    <w:rsid w:val="000C2D83"/>
    <w:rsid w:val="000C2D99"/>
    <w:rsid w:val="000C30E9"/>
    <w:rsid w:val="000C423E"/>
    <w:rsid w:val="000C4491"/>
    <w:rsid w:val="000C4656"/>
    <w:rsid w:val="000C474E"/>
    <w:rsid w:val="000C4FD7"/>
    <w:rsid w:val="000C517E"/>
    <w:rsid w:val="000C539A"/>
    <w:rsid w:val="000C5606"/>
    <w:rsid w:val="000C56F4"/>
    <w:rsid w:val="000C5912"/>
    <w:rsid w:val="000C5ADD"/>
    <w:rsid w:val="000C5DC1"/>
    <w:rsid w:val="000C6061"/>
    <w:rsid w:val="000C6C97"/>
    <w:rsid w:val="000C71F7"/>
    <w:rsid w:val="000C74FC"/>
    <w:rsid w:val="000C7541"/>
    <w:rsid w:val="000C7622"/>
    <w:rsid w:val="000C781F"/>
    <w:rsid w:val="000D07D1"/>
    <w:rsid w:val="000D086A"/>
    <w:rsid w:val="000D0AA0"/>
    <w:rsid w:val="000D0B22"/>
    <w:rsid w:val="000D0B53"/>
    <w:rsid w:val="000D0E45"/>
    <w:rsid w:val="000D12D0"/>
    <w:rsid w:val="000D149A"/>
    <w:rsid w:val="000D1D37"/>
    <w:rsid w:val="000D1E63"/>
    <w:rsid w:val="000D20CE"/>
    <w:rsid w:val="000D25C0"/>
    <w:rsid w:val="000D382D"/>
    <w:rsid w:val="000D3A2A"/>
    <w:rsid w:val="000D3CB0"/>
    <w:rsid w:val="000D3E07"/>
    <w:rsid w:val="000D3E32"/>
    <w:rsid w:val="000D4119"/>
    <w:rsid w:val="000D4625"/>
    <w:rsid w:val="000D4CC6"/>
    <w:rsid w:val="000D5F04"/>
    <w:rsid w:val="000D62A8"/>
    <w:rsid w:val="000D672A"/>
    <w:rsid w:val="000D6874"/>
    <w:rsid w:val="000D6AFE"/>
    <w:rsid w:val="000D6B1C"/>
    <w:rsid w:val="000D6CBF"/>
    <w:rsid w:val="000D7265"/>
    <w:rsid w:val="000D73B9"/>
    <w:rsid w:val="000D771C"/>
    <w:rsid w:val="000D77E9"/>
    <w:rsid w:val="000D7C9F"/>
    <w:rsid w:val="000E0145"/>
    <w:rsid w:val="000E0964"/>
    <w:rsid w:val="000E0AC1"/>
    <w:rsid w:val="000E1090"/>
    <w:rsid w:val="000E16B5"/>
    <w:rsid w:val="000E1752"/>
    <w:rsid w:val="000E183B"/>
    <w:rsid w:val="000E1B0E"/>
    <w:rsid w:val="000E1D43"/>
    <w:rsid w:val="000E1E82"/>
    <w:rsid w:val="000E239A"/>
    <w:rsid w:val="000E254F"/>
    <w:rsid w:val="000E2596"/>
    <w:rsid w:val="000E2D09"/>
    <w:rsid w:val="000E3742"/>
    <w:rsid w:val="000E3BF2"/>
    <w:rsid w:val="000E3C9A"/>
    <w:rsid w:val="000E41D3"/>
    <w:rsid w:val="000E45ED"/>
    <w:rsid w:val="000E52FD"/>
    <w:rsid w:val="000E5652"/>
    <w:rsid w:val="000E5AF3"/>
    <w:rsid w:val="000E5B4F"/>
    <w:rsid w:val="000E5C1E"/>
    <w:rsid w:val="000E68DE"/>
    <w:rsid w:val="000E77EE"/>
    <w:rsid w:val="000E7E58"/>
    <w:rsid w:val="000F00C1"/>
    <w:rsid w:val="000F0479"/>
    <w:rsid w:val="000F07BB"/>
    <w:rsid w:val="000F1541"/>
    <w:rsid w:val="000F3585"/>
    <w:rsid w:val="000F3D52"/>
    <w:rsid w:val="000F41E0"/>
    <w:rsid w:val="000F479E"/>
    <w:rsid w:val="000F53C1"/>
    <w:rsid w:val="000F5496"/>
    <w:rsid w:val="000F5899"/>
    <w:rsid w:val="000F5B8C"/>
    <w:rsid w:val="000F5DB2"/>
    <w:rsid w:val="000F5EE2"/>
    <w:rsid w:val="000F6571"/>
    <w:rsid w:val="000F6986"/>
    <w:rsid w:val="000F6DE6"/>
    <w:rsid w:val="000F71AD"/>
    <w:rsid w:val="000F76B6"/>
    <w:rsid w:val="000F789C"/>
    <w:rsid w:val="000F7AE3"/>
    <w:rsid w:val="0010037E"/>
    <w:rsid w:val="001004F5"/>
    <w:rsid w:val="00100A89"/>
    <w:rsid w:val="00100D10"/>
    <w:rsid w:val="00101570"/>
    <w:rsid w:val="0010157F"/>
    <w:rsid w:val="00101632"/>
    <w:rsid w:val="0010243E"/>
    <w:rsid w:val="001025AD"/>
    <w:rsid w:val="00104298"/>
    <w:rsid w:val="00104511"/>
    <w:rsid w:val="001047B0"/>
    <w:rsid w:val="00104BCE"/>
    <w:rsid w:val="0010505A"/>
    <w:rsid w:val="0010594B"/>
    <w:rsid w:val="00105A1B"/>
    <w:rsid w:val="001066C9"/>
    <w:rsid w:val="00106D8D"/>
    <w:rsid w:val="00106E6A"/>
    <w:rsid w:val="00106F13"/>
    <w:rsid w:val="00107006"/>
    <w:rsid w:val="0010707B"/>
    <w:rsid w:val="001071C3"/>
    <w:rsid w:val="001079F3"/>
    <w:rsid w:val="00107A5F"/>
    <w:rsid w:val="00107E71"/>
    <w:rsid w:val="001104C3"/>
    <w:rsid w:val="00110797"/>
    <w:rsid w:val="00110C22"/>
    <w:rsid w:val="00110E7E"/>
    <w:rsid w:val="00111581"/>
    <w:rsid w:val="00111A79"/>
    <w:rsid w:val="00111FCA"/>
    <w:rsid w:val="001128D8"/>
    <w:rsid w:val="00112B25"/>
    <w:rsid w:val="00112B6B"/>
    <w:rsid w:val="0011389D"/>
    <w:rsid w:val="00113996"/>
    <w:rsid w:val="00113DB0"/>
    <w:rsid w:val="00114DB8"/>
    <w:rsid w:val="001152BD"/>
    <w:rsid w:val="00115EFE"/>
    <w:rsid w:val="00116088"/>
    <w:rsid w:val="001168DF"/>
    <w:rsid w:val="001169A4"/>
    <w:rsid w:val="00116BC9"/>
    <w:rsid w:val="00116E5B"/>
    <w:rsid w:val="00116F4D"/>
    <w:rsid w:val="001170DB"/>
    <w:rsid w:val="00117692"/>
    <w:rsid w:val="001177D9"/>
    <w:rsid w:val="00117E7A"/>
    <w:rsid w:val="00117E81"/>
    <w:rsid w:val="00117E88"/>
    <w:rsid w:val="001208D1"/>
    <w:rsid w:val="00120D33"/>
    <w:rsid w:val="00120D87"/>
    <w:rsid w:val="00120F5F"/>
    <w:rsid w:val="0012198C"/>
    <w:rsid w:val="00121DE7"/>
    <w:rsid w:val="00122780"/>
    <w:rsid w:val="0012353C"/>
    <w:rsid w:val="001236A0"/>
    <w:rsid w:val="00123F49"/>
    <w:rsid w:val="001248D0"/>
    <w:rsid w:val="00124FC0"/>
    <w:rsid w:val="0012552E"/>
    <w:rsid w:val="001257A6"/>
    <w:rsid w:val="001258F1"/>
    <w:rsid w:val="001259F4"/>
    <w:rsid w:val="00126368"/>
    <w:rsid w:val="0012654A"/>
    <w:rsid w:val="00126701"/>
    <w:rsid w:val="00126A92"/>
    <w:rsid w:val="00127373"/>
    <w:rsid w:val="001277FF"/>
    <w:rsid w:val="00127915"/>
    <w:rsid w:val="00127DA7"/>
    <w:rsid w:val="00127F6A"/>
    <w:rsid w:val="00130201"/>
    <w:rsid w:val="001303EA"/>
    <w:rsid w:val="00131432"/>
    <w:rsid w:val="00131A29"/>
    <w:rsid w:val="00131A3D"/>
    <w:rsid w:val="001320A7"/>
    <w:rsid w:val="00132510"/>
    <w:rsid w:val="00132B0D"/>
    <w:rsid w:val="0013406B"/>
    <w:rsid w:val="0013407D"/>
    <w:rsid w:val="00134572"/>
    <w:rsid w:val="00134696"/>
    <w:rsid w:val="00134F99"/>
    <w:rsid w:val="00135128"/>
    <w:rsid w:val="00135544"/>
    <w:rsid w:val="001369C4"/>
    <w:rsid w:val="00137367"/>
    <w:rsid w:val="00137526"/>
    <w:rsid w:val="00137F37"/>
    <w:rsid w:val="00140887"/>
    <w:rsid w:val="0014109F"/>
    <w:rsid w:val="001412BC"/>
    <w:rsid w:val="00141553"/>
    <w:rsid w:val="00141B41"/>
    <w:rsid w:val="00142422"/>
    <w:rsid w:val="001427A9"/>
    <w:rsid w:val="00143513"/>
    <w:rsid w:val="00144839"/>
    <w:rsid w:val="00144C9B"/>
    <w:rsid w:val="0014506D"/>
    <w:rsid w:val="001455CA"/>
    <w:rsid w:val="00146474"/>
    <w:rsid w:val="001465C1"/>
    <w:rsid w:val="00147CD5"/>
    <w:rsid w:val="00147EC2"/>
    <w:rsid w:val="00150B5B"/>
    <w:rsid w:val="0015120D"/>
    <w:rsid w:val="001513A7"/>
    <w:rsid w:val="0015211F"/>
    <w:rsid w:val="00152185"/>
    <w:rsid w:val="00152378"/>
    <w:rsid w:val="0015261A"/>
    <w:rsid w:val="00152971"/>
    <w:rsid w:val="00152DE4"/>
    <w:rsid w:val="00153739"/>
    <w:rsid w:val="00153752"/>
    <w:rsid w:val="00153996"/>
    <w:rsid w:val="00153E81"/>
    <w:rsid w:val="0015425F"/>
    <w:rsid w:val="0015430A"/>
    <w:rsid w:val="0015470C"/>
    <w:rsid w:val="001552C4"/>
    <w:rsid w:val="00155397"/>
    <w:rsid w:val="00155658"/>
    <w:rsid w:val="001557A1"/>
    <w:rsid w:val="00155843"/>
    <w:rsid w:val="00155902"/>
    <w:rsid w:val="00155C6B"/>
    <w:rsid w:val="00155DB9"/>
    <w:rsid w:val="00155E0B"/>
    <w:rsid w:val="00155F32"/>
    <w:rsid w:val="00156887"/>
    <w:rsid w:val="00156B6B"/>
    <w:rsid w:val="00156D07"/>
    <w:rsid w:val="00156D69"/>
    <w:rsid w:val="00157C53"/>
    <w:rsid w:val="0016048D"/>
    <w:rsid w:val="00160652"/>
    <w:rsid w:val="0016071A"/>
    <w:rsid w:val="00160750"/>
    <w:rsid w:val="00160793"/>
    <w:rsid w:val="00160915"/>
    <w:rsid w:val="00160AA6"/>
    <w:rsid w:val="00161C49"/>
    <w:rsid w:val="00162CC4"/>
    <w:rsid w:val="00162D80"/>
    <w:rsid w:val="00162F3F"/>
    <w:rsid w:val="00163568"/>
    <w:rsid w:val="00163913"/>
    <w:rsid w:val="00163A5F"/>
    <w:rsid w:val="00163CEF"/>
    <w:rsid w:val="00163D2F"/>
    <w:rsid w:val="00163FB5"/>
    <w:rsid w:val="001640A2"/>
    <w:rsid w:val="00164375"/>
    <w:rsid w:val="001651C1"/>
    <w:rsid w:val="001655B1"/>
    <w:rsid w:val="0016631A"/>
    <w:rsid w:val="00166386"/>
    <w:rsid w:val="001665F2"/>
    <w:rsid w:val="00166D15"/>
    <w:rsid w:val="00167037"/>
    <w:rsid w:val="001674F4"/>
    <w:rsid w:val="001676DE"/>
    <w:rsid w:val="0016776D"/>
    <w:rsid w:val="001678CF"/>
    <w:rsid w:val="0016792B"/>
    <w:rsid w:val="00167A4F"/>
    <w:rsid w:val="00167FA6"/>
    <w:rsid w:val="00170215"/>
    <w:rsid w:val="00170457"/>
    <w:rsid w:val="00170762"/>
    <w:rsid w:val="00171432"/>
    <w:rsid w:val="00171C16"/>
    <w:rsid w:val="0017267B"/>
    <w:rsid w:val="00172C71"/>
    <w:rsid w:val="00173087"/>
    <w:rsid w:val="001731DC"/>
    <w:rsid w:val="001733A7"/>
    <w:rsid w:val="00173448"/>
    <w:rsid w:val="0017378C"/>
    <w:rsid w:val="00173821"/>
    <w:rsid w:val="00174072"/>
    <w:rsid w:val="00174201"/>
    <w:rsid w:val="00174643"/>
    <w:rsid w:val="001750CA"/>
    <w:rsid w:val="00175B0A"/>
    <w:rsid w:val="00175FA6"/>
    <w:rsid w:val="001761B0"/>
    <w:rsid w:val="0017781E"/>
    <w:rsid w:val="00177BF8"/>
    <w:rsid w:val="00177E6E"/>
    <w:rsid w:val="001803FB"/>
    <w:rsid w:val="001805D5"/>
    <w:rsid w:val="00181277"/>
    <w:rsid w:val="00181E1E"/>
    <w:rsid w:val="001827E3"/>
    <w:rsid w:val="00182A7C"/>
    <w:rsid w:val="00182B5F"/>
    <w:rsid w:val="0018328C"/>
    <w:rsid w:val="0018350C"/>
    <w:rsid w:val="00183548"/>
    <w:rsid w:val="001837C5"/>
    <w:rsid w:val="00183929"/>
    <w:rsid w:val="00183D63"/>
    <w:rsid w:val="0018467D"/>
    <w:rsid w:val="00184A88"/>
    <w:rsid w:val="001854BE"/>
    <w:rsid w:val="00185601"/>
    <w:rsid w:val="00185885"/>
    <w:rsid w:val="00185B51"/>
    <w:rsid w:val="001868A6"/>
    <w:rsid w:val="00186E5C"/>
    <w:rsid w:val="001877EC"/>
    <w:rsid w:val="00187C44"/>
    <w:rsid w:val="00190034"/>
    <w:rsid w:val="0019044A"/>
    <w:rsid w:val="00190566"/>
    <w:rsid w:val="001914D3"/>
    <w:rsid w:val="0019152D"/>
    <w:rsid w:val="001915DB"/>
    <w:rsid w:val="00191D17"/>
    <w:rsid w:val="00191D6B"/>
    <w:rsid w:val="00192030"/>
    <w:rsid w:val="001921E1"/>
    <w:rsid w:val="0019238C"/>
    <w:rsid w:val="00192A5C"/>
    <w:rsid w:val="00192FCB"/>
    <w:rsid w:val="00193C9A"/>
    <w:rsid w:val="001940A0"/>
    <w:rsid w:val="00195C7D"/>
    <w:rsid w:val="00196636"/>
    <w:rsid w:val="001969D3"/>
    <w:rsid w:val="00197190"/>
    <w:rsid w:val="00197279"/>
    <w:rsid w:val="00197718"/>
    <w:rsid w:val="00197CA4"/>
    <w:rsid w:val="001A019D"/>
    <w:rsid w:val="001A0466"/>
    <w:rsid w:val="001A07E5"/>
    <w:rsid w:val="001A0920"/>
    <w:rsid w:val="001A1019"/>
    <w:rsid w:val="001A2153"/>
    <w:rsid w:val="001A2371"/>
    <w:rsid w:val="001A23EB"/>
    <w:rsid w:val="001A24F7"/>
    <w:rsid w:val="001A394B"/>
    <w:rsid w:val="001A4923"/>
    <w:rsid w:val="001A4A55"/>
    <w:rsid w:val="001A4AEA"/>
    <w:rsid w:val="001A4CD9"/>
    <w:rsid w:val="001A54F9"/>
    <w:rsid w:val="001A5BEE"/>
    <w:rsid w:val="001A5C74"/>
    <w:rsid w:val="001A5F8A"/>
    <w:rsid w:val="001A609A"/>
    <w:rsid w:val="001A6BF0"/>
    <w:rsid w:val="001A6E36"/>
    <w:rsid w:val="001A7114"/>
    <w:rsid w:val="001A7647"/>
    <w:rsid w:val="001A79F4"/>
    <w:rsid w:val="001A7B31"/>
    <w:rsid w:val="001A7B6E"/>
    <w:rsid w:val="001B04C9"/>
    <w:rsid w:val="001B080F"/>
    <w:rsid w:val="001B12A0"/>
    <w:rsid w:val="001B15C8"/>
    <w:rsid w:val="001B1AF1"/>
    <w:rsid w:val="001B1D59"/>
    <w:rsid w:val="001B1E34"/>
    <w:rsid w:val="001B27DA"/>
    <w:rsid w:val="001B2917"/>
    <w:rsid w:val="001B39D2"/>
    <w:rsid w:val="001B3A57"/>
    <w:rsid w:val="001B3DFD"/>
    <w:rsid w:val="001B3E1D"/>
    <w:rsid w:val="001B3EB5"/>
    <w:rsid w:val="001B3EDE"/>
    <w:rsid w:val="001B4076"/>
    <w:rsid w:val="001B41B9"/>
    <w:rsid w:val="001B42F8"/>
    <w:rsid w:val="001B57A1"/>
    <w:rsid w:val="001B5AB6"/>
    <w:rsid w:val="001B6258"/>
    <w:rsid w:val="001B66C8"/>
    <w:rsid w:val="001B6846"/>
    <w:rsid w:val="001B69E6"/>
    <w:rsid w:val="001B6D8E"/>
    <w:rsid w:val="001B6ED9"/>
    <w:rsid w:val="001C0C86"/>
    <w:rsid w:val="001C0CD9"/>
    <w:rsid w:val="001C0F15"/>
    <w:rsid w:val="001C21BE"/>
    <w:rsid w:val="001C22B5"/>
    <w:rsid w:val="001C2D40"/>
    <w:rsid w:val="001C2E84"/>
    <w:rsid w:val="001C3296"/>
    <w:rsid w:val="001C3B9F"/>
    <w:rsid w:val="001C434A"/>
    <w:rsid w:val="001C43EE"/>
    <w:rsid w:val="001C44E0"/>
    <w:rsid w:val="001C461E"/>
    <w:rsid w:val="001C46D5"/>
    <w:rsid w:val="001C487C"/>
    <w:rsid w:val="001C4C99"/>
    <w:rsid w:val="001C4F41"/>
    <w:rsid w:val="001C539D"/>
    <w:rsid w:val="001C615E"/>
    <w:rsid w:val="001C6A4F"/>
    <w:rsid w:val="001C6BFF"/>
    <w:rsid w:val="001C7A39"/>
    <w:rsid w:val="001C7E77"/>
    <w:rsid w:val="001D024D"/>
    <w:rsid w:val="001D03CA"/>
    <w:rsid w:val="001D0910"/>
    <w:rsid w:val="001D169C"/>
    <w:rsid w:val="001D1AD9"/>
    <w:rsid w:val="001D23C4"/>
    <w:rsid w:val="001D259D"/>
    <w:rsid w:val="001D2FFD"/>
    <w:rsid w:val="001D3106"/>
    <w:rsid w:val="001D498A"/>
    <w:rsid w:val="001D4D1A"/>
    <w:rsid w:val="001D5563"/>
    <w:rsid w:val="001D569A"/>
    <w:rsid w:val="001D56CB"/>
    <w:rsid w:val="001D5E2F"/>
    <w:rsid w:val="001D6053"/>
    <w:rsid w:val="001D63DB"/>
    <w:rsid w:val="001D68A3"/>
    <w:rsid w:val="001D68AC"/>
    <w:rsid w:val="001D6BC9"/>
    <w:rsid w:val="001D78E9"/>
    <w:rsid w:val="001D7951"/>
    <w:rsid w:val="001D7A7D"/>
    <w:rsid w:val="001D7C8F"/>
    <w:rsid w:val="001E0256"/>
    <w:rsid w:val="001E055F"/>
    <w:rsid w:val="001E06E9"/>
    <w:rsid w:val="001E08ED"/>
    <w:rsid w:val="001E0A4C"/>
    <w:rsid w:val="001E0C51"/>
    <w:rsid w:val="001E0C72"/>
    <w:rsid w:val="001E119E"/>
    <w:rsid w:val="001E1382"/>
    <w:rsid w:val="001E13FF"/>
    <w:rsid w:val="001E1ABE"/>
    <w:rsid w:val="001E1CF0"/>
    <w:rsid w:val="001E222F"/>
    <w:rsid w:val="001E22F4"/>
    <w:rsid w:val="001E23BB"/>
    <w:rsid w:val="001E2601"/>
    <w:rsid w:val="001E2BB8"/>
    <w:rsid w:val="001E3559"/>
    <w:rsid w:val="001E3674"/>
    <w:rsid w:val="001E3845"/>
    <w:rsid w:val="001E38D8"/>
    <w:rsid w:val="001E3F41"/>
    <w:rsid w:val="001E43B1"/>
    <w:rsid w:val="001E4D5E"/>
    <w:rsid w:val="001E56DA"/>
    <w:rsid w:val="001E5974"/>
    <w:rsid w:val="001E6558"/>
    <w:rsid w:val="001E70C0"/>
    <w:rsid w:val="001E73F3"/>
    <w:rsid w:val="001E74D5"/>
    <w:rsid w:val="001E76A4"/>
    <w:rsid w:val="001E7835"/>
    <w:rsid w:val="001F17BC"/>
    <w:rsid w:val="001F1995"/>
    <w:rsid w:val="001F1F59"/>
    <w:rsid w:val="001F20F9"/>
    <w:rsid w:val="001F23DD"/>
    <w:rsid w:val="001F2805"/>
    <w:rsid w:val="001F2912"/>
    <w:rsid w:val="001F2A24"/>
    <w:rsid w:val="001F335C"/>
    <w:rsid w:val="001F356D"/>
    <w:rsid w:val="001F35BD"/>
    <w:rsid w:val="001F3602"/>
    <w:rsid w:val="001F3C95"/>
    <w:rsid w:val="001F3D6B"/>
    <w:rsid w:val="001F3E03"/>
    <w:rsid w:val="001F426C"/>
    <w:rsid w:val="001F42EC"/>
    <w:rsid w:val="001F49CE"/>
    <w:rsid w:val="001F4B81"/>
    <w:rsid w:val="001F54DC"/>
    <w:rsid w:val="001F592A"/>
    <w:rsid w:val="001F5A63"/>
    <w:rsid w:val="001F5E39"/>
    <w:rsid w:val="001F5F88"/>
    <w:rsid w:val="001F62F5"/>
    <w:rsid w:val="001F64A2"/>
    <w:rsid w:val="001F73C8"/>
    <w:rsid w:val="001F775A"/>
    <w:rsid w:val="001F781D"/>
    <w:rsid w:val="001F781E"/>
    <w:rsid w:val="001F7DDD"/>
    <w:rsid w:val="00200069"/>
    <w:rsid w:val="00200444"/>
    <w:rsid w:val="0020089F"/>
    <w:rsid w:val="00200D8F"/>
    <w:rsid w:val="002012C0"/>
    <w:rsid w:val="0020175B"/>
    <w:rsid w:val="00201C51"/>
    <w:rsid w:val="00201E75"/>
    <w:rsid w:val="00202226"/>
    <w:rsid w:val="0020268B"/>
    <w:rsid w:val="00203EC2"/>
    <w:rsid w:val="002053D5"/>
    <w:rsid w:val="00205429"/>
    <w:rsid w:val="002069FC"/>
    <w:rsid w:val="00206F0D"/>
    <w:rsid w:val="002075DA"/>
    <w:rsid w:val="0021026D"/>
    <w:rsid w:val="002107FC"/>
    <w:rsid w:val="00210CDA"/>
    <w:rsid w:val="00211534"/>
    <w:rsid w:val="002115BB"/>
    <w:rsid w:val="00211F52"/>
    <w:rsid w:val="00211FB1"/>
    <w:rsid w:val="00212182"/>
    <w:rsid w:val="002124A6"/>
    <w:rsid w:val="00212534"/>
    <w:rsid w:val="00212757"/>
    <w:rsid w:val="00212A8F"/>
    <w:rsid w:val="00213940"/>
    <w:rsid w:val="00213A6E"/>
    <w:rsid w:val="00213ACD"/>
    <w:rsid w:val="00214422"/>
    <w:rsid w:val="0021442F"/>
    <w:rsid w:val="00214520"/>
    <w:rsid w:val="0021454E"/>
    <w:rsid w:val="00214683"/>
    <w:rsid w:val="00214B41"/>
    <w:rsid w:val="00214FC8"/>
    <w:rsid w:val="00215132"/>
    <w:rsid w:val="0021565B"/>
    <w:rsid w:val="00216068"/>
    <w:rsid w:val="002160E8"/>
    <w:rsid w:val="00216210"/>
    <w:rsid w:val="0021641D"/>
    <w:rsid w:val="00216B07"/>
    <w:rsid w:val="00216B48"/>
    <w:rsid w:val="00217A4A"/>
    <w:rsid w:val="00217B91"/>
    <w:rsid w:val="00217E56"/>
    <w:rsid w:val="00217E79"/>
    <w:rsid w:val="00217EA2"/>
    <w:rsid w:val="00220229"/>
    <w:rsid w:val="002209AD"/>
    <w:rsid w:val="00220BFD"/>
    <w:rsid w:val="002212A1"/>
    <w:rsid w:val="002212E1"/>
    <w:rsid w:val="0022142E"/>
    <w:rsid w:val="00221D40"/>
    <w:rsid w:val="002224BE"/>
    <w:rsid w:val="002228A1"/>
    <w:rsid w:val="00222A49"/>
    <w:rsid w:val="00222CF6"/>
    <w:rsid w:val="00222D40"/>
    <w:rsid w:val="00222EAE"/>
    <w:rsid w:val="002232C5"/>
    <w:rsid w:val="00223918"/>
    <w:rsid w:val="00223FF2"/>
    <w:rsid w:val="0022403A"/>
    <w:rsid w:val="002240DE"/>
    <w:rsid w:val="002241BB"/>
    <w:rsid w:val="00224853"/>
    <w:rsid w:val="00224C45"/>
    <w:rsid w:val="00224C91"/>
    <w:rsid w:val="00225DB2"/>
    <w:rsid w:val="00225DB5"/>
    <w:rsid w:val="00225EC9"/>
    <w:rsid w:val="0022606E"/>
    <w:rsid w:val="002263E7"/>
    <w:rsid w:val="00226437"/>
    <w:rsid w:val="002266EF"/>
    <w:rsid w:val="0022672C"/>
    <w:rsid w:val="00226922"/>
    <w:rsid w:val="00226930"/>
    <w:rsid w:val="00226B42"/>
    <w:rsid w:val="00226C18"/>
    <w:rsid w:val="00226EDC"/>
    <w:rsid w:val="00227094"/>
    <w:rsid w:val="002276FB"/>
    <w:rsid w:val="00227ABC"/>
    <w:rsid w:val="002301B4"/>
    <w:rsid w:val="002304B3"/>
    <w:rsid w:val="002304E8"/>
    <w:rsid w:val="00231176"/>
    <w:rsid w:val="0023138F"/>
    <w:rsid w:val="002315E9"/>
    <w:rsid w:val="00231926"/>
    <w:rsid w:val="00231DC9"/>
    <w:rsid w:val="0023226F"/>
    <w:rsid w:val="002325BE"/>
    <w:rsid w:val="0023281B"/>
    <w:rsid w:val="00232C21"/>
    <w:rsid w:val="00232EFA"/>
    <w:rsid w:val="002330BA"/>
    <w:rsid w:val="002337DA"/>
    <w:rsid w:val="00233DD2"/>
    <w:rsid w:val="0023403C"/>
    <w:rsid w:val="002341F3"/>
    <w:rsid w:val="00234F17"/>
    <w:rsid w:val="00235251"/>
    <w:rsid w:val="00235334"/>
    <w:rsid w:val="00235A21"/>
    <w:rsid w:val="0023653E"/>
    <w:rsid w:val="00236F0B"/>
    <w:rsid w:val="00237808"/>
    <w:rsid w:val="00237A79"/>
    <w:rsid w:val="002408A9"/>
    <w:rsid w:val="00240E61"/>
    <w:rsid w:val="00241392"/>
    <w:rsid w:val="0024301A"/>
    <w:rsid w:val="00243301"/>
    <w:rsid w:val="00243B00"/>
    <w:rsid w:val="00243CCF"/>
    <w:rsid w:val="00243CE6"/>
    <w:rsid w:val="00244247"/>
    <w:rsid w:val="002447AF"/>
    <w:rsid w:val="0024498B"/>
    <w:rsid w:val="00245333"/>
    <w:rsid w:val="00245A8B"/>
    <w:rsid w:val="002469DC"/>
    <w:rsid w:val="002469EE"/>
    <w:rsid w:val="00246DA7"/>
    <w:rsid w:val="002471BA"/>
    <w:rsid w:val="002472DF"/>
    <w:rsid w:val="002474BB"/>
    <w:rsid w:val="002476CD"/>
    <w:rsid w:val="0025026A"/>
    <w:rsid w:val="00250532"/>
    <w:rsid w:val="002506AB"/>
    <w:rsid w:val="002507D4"/>
    <w:rsid w:val="002507EB"/>
    <w:rsid w:val="0025094E"/>
    <w:rsid w:val="002509A0"/>
    <w:rsid w:val="002512B7"/>
    <w:rsid w:val="00251E01"/>
    <w:rsid w:val="002524F0"/>
    <w:rsid w:val="00252657"/>
    <w:rsid w:val="00252C45"/>
    <w:rsid w:val="002537E5"/>
    <w:rsid w:val="00253902"/>
    <w:rsid w:val="00253E22"/>
    <w:rsid w:val="0025402F"/>
    <w:rsid w:val="00254C63"/>
    <w:rsid w:val="00254CB7"/>
    <w:rsid w:val="002550D3"/>
    <w:rsid w:val="00255F42"/>
    <w:rsid w:val="00256298"/>
    <w:rsid w:val="0025653A"/>
    <w:rsid w:val="002566F5"/>
    <w:rsid w:val="002568A1"/>
    <w:rsid w:val="002575AA"/>
    <w:rsid w:val="00257CCB"/>
    <w:rsid w:val="00260DD9"/>
    <w:rsid w:val="002612CC"/>
    <w:rsid w:val="002622EB"/>
    <w:rsid w:val="00262418"/>
    <w:rsid w:val="00262598"/>
    <w:rsid w:val="002629E7"/>
    <w:rsid w:val="00262F57"/>
    <w:rsid w:val="00262F95"/>
    <w:rsid w:val="002631BE"/>
    <w:rsid w:val="002637BC"/>
    <w:rsid w:val="0026392E"/>
    <w:rsid w:val="00263DA1"/>
    <w:rsid w:val="00264248"/>
    <w:rsid w:val="00264415"/>
    <w:rsid w:val="002647DE"/>
    <w:rsid w:val="00264AD2"/>
    <w:rsid w:val="00264AF5"/>
    <w:rsid w:val="00264B09"/>
    <w:rsid w:val="00264BFB"/>
    <w:rsid w:val="00265C45"/>
    <w:rsid w:val="0026627B"/>
    <w:rsid w:val="002665CE"/>
    <w:rsid w:val="0026662D"/>
    <w:rsid w:val="00266641"/>
    <w:rsid w:val="00266D37"/>
    <w:rsid w:val="00267A16"/>
    <w:rsid w:val="00267C5C"/>
    <w:rsid w:val="0027034E"/>
    <w:rsid w:val="0027089D"/>
    <w:rsid w:val="0027214F"/>
    <w:rsid w:val="002722C8"/>
    <w:rsid w:val="0027233E"/>
    <w:rsid w:val="0027247D"/>
    <w:rsid w:val="0027271B"/>
    <w:rsid w:val="0027284B"/>
    <w:rsid w:val="002731B2"/>
    <w:rsid w:val="002732B2"/>
    <w:rsid w:val="00273735"/>
    <w:rsid w:val="002748D3"/>
    <w:rsid w:val="002748F0"/>
    <w:rsid w:val="00274A3D"/>
    <w:rsid w:val="002759E9"/>
    <w:rsid w:val="00275DD2"/>
    <w:rsid w:val="00276350"/>
    <w:rsid w:val="00276642"/>
    <w:rsid w:val="00276B1E"/>
    <w:rsid w:val="00276DFB"/>
    <w:rsid w:val="00276ED8"/>
    <w:rsid w:val="00277F9C"/>
    <w:rsid w:val="00280042"/>
    <w:rsid w:val="002803F3"/>
    <w:rsid w:val="00281C75"/>
    <w:rsid w:val="00281F45"/>
    <w:rsid w:val="002821B0"/>
    <w:rsid w:val="002822D3"/>
    <w:rsid w:val="00282860"/>
    <w:rsid w:val="00282C10"/>
    <w:rsid w:val="00282D8E"/>
    <w:rsid w:val="00282F7B"/>
    <w:rsid w:val="00282FDF"/>
    <w:rsid w:val="0028381A"/>
    <w:rsid w:val="00283921"/>
    <w:rsid w:val="00283AC5"/>
    <w:rsid w:val="0028400E"/>
    <w:rsid w:val="002845AD"/>
    <w:rsid w:val="00284D08"/>
    <w:rsid w:val="00284DC0"/>
    <w:rsid w:val="002852BC"/>
    <w:rsid w:val="00285581"/>
    <w:rsid w:val="00285C83"/>
    <w:rsid w:val="00285D79"/>
    <w:rsid w:val="00286AC8"/>
    <w:rsid w:val="002870B2"/>
    <w:rsid w:val="00287220"/>
    <w:rsid w:val="00287785"/>
    <w:rsid w:val="002877F1"/>
    <w:rsid w:val="00287D29"/>
    <w:rsid w:val="00287DCD"/>
    <w:rsid w:val="00287DCE"/>
    <w:rsid w:val="00287E46"/>
    <w:rsid w:val="00290791"/>
    <w:rsid w:val="00290841"/>
    <w:rsid w:val="00290A75"/>
    <w:rsid w:val="00290EC7"/>
    <w:rsid w:val="00291441"/>
    <w:rsid w:val="00291B98"/>
    <w:rsid w:val="00292016"/>
    <w:rsid w:val="00292211"/>
    <w:rsid w:val="0029246A"/>
    <w:rsid w:val="00292FF4"/>
    <w:rsid w:val="0029314D"/>
    <w:rsid w:val="00293389"/>
    <w:rsid w:val="002934CC"/>
    <w:rsid w:val="00293AFD"/>
    <w:rsid w:val="00293B51"/>
    <w:rsid w:val="00293EC7"/>
    <w:rsid w:val="00293FFF"/>
    <w:rsid w:val="0029451D"/>
    <w:rsid w:val="002946AE"/>
    <w:rsid w:val="00294757"/>
    <w:rsid w:val="00294843"/>
    <w:rsid w:val="002953CE"/>
    <w:rsid w:val="00295402"/>
    <w:rsid w:val="00295408"/>
    <w:rsid w:val="00295511"/>
    <w:rsid w:val="002957D1"/>
    <w:rsid w:val="002959EA"/>
    <w:rsid w:val="002960DF"/>
    <w:rsid w:val="00296684"/>
    <w:rsid w:val="00296CC7"/>
    <w:rsid w:val="00296D48"/>
    <w:rsid w:val="00296EDE"/>
    <w:rsid w:val="00297098"/>
    <w:rsid w:val="002976FF"/>
    <w:rsid w:val="00297DFB"/>
    <w:rsid w:val="00297E80"/>
    <w:rsid w:val="002A0475"/>
    <w:rsid w:val="002A1008"/>
    <w:rsid w:val="002A1A74"/>
    <w:rsid w:val="002A20D9"/>
    <w:rsid w:val="002A25A8"/>
    <w:rsid w:val="002A2771"/>
    <w:rsid w:val="002A32DC"/>
    <w:rsid w:val="002A3335"/>
    <w:rsid w:val="002A3433"/>
    <w:rsid w:val="002A34E1"/>
    <w:rsid w:val="002A3B0E"/>
    <w:rsid w:val="002A3E05"/>
    <w:rsid w:val="002A40B8"/>
    <w:rsid w:val="002A41A5"/>
    <w:rsid w:val="002A487E"/>
    <w:rsid w:val="002A4ED4"/>
    <w:rsid w:val="002A4F9D"/>
    <w:rsid w:val="002A5313"/>
    <w:rsid w:val="002A610A"/>
    <w:rsid w:val="002A612D"/>
    <w:rsid w:val="002A61BC"/>
    <w:rsid w:val="002A621A"/>
    <w:rsid w:val="002A686D"/>
    <w:rsid w:val="002A695B"/>
    <w:rsid w:val="002A6A33"/>
    <w:rsid w:val="002A6DE5"/>
    <w:rsid w:val="002A7933"/>
    <w:rsid w:val="002A7E2A"/>
    <w:rsid w:val="002A7EC1"/>
    <w:rsid w:val="002A7EF2"/>
    <w:rsid w:val="002A7FA8"/>
    <w:rsid w:val="002B0B4C"/>
    <w:rsid w:val="002B0C7C"/>
    <w:rsid w:val="002B15C1"/>
    <w:rsid w:val="002B15F2"/>
    <w:rsid w:val="002B162A"/>
    <w:rsid w:val="002B17CD"/>
    <w:rsid w:val="002B1F1B"/>
    <w:rsid w:val="002B2383"/>
    <w:rsid w:val="002B2793"/>
    <w:rsid w:val="002B27D2"/>
    <w:rsid w:val="002B2DF8"/>
    <w:rsid w:val="002B30EA"/>
    <w:rsid w:val="002B38F3"/>
    <w:rsid w:val="002B49BB"/>
    <w:rsid w:val="002B5713"/>
    <w:rsid w:val="002B5785"/>
    <w:rsid w:val="002B57DC"/>
    <w:rsid w:val="002B6301"/>
    <w:rsid w:val="002B666E"/>
    <w:rsid w:val="002B6CD4"/>
    <w:rsid w:val="002B6FD4"/>
    <w:rsid w:val="002B732D"/>
    <w:rsid w:val="002B7466"/>
    <w:rsid w:val="002B7ACE"/>
    <w:rsid w:val="002C0AEF"/>
    <w:rsid w:val="002C0DE9"/>
    <w:rsid w:val="002C10E2"/>
    <w:rsid w:val="002C132A"/>
    <w:rsid w:val="002C13D8"/>
    <w:rsid w:val="002C1416"/>
    <w:rsid w:val="002C1545"/>
    <w:rsid w:val="002C1609"/>
    <w:rsid w:val="002C1653"/>
    <w:rsid w:val="002C18AC"/>
    <w:rsid w:val="002C1DCD"/>
    <w:rsid w:val="002C20AA"/>
    <w:rsid w:val="002C221A"/>
    <w:rsid w:val="002C2419"/>
    <w:rsid w:val="002C2B13"/>
    <w:rsid w:val="002C2EC4"/>
    <w:rsid w:val="002C300D"/>
    <w:rsid w:val="002C3070"/>
    <w:rsid w:val="002C31B0"/>
    <w:rsid w:val="002C3B39"/>
    <w:rsid w:val="002C3BE1"/>
    <w:rsid w:val="002C4859"/>
    <w:rsid w:val="002C5095"/>
    <w:rsid w:val="002C52F2"/>
    <w:rsid w:val="002C56F4"/>
    <w:rsid w:val="002C58A2"/>
    <w:rsid w:val="002C5F20"/>
    <w:rsid w:val="002C659C"/>
    <w:rsid w:val="002C6D88"/>
    <w:rsid w:val="002C72AF"/>
    <w:rsid w:val="002C739A"/>
    <w:rsid w:val="002C7C37"/>
    <w:rsid w:val="002D01D5"/>
    <w:rsid w:val="002D0E97"/>
    <w:rsid w:val="002D11F3"/>
    <w:rsid w:val="002D130A"/>
    <w:rsid w:val="002D1511"/>
    <w:rsid w:val="002D15A8"/>
    <w:rsid w:val="002D1BA8"/>
    <w:rsid w:val="002D1E7F"/>
    <w:rsid w:val="002D1EA5"/>
    <w:rsid w:val="002D28BF"/>
    <w:rsid w:val="002D2B32"/>
    <w:rsid w:val="002D33EC"/>
    <w:rsid w:val="002D3E05"/>
    <w:rsid w:val="002D55D0"/>
    <w:rsid w:val="002D5FDE"/>
    <w:rsid w:val="002D6779"/>
    <w:rsid w:val="002D6FB1"/>
    <w:rsid w:val="002D718C"/>
    <w:rsid w:val="002D7599"/>
    <w:rsid w:val="002D7A49"/>
    <w:rsid w:val="002D7CE4"/>
    <w:rsid w:val="002E0942"/>
    <w:rsid w:val="002E0AE2"/>
    <w:rsid w:val="002E1851"/>
    <w:rsid w:val="002E1F74"/>
    <w:rsid w:val="002E2162"/>
    <w:rsid w:val="002E2C2B"/>
    <w:rsid w:val="002E2E7A"/>
    <w:rsid w:val="002E44F5"/>
    <w:rsid w:val="002E483B"/>
    <w:rsid w:val="002E4B2C"/>
    <w:rsid w:val="002E5625"/>
    <w:rsid w:val="002E56D6"/>
    <w:rsid w:val="002E595D"/>
    <w:rsid w:val="002E5DC9"/>
    <w:rsid w:val="002E5FA6"/>
    <w:rsid w:val="002E6723"/>
    <w:rsid w:val="002E6CE3"/>
    <w:rsid w:val="002E75BF"/>
    <w:rsid w:val="002E77B5"/>
    <w:rsid w:val="002E7933"/>
    <w:rsid w:val="002E795E"/>
    <w:rsid w:val="002E7D75"/>
    <w:rsid w:val="002F007C"/>
    <w:rsid w:val="002F00DC"/>
    <w:rsid w:val="002F04B1"/>
    <w:rsid w:val="002F0619"/>
    <w:rsid w:val="002F0A6F"/>
    <w:rsid w:val="002F0CBB"/>
    <w:rsid w:val="002F0E97"/>
    <w:rsid w:val="002F1B33"/>
    <w:rsid w:val="002F1DE9"/>
    <w:rsid w:val="002F20B9"/>
    <w:rsid w:val="002F22BD"/>
    <w:rsid w:val="002F25EF"/>
    <w:rsid w:val="002F26ED"/>
    <w:rsid w:val="002F2899"/>
    <w:rsid w:val="002F2CEC"/>
    <w:rsid w:val="002F2E02"/>
    <w:rsid w:val="002F30D8"/>
    <w:rsid w:val="002F3724"/>
    <w:rsid w:val="002F38D3"/>
    <w:rsid w:val="002F39D7"/>
    <w:rsid w:val="002F40A4"/>
    <w:rsid w:val="002F4592"/>
    <w:rsid w:val="002F46C2"/>
    <w:rsid w:val="002F46CE"/>
    <w:rsid w:val="002F5289"/>
    <w:rsid w:val="002F58CE"/>
    <w:rsid w:val="002F5933"/>
    <w:rsid w:val="002F67C8"/>
    <w:rsid w:val="002F6C55"/>
    <w:rsid w:val="002F6C85"/>
    <w:rsid w:val="002F7649"/>
    <w:rsid w:val="002F77EA"/>
    <w:rsid w:val="002F789C"/>
    <w:rsid w:val="002F78EF"/>
    <w:rsid w:val="002F7900"/>
    <w:rsid w:val="002F7FD5"/>
    <w:rsid w:val="003006D8"/>
    <w:rsid w:val="00300980"/>
    <w:rsid w:val="003016F3"/>
    <w:rsid w:val="00301907"/>
    <w:rsid w:val="00301EDD"/>
    <w:rsid w:val="00302CF2"/>
    <w:rsid w:val="00303BA5"/>
    <w:rsid w:val="00304651"/>
    <w:rsid w:val="0030481E"/>
    <w:rsid w:val="00304869"/>
    <w:rsid w:val="0030531F"/>
    <w:rsid w:val="00305DA9"/>
    <w:rsid w:val="00305ED2"/>
    <w:rsid w:val="00306C6D"/>
    <w:rsid w:val="003074C8"/>
    <w:rsid w:val="0030776E"/>
    <w:rsid w:val="00307AF8"/>
    <w:rsid w:val="00307DF2"/>
    <w:rsid w:val="00310DD3"/>
    <w:rsid w:val="00311099"/>
    <w:rsid w:val="003112E7"/>
    <w:rsid w:val="0031144C"/>
    <w:rsid w:val="0031208E"/>
    <w:rsid w:val="00312125"/>
    <w:rsid w:val="00312258"/>
    <w:rsid w:val="00313018"/>
    <w:rsid w:val="00313178"/>
    <w:rsid w:val="003141F0"/>
    <w:rsid w:val="00314B9F"/>
    <w:rsid w:val="00314D1B"/>
    <w:rsid w:val="00315180"/>
    <w:rsid w:val="00315604"/>
    <w:rsid w:val="00315678"/>
    <w:rsid w:val="00315F47"/>
    <w:rsid w:val="003162B3"/>
    <w:rsid w:val="003168B6"/>
    <w:rsid w:val="003168C5"/>
    <w:rsid w:val="00316A70"/>
    <w:rsid w:val="00317230"/>
    <w:rsid w:val="003175E8"/>
    <w:rsid w:val="00317897"/>
    <w:rsid w:val="0032010E"/>
    <w:rsid w:val="00320C6B"/>
    <w:rsid w:val="00320D49"/>
    <w:rsid w:val="00321285"/>
    <w:rsid w:val="003215E5"/>
    <w:rsid w:val="00321AAC"/>
    <w:rsid w:val="00321ED5"/>
    <w:rsid w:val="00322127"/>
    <w:rsid w:val="0032231F"/>
    <w:rsid w:val="00322931"/>
    <w:rsid w:val="00323324"/>
    <w:rsid w:val="00323329"/>
    <w:rsid w:val="0032338A"/>
    <w:rsid w:val="00323545"/>
    <w:rsid w:val="003238CF"/>
    <w:rsid w:val="00323AA9"/>
    <w:rsid w:val="003242C1"/>
    <w:rsid w:val="0032467B"/>
    <w:rsid w:val="00324D80"/>
    <w:rsid w:val="00324E93"/>
    <w:rsid w:val="00325452"/>
    <w:rsid w:val="0032582B"/>
    <w:rsid w:val="00325DA1"/>
    <w:rsid w:val="00326130"/>
    <w:rsid w:val="003264FD"/>
    <w:rsid w:val="00326F24"/>
    <w:rsid w:val="0032750C"/>
    <w:rsid w:val="00327D57"/>
    <w:rsid w:val="00327ECE"/>
    <w:rsid w:val="00330838"/>
    <w:rsid w:val="0033158E"/>
    <w:rsid w:val="003316B6"/>
    <w:rsid w:val="003317CF"/>
    <w:rsid w:val="00331E67"/>
    <w:rsid w:val="003324BD"/>
    <w:rsid w:val="00332CC5"/>
    <w:rsid w:val="00333355"/>
    <w:rsid w:val="003341A7"/>
    <w:rsid w:val="0033445B"/>
    <w:rsid w:val="0033521D"/>
    <w:rsid w:val="00335C91"/>
    <w:rsid w:val="003361B9"/>
    <w:rsid w:val="00336282"/>
    <w:rsid w:val="00336352"/>
    <w:rsid w:val="0033678C"/>
    <w:rsid w:val="003367FD"/>
    <w:rsid w:val="00336891"/>
    <w:rsid w:val="00336CDB"/>
    <w:rsid w:val="003373C4"/>
    <w:rsid w:val="00337435"/>
    <w:rsid w:val="003376A6"/>
    <w:rsid w:val="003377C3"/>
    <w:rsid w:val="003377FF"/>
    <w:rsid w:val="0034005D"/>
    <w:rsid w:val="00340744"/>
    <w:rsid w:val="00340C59"/>
    <w:rsid w:val="003412FE"/>
    <w:rsid w:val="00341CE1"/>
    <w:rsid w:val="00341F23"/>
    <w:rsid w:val="00342626"/>
    <w:rsid w:val="00342999"/>
    <w:rsid w:val="00342D99"/>
    <w:rsid w:val="00343200"/>
    <w:rsid w:val="00343CA5"/>
    <w:rsid w:val="003441E5"/>
    <w:rsid w:val="003442EC"/>
    <w:rsid w:val="0034445E"/>
    <w:rsid w:val="003445F2"/>
    <w:rsid w:val="003446A1"/>
    <w:rsid w:val="00344C49"/>
    <w:rsid w:val="00344DFF"/>
    <w:rsid w:val="00345039"/>
    <w:rsid w:val="00346182"/>
    <w:rsid w:val="00346D6D"/>
    <w:rsid w:val="00347057"/>
    <w:rsid w:val="003470E6"/>
    <w:rsid w:val="0034796F"/>
    <w:rsid w:val="00347DE5"/>
    <w:rsid w:val="00347FA2"/>
    <w:rsid w:val="0035001A"/>
    <w:rsid w:val="00350571"/>
    <w:rsid w:val="00350727"/>
    <w:rsid w:val="0035116A"/>
    <w:rsid w:val="00351396"/>
    <w:rsid w:val="003515EB"/>
    <w:rsid w:val="003515FD"/>
    <w:rsid w:val="0035160E"/>
    <w:rsid w:val="00351A67"/>
    <w:rsid w:val="00351C78"/>
    <w:rsid w:val="0035217B"/>
    <w:rsid w:val="003526CD"/>
    <w:rsid w:val="003529B0"/>
    <w:rsid w:val="00352E6E"/>
    <w:rsid w:val="003532F8"/>
    <w:rsid w:val="003536E2"/>
    <w:rsid w:val="003536FB"/>
    <w:rsid w:val="00353A32"/>
    <w:rsid w:val="00353BC3"/>
    <w:rsid w:val="00353C2E"/>
    <w:rsid w:val="00353DE2"/>
    <w:rsid w:val="00355305"/>
    <w:rsid w:val="00355E2B"/>
    <w:rsid w:val="003561D6"/>
    <w:rsid w:val="00356572"/>
    <w:rsid w:val="0035698F"/>
    <w:rsid w:val="003569F0"/>
    <w:rsid w:val="00356E17"/>
    <w:rsid w:val="0035716E"/>
    <w:rsid w:val="003572AA"/>
    <w:rsid w:val="003572BE"/>
    <w:rsid w:val="00357465"/>
    <w:rsid w:val="0035795D"/>
    <w:rsid w:val="00357B95"/>
    <w:rsid w:val="003608C5"/>
    <w:rsid w:val="003610D5"/>
    <w:rsid w:val="003614E0"/>
    <w:rsid w:val="003623DC"/>
    <w:rsid w:val="0036254A"/>
    <w:rsid w:val="00362C89"/>
    <w:rsid w:val="00363083"/>
    <w:rsid w:val="003630BD"/>
    <w:rsid w:val="0036358B"/>
    <w:rsid w:val="00363C64"/>
    <w:rsid w:val="00363E38"/>
    <w:rsid w:val="0036452F"/>
    <w:rsid w:val="003649D0"/>
    <w:rsid w:val="003649F0"/>
    <w:rsid w:val="00364AD7"/>
    <w:rsid w:val="00364BEB"/>
    <w:rsid w:val="00365238"/>
    <w:rsid w:val="0036544F"/>
    <w:rsid w:val="003659AD"/>
    <w:rsid w:val="00365F9C"/>
    <w:rsid w:val="00366838"/>
    <w:rsid w:val="00366E31"/>
    <w:rsid w:val="003670F6"/>
    <w:rsid w:val="003672F4"/>
    <w:rsid w:val="00367B03"/>
    <w:rsid w:val="00370433"/>
    <w:rsid w:val="0037066E"/>
    <w:rsid w:val="003707AF"/>
    <w:rsid w:val="00370AC6"/>
    <w:rsid w:val="00370DE1"/>
    <w:rsid w:val="00370F9E"/>
    <w:rsid w:val="00371074"/>
    <w:rsid w:val="003719B2"/>
    <w:rsid w:val="00371B2B"/>
    <w:rsid w:val="0037228C"/>
    <w:rsid w:val="00372BA0"/>
    <w:rsid w:val="003743AC"/>
    <w:rsid w:val="0037477E"/>
    <w:rsid w:val="003748A6"/>
    <w:rsid w:val="00374FE7"/>
    <w:rsid w:val="003750D8"/>
    <w:rsid w:val="003750F1"/>
    <w:rsid w:val="003759B9"/>
    <w:rsid w:val="00375F0F"/>
    <w:rsid w:val="00376371"/>
    <w:rsid w:val="00376667"/>
    <w:rsid w:val="003770D6"/>
    <w:rsid w:val="003770F8"/>
    <w:rsid w:val="00377125"/>
    <w:rsid w:val="00377727"/>
    <w:rsid w:val="0037775E"/>
    <w:rsid w:val="00377BC5"/>
    <w:rsid w:val="00380728"/>
    <w:rsid w:val="0038074E"/>
    <w:rsid w:val="00381211"/>
    <w:rsid w:val="0038122B"/>
    <w:rsid w:val="00381C15"/>
    <w:rsid w:val="00381CB2"/>
    <w:rsid w:val="00381CEA"/>
    <w:rsid w:val="003820DB"/>
    <w:rsid w:val="00382267"/>
    <w:rsid w:val="00382D3A"/>
    <w:rsid w:val="003832B4"/>
    <w:rsid w:val="00383E1F"/>
    <w:rsid w:val="003840D4"/>
    <w:rsid w:val="003844E9"/>
    <w:rsid w:val="0038476E"/>
    <w:rsid w:val="00384C41"/>
    <w:rsid w:val="00384C86"/>
    <w:rsid w:val="00384DAC"/>
    <w:rsid w:val="00384DB4"/>
    <w:rsid w:val="00385159"/>
    <w:rsid w:val="0038543F"/>
    <w:rsid w:val="0038593F"/>
    <w:rsid w:val="00386042"/>
    <w:rsid w:val="003864F0"/>
    <w:rsid w:val="00386693"/>
    <w:rsid w:val="003867D0"/>
    <w:rsid w:val="00386A21"/>
    <w:rsid w:val="00386B07"/>
    <w:rsid w:val="0038714C"/>
    <w:rsid w:val="00387192"/>
    <w:rsid w:val="003872D8"/>
    <w:rsid w:val="003873FF"/>
    <w:rsid w:val="00390158"/>
    <w:rsid w:val="00390311"/>
    <w:rsid w:val="00390B5C"/>
    <w:rsid w:val="0039131F"/>
    <w:rsid w:val="00391758"/>
    <w:rsid w:val="003919FD"/>
    <w:rsid w:val="00391B85"/>
    <w:rsid w:val="00391D78"/>
    <w:rsid w:val="00392402"/>
    <w:rsid w:val="003932BD"/>
    <w:rsid w:val="00393319"/>
    <w:rsid w:val="003934C1"/>
    <w:rsid w:val="003934CD"/>
    <w:rsid w:val="00393A0F"/>
    <w:rsid w:val="00393AF3"/>
    <w:rsid w:val="0039402E"/>
    <w:rsid w:val="00394311"/>
    <w:rsid w:val="003945CE"/>
    <w:rsid w:val="00394865"/>
    <w:rsid w:val="00394AE8"/>
    <w:rsid w:val="00394C40"/>
    <w:rsid w:val="00395289"/>
    <w:rsid w:val="0039555E"/>
    <w:rsid w:val="003962CA"/>
    <w:rsid w:val="00396782"/>
    <w:rsid w:val="00396BD0"/>
    <w:rsid w:val="00397D9C"/>
    <w:rsid w:val="003A0334"/>
    <w:rsid w:val="003A0FE3"/>
    <w:rsid w:val="003A10F6"/>
    <w:rsid w:val="003A1437"/>
    <w:rsid w:val="003A1699"/>
    <w:rsid w:val="003A19F0"/>
    <w:rsid w:val="003A1A69"/>
    <w:rsid w:val="003A1DFD"/>
    <w:rsid w:val="003A22B7"/>
    <w:rsid w:val="003A2CA2"/>
    <w:rsid w:val="003A30F4"/>
    <w:rsid w:val="003A37A8"/>
    <w:rsid w:val="003A3990"/>
    <w:rsid w:val="003A416A"/>
    <w:rsid w:val="003A41DB"/>
    <w:rsid w:val="003A426C"/>
    <w:rsid w:val="003A4901"/>
    <w:rsid w:val="003A5399"/>
    <w:rsid w:val="003A5826"/>
    <w:rsid w:val="003A5A60"/>
    <w:rsid w:val="003A5FFB"/>
    <w:rsid w:val="003A6219"/>
    <w:rsid w:val="003A6236"/>
    <w:rsid w:val="003A64F5"/>
    <w:rsid w:val="003A679E"/>
    <w:rsid w:val="003A6A56"/>
    <w:rsid w:val="003A742E"/>
    <w:rsid w:val="003A77B3"/>
    <w:rsid w:val="003A7F1E"/>
    <w:rsid w:val="003A7FEA"/>
    <w:rsid w:val="003B0939"/>
    <w:rsid w:val="003B0A2B"/>
    <w:rsid w:val="003B0EB0"/>
    <w:rsid w:val="003B1057"/>
    <w:rsid w:val="003B13B6"/>
    <w:rsid w:val="003B1778"/>
    <w:rsid w:val="003B1B06"/>
    <w:rsid w:val="003B1EEE"/>
    <w:rsid w:val="003B256D"/>
    <w:rsid w:val="003B268B"/>
    <w:rsid w:val="003B2C61"/>
    <w:rsid w:val="003B2D10"/>
    <w:rsid w:val="003B2D57"/>
    <w:rsid w:val="003B2F5B"/>
    <w:rsid w:val="003B3773"/>
    <w:rsid w:val="003B3878"/>
    <w:rsid w:val="003B3B97"/>
    <w:rsid w:val="003B3CF1"/>
    <w:rsid w:val="003B3E46"/>
    <w:rsid w:val="003B5A99"/>
    <w:rsid w:val="003B5CB5"/>
    <w:rsid w:val="003B6328"/>
    <w:rsid w:val="003B6C11"/>
    <w:rsid w:val="003B6D32"/>
    <w:rsid w:val="003B7500"/>
    <w:rsid w:val="003B7654"/>
    <w:rsid w:val="003B78E0"/>
    <w:rsid w:val="003B7F58"/>
    <w:rsid w:val="003C0606"/>
    <w:rsid w:val="003C0EA0"/>
    <w:rsid w:val="003C12B8"/>
    <w:rsid w:val="003C1AE0"/>
    <w:rsid w:val="003C213E"/>
    <w:rsid w:val="003C2E44"/>
    <w:rsid w:val="003C2EDB"/>
    <w:rsid w:val="003C3443"/>
    <w:rsid w:val="003C4A41"/>
    <w:rsid w:val="003C4DB9"/>
    <w:rsid w:val="003C5044"/>
    <w:rsid w:val="003C56F2"/>
    <w:rsid w:val="003C589B"/>
    <w:rsid w:val="003C5936"/>
    <w:rsid w:val="003C597B"/>
    <w:rsid w:val="003C5A9C"/>
    <w:rsid w:val="003C5FD4"/>
    <w:rsid w:val="003C6559"/>
    <w:rsid w:val="003C6BEE"/>
    <w:rsid w:val="003C6CAE"/>
    <w:rsid w:val="003C722C"/>
    <w:rsid w:val="003C79EF"/>
    <w:rsid w:val="003C7E55"/>
    <w:rsid w:val="003D0642"/>
    <w:rsid w:val="003D06F0"/>
    <w:rsid w:val="003D0789"/>
    <w:rsid w:val="003D0830"/>
    <w:rsid w:val="003D0ACE"/>
    <w:rsid w:val="003D1EF8"/>
    <w:rsid w:val="003D1F5B"/>
    <w:rsid w:val="003D2751"/>
    <w:rsid w:val="003D326B"/>
    <w:rsid w:val="003D34A4"/>
    <w:rsid w:val="003D3588"/>
    <w:rsid w:val="003D3AAA"/>
    <w:rsid w:val="003D3D55"/>
    <w:rsid w:val="003D4272"/>
    <w:rsid w:val="003D47AE"/>
    <w:rsid w:val="003D4A1C"/>
    <w:rsid w:val="003D51CB"/>
    <w:rsid w:val="003D5469"/>
    <w:rsid w:val="003D5C9E"/>
    <w:rsid w:val="003D6E77"/>
    <w:rsid w:val="003D7331"/>
    <w:rsid w:val="003D73FD"/>
    <w:rsid w:val="003D7E54"/>
    <w:rsid w:val="003E0583"/>
    <w:rsid w:val="003E0634"/>
    <w:rsid w:val="003E0D45"/>
    <w:rsid w:val="003E13D9"/>
    <w:rsid w:val="003E1E94"/>
    <w:rsid w:val="003E2167"/>
    <w:rsid w:val="003E21A1"/>
    <w:rsid w:val="003E2E56"/>
    <w:rsid w:val="003E337A"/>
    <w:rsid w:val="003E386F"/>
    <w:rsid w:val="003E40C3"/>
    <w:rsid w:val="003E4461"/>
    <w:rsid w:val="003E461A"/>
    <w:rsid w:val="003E4D5A"/>
    <w:rsid w:val="003E520C"/>
    <w:rsid w:val="003E54E4"/>
    <w:rsid w:val="003E55AC"/>
    <w:rsid w:val="003E5789"/>
    <w:rsid w:val="003E5906"/>
    <w:rsid w:val="003E593A"/>
    <w:rsid w:val="003E5BCC"/>
    <w:rsid w:val="003E6093"/>
    <w:rsid w:val="003E6748"/>
    <w:rsid w:val="003E6E2E"/>
    <w:rsid w:val="003E7292"/>
    <w:rsid w:val="003EA268"/>
    <w:rsid w:val="003EF5C6"/>
    <w:rsid w:val="003F01FF"/>
    <w:rsid w:val="003F070D"/>
    <w:rsid w:val="003F09D0"/>
    <w:rsid w:val="003F101B"/>
    <w:rsid w:val="003F168B"/>
    <w:rsid w:val="003F1BD6"/>
    <w:rsid w:val="003F22F2"/>
    <w:rsid w:val="003F2377"/>
    <w:rsid w:val="003F2841"/>
    <w:rsid w:val="003F2A0E"/>
    <w:rsid w:val="003F2A2F"/>
    <w:rsid w:val="003F2B28"/>
    <w:rsid w:val="003F3C30"/>
    <w:rsid w:val="003F48FA"/>
    <w:rsid w:val="003F494B"/>
    <w:rsid w:val="003F4A42"/>
    <w:rsid w:val="003F4C76"/>
    <w:rsid w:val="003F5D79"/>
    <w:rsid w:val="003F5DB5"/>
    <w:rsid w:val="003F648A"/>
    <w:rsid w:val="003F6978"/>
    <w:rsid w:val="003F6BF3"/>
    <w:rsid w:val="003F76A2"/>
    <w:rsid w:val="004001C2"/>
    <w:rsid w:val="00400C91"/>
    <w:rsid w:val="00400D65"/>
    <w:rsid w:val="00401774"/>
    <w:rsid w:val="00401EF8"/>
    <w:rsid w:val="0040202F"/>
    <w:rsid w:val="00402434"/>
    <w:rsid w:val="00403E9A"/>
    <w:rsid w:val="0040409A"/>
    <w:rsid w:val="004045CE"/>
    <w:rsid w:val="0040469A"/>
    <w:rsid w:val="00404AFC"/>
    <w:rsid w:val="00404EC9"/>
    <w:rsid w:val="004051F6"/>
    <w:rsid w:val="0040530E"/>
    <w:rsid w:val="00405524"/>
    <w:rsid w:val="00405E05"/>
    <w:rsid w:val="00407D99"/>
    <w:rsid w:val="004102F7"/>
    <w:rsid w:val="004103E7"/>
    <w:rsid w:val="00410D74"/>
    <w:rsid w:val="00411711"/>
    <w:rsid w:val="00411B59"/>
    <w:rsid w:val="00411D1D"/>
    <w:rsid w:val="00411D35"/>
    <w:rsid w:val="00411DF5"/>
    <w:rsid w:val="0041250B"/>
    <w:rsid w:val="004125AF"/>
    <w:rsid w:val="00412DBC"/>
    <w:rsid w:val="00413556"/>
    <w:rsid w:val="00413BB6"/>
    <w:rsid w:val="00414574"/>
    <w:rsid w:val="0041461A"/>
    <w:rsid w:val="0041481C"/>
    <w:rsid w:val="00415574"/>
    <w:rsid w:val="004158E4"/>
    <w:rsid w:val="00415AB4"/>
    <w:rsid w:val="00415B9B"/>
    <w:rsid w:val="00415BA1"/>
    <w:rsid w:val="00415D12"/>
    <w:rsid w:val="00415EE6"/>
    <w:rsid w:val="00415F51"/>
    <w:rsid w:val="00415FC3"/>
    <w:rsid w:val="004173C1"/>
    <w:rsid w:val="004206D2"/>
    <w:rsid w:val="004208D8"/>
    <w:rsid w:val="00420B03"/>
    <w:rsid w:val="00420EDB"/>
    <w:rsid w:val="00421036"/>
    <w:rsid w:val="004215B2"/>
    <w:rsid w:val="004220F2"/>
    <w:rsid w:val="00422ACA"/>
    <w:rsid w:val="00422E78"/>
    <w:rsid w:val="004231F2"/>
    <w:rsid w:val="0042332F"/>
    <w:rsid w:val="0042388C"/>
    <w:rsid w:val="00423A47"/>
    <w:rsid w:val="00423BCB"/>
    <w:rsid w:val="004240E5"/>
    <w:rsid w:val="004243DA"/>
    <w:rsid w:val="004250E4"/>
    <w:rsid w:val="004251B3"/>
    <w:rsid w:val="00425297"/>
    <w:rsid w:val="00425D47"/>
    <w:rsid w:val="004260E2"/>
    <w:rsid w:val="004261D9"/>
    <w:rsid w:val="00426409"/>
    <w:rsid w:val="0042726F"/>
    <w:rsid w:val="00427302"/>
    <w:rsid w:val="00427576"/>
    <w:rsid w:val="004275DB"/>
    <w:rsid w:val="0042773F"/>
    <w:rsid w:val="00427E68"/>
    <w:rsid w:val="00427F41"/>
    <w:rsid w:val="0043087F"/>
    <w:rsid w:val="00430D2C"/>
    <w:rsid w:val="00430E42"/>
    <w:rsid w:val="00431165"/>
    <w:rsid w:val="0043261E"/>
    <w:rsid w:val="0043274F"/>
    <w:rsid w:val="00433777"/>
    <w:rsid w:val="00433AA9"/>
    <w:rsid w:val="0043412D"/>
    <w:rsid w:val="0043418F"/>
    <w:rsid w:val="004342AA"/>
    <w:rsid w:val="004348F0"/>
    <w:rsid w:val="00435DBD"/>
    <w:rsid w:val="00436732"/>
    <w:rsid w:val="0043686B"/>
    <w:rsid w:val="0043688E"/>
    <w:rsid w:val="00436A47"/>
    <w:rsid w:val="00436C0D"/>
    <w:rsid w:val="004374DE"/>
    <w:rsid w:val="0043794B"/>
    <w:rsid w:val="00437A1E"/>
    <w:rsid w:val="004400EF"/>
    <w:rsid w:val="0044015D"/>
    <w:rsid w:val="004402E3"/>
    <w:rsid w:val="00440CDD"/>
    <w:rsid w:val="00441651"/>
    <w:rsid w:val="00441F0C"/>
    <w:rsid w:val="00442070"/>
    <w:rsid w:val="004429CD"/>
    <w:rsid w:val="004430CD"/>
    <w:rsid w:val="004435C8"/>
    <w:rsid w:val="00444252"/>
    <w:rsid w:val="0044446E"/>
    <w:rsid w:val="00444867"/>
    <w:rsid w:val="00444ED5"/>
    <w:rsid w:val="0044567D"/>
    <w:rsid w:val="00445A99"/>
    <w:rsid w:val="00446003"/>
    <w:rsid w:val="00446A0A"/>
    <w:rsid w:val="00446F68"/>
    <w:rsid w:val="00447372"/>
    <w:rsid w:val="0044743F"/>
    <w:rsid w:val="0044749C"/>
    <w:rsid w:val="004474B6"/>
    <w:rsid w:val="00447668"/>
    <w:rsid w:val="004478B9"/>
    <w:rsid w:val="00447AC7"/>
    <w:rsid w:val="00450348"/>
    <w:rsid w:val="00450E4A"/>
    <w:rsid w:val="00451574"/>
    <w:rsid w:val="00451E27"/>
    <w:rsid w:val="00452056"/>
    <w:rsid w:val="00452080"/>
    <w:rsid w:val="00453065"/>
    <w:rsid w:val="004533A3"/>
    <w:rsid w:val="00453C45"/>
    <w:rsid w:val="00454002"/>
    <w:rsid w:val="00454239"/>
    <w:rsid w:val="0045459F"/>
    <w:rsid w:val="0045484C"/>
    <w:rsid w:val="00454AFE"/>
    <w:rsid w:val="00454C29"/>
    <w:rsid w:val="00455899"/>
    <w:rsid w:val="00455BAE"/>
    <w:rsid w:val="00455CCE"/>
    <w:rsid w:val="00455E85"/>
    <w:rsid w:val="00456152"/>
    <w:rsid w:val="004566B8"/>
    <w:rsid w:val="00456AC0"/>
    <w:rsid w:val="00457C2C"/>
    <w:rsid w:val="004602DD"/>
    <w:rsid w:val="00461102"/>
    <w:rsid w:val="00461301"/>
    <w:rsid w:val="00461727"/>
    <w:rsid w:val="004617CA"/>
    <w:rsid w:val="004619EE"/>
    <w:rsid w:val="00461A0E"/>
    <w:rsid w:val="00462445"/>
    <w:rsid w:val="00462A92"/>
    <w:rsid w:val="00462C71"/>
    <w:rsid w:val="00463315"/>
    <w:rsid w:val="00463836"/>
    <w:rsid w:val="00463BB9"/>
    <w:rsid w:val="004640DF"/>
    <w:rsid w:val="004643F3"/>
    <w:rsid w:val="00464656"/>
    <w:rsid w:val="00464F8C"/>
    <w:rsid w:val="00464FAA"/>
    <w:rsid w:val="004652D9"/>
    <w:rsid w:val="0046662E"/>
    <w:rsid w:val="0046681A"/>
    <w:rsid w:val="00466822"/>
    <w:rsid w:val="004668A9"/>
    <w:rsid w:val="00466AFF"/>
    <w:rsid w:val="00466CF9"/>
    <w:rsid w:val="00466FE8"/>
    <w:rsid w:val="00467950"/>
    <w:rsid w:val="00467D7F"/>
    <w:rsid w:val="00470E61"/>
    <w:rsid w:val="0047174A"/>
    <w:rsid w:val="004727BE"/>
    <w:rsid w:val="00473027"/>
    <w:rsid w:val="0047325A"/>
    <w:rsid w:val="0047342F"/>
    <w:rsid w:val="00473590"/>
    <w:rsid w:val="0047381D"/>
    <w:rsid w:val="00473A30"/>
    <w:rsid w:val="00473B5B"/>
    <w:rsid w:val="00473BF6"/>
    <w:rsid w:val="00474362"/>
    <w:rsid w:val="00474918"/>
    <w:rsid w:val="00474994"/>
    <w:rsid w:val="00474DEB"/>
    <w:rsid w:val="00475240"/>
    <w:rsid w:val="0047549E"/>
    <w:rsid w:val="004757DF"/>
    <w:rsid w:val="004761A3"/>
    <w:rsid w:val="00476360"/>
    <w:rsid w:val="0047670C"/>
    <w:rsid w:val="004768C6"/>
    <w:rsid w:val="00476F81"/>
    <w:rsid w:val="00476F8D"/>
    <w:rsid w:val="00477219"/>
    <w:rsid w:val="004774EE"/>
    <w:rsid w:val="00477ADA"/>
    <w:rsid w:val="004812DC"/>
    <w:rsid w:val="00481928"/>
    <w:rsid w:val="00481B79"/>
    <w:rsid w:val="00481C24"/>
    <w:rsid w:val="004824BA"/>
    <w:rsid w:val="004827BB"/>
    <w:rsid w:val="0048285E"/>
    <w:rsid w:val="00482E8C"/>
    <w:rsid w:val="00483359"/>
    <w:rsid w:val="00483D09"/>
    <w:rsid w:val="00484D78"/>
    <w:rsid w:val="00484DE3"/>
    <w:rsid w:val="00484F10"/>
    <w:rsid w:val="0048510D"/>
    <w:rsid w:val="004852AD"/>
    <w:rsid w:val="004857FE"/>
    <w:rsid w:val="00485D32"/>
    <w:rsid w:val="00485FA7"/>
    <w:rsid w:val="004863B5"/>
    <w:rsid w:val="00486456"/>
    <w:rsid w:val="004865F7"/>
    <w:rsid w:val="0048673B"/>
    <w:rsid w:val="00486DBE"/>
    <w:rsid w:val="00487380"/>
    <w:rsid w:val="0048742C"/>
    <w:rsid w:val="00487679"/>
    <w:rsid w:val="004878CB"/>
    <w:rsid w:val="00487F9F"/>
    <w:rsid w:val="00487FDE"/>
    <w:rsid w:val="00490F6A"/>
    <w:rsid w:val="0049104A"/>
    <w:rsid w:val="00491700"/>
    <w:rsid w:val="00491A68"/>
    <w:rsid w:val="00492168"/>
    <w:rsid w:val="00492384"/>
    <w:rsid w:val="004929FA"/>
    <w:rsid w:val="00492E2E"/>
    <w:rsid w:val="00492FF7"/>
    <w:rsid w:val="00493014"/>
    <w:rsid w:val="004930C4"/>
    <w:rsid w:val="004932D2"/>
    <w:rsid w:val="004933F5"/>
    <w:rsid w:val="00493A02"/>
    <w:rsid w:val="00493B0A"/>
    <w:rsid w:val="0049404F"/>
    <w:rsid w:val="00494A33"/>
    <w:rsid w:val="00494A4A"/>
    <w:rsid w:val="00494CD4"/>
    <w:rsid w:val="00494FFE"/>
    <w:rsid w:val="004954A7"/>
    <w:rsid w:val="0049583A"/>
    <w:rsid w:val="00495EA8"/>
    <w:rsid w:val="00496143"/>
    <w:rsid w:val="0049614C"/>
    <w:rsid w:val="004962D3"/>
    <w:rsid w:val="00496622"/>
    <w:rsid w:val="004967A5"/>
    <w:rsid w:val="00496A58"/>
    <w:rsid w:val="00496D23"/>
    <w:rsid w:val="00496ECD"/>
    <w:rsid w:val="00497277"/>
    <w:rsid w:val="00497575"/>
    <w:rsid w:val="004979AE"/>
    <w:rsid w:val="00497AB8"/>
    <w:rsid w:val="004A0125"/>
    <w:rsid w:val="004A03C7"/>
    <w:rsid w:val="004A0506"/>
    <w:rsid w:val="004A0596"/>
    <w:rsid w:val="004A0669"/>
    <w:rsid w:val="004A076A"/>
    <w:rsid w:val="004A156D"/>
    <w:rsid w:val="004A1A29"/>
    <w:rsid w:val="004A1DC3"/>
    <w:rsid w:val="004A1E2B"/>
    <w:rsid w:val="004A1FCA"/>
    <w:rsid w:val="004A2006"/>
    <w:rsid w:val="004A275B"/>
    <w:rsid w:val="004A2F8D"/>
    <w:rsid w:val="004A331C"/>
    <w:rsid w:val="004A3641"/>
    <w:rsid w:val="004A3B55"/>
    <w:rsid w:val="004A3D09"/>
    <w:rsid w:val="004A3D53"/>
    <w:rsid w:val="004A3FE4"/>
    <w:rsid w:val="004A4A72"/>
    <w:rsid w:val="004A4AE6"/>
    <w:rsid w:val="004A52EA"/>
    <w:rsid w:val="004A5569"/>
    <w:rsid w:val="004A5961"/>
    <w:rsid w:val="004A64D8"/>
    <w:rsid w:val="004A684D"/>
    <w:rsid w:val="004A68AD"/>
    <w:rsid w:val="004A6A45"/>
    <w:rsid w:val="004A6A9E"/>
    <w:rsid w:val="004A6C59"/>
    <w:rsid w:val="004A6CED"/>
    <w:rsid w:val="004A6D86"/>
    <w:rsid w:val="004A761D"/>
    <w:rsid w:val="004B0032"/>
    <w:rsid w:val="004B081C"/>
    <w:rsid w:val="004B10BC"/>
    <w:rsid w:val="004B16E8"/>
    <w:rsid w:val="004B176C"/>
    <w:rsid w:val="004B1BDE"/>
    <w:rsid w:val="004B256F"/>
    <w:rsid w:val="004B2B07"/>
    <w:rsid w:val="004B2D64"/>
    <w:rsid w:val="004B3126"/>
    <w:rsid w:val="004B35CF"/>
    <w:rsid w:val="004B3775"/>
    <w:rsid w:val="004B441A"/>
    <w:rsid w:val="004B46B2"/>
    <w:rsid w:val="004B4DAD"/>
    <w:rsid w:val="004B4DCA"/>
    <w:rsid w:val="004B51D1"/>
    <w:rsid w:val="004B5541"/>
    <w:rsid w:val="004B5583"/>
    <w:rsid w:val="004B5671"/>
    <w:rsid w:val="004B5B38"/>
    <w:rsid w:val="004B5BA0"/>
    <w:rsid w:val="004B6B46"/>
    <w:rsid w:val="004B6C09"/>
    <w:rsid w:val="004B74AF"/>
    <w:rsid w:val="004B7B03"/>
    <w:rsid w:val="004C019D"/>
    <w:rsid w:val="004C09F3"/>
    <w:rsid w:val="004C1406"/>
    <w:rsid w:val="004C1B6A"/>
    <w:rsid w:val="004C22F1"/>
    <w:rsid w:val="004C24A4"/>
    <w:rsid w:val="004C24EC"/>
    <w:rsid w:val="004C2780"/>
    <w:rsid w:val="004C2982"/>
    <w:rsid w:val="004C2FD0"/>
    <w:rsid w:val="004C32A5"/>
    <w:rsid w:val="004C32CE"/>
    <w:rsid w:val="004C3738"/>
    <w:rsid w:val="004C4061"/>
    <w:rsid w:val="004C4476"/>
    <w:rsid w:val="004C4BE1"/>
    <w:rsid w:val="004C5131"/>
    <w:rsid w:val="004C57D6"/>
    <w:rsid w:val="004C5B79"/>
    <w:rsid w:val="004C601D"/>
    <w:rsid w:val="004C6100"/>
    <w:rsid w:val="004C7203"/>
    <w:rsid w:val="004C760A"/>
    <w:rsid w:val="004C79A8"/>
    <w:rsid w:val="004C7B6D"/>
    <w:rsid w:val="004C7DA5"/>
    <w:rsid w:val="004D019A"/>
    <w:rsid w:val="004D025A"/>
    <w:rsid w:val="004D169F"/>
    <w:rsid w:val="004D1C28"/>
    <w:rsid w:val="004D2256"/>
    <w:rsid w:val="004D2D40"/>
    <w:rsid w:val="004D37EA"/>
    <w:rsid w:val="004D3AF8"/>
    <w:rsid w:val="004D3F9B"/>
    <w:rsid w:val="004D4038"/>
    <w:rsid w:val="004D42FF"/>
    <w:rsid w:val="004D4866"/>
    <w:rsid w:val="004D5123"/>
    <w:rsid w:val="004D52B5"/>
    <w:rsid w:val="004D536D"/>
    <w:rsid w:val="004D6416"/>
    <w:rsid w:val="004D64AF"/>
    <w:rsid w:val="004D6959"/>
    <w:rsid w:val="004D6DF6"/>
    <w:rsid w:val="004D7291"/>
    <w:rsid w:val="004D72FB"/>
    <w:rsid w:val="004D739F"/>
    <w:rsid w:val="004D7C45"/>
    <w:rsid w:val="004E07C1"/>
    <w:rsid w:val="004E0850"/>
    <w:rsid w:val="004E0C65"/>
    <w:rsid w:val="004E10EE"/>
    <w:rsid w:val="004E137F"/>
    <w:rsid w:val="004E1E33"/>
    <w:rsid w:val="004E1FBA"/>
    <w:rsid w:val="004E21D6"/>
    <w:rsid w:val="004E2784"/>
    <w:rsid w:val="004E310F"/>
    <w:rsid w:val="004E324A"/>
    <w:rsid w:val="004E33B9"/>
    <w:rsid w:val="004E3503"/>
    <w:rsid w:val="004E3694"/>
    <w:rsid w:val="004E422C"/>
    <w:rsid w:val="004E4400"/>
    <w:rsid w:val="004E467E"/>
    <w:rsid w:val="004E4C2E"/>
    <w:rsid w:val="004E4E39"/>
    <w:rsid w:val="004E5141"/>
    <w:rsid w:val="004E5446"/>
    <w:rsid w:val="004E5944"/>
    <w:rsid w:val="004E5DB0"/>
    <w:rsid w:val="004E61A4"/>
    <w:rsid w:val="004E6373"/>
    <w:rsid w:val="004E65F6"/>
    <w:rsid w:val="004E6936"/>
    <w:rsid w:val="004E694C"/>
    <w:rsid w:val="004E69FF"/>
    <w:rsid w:val="004E6B47"/>
    <w:rsid w:val="004E6CD0"/>
    <w:rsid w:val="004E70F4"/>
    <w:rsid w:val="004E7684"/>
    <w:rsid w:val="004E7B6B"/>
    <w:rsid w:val="004F0B5B"/>
    <w:rsid w:val="004F1204"/>
    <w:rsid w:val="004F2297"/>
    <w:rsid w:val="004F2476"/>
    <w:rsid w:val="004F28AF"/>
    <w:rsid w:val="004F2952"/>
    <w:rsid w:val="004F2BD6"/>
    <w:rsid w:val="004F31B8"/>
    <w:rsid w:val="004F31FD"/>
    <w:rsid w:val="004F3397"/>
    <w:rsid w:val="004F3636"/>
    <w:rsid w:val="004F38AF"/>
    <w:rsid w:val="004F3A87"/>
    <w:rsid w:val="004F3B52"/>
    <w:rsid w:val="004F465C"/>
    <w:rsid w:val="004F4B36"/>
    <w:rsid w:val="004F4CF7"/>
    <w:rsid w:val="004F4DBB"/>
    <w:rsid w:val="004F51EC"/>
    <w:rsid w:val="004F5549"/>
    <w:rsid w:val="004F5568"/>
    <w:rsid w:val="004F56BB"/>
    <w:rsid w:val="004F5ABF"/>
    <w:rsid w:val="004F5D35"/>
    <w:rsid w:val="004F6188"/>
    <w:rsid w:val="004F67D7"/>
    <w:rsid w:val="004F6D8D"/>
    <w:rsid w:val="004F6E47"/>
    <w:rsid w:val="004F723F"/>
    <w:rsid w:val="004F724F"/>
    <w:rsid w:val="004F774C"/>
    <w:rsid w:val="005002BF"/>
    <w:rsid w:val="00500D91"/>
    <w:rsid w:val="005014C0"/>
    <w:rsid w:val="00501A79"/>
    <w:rsid w:val="005021EC"/>
    <w:rsid w:val="005022F4"/>
    <w:rsid w:val="00502E73"/>
    <w:rsid w:val="0050395E"/>
    <w:rsid w:val="005039E1"/>
    <w:rsid w:val="00504279"/>
    <w:rsid w:val="00504D79"/>
    <w:rsid w:val="0050550A"/>
    <w:rsid w:val="005067E3"/>
    <w:rsid w:val="00506D56"/>
    <w:rsid w:val="00507339"/>
    <w:rsid w:val="005076A1"/>
    <w:rsid w:val="005079C5"/>
    <w:rsid w:val="00507CF7"/>
    <w:rsid w:val="005108AE"/>
    <w:rsid w:val="00511388"/>
    <w:rsid w:val="00511FE8"/>
    <w:rsid w:val="00512113"/>
    <w:rsid w:val="0051222A"/>
    <w:rsid w:val="00512D11"/>
    <w:rsid w:val="00513462"/>
    <w:rsid w:val="005134DD"/>
    <w:rsid w:val="00513600"/>
    <w:rsid w:val="005136C7"/>
    <w:rsid w:val="005136D9"/>
    <w:rsid w:val="00513CE8"/>
    <w:rsid w:val="005144D7"/>
    <w:rsid w:val="00514B9C"/>
    <w:rsid w:val="0051596D"/>
    <w:rsid w:val="0051612A"/>
    <w:rsid w:val="005169D2"/>
    <w:rsid w:val="00516E56"/>
    <w:rsid w:val="005172FF"/>
    <w:rsid w:val="00517562"/>
    <w:rsid w:val="00517822"/>
    <w:rsid w:val="00517BFF"/>
    <w:rsid w:val="0051DDBE"/>
    <w:rsid w:val="005203C4"/>
    <w:rsid w:val="00520ECE"/>
    <w:rsid w:val="0052182E"/>
    <w:rsid w:val="00521AAC"/>
    <w:rsid w:val="00521D45"/>
    <w:rsid w:val="0052214C"/>
    <w:rsid w:val="00522363"/>
    <w:rsid w:val="00522926"/>
    <w:rsid w:val="00522D1F"/>
    <w:rsid w:val="00523329"/>
    <w:rsid w:val="005236BD"/>
    <w:rsid w:val="00523E95"/>
    <w:rsid w:val="00523F72"/>
    <w:rsid w:val="0052471D"/>
    <w:rsid w:val="005247F9"/>
    <w:rsid w:val="00525874"/>
    <w:rsid w:val="005258A3"/>
    <w:rsid w:val="005258E4"/>
    <w:rsid w:val="00526133"/>
    <w:rsid w:val="0052624F"/>
    <w:rsid w:val="00526722"/>
    <w:rsid w:val="00526B7B"/>
    <w:rsid w:val="00526CA5"/>
    <w:rsid w:val="005273EE"/>
    <w:rsid w:val="00527890"/>
    <w:rsid w:val="00527C44"/>
    <w:rsid w:val="00531062"/>
    <w:rsid w:val="005316D2"/>
    <w:rsid w:val="00531BA7"/>
    <w:rsid w:val="00532403"/>
    <w:rsid w:val="005335C8"/>
    <w:rsid w:val="005337C2"/>
    <w:rsid w:val="00533AEF"/>
    <w:rsid w:val="00533BA0"/>
    <w:rsid w:val="00534003"/>
    <w:rsid w:val="0053409B"/>
    <w:rsid w:val="0053429E"/>
    <w:rsid w:val="00534AB6"/>
    <w:rsid w:val="005350BB"/>
    <w:rsid w:val="005353DD"/>
    <w:rsid w:val="00535974"/>
    <w:rsid w:val="00535D1F"/>
    <w:rsid w:val="00536B10"/>
    <w:rsid w:val="00536C94"/>
    <w:rsid w:val="0053711D"/>
    <w:rsid w:val="00537494"/>
    <w:rsid w:val="0053769D"/>
    <w:rsid w:val="00537984"/>
    <w:rsid w:val="00537DC3"/>
    <w:rsid w:val="0054030A"/>
    <w:rsid w:val="00540558"/>
    <w:rsid w:val="0054071E"/>
    <w:rsid w:val="00540A02"/>
    <w:rsid w:val="00540A6B"/>
    <w:rsid w:val="00540F74"/>
    <w:rsid w:val="00541185"/>
    <w:rsid w:val="00541664"/>
    <w:rsid w:val="00542441"/>
    <w:rsid w:val="005430EB"/>
    <w:rsid w:val="005432A8"/>
    <w:rsid w:val="00543396"/>
    <w:rsid w:val="00543415"/>
    <w:rsid w:val="005434B6"/>
    <w:rsid w:val="00543A1F"/>
    <w:rsid w:val="00543C32"/>
    <w:rsid w:val="00544C13"/>
    <w:rsid w:val="005457C2"/>
    <w:rsid w:val="0054582D"/>
    <w:rsid w:val="005458A3"/>
    <w:rsid w:val="00545D07"/>
    <w:rsid w:val="0054641F"/>
    <w:rsid w:val="0054651C"/>
    <w:rsid w:val="00546749"/>
    <w:rsid w:val="00546B36"/>
    <w:rsid w:val="00546D4E"/>
    <w:rsid w:val="005471FB"/>
    <w:rsid w:val="00547623"/>
    <w:rsid w:val="00547A48"/>
    <w:rsid w:val="00547B0B"/>
    <w:rsid w:val="0054B64B"/>
    <w:rsid w:val="0055006E"/>
    <w:rsid w:val="005507EF"/>
    <w:rsid w:val="00550D43"/>
    <w:rsid w:val="0055154B"/>
    <w:rsid w:val="005517C1"/>
    <w:rsid w:val="00552050"/>
    <w:rsid w:val="00552434"/>
    <w:rsid w:val="00552464"/>
    <w:rsid w:val="0055274C"/>
    <w:rsid w:val="00552CA6"/>
    <w:rsid w:val="00552F42"/>
    <w:rsid w:val="00553486"/>
    <w:rsid w:val="005534B7"/>
    <w:rsid w:val="005537BA"/>
    <w:rsid w:val="00553B40"/>
    <w:rsid w:val="00553CEE"/>
    <w:rsid w:val="00553DD5"/>
    <w:rsid w:val="005541C0"/>
    <w:rsid w:val="005543E2"/>
    <w:rsid w:val="0055453A"/>
    <w:rsid w:val="00554626"/>
    <w:rsid w:val="00554877"/>
    <w:rsid w:val="00554C28"/>
    <w:rsid w:val="00555113"/>
    <w:rsid w:val="00555A1C"/>
    <w:rsid w:val="00555A7A"/>
    <w:rsid w:val="0055623E"/>
    <w:rsid w:val="00556297"/>
    <w:rsid w:val="005567AF"/>
    <w:rsid w:val="005568FC"/>
    <w:rsid w:val="005577FA"/>
    <w:rsid w:val="005578BF"/>
    <w:rsid w:val="00557950"/>
    <w:rsid w:val="005579B1"/>
    <w:rsid w:val="005579BC"/>
    <w:rsid w:val="00557B60"/>
    <w:rsid w:val="00557C4E"/>
    <w:rsid w:val="0056058A"/>
    <w:rsid w:val="0056073E"/>
    <w:rsid w:val="00560789"/>
    <w:rsid w:val="00560B8C"/>
    <w:rsid w:val="00560C0F"/>
    <w:rsid w:val="00560D05"/>
    <w:rsid w:val="00560DF1"/>
    <w:rsid w:val="00560E01"/>
    <w:rsid w:val="0056115D"/>
    <w:rsid w:val="005615D9"/>
    <w:rsid w:val="005615F5"/>
    <w:rsid w:val="0056180A"/>
    <w:rsid w:val="00561C62"/>
    <w:rsid w:val="00561F7A"/>
    <w:rsid w:val="0056249D"/>
    <w:rsid w:val="00562515"/>
    <w:rsid w:val="00562D98"/>
    <w:rsid w:val="00563168"/>
    <w:rsid w:val="0056333B"/>
    <w:rsid w:val="00564C6B"/>
    <w:rsid w:val="005651FB"/>
    <w:rsid w:val="00565A96"/>
    <w:rsid w:val="0056607B"/>
    <w:rsid w:val="00566123"/>
    <w:rsid w:val="00566B00"/>
    <w:rsid w:val="00566B48"/>
    <w:rsid w:val="00566D1E"/>
    <w:rsid w:val="0056709F"/>
    <w:rsid w:val="00567363"/>
    <w:rsid w:val="0056775E"/>
    <w:rsid w:val="00567E3A"/>
    <w:rsid w:val="00567FC0"/>
    <w:rsid w:val="00567FC6"/>
    <w:rsid w:val="00570774"/>
    <w:rsid w:val="00571226"/>
    <w:rsid w:val="005719AB"/>
    <w:rsid w:val="00571EF9"/>
    <w:rsid w:val="0057211C"/>
    <w:rsid w:val="005721E4"/>
    <w:rsid w:val="0057270C"/>
    <w:rsid w:val="00572A24"/>
    <w:rsid w:val="0057315E"/>
    <w:rsid w:val="0057319A"/>
    <w:rsid w:val="005734B6"/>
    <w:rsid w:val="0057414C"/>
    <w:rsid w:val="00574952"/>
    <w:rsid w:val="00574DCF"/>
    <w:rsid w:val="0057520E"/>
    <w:rsid w:val="00575505"/>
    <w:rsid w:val="00575AF3"/>
    <w:rsid w:val="00576067"/>
    <w:rsid w:val="005769B0"/>
    <w:rsid w:val="00576D2E"/>
    <w:rsid w:val="0057714D"/>
    <w:rsid w:val="0057759F"/>
    <w:rsid w:val="005775A6"/>
    <w:rsid w:val="005778E3"/>
    <w:rsid w:val="00577CCE"/>
    <w:rsid w:val="00580098"/>
    <w:rsid w:val="005803C5"/>
    <w:rsid w:val="00580450"/>
    <w:rsid w:val="00580508"/>
    <w:rsid w:val="005806F5"/>
    <w:rsid w:val="0058088E"/>
    <w:rsid w:val="005808D7"/>
    <w:rsid w:val="00581185"/>
    <w:rsid w:val="005814CF"/>
    <w:rsid w:val="005827B5"/>
    <w:rsid w:val="00582C64"/>
    <w:rsid w:val="00582CA8"/>
    <w:rsid w:val="00582D96"/>
    <w:rsid w:val="00583864"/>
    <w:rsid w:val="00583A6F"/>
    <w:rsid w:val="00583A81"/>
    <w:rsid w:val="005841A7"/>
    <w:rsid w:val="00584DA0"/>
    <w:rsid w:val="00584DF2"/>
    <w:rsid w:val="005850CF"/>
    <w:rsid w:val="00585E90"/>
    <w:rsid w:val="005862EE"/>
    <w:rsid w:val="0058657C"/>
    <w:rsid w:val="005868D1"/>
    <w:rsid w:val="005869B7"/>
    <w:rsid w:val="00586A13"/>
    <w:rsid w:val="00586D9E"/>
    <w:rsid w:val="00586FF2"/>
    <w:rsid w:val="005877EC"/>
    <w:rsid w:val="00587CEB"/>
    <w:rsid w:val="00587CEF"/>
    <w:rsid w:val="00590243"/>
    <w:rsid w:val="005905A5"/>
    <w:rsid w:val="00590A12"/>
    <w:rsid w:val="00590D46"/>
    <w:rsid w:val="005914F1"/>
    <w:rsid w:val="0059173D"/>
    <w:rsid w:val="00591A55"/>
    <w:rsid w:val="00591FA3"/>
    <w:rsid w:val="00592C7E"/>
    <w:rsid w:val="005935E3"/>
    <w:rsid w:val="00593622"/>
    <w:rsid w:val="00593740"/>
    <w:rsid w:val="00593B06"/>
    <w:rsid w:val="00593B5A"/>
    <w:rsid w:val="00593D3D"/>
    <w:rsid w:val="00594B5B"/>
    <w:rsid w:val="005950E5"/>
    <w:rsid w:val="0059516E"/>
    <w:rsid w:val="0059555B"/>
    <w:rsid w:val="00595663"/>
    <w:rsid w:val="00595978"/>
    <w:rsid w:val="00595B18"/>
    <w:rsid w:val="00596439"/>
    <w:rsid w:val="00596601"/>
    <w:rsid w:val="00596D9D"/>
    <w:rsid w:val="00596EB5"/>
    <w:rsid w:val="005972D5"/>
    <w:rsid w:val="0059750B"/>
    <w:rsid w:val="005979B3"/>
    <w:rsid w:val="00597ADF"/>
    <w:rsid w:val="005A049A"/>
    <w:rsid w:val="005A0C47"/>
    <w:rsid w:val="005A114D"/>
    <w:rsid w:val="005A1696"/>
    <w:rsid w:val="005A188B"/>
    <w:rsid w:val="005A1B6A"/>
    <w:rsid w:val="005A1D20"/>
    <w:rsid w:val="005A258A"/>
    <w:rsid w:val="005A2873"/>
    <w:rsid w:val="005A2FA6"/>
    <w:rsid w:val="005A35A4"/>
    <w:rsid w:val="005A38E8"/>
    <w:rsid w:val="005A3CF8"/>
    <w:rsid w:val="005A40FB"/>
    <w:rsid w:val="005A42A9"/>
    <w:rsid w:val="005A47B9"/>
    <w:rsid w:val="005A53CF"/>
    <w:rsid w:val="005A5CF6"/>
    <w:rsid w:val="005A6190"/>
    <w:rsid w:val="005A63AE"/>
    <w:rsid w:val="005A67F0"/>
    <w:rsid w:val="005A69B1"/>
    <w:rsid w:val="005A6C19"/>
    <w:rsid w:val="005A6F29"/>
    <w:rsid w:val="005B0268"/>
    <w:rsid w:val="005B026F"/>
    <w:rsid w:val="005B0648"/>
    <w:rsid w:val="005B06CB"/>
    <w:rsid w:val="005B0B57"/>
    <w:rsid w:val="005B0BFB"/>
    <w:rsid w:val="005B1AA5"/>
    <w:rsid w:val="005B1C13"/>
    <w:rsid w:val="005B20E7"/>
    <w:rsid w:val="005B2125"/>
    <w:rsid w:val="005B2578"/>
    <w:rsid w:val="005B268C"/>
    <w:rsid w:val="005B2C22"/>
    <w:rsid w:val="005B2C89"/>
    <w:rsid w:val="005B326B"/>
    <w:rsid w:val="005B363D"/>
    <w:rsid w:val="005B3FB7"/>
    <w:rsid w:val="005B481C"/>
    <w:rsid w:val="005B4BA3"/>
    <w:rsid w:val="005B5851"/>
    <w:rsid w:val="005B6011"/>
    <w:rsid w:val="005B641E"/>
    <w:rsid w:val="005B6688"/>
    <w:rsid w:val="005B6824"/>
    <w:rsid w:val="005B6957"/>
    <w:rsid w:val="005B6A2C"/>
    <w:rsid w:val="005B6C1C"/>
    <w:rsid w:val="005B6CA1"/>
    <w:rsid w:val="005B7D77"/>
    <w:rsid w:val="005C0505"/>
    <w:rsid w:val="005C071E"/>
    <w:rsid w:val="005C0867"/>
    <w:rsid w:val="005C08B1"/>
    <w:rsid w:val="005C0A19"/>
    <w:rsid w:val="005C0E9C"/>
    <w:rsid w:val="005C15C5"/>
    <w:rsid w:val="005C168F"/>
    <w:rsid w:val="005C1D2F"/>
    <w:rsid w:val="005C21AE"/>
    <w:rsid w:val="005C27E2"/>
    <w:rsid w:val="005C2A6B"/>
    <w:rsid w:val="005C33CB"/>
    <w:rsid w:val="005C3F1B"/>
    <w:rsid w:val="005C47EE"/>
    <w:rsid w:val="005C4833"/>
    <w:rsid w:val="005C500C"/>
    <w:rsid w:val="005C6137"/>
    <w:rsid w:val="005C639D"/>
    <w:rsid w:val="005C77F0"/>
    <w:rsid w:val="005D0A94"/>
    <w:rsid w:val="005D0D4A"/>
    <w:rsid w:val="005D0E4A"/>
    <w:rsid w:val="005D1727"/>
    <w:rsid w:val="005D18FD"/>
    <w:rsid w:val="005D1A6D"/>
    <w:rsid w:val="005D1F39"/>
    <w:rsid w:val="005D1F93"/>
    <w:rsid w:val="005D2395"/>
    <w:rsid w:val="005D2424"/>
    <w:rsid w:val="005D244D"/>
    <w:rsid w:val="005D2487"/>
    <w:rsid w:val="005D2D05"/>
    <w:rsid w:val="005D3618"/>
    <w:rsid w:val="005D36AD"/>
    <w:rsid w:val="005D3701"/>
    <w:rsid w:val="005D3C80"/>
    <w:rsid w:val="005D488F"/>
    <w:rsid w:val="005D4A9C"/>
    <w:rsid w:val="005D4CAD"/>
    <w:rsid w:val="005D51A8"/>
    <w:rsid w:val="005D565F"/>
    <w:rsid w:val="005D5DB4"/>
    <w:rsid w:val="005D69F9"/>
    <w:rsid w:val="005D7E0E"/>
    <w:rsid w:val="005D7EFA"/>
    <w:rsid w:val="005E055B"/>
    <w:rsid w:val="005E06DF"/>
    <w:rsid w:val="005E0A4E"/>
    <w:rsid w:val="005E0B48"/>
    <w:rsid w:val="005E0ED4"/>
    <w:rsid w:val="005E145F"/>
    <w:rsid w:val="005E15FD"/>
    <w:rsid w:val="005E1A69"/>
    <w:rsid w:val="005E1CD8"/>
    <w:rsid w:val="005E1D86"/>
    <w:rsid w:val="005E2014"/>
    <w:rsid w:val="005E2243"/>
    <w:rsid w:val="005E2D6C"/>
    <w:rsid w:val="005E34E2"/>
    <w:rsid w:val="005E3BDB"/>
    <w:rsid w:val="005E4AF4"/>
    <w:rsid w:val="005E4C73"/>
    <w:rsid w:val="005E4DA5"/>
    <w:rsid w:val="005E553A"/>
    <w:rsid w:val="005E5A97"/>
    <w:rsid w:val="005E5D7C"/>
    <w:rsid w:val="005E6393"/>
    <w:rsid w:val="005E6D22"/>
    <w:rsid w:val="005E74A9"/>
    <w:rsid w:val="005E7B8D"/>
    <w:rsid w:val="005F05D1"/>
    <w:rsid w:val="005F0B45"/>
    <w:rsid w:val="005F0BEB"/>
    <w:rsid w:val="005F1A9F"/>
    <w:rsid w:val="005F27A3"/>
    <w:rsid w:val="005F2A99"/>
    <w:rsid w:val="005F322E"/>
    <w:rsid w:val="005F3C62"/>
    <w:rsid w:val="005F3F1E"/>
    <w:rsid w:val="005F457C"/>
    <w:rsid w:val="005F47BA"/>
    <w:rsid w:val="005F4923"/>
    <w:rsid w:val="005F4949"/>
    <w:rsid w:val="005F4A6B"/>
    <w:rsid w:val="005F4D2E"/>
    <w:rsid w:val="005F4FB0"/>
    <w:rsid w:val="005F53EB"/>
    <w:rsid w:val="005F5860"/>
    <w:rsid w:val="005F5A8D"/>
    <w:rsid w:val="005F6E11"/>
    <w:rsid w:val="005F6F08"/>
    <w:rsid w:val="005F7377"/>
    <w:rsid w:val="005F75DD"/>
    <w:rsid w:val="005F78CA"/>
    <w:rsid w:val="005F78D6"/>
    <w:rsid w:val="005F793C"/>
    <w:rsid w:val="005F7BB2"/>
    <w:rsid w:val="005F7BBB"/>
    <w:rsid w:val="005F7FAB"/>
    <w:rsid w:val="0060005D"/>
    <w:rsid w:val="0060021A"/>
    <w:rsid w:val="006003F7"/>
    <w:rsid w:val="0060054F"/>
    <w:rsid w:val="00600AB0"/>
    <w:rsid w:val="00600EED"/>
    <w:rsid w:val="00601636"/>
    <w:rsid w:val="0060199B"/>
    <w:rsid w:val="00601C60"/>
    <w:rsid w:val="006029F6"/>
    <w:rsid w:val="00602F3C"/>
    <w:rsid w:val="0060300E"/>
    <w:rsid w:val="006033B5"/>
    <w:rsid w:val="0060354A"/>
    <w:rsid w:val="00604473"/>
    <w:rsid w:val="006048A4"/>
    <w:rsid w:val="00605528"/>
    <w:rsid w:val="00605C7F"/>
    <w:rsid w:val="006062BF"/>
    <w:rsid w:val="00606941"/>
    <w:rsid w:val="006069CC"/>
    <w:rsid w:val="00606BC0"/>
    <w:rsid w:val="00606F09"/>
    <w:rsid w:val="00607088"/>
    <w:rsid w:val="006100B4"/>
    <w:rsid w:val="006106AD"/>
    <w:rsid w:val="00611390"/>
    <w:rsid w:val="0061147E"/>
    <w:rsid w:val="0061199F"/>
    <w:rsid w:val="0061254F"/>
    <w:rsid w:val="00612752"/>
    <w:rsid w:val="006130D2"/>
    <w:rsid w:val="006131EA"/>
    <w:rsid w:val="00613E98"/>
    <w:rsid w:val="00614315"/>
    <w:rsid w:val="006152C7"/>
    <w:rsid w:val="006154BE"/>
    <w:rsid w:val="00615979"/>
    <w:rsid w:val="00615C36"/>
    <w:rsid w:val="00615E0C"/>
    <w:rsid w:val="00615EB2"/>
    <w:rsid w:val="0061682B"/>
    <w:rsid w:val="00616931"/>
    <w:rsid w:val="00617122"/>
    <w:rsid w:val="0061770A"/>
    <w:rsid w:val="006177D7"/>
    <w:rsid w:val="00617857"/>
    <w:rsid w:val="00617904"/>
    <w:rsid w:val="00620427"/>
    <w:rsid w:val="00620467"/>
    <w:rsid w:val="00621991"/>
    <w:rsid w:val="00621C10"/>
    <w:rsid w:val="00622040"/>
    <w:rsid w:val="006223A2"/>
    <w:rsid w:val="006223B8"/>
    <w:rsid w:val="00622656"/>
    <w:rsid w:val="006227A3"/>
    <w:rsid w:val="00622F26"/>
    <w:rsid w:val="0062310A"/>
    <w:rsid w:val="00623270"/>
    <w:rsid w:val="00623B7D"/>
    <w:rsid w:val="00623C28"/>
    <w:rsid w:val="00623D2F"/>
    <w:rsid w:val="00624001"/>
    <w:rsid w:val="006246C5"/>
    <w:rsid w:val="0062475C"/>
    <w:rsid w:val="00624B74"/>
    <w:rsid w:val="00624B9F"/>
    <w:rsid w:val="00625013"/>
    <w:rsid w:val="0062517E"/>
    <w:rsid w:val="006253F7"/>
    <w:rsid w:val="00625433"/>
    <w:rsid w:val="00625444"/>
    <w:rsid w:val="00625710"/>
    <w:rsid w:val="00625A9F"/>
    <w:rsid w:val="00625AD3"/>
    <w:rsid w:val="00625D0F"/>
    <w:rsid w:val="00625E22"/>
    <w:rsid w:val="00626267"/>
    <w:rsid w:val="006268D2"/>
    <w:rsid w:val="00627F6C"/>
    <w:rsid w:val="00627F94"/>
    <w:rsid w:val="0063003D"/>
    <w:rsid w:val="006305F9"/>
    <w:rsid w:val="00630AC1"/>
    <w:rsid w:val="00630BBA"/>
    <w:rsid w:val="00632BDA"/>
    <w:rsid w:val="00632BE1"/>
    <w:rsid w:val="0063314C"/>
    <w:rsid w:val="00633365"/>
    <w:rsid w:val="006333B8"/>
    <w:rsid w:val="00633427"/>
    <w:rsid w:val="00633993"/>
    <w:rsid w:val="00633EA8"/>
    <w:rsid w:val="00633FF5"/>
    <w:rsid w:val="0063475C"/>
    <w:rsid w:val="0063557B"/>
    <w:rsid w:val="006358EB"/>
    <w:rsid w:val="00635C32"/>
    <w:rsid w:val="00635C62"/>
    <w:rsid w:val="00636406"/>
    <w:rsid w:val="00636503"/>
    <w:rsid w:val="0063669E"/>
    <w:rsid w:val="00636C2B"/>
    <w:rsid w:val="00637302"/>
    <w:rsid w:val="006407A7"/>
    <w:rsid w:val="00640833"/>
    <w:rsid w:val="00641028"/>
    <w:rsid w:val="00641139"/>
    <w:rsid w:val="006416A2"/>
    <w:rsid w:val="00642FBD"/>
    <w:rsid w:val="00643424"/>
    <w:rsid w:val="006438B9"/>
    <w:rsid w:val="00643A30"/>
    <w:rsid w:val="00644713"/>
    <w:rsid w:val="006449F0"/>
    <w:rsid w:val="00644FC2"/>
    <w:rsid w:val="006456DC"/>
    <w:rsid w:val="00645764"/>
    <w:rsid w:val="006458A9"/>
    <w:rsid w:val="0064627D"/>
    <w:rsid w:val="00646372"/>
    <w:rsid w:val="006464B0"/>
    <w:rsid w:val="006464E1"/>
    <w:rsid w:val="0064675E"/>
    <w:rsid w:val="00646DB4"/>
    <w:rsid w:val="00646EA3"/>
    <w:rsid w:val="00647450"/>
    <w:rsid w:val="00650095"/>
    <w:rsid w:val="006501F4"/>
    <w:rsid w:val="00650940"/>
    <w:rsid w:val="00650DE0"/>
    <w:rsid w:val="00650EBA"/>
    <w:rsid w:val="0065175F"/>
    <w:rsid w:val="00651839"/>
    <w:rsid w:val="006519FB"/>
    <w:rsid w:val="00651B92"/>
    <w:rsid w:val="00651C4D"/>
    <w:rsid w:val="00651CC7"/>
    <w:rsid w:val="0065306F"/>
    <w:rsid w:val="006538CE"/>
    <w:rsid w:val="00654AE6"/>
    <w:rsid w:val="00654F71"/>
    <w:rsid w:val="00655428"/>
    <w:rsid w:val="00655440"/>
    <w:rsid w:val="00655C10"/>
    <w:rsid w:val="00655D77"/>
    <w:rsid w:val="0065617C"/>
    <w:rsid w:val="00656398"/>
    <w:rsid w:val="00656801"/>
    <w:rsid w:val="006577FD"/>
    <w:rsid w:val="0066063A"/>
    <w:rsid w:val="0066077B"/>
    <w:rsid w:val="00660868"/>
    <w:rsid w:val="00660E0A"/>
    <w:rsid w:val="00660E82"/>
    <w:rsid w:val="00661502"/>
    <w:rsid w:val="0066166E"/>
    <w:rsid w:val="0066168E"/>
    <w:rsid w:val="00661CC6"/>
    <w:rsid w:val="00662BD1"/>
    <w:rsid w:val="00662E2E"/>
    <w:rsid w:val="00662EBA"/>
    <w:rsid w:val="006632BF"/>
    <w:rsid w:val="00663469"/>
    <w:rsid w:val="00663A69"/>
    <w:rsid w:val="00663B43"/>
    <w:rsid w:val="006642F6"/>
    <w:rsid w:val="00664343"/>
    <w:rsid w:val="006649E3"/>
    <w:rsid w:val="00664D06"/>
    <w:rsid w:val="00665273"/>
    <w:rsid w:val="006654B9"/>
    <w:rsid w:val="006667ED"/>
    <w:rsid w:val="00666B68"/>
    <w:rsid w:val="00666C56"/>
    <w:rsid w:val="00666D77"/>
    <w:rsid w:val="0066773A"/>
    <w:rsid w:val="0066795E"/>
    <w:rsid w:val="00667E49"/>
    <w:rsid w:val="0067023B"/>
    <w:rsid w:val="006707B7"/>
    <w:rsid w:val="00670F04"/>
    <w:rsid w:val="00671C71"/>
    <w:rsid w:val="00671DC1"/>
    <w:rsid w:val="00671E59"/>
    <w:rsid w:val="006725CA"/>
    <w:rsid w:val="0067272B"/>
    <w:rsid w:val="00672783"/>
    <w:rsid w:val="00672881"/>
    <w:rsid w:val="006729DE"/>
    <w:rsid w:val="006729ED"/>
    <w:rsid w:val="0067307B"/>
    <w:rsid w:val="0067310E"/>
    <w:rsid w:val="00673370"/>
    <w:rsid w:val="00673DFD"/>
    <w:rsid w:val="00674BD8"/>
    <w:rsid w:val="00674D7C"/>
    <w:rsid w:val="00674E0B"/>
    <w:rsid w:val="00675223"/>
    <w:rsid w:val="00675B72"/>
    <w:rsid w:val="00675E37"/>
    <w:rsid w:val="00676572"/>
    <w:rsid w:val="00676746"/>
    <w:rsid w:val="00676E18"/>
    <w:rsid w:val="0067722D"/>
    <w:rsid w:val="006772B2"/>
    <w:rsid w:val="006773BC"/>
    <w:rsid w:val="00677805"/>
    <w:rsid w:val="00677E77"/>
    <w:rsid w:val="0068044A"/>
    <w:rsid w:val="006808A0"/>
    <w:rsid w:val="00680DE0"/>
    <w:rsid w:val="006810A5"/>
    <w:rsid w:val="00681619"/>
    <w:rsid w:val="00681C31"/>
    <w:rsid w:val="00681D56"/>
    <w:rsid w:val="00681EA2"/>
    <w:rsid w:val="00682285"/>
    <w:rsid w:val="00682716"/>
    <w:rsid w:val="006829A2"/>
    <w:rsid w:val="00682A3E"/>
    <w:rsid w:val="00682F0E"/>
    <w:rsid w:val="00683084"/>
    <w:rsid w:val="00684192"/>
    <w:rsid w:val="00684A1D"/>
    <w:rsid w:val="00685035"/>
    <w:rsid w:val="0068520C"/>
    <w:rsid w:val="00685D7B"/>
    <w:rsid w:val="006870CB"/>
    <w:rsid w:val="00687B26"/>
    <w:rsid w:val="00690340"/>
    <w:rsid w:val="006904E6"/>
    <w:rsid w:val="00690BB4"/>
    <w:rsid w:val="006915CE"/>
    <w:rsid w:val="00691DFE"/>
    <w:rsid w:val="0069353E"/>
    <w:rsid w:val="00693C65"/>
    <w:rsid w:val="00693F09"/>
    <w:rsid w:val="00693F9B"/>
    <w:rsid w:val="00694D65"/>
    <w:rsid w:val="00694E9E"/>
    <w:rsid w:val="006954D3"/>
    <w:rsid w:val="00695A71"/>
    <w:rsid w:val="00696765"/>
    <w:rsid w:val="00696919"/>
    <w:rsid w:val="00696AE3"/>
    <w:rsid w:val="00696E01"/>
    <w:rsid w:val="00697C61"/>
    <w:rsid w:val="00697F8F"/>
    <w:rsid w:val="006A01E6"/>
    <w:rsid w:val="006A0644"/>
    <w:rsid w:val="006A117F"/>
    <w:rsid w:val="006A1702"/>
    <w:rsid w:val="006A2629"/>
    <w:rsid w:val="006A299F"/>
    <w:rsid w:val="006A30F9"/>
    <w:rsid w:val="006A37F5"/>
    <w:rsid w:val="006A392B"/>
    <w:rsid w:val="006A3B86"/>
    <w:rsid w:val="006A3D4C"/>
    <w:rsid w:val="006A3E04"/>
    <w:rsid w:val="006A4139"/>
    <w:rsid w:val="006A4390"/>
    <w:rsid w:val="006A45AF"/>
    <w:rsid w:val="006A4778"/>
    <w:rsid w:val="006A4C9D"/>
    <w:rsid w:val="006A4DB9"/>
    <w:rsid w:val="006A5015"/>
    <w:rsid w:val="006A51C4"/>
    <w:rsid w:val="006A66A5"/>
    <w:rsid w:val="006A6C5E"/>
    <w:rsid w:val="006A6D33"/>
    <w:rsid w:val="006A6EB9"/>
    <w:rsid w:val="006A7B52"/>
    <w:rsid w:val="006A7BEE"/>
    <w:rsid w:val="006A7D18"/>
    <w:rsid w:val="006A7E58"/>
    <w:rsid w:val="006A7F0A"/>
    <w:rsid w:val="006A7F70"/>
    <w:rsid w:val="006A7F74"/>
    <w:rsid w:val="006B010E"/>
    <w:rsid w:val="006B01CF"/>
    <w:rsid w:val="006B0993"/>
    <w:rsid w:val="006B0A5F"/>
    <w:rsid w:val="006B1461"/>
    <w:rsid w:val="006B1CB5"/>
    <w:rsid w:val="006B1E68"/>
    <w:rsid w:val="006B2593"/>
    <w:rsid w:val="006B270E"/>
    <w:rsid w:val="006B27FB"/>
    <w:rsid w:val="006B2CE6"/>
    <w:rsid w:val="006B34CF"/>
    <w:rsid w:val="006B3607"/>
    <w:rsid w:val="006B3C6D"/>
    <w:rsid w:val="006B4098"/>
    <w:rsid w:val="006B412F"/>
    <w:rsid w:val="006B43E4"/>
    <w:rsid w:val="006B4E52"/>
    <w:rsid w:val="006B5E75"/>
    <w:rsid w:val="006B6195"/>
    <w:rsid w:val="006B61E6"/>
    <w:rsid w:val="006B63EF"/>
    <w:rsid w:val="006B6A75"/>
    <w:rsid w:val="006B6F4D"/>
    <w:rsid w:val="006B771C"/>
    <w:rsid w:val="006C02DB"/>
    <w:rsid w:val="006C0E0B"/>
    <w:rsid w:val="006C10F4"/>
    <w:rsid w:val="006C1826"/>
    <w:rsid w:val="006C1C7A"/>
    <w:rsid w:val="006C1CCC"/>
    <w:rsid w:val="006C2486"/>
    <w:rsid w:val="006C2522"/>
    <w:rsid w:val="006C2AFD"/>
    <w:rsid w:val="006C32AD"/>
    <w:rsid w:val="006C3BFA"/>
    <w:rsid w:val="006C4390"/>
    <w:rsid w:val="006C4979"/>
    <w:rsid w:val="006C50BB"/>
    <w:rsid w:val="006C5211"/>
    <w:rsid w:val="006C56ED"/>
    <w:rsid w:val="006C5920"/>
    <w:rsid w:val="006C5921"/>
    <w:rsid w:val="006C5E1C"/>
    <w:rsid w:val="006C606B"/>
    <w:rsid w:val="006C739D"/>
    <w:rsid w:val="006C78F3"/>
    <w:rsid w:val="006D0526"/>
    <w:rsid w:val="006D0FB8"/>
    <w:rsid w:val="006D128B"/>
    <w:rsid w:val="006D15AC"/>
    <w:rsid w:val="006D19C0"/>
    <w:rsid w:val="006D1C7F"/>
    <w:rsid w:val="006D235B"/>
    <w:rsid w:val="006D296A"/>
    <w:rsid w:val="006D2C61"/>
    <w:rsid w:val="006D30B8"/>
    <w:rsid w:val="006D31DA"/>
    <w:rsid w:val="006D31EC"/>
    <w:rsid w:val="006D3264"/>
    <w:rsid w:val="006D344D"/>
    <w:rsid w:val="006D3592"/>
    <w:rsid w:val="006D428A"/>
    <w:rsid w:val="006D47DA"/>
    <w:rsid w:val="006D4DA9"/>
    <w:rsid w:val="006D4E49"/>
    <w:rsid w:val="006D5392"/>
    <w:rsid w:val="006D58FB"/>
    <w:rsid w:val="006D5DF6"/>
    <w:rsid w:val="006D5E2B"/>
    <w:rsid w:val="006D5F37"/>
    <w:rsid w:val="006D6426"/>
    <w:rsid w:val="006D6953"/>
    <w:rsid w:val="006D69AD"/>
    <w:rsid w:val="006D7838"/>
    <w:rsid w:val="006D7E32"/>
    <w:rsid w:val="006E079A"/>
    <w:rsid w:val="006E0C67"/>
    <w:rsid w:val="006E0F51"/>
    <w:rsid w:val="006E0FF0"/>
    <w:rsid w:val="006E1827"/>
    <w:rsid w:val="006E19F4"/>
    <w:rsid w:val="006E1A78"/>
    <w:rsid w:val="006E2153"/>
    <w:rsid w:val="006E27CB"/>
    <w:rsid w:val="006E282A"/>
    <w:rsid w:val="006E2A17"/>
    <w:rsid w:val="006E2E65"/>
    <w:rsid w:val="006E3058"/>
    <w:rsid w:val="006E3F6D"/>
    <w:rsid w:val="006E443B"/>
    <w:rsid w:val="006E4511"/>
    <w:rsid w:val="006E4C58"/>
    <w:rsid w:val="006E4D0D"/>
    <w:rsid w:val="006E4FD5"/>
    <w:rsid w:val="006E5D2C"/>
    <w:rsid w:val="006E5F50"/>
    <w:rsid w:val="006E6F0F"/>
    <w:rsid w:val="006E76DF"/>
    <w:rsid w:val="006E7813"/>
    <w:rsid w:val="006E7BD6"/>
    <w:rsid w:val="006E7D90"/>
    <w:rsid w:val="006E7E6A"/>
    <w:rsid w:val="006F00EF"/>
    <w:rsid w:val="006F013B"/>
    <w:rsid w:val="006F02AB"/>
    <w:rsid w:val="006F0AB0"/>
    <w:rsid w:val="006F0F3B"/>
    <w:rsid w:val="006F0FDF"/>
    <w:rsid w:val="006F15EB"/>
    <w:rsid w:val="006F1707"/>
    <w:rsid w:val="006F1E7E"/>
    <w:rsid w:val="006F2133"/>
    <w:rsid w:val="006F228E"/>
    <w:rsid w:val="006F246A"/>
    <w:rsid w:val="006F2C93"/>
    <w:rsid w:val="006F2CD8"/>
    <w:rsid w:val="006F2E19"/>
    <w:rsid w:val="006F32D9"/>
    <w:rsid w:val="006F39EF"/>
    <w:rsid w:val="006F3E23"/>
    <w:rsid w:val="006F3F48"/>
    <w:rsid w:val="006F41A3"/>
    <w:rsid w:val="006F41B0"/>
    <w:rsid w:val="006F41B8"/>
    <w:rsid w:val="006F43F1"/>
    <w:rsid w:val="006F4EC1"/>
    <w:rsid w:val="006F5490"/>
    <w:rsid w:val="006F5C33"/>
    <w:rsid w:val="006F5F5B"/>
    <w:rsid w:val="006F67AA"/>
    <w:rsid w:val="006F72F0"/>
    <w:rsid w:val="007000CD"/>
    <w:rsid w:val="0070039F"/>
    <w:rsid w:val="007006E0"/>
    <w:rsid w:val="00701B32"/>
    <w:rsid w:val="00701D67"/>
    <w:rsid w:val="00702560"/>
    <w:rsid w:val="00702626"/>
    <w:rsid w:val="00702832"/>
    <w:rsid w:val="00703457"/>
    <w:rsid w:val="00703A8A"/>
    <w:rsid w:val="00703AD4"/>
    <w:rsid w:val="00704648"/>
    <w:rsid w:val="007046EB"/>
    <w:rsid w:val="00704C00"/>
    <w:rsid w:val="00704CF7"/>
    <w:rsid w:val="00704E8F"/>
    <w:rsid w:val="00704FB9"/>
    <w:rsid w:val="007050E9"/>
    <w:rsid w:val="0070529B"/>
    <w:rsid w:val="007053AA"/>
    <w:rsid w:val="00705439"/>
    <w:rsid w:val="00705457"/>
    <w:rsid w:val="007060BB"/>
    <w:rsid w:val="00706237"/>
    <w:rsid w:val="007062E2"/>
    <w:rsid w:val="00706882"/>
    <w:rsid w:val="00706926"/>
    <w:rsid w:val="00706CB4"/>
    <w:rsid w:val="00706E81"/>
    <w:rsid w:val="00710AF8"/>
    <w:rsid w:val="00710C2C"/>
    <w:rsid w:val="00710D49"/>
    <w:rsid w:val="00711D56"/>
    <w:rsid w:val="00712A25"/>
    <w:rsid w:val="00713411"/>
    <w:rsid w:val="0071344D"/>
    <w:rsid w:val="007134C2"/>
    <w:rsid w:val="00713869"/>
    <w:rsid w:val="00713C40"/>
    <w:rsid w:val="00713C60"/>
    <w:rsid w:val="00713F62"/>
    <w:rsid w:val="0071456A"/>
    <w:rsid w:val="0071474F"/>
    <w:rsid w:val="00714955"/>
    <w:rsid w:val="0071622E"/>
    <w:rsid w:val="00716EDA"/>
    <w:rsid w:val="007201FC"/>
    <w:rsid w:val="007207D2"/>
    <w:rsid w:val="00720AD5"/>
    <w:rsid w:val="00720AE5"/>
    <w:rsid w:val="00720CE4"/>
    <w:rsid w:val="0072125D"/>
    <w:rsid w:val="00721447"/>
    <w:rsid w:val="007223C3"/>
    <w:rsid w:val="0072283A"/>
    <w:rsid w:val="0072317C"/>
    <w:rsid w:val="007231EF"/>
    <w:rsid w:val="00723C39"/>
    <w:rsid w:val="0072447A"/>
    <w:rsid w:val="007244AD"/>
    <w:rsid w:val="0072488B"/>
    <w:rsid w:val="00724CFD"/>
    <w:rsid w:val="00725848"/>
    <w:rsid w:val="00725A0F"/>
    <w:rsid w:val="00725BFB"/>
    <w:rsid w:val="007263C0"/>
    <w:rsid w:val="00726ABE"/>
    <w:rsid w:val="00730061"/>
    <w:rsid w:val="00730292"/>
    <w:rsid w:val="007303E8"/>
    <w:rsid w:val="007304C4"/>
    <w:rsid w:val="0073097E"/>
    <w:rsid w:val="00730C4A"/>
    <w:rsid w:val="00730FCE"/>
    <w:rsid w:val="0073113C"/>
    <w:rsid w:val="0073165B"/>
    <w:rsid w:val="00731665"/>
    <w:rsid w:val="00732A74"/>
    <w:rsid w:val="007335D2"/>
    <w:rsid w:val="00733608"/>
    <w:rsid w:val="00733A47"/>
    <w:rsid w:val="00733F66"/>
    <w:rsid w:val="0073422E"/>
    <w:rsid w:val="0073454C"/>
    <w:rsid w:val="00734A3D"/>
    <w:rsid w:val="007351B4"/>
    <w:rsid w:val="0073520D"/>
    <w:rsid w:val="007352A1"/>
    <w:rsid w:val="00735A84"/>
    <w:rsid w:val="00735AF5"/>
    <w:rsid w:val="007366E7"/>
    <w:rsid w:val="007367A4"/>
    <w:rsid w:val="007367C0"/>
    <w:rsid w:val="00736E80"/>
    <w:rsid w:val="00736EBD"/>
    <w:rsid w:val="00737216"/>
    <w:rsid w:val="00737255"/>
    <w:rsid w:val="007374FE"/>
    <w:rsid w:val="00737E5B"/>
    <w:rsid w:val="0073C996"/>
    <w:rsid w:val="0074094F"/>
    <w:rsid w:val="00740A90"/>
    <w:rsid w:val="00740DBF"/>
    <w:rsid w:val="00741049"/>
    <w:rsid w:val="00741111"/>
    <w:rsid w:val="00741188"/>
    <w:rsid w:val="007419BD"/>
    <w:rsid w:val="00741AA8"/>
    <w:rsid w:val="00741EC0"/>
    <w:rsid w:val="0074242E"/>
    <w:rsid w:val="0074285A"/>
    <w:rsid w:val="00743061"/>
    <w:rsid w:val="0074306E"/>
    <w:rsid w:val="00743354"/>
    <w:rsid w:val="00743903"/>
    <w:rsid w:val="0074411A"/>
    <w:rsid w:val="00744F1D"/>
    <w:rsid w:val="00744FD9"/>
    <w:rsid w:val="007457C1"/>
    <w:rsid w:val="0074584D"/>
    <w:rsid w:val="00745EC1"/>
    <w:rsid w:val="0074641A"/>
    <w:rsid w:val="007465A5"/>
    <w:rsid w:val="0074670D"/>
    <w:rsid w:val="00746A25"/>
    <w:rsid w:val="007473D3"/>
    <w:rsid w:val="00747547"/>
    <w:rsid w:val="00747DE3"/>
    <w:rsid w:val="00750256"/>
    <w:rsid w:val="0075060A"/>
    <w:rsid w:val="00750782"/>
    <w:rsid w:val="00750850"/>
    <w:rsid w:val="007518B9"/>
    <w:rsid w:val="00751C4C"/>
    <w:rsid w:val="00751D35"/>
    <w:rsid w:val="007524E6"/>
    <w:rsid w:val="00752FB3"/>
    <w:rsid w:val="0075380A"/>
    <w:rsid w:val="00753CD0"/>
    <w:rsid w:val="0075431A"/>
    <w:rsid w:val="00754868"/>
    <w:rsid w:val="007548B2"/>
    <w:rsid w:val="007553BC"/>
    <w:rsid w:val="00755638"/>
    <w:rsid w:val="00755913"/>
    <w:rsid w:val="0075593E"/>
    <w:rsid w:val="00755AC0"/>
    <w:rsid w:val="00755D2C"/>
    <w:rsid w:val="0075616C"/>
    <w:rsid w:val="007562A0"/>
    <w:rsid w:val="007566B0"/>
    <w:rsid w:val="00756EBD"/>
    <w:rsid w:val="00756FA1"/>
    <w:rsid w:val="00757177"/>
    <w:rsid w:val="00757C14"/>
    <w:rsid w:val="00757D84"/>
    <w:rsid w:val="007601D3"/>
    <w:rsid w:val="007603FE"/>
    <w:rsid w:val="00760A24"/>
    <w:rsid w:val="00760A3D"/>
    <w:rsid w:val="00760A85"/>
    <w:rsid w:val="00761364"/>
    <w:rsid w:val="0076146B"/>
    <w:rsid w:val="007614D5"/>
    <w:rsid w:val="007615FE"/>
    <w:rsid w:val="007616FA"/>
    <w:rsid w:val="00761C02"/>
    <w:rsid w:val="00761C81"/>
    <w:rsid w:val="00761EA9"/>
    <w:rsid w:val="007623F2"/>
    <w:rsid w:val="007626CE"/>
    <w:rsid w:val="007630A2"/>
    <w:rsid w:val="0076313D"/>
    <w:rsid w:val="00764AC6"/>
    <w:rsid w:val="0076550D"/>
    <w:rsid w:val="00765843"/>
    <w:rsid w:val="007658AF"/>
    <w:rsid w:val="00765CE7"/>
    <w:rsid w:val="00765D01"/>
    <w:rsid w:val="00765E8B"/>
    <w:rsid w:val="0076601E"/>
    <w:rsid w:val="0076619A"/>
    <w:rsid w:val="007663A4"/>
    <w:rsid w:val="0076688E"/>
    <w:rsid w:val="00766AFB"/>
    <w:rsid w:val="00766EAB"/>
    <w:rsid w:val="0076740F"/>
    <w:rsid w:val="0076742C"/>
    <w:rsid w:val="007676AF"/>
    <w:rsid w:val="00767ACD"/>
    <w:rsid w:val="007705E5"/>
    <w:rsid w:val="00770BDA"/>
    <w:rsid w:val="00771A34"/>
    <w:rsid w:val="00771CF3"/>
    <w:rsid w:val="00771DB6"/>
    <w:rsid w:val="00773695"/>
    <w:rsid w:val="00773AB7"/>
    <w:rsid w:val="00773B9A"/>
    <w:rsid w:val="00773CD2"/>
    <w:rsid w:val="0077456B"/>
    <w:rsid w:val="00774DE9"/>
    <w:rsid w:val="007750F8"/>
    <w:rsid w:val="00775431"/>
    <w:rsid w:val="0077544A"/>
    <w:rsid w:val="0077560D"/>
    <w:rsid w:val="007758B3"/>
    <w:rsid w:val="00775C87"/>
    <w:rsid w:val="00775F5F"/>
    <w:rsid w:val="0077609A"/>
    <w:rsid w:val="007761A7"/>
    <w:rsid w:val="00776845"/>
    <w:rsid w:val="00776CFF"/>
    <w:rsid w:val="00776E6D"/>
    <w:rsid w:val="0078062C"/>
    <w:rsid w:val="00780E2F"/>
    <w:rsid w:val="00780F52"/>
    <w:rsid w:val="00781905"/>
    <w:rsid w:val="00782044"/>
    <w:rsid w:val="007820F7"/>
    <w:rsid w:val="00782440"/>
    <w:rsid w:val="0078275D"/>
    <w:rsid w:val="00782817"/>
    <w:rsid w:val="00782B46"/>
    <w:rsid w:val="0078316A"/>
    <w:rsid w:val="00783433"/>
    <w:rsid w:val="00783B77"/>
    <w:rsid w:val="00783B7E"/>
    <w:rsid w:val="00783EA2"/>
    <w:rsid w:val="007846A7"/>
    <w:rsid w:val="007846D0"/>
    <w:rsid w:val="00784AE4"/>
    <w:rsid w:val="00785343"/>
    <w:rsid w:val="007859AB"/>
    <w:rsid w:val="007871F5"/>
    <w:rsid w:val="00787529"/>
    <w:rsid w:val="007876E6"/>
    <w:rsid w:val="0078798D"/>
    <w:rsid w:val="007900D4"/>
    <w:rsid w:val="00790533"/>
    <w:rsid w:val="00791148"/>
    <w:rsid w:val="007913AF"/>
    <w:rsid w:val="007913DD"/>
    <w:rsid w:val="00791E40"/>
    <w:rsid w:val="00791FBD"/>
    <w:rsid w:val="00792A95"/>
    <w:rsid w:val="0079318B"/>
    <w:rsid w:val="007937C8"/>
    <w:rsid w:val="00794031"/>
    <w:rsid w:val="00794533"/>
    <w:rsid w:val="00794FAA"/>
    <w:rsid w:val="007953BB"/>
    <w:rsid w:val="0079586D"/>
    <w:rsid w:val="00795963"/>
    <w:rsid w:val="00795C3B"/>
    <w:rsid w:val="00795C4A"/>
    <w:rsid w:val="00795C4F"/>
    <w:rsid w:val="0079624E"/>
    <w:rsid w:val="007965F5"/>
    <w:rsid w:val="00796BDA"/>
    <w:rsid w:val="0079700A"/>
    <w:rsid w:val="00797042"/>
    <w:rsid w:val="00797190"/>
    <w:rsid w:val="00797D2F"/>
    <w:rsid w:val="007A0056"/>
    <w:rsid w:val="007A00F3"/>
    <w:rsid w:val="007A012E"/>
    <w:rsid w:val="007A02F3"/>
    <w:rsid w:val="007A06E2"/>
    <w:rsid w:val="007A06ED"/>
    <w:rsid w:val="007A0976"/>
    <w:rsid w:val="007A0BE3"/>
    <w:rsid w:val="007A0D17"/>
    <w:rsid w:val="007A108F"/>
    <w:rsid w:val="007A162A"/>
    <w:rsid w:val="007A1C26"/>
    <w:rsid w:val="007A1DB6"/>
    <w:rsid w:val="007A2036"/>
    <w:rsid w:val="007A2249"/>
    <w:rsid w:val="007A2A16"/>
    <w:rsid w:val="007A3CE2"/>
    <w:rsid w:val="007A40CE"/>
    <w:rsid w:val="007A4178"/>
    <w:rsid w:val="007A41A6"/>
    <w:rsid w:val="007A4D60"/>
    <w:rsid w:val="007A59A2"/>
    <w:rsid w:val="007A5A3A"/>
    <w:rsid w:val="007A5A43"/>
    <w:rsid w:val="007A60B2"/>
    <w:rsid w:val="007A7065"/>
    <w:rsid w:val="007A72FE"/>
    <w:rsid w:val="007A7C99"/>
    <w:rsid w:val="007B074F"/>
    <w:rsid w:val="007B075E"/>
    <w:rsid w:val="007B09D7"/>
    <w:rsid w:val="007B0E71"/>
    <w:rsid w:val="007B116B"/>
    <w:rsid w:val="007B1429"/>
    <w:rsid w:val="007B1711"/>
    <w:rsid w:val="007B1FB9"/>
    <w:rsid w:val="007B204D"/>
    <w:rsid w:val="007B2225"/>
    <w:rsid w:val="007B280A"/>
    <w:rsid w:val="007B2873"/>
    <w:rsid w:val="007B2B9F"/>
    <w:rsid w:val="007B2BC2"/>
    <w:rsid w:val="007B391A"/>
    <w:rsid w:val="007B3B11"/>
    <w:rsid w:val="007B3BB7"/>
    <w:rsid w:val="007B3C99"/>
    <w:rsid w:val="007B3CC4"/>
    <w:rsid w:val="007B43A3"/>
    <w:rsid w:val="007B4A33"/>
    <w:rsid w:val="007B4D1B"/>
    <w:rsid w:val="007B4EE5"/>
    <w:rsid w:val="007B4F9B"/>
    <w:rsid w:val="007B5597"/>
    <w:rsid w:val="007B55CB"/>
    <w:rsid w:val="007B57D2"/>
    <w:rsid w:val="007B5B73"/>
    <w:rsid w:val="007B60AB"/>
    <w:rsid w:val="007B6845"/>
    <w:rsid w:val="007B68DF"/>
    <w:rsid w:val="007B6908"/>
    <w:rsid w:val="007B6B87"/>
    <w:rsid w:val="007B6EF8"/>
    <w:rsid w:val="007B72B9"/>
    <w:rsid w:val="007B72BF"/>
    <w:rsid w:val="007B776C"/>
    <w:rsid w:val="007B79CF"/>
    <w:rsid w:val="007B7B9F"/>
    <w:rsid w:val="007B7D54"/>
    <w:rsid w:val="007C004E"/>
    <w:rsid w:val="007C097A"/>
    <w:rsid w:val="007C0B1C"/>
    <w:rsid w:val="007C1025"/>
    <w:rsid w:val="007C1494"/>
    <w:rsid w:val="007C1A51"/>
    <w:rsid w:val="007C217A"/>
    <w:rsid w:val="007C2755"/>
    <w:rsid w:val="007C27BD"/>
    <w:rsid w:val="007C2D6F"/>
    <w:rsid w:val="007C3320"/>
    <w:rsid w:val="007C33A8"/>
    <w:rsid w:val="007C36EC"/>
    <w:rsid w:val="007C3972"/>
    <w:rsid w:val="007C39C2"/>
    <w:rsid w:val="007C3EAF"/>
    <w:rsid w:val="007C4D46"/>
    <w:rsid w:val="007C66C5"/>
    <w:rsid w:val="007C672A"/>
    <w:rsid w:val="007C747E"/>
    <w:rsid w:val="007C77D2"/>
    <w:rsid w:val="007D062C"/>
    <w:rsid w:val="007D0811"/>
    <w:rsid w:val="007D14FB"/>
    <w:rsid w:val="007D2303"/>
    <w:rsid w:val="007D2B5D"/>
    <w:rsid w:val="007D2D91"/>
    <w:rsid w:val="007D3032"/>
    <w:rsid w:val="007D330F"/>
    <w:rsid w:val="007D3898"/>
    <w:rsid w:val="007D396D"/>
    <w:rsid w:val="007D4122"/>
    <w:rsid w:val="007D444C"/>
    <w:rsid w:val="007D4640"/>
    <w:rsid w:val="007D4A5A"/>
    <w:rsid w:val="007D4F96"/>
    <w:rsid w:val="007D5628"/>
    <w:rsid w:val="007D5865"/>
    <w:rsid w:val="007D5E18"/>
    <w:rsid w:val="007D5F46"/>
    <w:rsid w:val="007D6CA6"/>
    <w:rsid w:val="007D70E8"/>
    <w:rsid w:val="007D7DEB"/>
    <w:rsid w:val="007E1A9F"/>
    <w:rsid w:val="007E1F29"/>
    <w:rsid w:val="007E2669"/>
    <w:rsid w:val="007E2710"/>
    <w:rsid w:val="007E313C"/>
    <w:rsid w:val="007E342F"/>
    <w:rsid w:val="007E344A"/>
    <w:rsid w:val="007E40C0"/>
    <w:rsid w:val="007E4488"/>
    <w:rsid w:val="007E4739"/>
    <w:rsid w:val="007E4863"/>
    <w:rsid w:val="007E4A7D"/>
    <w:rsid w:val="007E4F57"/>
    <w:rsid w:val="007E500B"/>
    <w:rsid w:val="007E520A"/>
    <w:rsid w:val="007E5531"/>
    <w:rsid w:val="007E5BF5"/>
    <w:rsid w:val="007E6772"/>
    <w:rsid w:val="007E700C"/>
    <w:rsid w:val="007E77A2"/>
    <w:rsid w:val="007E7815"/>
    <w:rsid w:val="007E7887"/>
    <w:rsid w:val="007E789C"/>
    <w:rsid w:val="007E7A98"/>
    <w:rsid w:val="007E7AD3"/>
    <w:rsid w:val="007E7D56"/>
    <w:rsid w:val="007F0326"/>
    <w:rsid w:val="007F0BEC"/>
    <w:rsid w:val="007F0C24"/>
    <w:rsid w:val="007F1737"/>
    <w:rsid w:val="007F21ED"/>
    <w:rsid w:val="007F2319"/>
    <w:rsid w:val="007F23FD"/>
    <w:rsid w:val="007F25A1"/>
    <w:rsid w:val="007F2720"/>
    <w:rsid w:val="007F2C90"/>
    <w:rsid w:val="007F39AA"/>
    <w:rsid w:val="007F3AF5"/>
    <w:rsid w:val="007F3CCF"/>
    <w:rsid w:val="007F423B"/>
    <w:rsid w:val="007F427D"/>
    <w:rsid w:val="007F42B0"/>
    <w:rsid w:val="007F45C8"/>
    <w:rsid w:val="007F4A04"/>
    <w:rsid w:val="007F4A73"/>
    <w:rsid w:val="007F4C75"/>
    <w:rsid w:val="007F4E45"/>
    <w:rsid w:val="007F5B0B"/>
    <w:rsid w:val="007F5C8E"/>
    <w:rsid w:val="007F6037"/>
    <w:rsid w:val="007F6AD1"/>
    <w:rsid w:val="007F6D22"/>
    <w:rsid w:val="007F6D87"/>
    <w:rsid w:val="007F6DA1"/>
    <w:rsid w:val="007F6FFE"/>
    <w:rsid w:val="007F7A3C"/>
    <w:rsid w:val="007F7F41"/>
    <w:rsid w:val="00800040"/>
    <w:rsid w:val="0080016C"/>
    <w:rsid w:val="008003CA"/>
    <w:rsid w:val="00800E1E"/>
    <w:rsid w:val="0080133B"/>
    <w:rsid w:val="00801A71"/>
    <w:rsid w:val="00801B72"/>
    <w:rsid w:val="008020EF"/>
    <w:rsid w:val="008026EF"/>
    <w:rsid w:val="00802C1F"/>
    <w:rsid w:val="00803265"/>
    <w:rsid w:val="008032C6"/>
    <w:rsid w:val="00803B8B"/>
    <w:rsid w:val="00804419"/>
    <w:rsid w:val="008052A1"/>
    <w:rsid w:val="00805E3B"/>
    <w:rsid w:val="008060EA"/>
    <w:rsid w:val="008061A1"/>
    <w:rsid w:val="008065F3"/>
    <w:rsid w:val="008071BE"/>
    <w:rsid w:val="008072FD"/>
    <w:rsid w:val="008074A3"/>
    <w:rsid w:val="008077C7"/>
    <w:rsid w:val="0081016F"/>
    <w:rsid w:val="00810322"/>
    <w:rsid w:val="008104D6"/>
    <w:rsid w:val="008105BF"/>
    <w:rsid w:val="0081215F"/>
    <w:rsid w:val="00812840"/>
    <w:rsid w:val="00812D9F"/>
    <w:rsid w:val="00813822"/>
    <w:rsid w:val="00813F56"/>
    <w:rsid w:val="00814263"/>
    <w:rsid w:val="0081439B"/>
    <w:rsid w:val="008147EC"/>
    <w:rsid w:val="00814BBA"/>
    <w:rsid w:val="00814C07"/>
    <w:rsid w:val="00815439"/>
    <w:rsid w:val="00815F63"/>
    <w:rsid w:val="008162AB"/>
    <w:rsid w:val="00816B86"/>
    <w:rsid w:val="00817358"/>
    <w:rsid w:val="00817770"/>
    <w:rsid w:val="0082012E"/>
    <w:rsid w:val="00820A97"/>
    <w:rsid w:val="00821A85"/>
    <w:rsid w:val="00821C0B"/>
    <w:rsid w:val="00821C21"/>
    <w:rsid w:val="00821DEB"/>
    <w:rsid w:val="00821F08"/>
    <w:rsid w:val="00821FC0"/>
    <w:rsid w:val="00822D8F"/>
    <w:rsid w:val="0082329E"/>
    <w:rsid w:val="00823D1B"/>
    <w:rsid w:val="00824393"/>
    <w:rsid w:val="00824426"/>
    <w:rsid w:val="008244DA"/>
    <w:rsid w:val="00824B46"/>
    <w:rsid w:val="008257DB"/>
    <w:rsid w:val="00825876"/>
    <w:rsid w:val="0082589F"/>
    <w:rsid w:val="00825CE6"/>
    <w:rsid w:val="00825CF8"/>
    <w:rsid w:val="008260FF"/>
    <w:rsid w:val="008265F7"/>
    <w:rsid w:val="00826AB5"/>
    <w:rsid w:val="00826B75"/>
    <w:rsid w:val="00826F82"/>
    <w:rsid w:val="00830318"/>
    <w:rsid w:val="0083043F"/>
    <w:rsid w:val="00830966"/>
    <w:rsid w:val="00830B87"/>
    <w:rsid w:val="00831A42"/>
    <w:rsid w:val="00831AF2"/>
    <w:rsid w:val="00831DCD"/>
    <w:rsid w:val="00831F99"/>
    <w:rsid w:val="008321CD"/>
    <w:rsid w:val="008324BD"/>
    <w:rsid w:val="00832D80"/>
    <w:rsid w:val="00832E1B"/>
    <w:rsid w:val="00833D0E"/>
    <w:rsid w:val="00834332"/>
    <w:rsid w:val="00834938"/>
    <w:rsid w:val="00834BC5"/>
    <w:rsid w:val="00834C5E"/>
    <w:rsid w:val="00834F33"/>
    <w:rsid w:val="008354D6"/>
    <w:rsid w:val="00835554"/>
    <w:rsid w:val="00836440"/>
    <w:rsid w:val="00837AE3"/>
    <w:rsid w:val="0084061C"/>
    <w:rsid w:val="00841209"/>
    <w:rsid w:val="008412FC"/>
    <w:rsid w:val="0084133A"/>
    <w:rsid w:val="0084181C"/>
    <w:rsid w:val="00841906"/>
    <w:rsid w:val="00842237"/>
    <w:rsid w:val="008422F5"/>
    <w:rsid w:val="008424BC"/>
    <w:rsid w:val="00842E2D"/>
    <w:rsid w:val="008430E4"/>
    <w:rsid w:val="00843D27"/>
    <w:rsid w:val="00843E6E"/>
    <w:rsid w:val="00844205"/>
    <w:rsid w:val="00844402"/>
    <w:rsid w:val="00845110"/>
    <w:rsid w:val="008451A8"/>
    <w:rsid w:val="00845444"/>
    <w:rsid w:val="00845483"/>
    <w:rsid w:val="008458C5"/>
    <w:rsid w:val="00845C54"/>
    <w:rsid w:val="00845CA4"/>
    <w:rsid w:val="00846EE4"/>
    <w:rsid w:val="008473D2"/>
    <w:rsid w:val="00847457"/>
    <w:rsid w:val="0084752E"/>
    <w:rsid w:val="0084769C"/>
    <w:rsid w:val="00850030"/>
    <w:rsid w:val="008501BC"/>
    <w:rsid w:val="0085034B"/>
    <w:rsid w:val="00850ACE"/>
    <w:rsid w:val="00850FDB"/>
    <w:rsid w:val="00851A94"/>
    <w:rsid w:val="00851FA0"/>
    <w:rsid w:val="008520D7"/>
    <w:rsid w:val="00852489"/>
    <w:rsid w:val="008525A0"/>
    <w:rsid w:val="008526C3"/>
    <w:rsid w:val="00852C1B"/>
    <w:rsid w:val="00852E3F"/>
    <w:rsid w:val="00853174"/>
    <w:rsid w:val="0085646D"/>
    <w:rsid w:val="00856F58"/>
    <w:rsid w:val="008572C1"/>
    <w:rsid w:val="0085781B"/>
    <w:rsid w:val="008601F5"/>
    <w:rsid w:val="008602C0"/>
    <w:rsid w:val="0086064E"/>
    <w:rsid w:val="008608AD"/>
    <w:rsid w:val="00860C5B"/>
    <w:rsid w:val="00860CF1"/>
    <w:rsid w:val="00860DCD"/>
    <w:rsid w:val="00860E84"/>
    <w:rsid w:val="008617F8"/>
    <w:rsid w:val="00861B53"/>
    <w:rsid w:val="00861F32"/>
    <w:rsid w:val="00861F75"/>
    <w:rsid w:val="00862588"/>
    <w:rsid w:val="00862714"/>
    <w:rsid w:val="0086291F"/>
    <w:rsid w:val="00862AD5"/>
    <w:rsid w:val="00863090"/>
    <w:rsid w:val="00863B19"/>
    <w:rsid w:val="00863D8F"/>
    <w:rsid w:val="00863FD1"/>
    <w:rsid w:val="008641BA"/>
    <w:rsid w:val="00864C5F"/>
    <w:rsid w:val="00866B32"/>
    <w:rsid w:val="00866B6F"/>
    <w:rsid w:val="00866F35"/>
    <w:rsid w:val="00867270"/>
    <w:rsid w:val="008675A4"/>
    <w:rsid w:val="00867AEA"/>
    <w:rsid w:val="00867D28"/>
    <w:rsid w:val="0087022F"/>
    <w:rsid w:val="0087064B"/>
    <w:rsid w:val="0087066F"/>
    <w:rsid w:val="0087082A"/>
    <w:rsid w:val="008709F5"/>
    <w:rsid w:val="00870AC2"/>
    <w:rsid w:val="00871330"/>
    <w:rsid w:val="00871801"/>
    <w:rsid w:val="00871C7D"/>
    <w:rsid w:val="00872076"/>
    <w:rsid w:val="008727F2"/>
    <w:rsid w:val="00872E62"/>
    <w:rsid w:val="00872EC4"/>
    <w:rsid w:val="00872F1A"/>
    <w:rsid w:val="0087354A"/>
    <w:rsid w:val="00873AC1"/>
    <w:rsid w:val="00873B8E"/>
    <w:rsid w:val="00874831"/>
    <w:rsid w:val="00875161"/>
    <w:rsid w:val="008753D1"/>
    <w:rsid w:val="00875E15"/>
    <w:rsid w:val="008761DA"/>
    <w:rsid w:val="0087670E"/>
    <w:rsid w:val="00876A3B"/>
    <w:rsid w:val="00876E97"/>
    <w:rsid w:val="00877ABB"/>
    <w:rsid w:val="00880177"/>
    <w:rsid w:val="0088052E"/>
    <w:rsid w:val="008806AF"/>
    <w:rsid w:val="008810D8"/>
    <w:rsid w:val="008811D8"/>
    <w:rsid w:val="008811F4"/>
    <w:rsid w:val="00881612"/>
    <w:rsid w:val="0088165E"/>
    <w:rsid w:val="00881868"/>
    <w:rsid w:val="00881967"/>
    <w:rsid w:val="0088196F"/>
    <w:rsid w:val="008821D7"/>
    <w:rsid w:val="00882213"/>
    <w:rsid w:val="00882EFC"/>
    <w:rsid w:val="00883AC4"/>
    <w:rsid w:val="00883B2C"/>
    <w:rsid w:val="00883D84"/>
    <w:rsid w:val="00883D8D"/>
    <w:rsid w:val="008842DF"/>
    <w:rsid w:val="0088463B"/>
    <w:rsid w:val="0088474C"/>
    <w:rsid w:val="008849C7"/>
    <w:rsid w:val="00884DE1"/>
    <w:rsid w:val="00884F11"/>
    <w:rsid w:val="00884F54"/>
    <w:rsid w:val="008850DF"/>
    <w:rsid w:val="0088518D"/>
    <w:rsid w:val="00885379"/>
    <w:rsid w:val="00885704"/>
    <w:rsid w:val="008875EE"/>
    <w:rsid w:val="008875F1"/>
    <w:rsid w:val="00887DCB"/>
    <w:rsid w:val="0089029A"/>
    <w:rsid w:val="008907C6"/>
    <w:rsid w:val="00890C9C"/>
    <w:rsid w:val="00890CB6"/>
    <w:rsid w:val="0089129A"/>
    <w:rsid w:val="008918E3"/>
    <w:rsid w:val="00891925"/>
    <w:rsid w:val="0089193D"/>
    <w:rsid w:val="00891DC9"/>
    <w:rsid w:val="008920B8"/>
    <w:rsid w:val="00892C90"/>
    <w:rsid w:val="0089305E"/>
    <w:rsid w:val="008935DA"/>
    <w:rsid w:val="008937DB"/>
    <w:rsid w:val="00893F50"/>
    <w:rsid w:val="00894215"/>
    <w:rsid w:val="00895818"/>
    <w:rsid w:val="008958C4"/>
    <w:rsid w:val="008959C5"/>
    <w:rsid w:val="00895B4F"/>
    <w:rsid w:val="00895D10"/>
    <w:rsid w:val="008971FE"/>
    <w:rsid w:val="0089742F"/>
    <w:rsid w:val="0089756B"/>
    <w:rsid w:val="00897F39"/>
    <w:rsid w:val="008A02D7"/>
    <w:rsid w:val="008A0AD3"/>
    <w:rsid w:val="008A0BA9"/>
    <w:rsid w:val="008A12F2"/>
    <w:rsid w:val="008A1C1A"/>
    <w:rsid w:val="008A2090"/>
    <w:rsid w:val="008A2452"/>
    <w:rsid w:val="008A25BE"/>
    <w:rsid w:val="008A3334"/>
    <w:rsid w:val="008A3675"/>
    <w:rsid w:val="008A3F96"/>
    <w:rsid w:val="008A437F"/>
    <w:rsid w:val="008A455F"/>
    <w:rsid w:val="008A5293"/>
    <w:rsid w:val="008A52E7"/>
    <w:rsid w:val="008A593D"/>
    <w:rsid w:val="008A5A3F"/>
    <w:rsid w:val="008A63B4"/>
    <w:rsid w:val="008A681E"/>
    <w:rsid w:val="008A68F4"/>
    <w:rsid w:val="008A6F05"/>
    <w:rsid w:val="008A74CF"/>
    <w:rsid w:val="008A7933"/>
    <w:rsid w:val="008A7DCF"/>
    <w:rsid w:val="008A7F16"/>
    <w:rsid w:val="008A7FE8"/>
    <w:rsid w:val="008B01AE"/>
    <w:rsid w:val="008B0C14"/>
    <w:rsid w:val="008B0FF8"/>
    <w:rsid w:val="008B13CA"/>
    <w:rsid w:val="008B1588"/>
    <w:rsid w:val="008B1AC3"/>
    <w:rsid w:val="008B1D52"/>
    <w:rsid w:val="008B1E86"/>
    <w:rsid w:val="008B1F2F"/>
    <w:rsid w:val="008B20E7"/>
    <w:rsid w:val="008B2384"/>
    <w:rsid w:val="008B23DC"/>
    <w:rsid w:val="008B2639"/>
    <w:rsid w:val="008B2AEB"/>
    <w:rsid w:val="008B3411"/>
    <w:rsid w:val="008B36A9"/>
    <w:rsid w:val="008B40D8"/>
    <w:rsid w:val="008B4685"/>
    <w:rsid w:val="008B4AD2"/>
    <w:rsid w:val="008B4BF2"/>
    <w:rsid w:val="008B51E8"/>
    <w:rsid w:val="008B5360"/>
    <w:rsid w:val="008B59C7"/>
    <w:rsid w:val="008B5C2D"/>
    <w:rsid w:val="008B5C6A"/>
    <w:rsid w:val="008B5F6C"/>
    <w:rsid w:val="008B692A"/>
    <w:rsid w:val="008B71FB"/>
    <w:rsid w:val="008B7819"/>
    <w:rsid w:val="008B7A9C"/>
    <w:rsid w:val="008C098D"/>
    <w:rsid w:val="008C0A5C"/>
    <w:rsid w:val="008C0FCA"/>
    <w:rsid w:val="008C1D88"/>
    <w:rsid w:val="008C2034"/>
    <w:rsid w:val="008C29CA"/>
    <w:rsid w:val="008C2A39"/>
    <w:rsid w:val="008C300E"/>
    <w:rsid w:val="008C3BE6"/>
    <w:rsid w:val="008C3EAC"/>
    <w:rsid w:val="008C4371"/>
    <w:rsid w:val="008C4494"/>
    <w:rsid w:val="008C4C3E"/>
    <w:rsid w:val="008C4D2B"/>
    <w:rsid w:val="008C4F25"/>
    <w:rsid w:val="008C537D"/>
    <w:rsid w:val="008C5C93"/>
    <w:rsid w:val="008C5DB6"/>
    <w:rsid w:val="008C5EC4"/>
    <w:rsid w:val="008C5F01"/>
    <w:rsid w:val="008C6175"/>
    <w:rsid w:val="008C65A8"/>
    <w:rsid w:val="008C6B67"/>
    <w:rsid w:val="008C7185"/>
    <w:rsid w:val="008C722E"/>
    <w:rsid w:val="008C7E6B"/>
    <w:rsid w:val="008D0BEE"/>
    <w:rsid w:val="008D0C05"/>
    <w:rsid w:val="008D0E2A"/>
    <w:rsid w:val="008D16A8"/>
    <w:rsid w:val="008D2003"/>
    <w:rsid w:val="008D2340"/>
    <w:rsid w:val="008D2714"/>
    <w:rsid w:val="008D2C64"/>
    <w:rsid w:val="008D2CF1"/>
    <w:rsid w:val="008D2D0A"/>
    <w:rsid w:val="008D2D46"/>
    <w:rsid w:val="008D2D89"/>
    <w:rsid w:val="008D2F2B"/>
    <w:rsid w:val="008D342B"/>
    <w:rsid w:val="008D3983"/>
    <w:rsid w:val="008D3A57"/>
    <w:rsid w:val="008D4503"/>
    <w:rsid w:val="008D537E"/>
    <w:rsid w:val="008D5539"/>
    <w:rsid w:val="008D5E9A"/>
    <w:rsid w:val="008D6069"/>
    <w:rsid w:val="008D6289"/>
    <w:rsid w:val="008D642D"/>
    <w:rsid w:val="008D66BC"/>
    <w:rsid w:val="008D690A"/>
    <w:rsid w:val="008D6931"/>
    <w:rsid w:val="008D6FC6"/>
    <w:rsid w:val="008D7145"/>
    <w:rsid w:val="008D7514"/>
    <w:rsid w:val="008D77BB"/>
    <w:rsid w:val="008D78A5"/>
    <w:rsid w:val="008D79C5"/>
    <w:rsid w:val="008D7BA8"/>
    <w:rsid w:val="008D7C3E"/>
    <w:rsid w:val="008D7E66"/>
    <w:rsid w:val="008E02A5"/>
    <w:rsid w:val="008E0547"/>
    <w:rsid w:val="008E105B"/>
    <w:rsid w:val="008E13C8"/>
    <w:rsid w:val="008E16AE"/>
    <w:rsid w:val="008E2522"/>
    <w:rsid w:val="008E3074"/>
    <w:rsid w:val="008E3DF1"/>
    <w:rsid w:val="008E3F52"/>
    <w:rsid w:val="008E3FE5"/>
    <w:rsid w:val="008E46FA"/>
    <w:rsid w:val="008E4B8D"/>
    <w:rsid w:val="008E4F64"/>
    <w:rsid w:val="008E4F8A"/>
    <w:rsid w:val="008E5281"/>
    <w:rsid w:val="008E52CF"/>
    <w:rsid w:val="008E58AA"/>
    <w:rsid w:val="008E5DF7"/>
    <w:rsid w:val="008E6441"/>
    <w:rsid w:val="008E6536"/>
    <w:rsid w:val="008E657F"/>
    <w:rsid w:val="008E6827"/>
    <w:rsid w:val="008E69BA"/>
    <w:rsid w:val="008E6BD3"/>
    <w:rsid w:val="008E6C69"/>
    <w:rsid w:val="008E708F"/>
    <w:rsid w:val="008E7109"/>
    <w:rsid w:val="008E7454"/>
    <w:rsid w:val="008F0145"/>
    <w:rsid w:val="008F07FC"/>
    <w:rsid w:val="008F0939"/>
    <w:rsid w:val="008F0DEA"/>
    <w:rsid w:val="008F1128"/>
    <w:rsid w:val="008F1802"/>
    <w:rsid w:val="008F1900"/>
    <w:rsid w:val="008F1B24"/>
    <w:rsid w:val="008F1FF9"/>
    <w:rsid w:val="008F2495"/>
    <w:rsid w:val="008F30A7"/>
    <w:rsid w:val="008F33BC"/>
    <w:rsid w:val="008F37A2"/>
    <w:rsid w:val="008F3979"/>
    <w:rsid w:val="008F39BC"/>
    <w:rsid w:val="008F3B53"/>
    <w:rsid w:val="008F3CAF"/>
    <w:rsid w:val="008F3D1C"/>
    <w:rsid w:val="008F3F75"/>
    <w:rsid w:val="008F40B6"/>
    <w:rsid w:val="008F41A8"/>
    <w:rsid w:val="008F46E4"/>
    <w:rsid w:val="008F4A29"/>
    <w:rsid w:val="008F5471"/>
    <w:rsid w:val="008F644C"/>
    <w:rsid w:val="008F6EF8"/>
    <w:rsid w:val="008F6F94"/>
    <w:rsid w:val="008F783E"/>
    <w:rsid w:val="008F791D"/>
    <w:rsid w:val="008F7DE1"/>
    <w:rsid w:val="008F7E51"/>
    <w:rsid w:val="0090013A"/>
    <w:rsid w:val="009019A6"/>
    <w:rsid w:val="0090259D"/>
    <w:rsid w:val="009026A6"/>
    <w:rsid w:val="0090276D"/>
    <w:rsid w:val="00902BA2"/>
    <w:rsid w:val="0090383F"/>
    <w:rsid w:val="0090389E"/>
    <w:rsid w:val="009038B3"/>
    <w:rsid w:val="00903C58"/>
    <w:rsid w:val="00903C69"/>
    <w:rsid w:val="00904206"/>
    <w:rsid w:val="0090430C"/>
    <w:rsid w:val="009047D5"/>
    <w:rsid w:val="00905559"/>
    <w:rsid w:val="009058C9"/>
    <w:rsid w:val="00905972"/>
    <w:rsid w:val="00905D39"/>
    <w:rsid w:val="00906E39"/>
    <w:rsid w:val="00906FF5"/>
    <w:rsid w:val="009070EF"/>
    <w:rsid w:val="009071B0"/>
    <w:rsid w:val="0090775D"/>
    <w:rsid w:val="0090795D"/>
    <w:rsid w:val="00907C1B"/>
    <w:rsid w:val="00907CA8"/>
    <w:rsid w:val="00907DF8"/>
    <w:rsid w:val="0091008C"/>
    <w:rsid w:val="009106E6"/>
    <w:rsid w:val="0091131A"/>
    <w:rsid w:val="0091161C"/>
    <w:rsid w:val="00911796"/>
    <w:rsid w:val="00911E0C"/>
    <w:rsid w:val="00912143"/>
    <w:rsid w:val="00912385"/>
    <w:rsid w:val="009129B5"/>
    <w:rsid w:val="00912E25"/>
    <w:rsid w:val="0091317D"/>
    <w:rsid w:val="00913771"/>
    <w:rsid w:val="00913BFC"/>
    <w:rsid w:val="00913FB6"/>
    <w:rsid w:val="009140E8"/>
    <w:rsid w:val="009142C6"/>
    <w:rsid w:val="009142D8"/>
    <w:rsid w:val="00914F81"/>
    <w:rsid w:val="0091503D"/>
    <w:rsid w:val="00915943"/>
    <w:rsid w:val="0091594E"/>
    <w:rsid w:val="00915AF7"/>
    <w:rsid w:val="00916054"/>
    <w:rsid w:val="009163E0"/>
    <w:rsid w:val="00916430"/>
    <w:rsid w:val="009167E6"/>
    <w:rsid w:val="009168AE"/>
    <w:rsid w:val="009170FF"/>
    <w:rsid w:val="00917460"/>
    <w:rsid w:val="00917D45"/>
    <w:rsid w:val="00917F73"/>
    <w:rsid w:val="0092037B"/>
    <w:rsid w:val="00920637"/>
    <w:rsid w:val="00920A68"/>
    <w:rsid w:val="00920BF3"/>
    <w:rsid w:val="00920C91"/>
    <w:rsid w:val="00920D37"/>
    <w:rsid w:val="00921178"/>
    <w:rsid w:val="00921B08"/>
    <w:rsid w:val="0092214A"/>
    <w:rsid w:val="009223D8"/>
    <w:rsid w:val="009224F3"/>
    <w:rsid w:val="0092282B"/>
    <w:rsid w:val="0092285E"/>
    <w:rsid w:val="00922892"/>
    <w:rsid w:val="00922962"/>
    <w:rsid w:val="00922B79"/>
    <w:rsid w:val="00922D54"/>
    <w:rsid w:val="00923094"/>
    <w:rsid w:val="00923232"/>
    <w:rsid w:val="009236CD"/>
    <w:rsid w:val="009241C5"/>
    <w:rsid w:val="00924880"/>
    <w:rsid w:val="00924A0C"/>
    <w:rsid w:val="00925692"/>
    <w:rsid w:val="00925B0A"/>
    <w:rsid w:val="00925B9B"/>
    <w:rsid w:val="00925CFB"/>
    <w:rsid w:val="00925DA8"/>
    <w:rsid w:val="00925F14"/>
    <w:rsid w:val="009265CC"/>
    <w:rsid w:val="00926DD7"/>
    <w:rsid w:val="00926F1E"/>
    <w:rsid w:val="009270DB"/>
    <w:rsid w:val="009274ED"/>
    <w:rsid w:val="0093004A"/>
    <w:rsid w:val="009302D6"/>
    <w:rsid w:val="009303BA"/>
    <w:rsid w:val="009304BF"/>
    <w:rsid w:val="00930968"/>
    <w:rsid w:val="00930D1D"/>
    <w:rsid w:val="0093106E"/>
    <w:rsid w:val="00931352"/>
    <w:rsid w:val="0093148B"/>
    <w:rsid w:val="009318EE"/>
    <w:rsid w:val="00932BC8"/>
    <w:rsid w:val="00932EED"/>
    <w:rsid w:val="00933DDE"/>
    <w:rsid w:val="00933E2C"/>
    <w:rsid w:val="009341C0"/>
    <w:rsid w:val="009342D9"/>
    <w:rsid w:val="00934A5B"/>
    <w:rsid w:val="00934D29"/>
    <w:rsid w:val="00934EB3"/>
    <w:rsid w:val="00935123"/>
    <w:rsid w:val="009354C0"/>
    <w:rsid w:val="0093564C"/>
    <w:rsid w:val="00935E34"/>
    <w:rsid w:val="00935EFC"/>
    <w:rsid w:val="009367F4"/>
    <w:rsid w:val="00937579"/>
    <w:rsid w:val="00937993"/>
    <w:rsid w:val="00940B5A"/>
    <w:rsid w:val="00940C47"/>
    <w:rsid w:val="00940D3F"/>
    <w:rsid w:val="00941053"/>
    <w:rsid w:val="0094105A"/>
    <w:rsid w:val="00941501"/>
    <w:rsid w:val="00941640"/>
    <w:rsid w:val="0094185D"/>
    <w:rsid w:val="0094257A"/>
    <w:rsid w:val="00942960"/>
    <w:rsid w:val="009429CE"/>
    <w:rsid w:val="00942D9F"/>
    <w:rsid w:val="00943627"/>
    <w:rsid w:val="0094367F"/>
    <w:rsid w:val="00943EDF"/>
    <w:rsid w:val="00944245"/>
    <w:rsid w:val="00944527"/>
    <w:rsid w:val="009448B6"/>
    <w:rsid w:val="009449F3"/>
    <w:rsid w:val="00944AC6"/>
    <w:rsid w:val="00944B6E"/>
    <w:rsid w:val="00945018"/>
    <w:rsid w:val="009450C4"/>
    <w:rsid w:val="00945747"/>
    <w:rsid w:val="009458D7"/>
    <w:rsid w:val="00945E50"/>
    <w:rsid w:val="00945ED0"/>
    <w:rsid w:val="0094608E"/>
    <w:rsid w:val="00946252"/>
    <w:rsid w:val="00946B17"/>
    <w:rsid w:val="00946B32"/>
    <w:rsid w:val="00947FA1"/>
    <w:rsid w:val="0095067D"/>
    <w:rsid w:val="00950A7E"/>
    <w:rsid w:val="00950B8C"/>
    <w:rsid w:val="00950D49"/>
    <w:rsid w:val="00950EA5"/>
    <w:rsid w:val="00951563"/>
    <w:rsid w:val="009522F9"/>
    <w:rsid w:val="00952345"/>
    <w:rsid w:val="00952575"/>
    <w:rsid w:val="00952773"/>
    <w:rsid w:val="00952791"/>
    <w:rsid w:val="00952BAD"/>
    <w:rsid w:val="00952BB6"/>
    <w:rsid w:val="009530DC"/>
    <w:rsid w:val="009534A1"/>
    <w:rsid w:val="00953983"/>
    <w:rsid w:val="00953D5B"/>
    <w:rsid w:val="00953E36"/>
    <w:rsid w:val="00953FA3"/>
    <w:rsid w:val="00954A0D"/>
    <w:rsid w:val="00954E49"/>
    <w:rsid w:val="00954EC0"/>
    <w:rsid w:val="00954EEE"/>
    <w:rsid w:val="0095530A"/>
    <w:rsid w:val="0095571D"/>
    <w:rsid w:val="00955830"/>
    <w:rsid w:val="00955A17"/>
    <w:rsid w:val="009566FD"/>
    <w:rsid w:val="00956897"/>
    <w:rsid w:val="00956C57"/>
    <w:rsid w:val="009571AE"/>
    <w:rsid w:val="009579D2"/>
    <w:rsid w:val="00957CC2"/>
    <w:rsid w:val="00957FD2"/>
    <w:rsid w:val="009606F5"/>
    <w:rsid w:val="00960838"/>
    <w:rsid w:val="0096086A"/>
    <w:rsid w:val="009608F5"/>
    <w:rsid w:val="00960D68"/>
    <w:rsid w:val="009619D0"/>
    <w:rsid w:val="00961A4B"/>
    <w:rsid w:val="00962368"/>
    <w:rsid w:val="0096245B"/>
    <w:rsid w:val="0096246A"/>
    <w:rsid w:val="00962A9E"/>
    <w:rsid w:val="00962D15"/>
    <w:rsid w:val="00962F97"/>
    <w:rsid w:val="009630D3"/>
    <w:rsid w:val="0096312B"/>
    <w:rsid w:val="00963400"/>
    <w:rsid w:val="00963AFB"/>
    <w:rsid w:val="00963D7D"/>
    <w:rsid w:val="0096424E"/>
    <w:rsid w:val="00964290"/>
    <w:rsid w:val="00964A7C"/>
    <w:rsid w:val="00964AA5"/>
    <w:rsid w:val="00964BC7"/>
    <w:rsid w:val="009653CA"/>
    <w:rsid w:val="009659CA"/>
    <w:rsid w:val="00965A3A"/>
    <w:rsid w:val="00965CDB"/>
    <w:rsid w:val="00966182"/>
    <w:rsid w:val="009664B7"/>
    <w:rsid w:val="00966D16"/>
    <w:rsid w:val="0096777B"/>
    <w:rsid w:val="00967789"/>
    <w:rsid w:val="0096793E"/>
    <w:rsid w:val="00967AA5"/>
    <w:rsid w:val="00967C3D"/>
    <w:rsid w:val="009706D4"/>
    <w:rsid w:val="00970CAE"/>
    <w:rsid w:val="00970E94"/>
    <w:rsid w:val="00971DAE"/>
    <w:rsid w:val="00971DBA"/>
    <w:rsid w:val="00971EDA"/>
    <w:rsid w:val="0097263A"/>
    <w:rsid w:val="0097286D"/>
    <w:rsid w:val="009729CB"/>
    <w:rsid w:val="0097300A"/>
    <w:rsid w:val="009733E6"/>
    <w:rsid w:val="009735B6"/>
    <w:rsid w:val="00973F1F"/>
    <w:rsid w:val="009742A8"/>
    <w:rsid w:val="00974650"/>
    <w:rsid w:val="00974F41"/>
    <w:rsid w:val="00975139"/>
    <w:rsid w:val="009755A5"/>
    <w:rsid w:val="00975A3D"/>
    <w:rsid w:val="00975DBC"/>
    <w:rsid w:val="009763D2"/>
    <w:rsid w:val="00976A62"/>
    <w:rsid w:val="009770F0"/>
    <w:rsid w:val="0097780A"/>
    <w:rsid w:val="009802C2"/>
    <w:rsid w:val="00980D49"/>
    <w:rsid w:val="00980DA2"/>
    <w:rsid w:val="00980E3D"/>
    <w:rsid w:val="00980E4C"/>
    <w:rsid w:val="009815AF"/>
    <w:rsid w:val="00981914"/>
    <w:rsid w:val="00981A30"/>
    <w:rsid w:val="00981C61"/>
    <w:rsid w:val="00981DF1"/>
    <w:rsid w:val="00981F43"/>
    <w:rsid w:val="009820FE"/>
    <w:rsid w:val="00982111"/>
    <w:rsid w:val="00982208"/>
    <w:rsid w:val="0098251C"/>
    <w:rsid w:val="00982578"/>
    <w:rsid w:val="00982777"/>
    <w:rsid w:val="00982799"/>
    <w:rsid w:val="009827F6"/>
    <w:rsid w:val="009828D4"/>
    <w:rsid w:val="00983234"/>
    <w:rsid w:val="0098335C"/>
    <w:rsid w:val="00983436"/>
    <w:rsid w:val="009834F4"/>
    <w:rsid w:val="00983B2E"/>
    <w:rsid w:val="00983EDF"/>
    <w:rsid w:val="00984082"/>
    <w:rsid w:val="00984174"/>
    <w:rsid w:val="009842AA"/>
    <w:rsid w:val="009843F5"/>
    <w:rsid w:val="00984B27"/>
    <w:rsid w:val="00985104"/>
    <w:rsid w:val="00985436"/>
    <w:rsid w:val="0098561B"/>
    <w:rsid w:val="00985AB1"/>
    <w:rsid w:val="00985D63"/>
    <w:rsid w:val="00985EB8"/>
    <w:rsid w:val="00986E8B"/>
    <w:rsid w:val="009879DD"/>
    <w:rsid w:val="00987C83"/>
    <w:rsid w:val="00990525"/>
    <w:rsid w:val="00990A3B"/>
    <w:rsid w:val="00990CE9"/>
    <w:rsid w:val="00990EA4"/>
    <w:rsid w:val="0099173D"/>
    <w:rsid w:val="00991A33"/>
    <w:rsid w:val="009921CC"/>
    <w:rsid w:val="009922C8"/>
    <w:rsid w:val="00992729"/>
    <w:rsid w:val="0099371D"/>
    <w:rsid w:val="009938F4"/>
    <w:rsid w:val="00993DEB"/>
    <w:rsid w:val="00993E6E"/>
    <w:rsid w:val="00995238"/>
    <w:rsid w:val="00995407"/>
    <w:rsid w:val="00995AB3"/>
    <w:rsid w:val="00995D09"/>
    <w:rsid w:val="00996756"/>
    <w:rsid w:val="00996857"/>
    <w:rsid w:val="0099713C"/>
    <w:rsid w:val="009972DF"/>
    <w:rsid w:val="00997920"/>
    <w:rsid w:val="00997E0C"/>
    <w:rsid w:val="00997E73"/>
    <w:rsid w:val="009A0336"/>
    <w:rsid w:val="009A1398"/>
    <w:rsid w:val="009A1485"/>
    <w:rsid w:val="009A1BAB"/>
    <w:rsid w:val="009A1EFC"/>
    <w:rsid w:val="009A247A"/>
    <w:rsid w:val="009A2820"/>
    <w:rsid w:val="009A2C6F"/>
    <w:rsid w:val="009A2E54"/>
    <w:rsid w:val="009A2E75"/>
    <w:rsid w:val="009A2EB7"/>
    <w:rsid w:val="009A2FA5"/>
    <w:rsid w:val="009A35A4"/>
    <w:rsid w:val="009A3A9A"/>
    <w:rsid w:val="009A3AFD"/>
    <w:rsid w:val="009A3F2C"/>
    <w:rsid w:val="009A44B1"/>
    <w:rsid w:val="009A4801"/>
    <w:rsid w:val="009A4D3A"/>
    <w:rsid w:val="009A53D4"/>
    <w:rsid w:val="009A59F9"/>
    <w:rsid w:val="009A5AF9"/>
    <w:rsid w:val="009A5C93"/>
    <w:rsid w:val="009A5F8A"/>
    <w:rsid w:val="009A63EB"/>
    <w:rsid w:val="009A6A25"/>
    <w:rsid w:val="009A6E38"/>
    <w:rsid w:val="009A7150"/>
    <w:rsid w:val="009A75B0"/>
    <w:rsid w:val="009A75B9"/>
    <w:rsid w:val="009A7DED"/>
    <w:rsid w:val="009AB14F"/>
    <w:rsid w:val="009B00B0"/>
    <w:rsid w:val="009B0325"/>
    <w:rsid w:val="009B0BF9"/>
    <w:rsid w:val="009B1185"/>
    <w:rsid w:val="009B1202"/>
    <w:rsid w:val="009B14E3"/>
    <w:rsid w:val="009B1DE0"/>
    <w:rsid w:val="009B1E7C"/>
    <w:rsid w:val="009B1E9B"/>
    <w:rsid w:val="009B244F"/>
    <w:rsid w:val="009B27AE"/>
    <w:rsid w:val="009B298C"/>
    <w:rsid w:val="009B3504"/>
    <w:rsid w:val="009B37DF"/>
    <w:rsid w:val="009B3B2E"/>
    <w:rsid w:val="009B4432"/>
    <w:rsid w:val="009B462D"/>
    <w:rsid w:val="009B475A"/>
    <w:rsid w:val="009B4EAE"/>
    <w:rsid w:val="009B5140"/>
    <w:rsid w:val="009B5287"/>
    <w:rsid w:val="009B59AF"/>
    <w:rsid w:val="009B61C4"/>
    <w:rsid w:val="009B6738"/>
    <w:rsid w:val="009B6937"/>
    <w:rsid w:val="009B6BC6"/>
    <w:rsid w:val="009B761A"/>
    <w:rsid w:val="009B7F5F"/>
    <w:rsid w:val="009C00C6"/>
    <w:rsid w:val="009C011A"/>
    <w:rsid w:val="009C02D4"/>
    <w:rsid w:val="009C02ED"/>
    <w:rsid w:val="009C0339"/>
    <w:rsid w:val="009C0404"/>
    <w:rsid w:val="009C12C6"/>
    <w:rsid w:val="009C1377"/>
    <w:rsid w:val="009C141C"/>
    <w:rsid w:val="009C1556"/>
    <w:rsid w:val="009C2A73"/>
    <w:rsid w:val="009C2ABE"/>
    <w:rsid w:val="009C2D09"/>
    <w:rsid w:val="009C4270"/>
    <w:rsid w:val="009C430B"/>
    <w:rsid w:val="009C46F5"/>
    <w:rsid w:val="009C4A79"/>
    <w:rsid w:val="009C508B"/>
    <w:rsid w:val="009C514B"/>
    <w:rsid w:val="009C5A5F"/>
    <w:rsid w:val="009C5A8A"/>
    <w:rsid w:val="009C5AD1"/>
    <w:rsid w:val="009C5C1F"/>
    <w:rsid w:val="009C604A"/>
    <w:rsid w:val="009C60C1"/>
    <w:rsid w:val="009C610B"/>
    <w:rsid w:val="009C6271"/>
    <w:rsid w:val="009C66F8"/>
    <w:rsid w:val="009C76E2"/>
    <w:rsid w:val="009C7A9E"/>
    <w:rsid w:val="009D02B9"/>
    <w:rsid w:val="009D040B"/>
    <w:rsid w:val="009D0591"/>
    <w:rsid w:val="009D13D6"/>
    <w:rsid w:val="009D1D09"/>
    <w:rsid w:val="009D29C0"/>
    <w:rsid w:val="009D2C9D"/>
    <w:rsid w:val="009D3E10"/>
    <w:rsid w:val="009D4315"/>
    <w:rsid w:val="009D4E3C"/>
    <w:rsid w:val="009D5772"/>
    <w:rsid w:val="009D5B9E"/>
    <w:rsid w:val="009D5CEE"/>
    <w:rsid w:val="009D6407"/>
    <w:rsid w:val="009D6A39"/>
    <w:rsid w:val="009D6DC1"/>
    <w:rsid w:val="009D71D2"/>
    <w:rsid w:val="009D754A"/>
    <w:rsid w:val="009D759F"/>
    <w:rsid w:val="009D7950"/>
    <w:rsid w:val="009E0013"/>
    <w:rsid w:val="009E04BC"/>
    <w:rsid w:val="009E0945"/>
    <w:rsid w:val="009E0A9A"/>
    <w:rsid w:val="009E0B0D"/>
    <w:rsid w:val="009E0CE5"/>
    <w:rsid w:val="009E146D"/>
    <w:rsid w:val="009E17DE"/>
    <w:rsid w:val="009E1B47"/>
    <w:rsid w:val="009E215B"/>
    <w:rsid w:val="009E2165"/>
    <w:rsid w:val="009E222D"/>
    <w:rsid w:val="009E2463"/>
    <w:rsid w:val="009E260D"/>
    <w:rsid w:val="009E2A56"/>
    <w:rsid w:val="009E3562"/>
    <w:rsid w:val="009E3AB1"/>
    <w:rsid w:val="009E3D52"/>
    <w:rsid w:val="009E4553"/>
    <w:rsid w:val="009E4E34"/>
    <w:rsid w:val="009E52FF"/>
    <w:rsid w:val="009E555C"/>
    <w:rsid w:val="009E62BD"/>
    <w:rsid w:val="009E6384"/>
    <w:rsid w:val="009E65FC"/>
    <w:rsid w:val="009E66E7"/>
    <w:rsid w:val="009E6712"/>
    <w:rsid w:val="009E680E"/>
    <w:rsid w:val="009E6A1D"/>
    <w:rsid w:val="009E6BA0"/>
    <w:rsid w:val="009E6DAC"/>
    <w:rsid w:val="009E6F25"/>
    <w:rsid w:val="009E7A57"/>
    <w:rsid w:val="009E7B92"/>
    <w:rsid w:val="009E7F73"/>
    <w:rsid w:val="009F02C0"/>
    <w:rsid w:val="009F0939"/>
    <w:rsid w:val="009F0D98"/>
    <w:rsid w:val="009F1231"/>
    <w:rsid w:val="009F1A77"/>
    <w:rsid w:val="009F2061"/>
    <w:rsid w:val="009F2C7F"/>
    <w:rsid w:val="009F2E68"/>
    <w:rsid w:val="009F3440"/>
    <w:rsid w:val="009F401A"/>
    <w:rsid w:val="009F4387"/>
    <w:rsid w:val="009F506C"/>
    <w:rsid w:val="009F5AA1"/>
    <w:rsid w:val="009F6180"/>
    <w:rsid w:val="009F6AE9"/>
    <w:rsid w:val="009F6EF5"/>
    <w:rsid w:val="009F7229"/>
    <w:rsid w:val="009F73E3"/>
    <w:rsid w:val="009F73FD"/>
    <w:rsid w:val="009F76A1"/>
    <w:rsid w:val="009F7CC8"/>
    <w:rsid w:val="009F7D92"/>
    <w:rsid w:val="009F7E22"/>
    <w:rsid w:val="009F7FDB"/>
    <w:rsid w:val="00A00273"/>
    <w:rsid w:val="00A002E1"/>
    <w:rsid w:val="00A0037A"/>
    <w:rsid w:val="00A006C3"/>
    <w:rsid w:val="00A00B25"/>
    <w:rsid w:val="00A00C71"/>
    <w:rsid w:val="00A00F14"/>
    <w:rsid w:val="00A013C8"/>
    <w:rsid w:val="00A01741"/>
    <w:rsid w:val="00A01A99"/>
    <w:rsid w:val="00A02188"/>
    <w:rsid w:val="00A022F1"/>
    <w:rsid w:val="00A025EE"/>
    <w:rsid w:val="00A03433"/>
    <w:rsid w:val="00A03520"/>
    <w:rsid w:val="00A0362C"/>
    <w:rsid w:val="00A036FF"/>
    <w:rsid w:val="00A03DFB"/>
    <w:rsid w:val="00A040AB"/>
    <w:rsid w:val="00A045AF"/>
    <w:rsid w:val="00A04BF8"/>
    <w:rsid w:val="00A04C38"/>
    <w:rsid w:val="00A0519A"/>
    <w:rsid w:val="00A05786"/>
    <w:rsid w:val="00A05E92"/>
    <w:rsid w:val="00A05EC7"/>
    <w:rsid w:val="00A060FE"/>
    <w:rsid w:val="00A066EF"/>
    <w:rsid w:val="00A072E8"/>
    <w:rsid w:val="00A077CC"/>
    <w:rsid w:val="00A07CC3"/>
    <w:rsid w:val="00A07E32"/>
    <w:rsid w:val="00A100D6"/>
    <w:rsid w:val="00A109F0"/>
    <w:rsid w:val="00A10B67"/>
    <w:rsid w:val="00A11141"/>
    <w:rsid w:val="00A11246"/>
    <w:rsid w:val="00A116EB"/>
    <w:rsid w:val="00A11864"/>
    <w:rsid w:val="00A1219C"/>
    <w:rsid w:val="00A1255E"/>
    <w:rsid w:val="00A129D2"/>
    <w:rsid w:val="00A12C23"/>
    <w:rsid w:val="00A12F48"/>
    <w:rsid w:val="00A13070"/>
    <w:rsid w:val="00A133D5"/>
    <w:rsid w:val="00A14113"/>
    <w:rsid w:val="00A145D7"/>
    <w:rsid w:val="00A145E6"/>
    <w:rsid w:val="00A14782"/>
    <w:rsid w:val="00A14C69"/>
    <w:rsid w:val="00A159A0"/>
    <w:rsid w:val="00A15C21"/>
    <w:rsid w:val="00A163B7"/>
    <w:rsid w:val="00A16504"/>
    <w:rsid w:val="00A16673"/>
    <w:rsid w:val="00A1689C"/>
    <w:rsid w:val="00A16EB5"/>
    <w:rsid w:val="00A17C75"/>
    <w:rsid w:val="00A17F55"/>
    <w:rsid w:val="00A202F4"/>
    <w:rsid w:val="00A20343"/>
    <w:rsid w:val="00A2042B"/>
    <w:rsid w:val="00A2136B"/>
    <w:rsid w:val="00A21CD9"/>
    <w:rsid w:val="00A21FA9"/>
    <w:rsid w:val="00A22A58"/>
    <w:rsid w:val="00A22C17"/>
    <w:rsid w:val="00A22CF9"/>
    <w:rsid w:val="00A22D28"/>
    <w:rsid w:val="00A2384F"/>
    <w:rsid w:val="00A2385C"/>
    <w:rsid w:val="00A23925"/>
    <w:rsid w:val="00A239B6"/>
    <w:rsid w:val="00A23B61"/>
    <w:rsid w:val="00A23DA5"/>
    <w:rsid w:val="00A23DCA"/>
    <w:rsid w:val="00A24704"/>
    <w:rsid w:val="00A24788"/>
    <w:rsid w:val="00A24D03"/>
    <w:rsid w:val="00A24ED1"/>
    <w:rsid w:val="00A2509B"/>
    <w:rsid w:val="00A252D6"/>
    <w:rsid w:val="00A25563"/>
    <w:rsid w:val="00A26004"/>
    <w:rsid w:val="00A260F8"/>
    <w:rsid w:val="00A262CD"/>
    <w:rsid w:val="00A26807"/>
    <w:rsid w:val="00A27065"/>
    <w:rsid w:val="00A27A81"/>
    <w:rsid w:val="00A3117F"/>
    <w:rsid w:val="00A3121F"/>
    <w:rsid w:val="00A31250"/>
    <w:rsid w:val="00A318B2"/>
    <w:rsid w:val="00A31AE8"/>
    <w:rsid w:val="00A328DF"/>
    <w:rsid w:val="00A32DC8"/>
    <w:rsid w:val="00A331C1"/>
    <w:rsid w:val="00A333CC"/>
    <w:rsid w:val="00A337C2"/>
    <w:rsid w:val="00A34196"/>
    <w:rsid w:val="00A341F2"/>
    <w:rsid w:val="00A345E6"/>
    <w:rsid w:val="00A34765"/>
    <w:rsid w:val="00A34C26"/>
    <w:rsid w:val="00A357E9"/>
    <w:rsid w:val="00A35904"/>
    <w:rsid w:val="00A35F44"/>
    <w:rsid w:val="00A3659F"/>
    <w:rsid w:val="00A368FC"/>
    <w:rsid w:val="00A369F3"/>
    <w:rsid w:val="00A36B54"/>
    <w:rsid w:val="00A36BF0"/>
    <w:rsid w:val="00A36BF5"/>
    <w:rsid w:val="00A3754C"/>
    <w:rsid w:val="00A37657"/>
    <w:rsid w:val="00A37CF4"/>
    <w:rsid w:val="00A40492"/>
    <w:rsid w:val="00A41DE6"/>
    <w:rsid w:val="00A41E60"/>
    <w:rsid w:val="00A41EB1"/>
    <w:rsid w:val="00A42018"/>
    <w:rsid w:val="00A42BA1"/>
    <w:rsid w:val="00A42E52"/>
    <w:rsid w:val="00A43449"/>
    <w:rsid w:val="00A4395D"/>
    <w:rsid w:val="00A43A9D"/>
    <w:rsid w:val="00A43AFD"/>
    <w:rsid w:val="00A43E12"/>
    <w:rsid w:val="00A441CC"/>
    <w:rsid w:val="00A44966"/>
    <w:rsid w:val="00A453C3"/>
    <w:rsid w:val="00A454AB"/>
    <w:rsid w:val="00A45B05"/>
    <w:rsid w:val="00A45C93"/>
    <w:rsid w:val="00A45F97"/>
    <w:rsid w:val="00A46919"/>
    <w:rsid w:val="00A47332"/>
    <w:rsid w:val="00A47BC7"/>
    <w:rsid w:val="00A47E50"/>
    <w:rsid w:val="00A503BC"/>
    <w:rsid w:val="00A506F8"/>
    <w:rsid w:val="00A50859"/>
    <w:rsid w:val="00A50C4D"/>
    <w:rsid w:val="00A51B03"/>
    <w:rsid w:val="00A51BF1"/>
    <w:rsid w:val="00A51DD6"/>
    <w:rsid w:val="00A52955"/>
    <w:rsid w:val="00A52966"/>
    <w:rsid w:val="00A53146"/>
    <w:rsid w:val="00A53638"/>
    <w:rsid w:val="00A536D1"/>
    <w:rsid w:val="00A536E3"/>
    <w:rsid w:val="00A541F9"/>
    <w:rsid w:val="00A5498C"/>
    <w:rsid w:val="00A553B7"/>
    <w:rsid w:val="00A55B44"/>
    <w:rsid w:val="00A56123"/>
    <w:rsid w:val="00A566CD"/>
    <w:rsid w:val="00A567DB"/>
    <w:rsid w:val="00A56C73"/>
    <w:rsid w:val="00A57D26"/>
    <w:rsid w:val="00A57FFB"/>
    <w:rsid w:val="00A60A44"/>
    <w:rsid w:val="00A60FE4"/>
    <w:rsid w:val="00A611CA"/>
    <w:rsid w:val="00A613BB"/>
    <w:rsid w:val="00A619C5"/>
    <w:rsid w:val="00A61B41"/>
    <w:rsid w:val="00A62552"/>
    <w:rsid w:val="00A629E9"/>
    <w:rsid w:val="00A62F25"/>
    <w:rsid w:val="00A63333"/>
    <w:rsid w:val="00A63866"/>
    <w:rsid w:val="00A638E3"/>
    <w:rsid w:val="00A63CF2"/>
    <w:rsid w:val="00A649BF"/>
    <w:rsid w:val="00A654B6"/>
    <w:rsid w:val="00A65E09"/>
    <w:rsid w:val="00A6726E"/>
    <w:rsid w:val="00A67C2A"/>
    <w:rsid w:val="00A67EA5"/>
    <w:rsid w:val="00A7039B"/>
    <w:rsid w:val="00A70E0C"/>
    <w:rsid w:val="00A70EA9"/>
    <w:rsid w:val="00A70F62"/>
    <w:rsid w:val="00A71A16"/>
    <w:rsid w:val="00A7256F"/>
    <w:rsid w:val="00A72C89"/>
    <w:rsid w:val="00A72E31"/>
    <w:rsid w:val="00A72E52"/>
    <w:rsid w:val="00A72FF5"/>
    <w:rsid w:val="00A7341A"/>
    <w:rsid w:val="00A744F8"/>
    <w:rsid w:val="00A74686"/>
    <w:rsid w:val="00A74B47"/>
    <w:rsid w:val="00A74C37"/>
    <w:rsid w:val="00A750C6"/>
    <w:rsid w:val="00A7578D"/>
    <w:rsid w:val="00A7599C"/>
    <w:rsid w:val="00A75DDF"/>
    <w:rsid w:val="00A76301"/>
    <w:rsid w:val="00A766B9"/>
    <w:rsid w:val="00A768F6"/>
    <w:rsid w:val="00A76ADB"/>
    <w:rsid w:val="00A77C9A"/>
    <w:rsid w:val="00A802C5"/>
    <w:rsid w:val="00A80977"/>
    <w:rsid w:val="00A80C7D"/>
    <w:rsid w:val="00A80CBC"/>
    <w:rsid w:val="00A814D2"/>
    <w:rsid w:val="00A81B84"/>
    <w:rsid w:val="00A81C7F"/>
    <w:rsid w:val="00A820AC"/>
    <w:rsid w:val="00A821AC"/>
    <w:rsid w:val="00A8277C"/>
    <w:rsid w:val="00A82F61"/>
    <w:rsid w:val="00A83416"/>
    <w:rsid w:val="00A83712"/>
    <w:rsid w:val="00A83EF8"/>
    <w:rsid w:val="00A840BF"/>
    <w:rsid w:val="00A841BA"/>
    <w:rsid w:val="00A84256"/>
    <w:rsid w:val="00A845D9"/>
    <w:rsid w:val="00A84FEB"/>
    <w:rsid w:val="00A8537D"/>
    <w:rsid w:val="00A85741"/>
    <w:rsid w:val="00A86121"/>
    <w:rsid w:val="00A8636E"/>
    <w:rsid w:val="00A864E3"/>
    <w:rsid w:val="00A8679D"/>
    <w:rsid w:val="00A867AE"/>
    <w:rsid w:val="00A8739C"/>
    <w:rsid w:val="00A873A8"/>
    <w:rsid w:val="00A875AD"/>
    <w:rsid w:val="00A876E1"/>
    <w:rsid w:val="00A879C0"/>
    <w:rsid w:val="00A87EAF"/>
    <w:rsid w:val="00A87FDA"/>
    <w:rsid w:val="00A90E50"/>
    <w:rsid w:val="00A91016"/>
    <w:rsid w:val="00A9135F"/>
    <w:rsid w:val="00A916E4"/>
    <w:rsid w:val="00A9187D"/>
    <w:rsid w:val="00A92001"/>
    <w:rsid w:val="00A922A6"/>
    <w:rsid w:val="00A92608"/>
    <w:rsid w:val="00A92906"/>
    <w:rsid w:val="00A92BD0"/>
    <w:rsid w:val="00A92C33"/>
    <w:rsid w:val="00A931F5"/>
    <w:rsid w:val="00A9324B"/>
    <w:rsid w:val="00A941DE"/>
    <w:rsid w:val="00A943DD"/>
    <w:rsid w:val="00A944D8"/>
    <w:rsid w:val="00A94D2A"/>
    <w:rsid w:val="00A94F57"/>
    <w:rsid w:val="00A960A1"/>
    <w:rsid w:val="00A9686A"/>
    <w:rsid w:val="00A96A44"/>
    <w:rsid w:val="00A96B74"/>
    <w:rsid w:val="00A96C08"/>
    <w:rsid w:val="00A97072"/>
    <w:rsid w:val="00A970C4"/>
    <w:rsid w:val="00A97C34"/>
    <w:rsid w:val="00A97F96"/>
    <w:rsid w:val="00AA0154"/>
    <w:rsid w:val="00AA0997"/>
    <w:rsid w:val="00AA0CD5"/>
    <w:rsid w:val="00AA22CC"/>
    <w:rsid w:val="00AA22D3"/>
    <w:rsid w:val="00AA22EB"/>
    <w:rsid w:val="00AA22FF"/>
    <w:rsid w:val="00AA2702"/>
    <w:rsid w:val="00AA2783"/>
    <w:rsid w:val="00AA36A7"/>
    <w:rsid w:val="00AA36BF"/>
    <w:rsid w:val="00AA3763"/>
    <w:rsid w:val="00AA3C6D"/>
    <w:rsid w:val="00AA44CD"/>
    <w:rsid w:val="00AA461F"/>
    <w:rsid w:val="00AA4DED"/>
    <w:rsid w:val="00AA535C"/>
    <w:rsid w:val="00AA5780"/>
    <w:rsid w:val="00AA5EEC"/>
    <w:rsid w:val="00AA61C5"/>
    <w:rsid w:val="00AA731E"/>
    <w:rsid w:val="00AA75C7"/>
    <w:rsid w:val="00AA7E14"/>
    <w:rsid w:val="00AB060A"/>
    <w:rsid w:val="00AB06B4"/>
    <w:rsid w:val="00AB06D8"/>
    <w:rsid w:val="00AB08B0"/>
    <w:rsid w:val="00AB0BB1"/>
    <w:rsid w:val="00AB13F0"/>
    <w:rsid w:val="00AB1647"/>
    <w:rsid w:val="00AB19B8"/>
    <w:rsid w:val="00AB20AF"/>
    <w:rsid w:val="00AB21F1"/>
    <w:rsid w:val="00AB22CD"/>
    <w:rsid w:val="00AB2EE8"/>
    <w:rsid w:val="00AB333C"/>
    <w:rsid w:val="00AB389E"/>
    <w:rsid w:val="00AB3A62"/>
    <w:rsid w:val="00AB3FF1"/>
    <w:rsid w:val="00AB412C"/>
    <w:rsid w:val="00AB45BB"/>
    <w:rsid w:val="00AB45EB"/>
    <w:rsid w:val="00AB5661"/>
    <w:rsid w:val="00AB5706"/>
    <w:rsid w:val="00AB5A58"/>
    <w:rsid w:val="00AB5F51"/>
    <w:rsid w:val="00AB6435"/>
    <w:rsid w:val="00AB6A4C"/>
    <w:rsid w:val="00AB7057"/>
    <w:rsid w:val="00AB7265"/>
    <w:rsid w:val="00AB7996"/>
    <w:rsid w:val="00AB7B51"/>
    <w:rsid w:val="00AB7C66"/>
    <w:rsid w:val="00AB7D45"/>
    <w:rsid w:val="00AB7F19"/>
    <w:rsid w:val="00AC002D"/>
    <w:rsid w:val="00AC0142"/>
    <w:rsid w:val="00AC01A6"/>
    <w:rsid w:val="00AC0575"/>
    <w:rsid w:val="00AC0914"/>
    <w:rsid w:val="00AC0ECB"/>
    <w:rsid w:val="00AC1089"/>
    <w:rsid w:val="00AC1226"/>
    <w:rsid w:val="00AC1D34"/>
    <w:rsid w:val="00AC21EE"/>
    <w:rsid w:val="00AC2983"/>
    <w:rsid w:val="00AC2C41"/>
    <w:rsid w:val="00AC31CD"/>
    <w:rsid w:val="00AC3257"/>
    <w:rsid w:val="00AC3681"/>
    <w:rsid w:val="00AC3E23"/>
    <w:rsid w:val="00AC3FBA"/>
    <w:rsid w:val="00AC42F3"/>
    <w:rsid w:val="00AC44A3"/>
    <w:rsid w:val="00AC4AC5"/>
    <w:rsid w:val="00AC4DDE"/>
    <w:rsid w:val="00AC5ECB"/>
    <w:rsid w:val="00AC63A8"/>
    <w:rsid w:val="00AC6673"/>
    <w:rsid w:val="00AC6A7B"/>
    <w:rsid w:val="00AC6F48"/>
    <w:rsid w:val="00AC71BA"/>
    <w:rsid w:val="00AC75ED"/>
    <w:rsid w:val="00AD18D9"/>
    <w:rsid w:val="00AD2089"/>
    <w:rsid w:val="00AD2145"/>
    <w:rsid w:val="00AD2534"/>
    <w:rsid w:val="00AD2AA9"/>
    <w:rsid w:val="00AD2B8F"/>
    <w:rsid w:val="00AD3030"/>
    <w:rsid w:val="00AD3101"/>
    <w:rsid w:val="00AD38AA"/>
    <w:rsid w:val="00AD38E2"/>
    <w:rsid w:val="00AD3C5B"/>
    <w:rsid w:val="00AD3CC5"/>
    <w:rsid w:val="00AD3D1C"/>
    <w:rsid w:val="00AD4248"/>
    <w:rsid w:val="00AD44DB"/>
    <w:rsid w:val="00AD450E"/>
    <w:rsid w:val="00AD4625"/>
    <w:rsid w:val="00AD4E84"/>
    <w:rsid w:val="00AD5520"/>
    <w:rsid w:val="00AD5D9C"/>
    <w:rsid w:val="00AD5F11"/>
    <w:rsid w:val="00AD5F2B"/>
    <w:rsid w:val="00AD6159"/>
    <w:rsid w:val="00AD6D74"/>
    <w:rsid w:val="00AD70E2"/>
    <w:rsid w:val="00AD7112"/>
    <w:rsid w:val="00AD7473"/>
    <w:rsid w:val="00AD76C5"/>
    <w:rsid w:val="00AD79AE"/>
    <w:rsid w:val="00AD7C14"/>
    <w:rsid w:val="00AE1989"/>
    <w:rsid w:val="00AE1AD2"/>
    <w:rsid w:val="00AE23F7"/>
    <w:rsid w:val="00AE28A9"/>
    <w:rsid w:val="00AE2BED"/>
    <w:rsid w:val="00AE2C0F"/>
    <w:rsid w:val="00AE2F09"/>
    <w:rsid w:val="00AE317A"/>
    <w:rsid w:val="00AE4FA0"/>
    <w:rsid w:val="00AE56B4"/>
    <w:rsid w:val="00AE5936"/>
    <w:rsid w:val="00AE62BE"/>
    <w:rsid w:val="00AE6436"/>
    <w:rsid w:val="00AE65BD"/>
    <w:rsid w:val="00AE6626"/>
    <w:rsid w:val="00AE6639"/>
    <w:rsid w:val="00AE6935"/>
    <w:rsid w:val="00AE6A8F"/>
    <w:rsid w:val="00AE6DBC"/>
    <w:rsid w:val="00AE7056"/>
    <w:rsid w:val="00AF036B"/>
    <w:rsid w:val="00AF041C"/>
    <w:rsid w:val="00AF08D8"/>
    <w:rsid w:val="00AF0FDE"/>
    <w:rsid w:val="00AF110D"/>
    <w:rsid w:val="00AF1224"/>
    <w:rsid w:val="00AF1273"/>
    <w:rsid w:val="00AF1750"/>
    <w:rsid w:val="00AF1A70"/>
    <w:rsid w:val="00AF1AFF"/>
    <w:rsid w:val="00AF1C50"/>
    <w:rsid w:val="00AF1F37"/>
    <w:rsid w:val="00AF2003"/>
    <w:rsid w:val="00AF2C0A"/>
    <w:rsid w:val="00AF3427"/>
    <w:rsid w:val="00AF389E"/>
    <w:rsid w:val="00AF40F6"/>
    <w:rsid w:val="00AF48BF"/>
    <w:rsid w:val="00AF4E7A"/>
    <w:rsid w:val="00AF59AA"/>
    <w:rsid w:val="00AF6146"/>
    <w:rsid w:val="00AF6550"/>
    <w:rsid w:val="00AF7139"/>
    <w:rsid w:val="00AF7613"/>
    <w:rsid w:val="00AF7775"/>
    <w:rsid w:val="00B00308"/>
    <w:rsid w:val="00B00929"/>
    <w:rsid w:val="00B023EC"/>
    <w:rsid w:val="00B027B9"/>
    <w:rsid w:val="00B02871"/>
    <w:rsid w:val="00B02C98"/>
    <w:rsid w:val="00B02DBD"/>
    <w:rsid w:val="00B02E30"/>
    <w:rsid w:val="00B02E8B"/>
    <w:rsid w:val="00B05698"/>
    <w:rsid w:val="00B0576D"/>
    <w:rsid w:val="00B05935"/>
    <w:rsid w:val="00B05EB6"/>
    <w:rsid w:val="00B06146"/>
    <w:rsid w:val="00B063CE"/>
    <w:rsid w:val="00B06412"/>
    <w:rsid w:val="00B06FF4"/>
    <w:rsid w:val="00B07F43"/>
    <w:rsid w:val="00B0C403"/>
    <w:rsid w:val="00B103A8"/>
    <w:rsid w:val="00B10F4E"/>
    <w:rsid w:val="00B1135D"/>
    <w:rsid w:val="00B11925"/>
    <w:rsid w:val="00B12004"/>
    <w:rsid w:val="00B1215F"/>
    <w:rsid w:val="00B12C05"/>
    <w:rsid w:val="00B12C7A"/>
    <w:rsid w:val="00B1387E"/>
    <w:rsid w:val="00B13A51"/>
    <w:rsid w:val="00B13BC2"/>
    <w:rsid w:val="00B13E38"/>
    <w:rsid w:val="00B1437B"/>
    <w:rsid w:val="00B14747"/>
    <w:rsid w:val="00B14A29"/>
    <w:rsid w:val="00B14D6A"/>
    <w:rsid w:val="00B14F43"/>
    <w:rsid w:val="00B14F67"/>
    <w:rsid w:val="00B150DB"/>
    <w:rsid w:val="00B151B8"/>
    <w:rsid w:val="00B15679"/>
    <w:rsid w:val="00B158C3"/>
    <w:rsid w:val="00B159D3"/>
    <w:rsid w:val="00B15E8B"/>
    <w:rsid w:val="00B16423"/>
    <w:rsid w:val="00B16745"/>
    <w:rsid w:val="00B1686F"/>
    <w:rsid w:val="00B16E57"/>
    <w:rsid w:val="00B16F79"/>
    <w:rsid w:val="00B17782"/>
    <w:rsid w:val="00B20036"/>
    <w:rsid w:val="00B20659"/>
    <w:rsid w:val="00B20797"/>
    <w:rsid w:val="00B20E7C"/>
    <w:rsid w:val="00B212F4"/>
    <w:rsid w:val="00B2148C"/>
    <w:rsid w:val="00B219B9"/>
    <w:rsid w:val="00B21D73"/>
    <w:rsid w:val="00B21F18"/>
    <w:rsid w:val="00B21F4A"/>
    <w:rsid w:val="00B2227F"/>
    <w:rsid w:val="00B22D5D"/>
    <w:rsid w:val="00B22E98"/>
    <w:rsid w:val="00B23452"/>
    <w:rsid w:val="00B23BDF"/>
    <w:rsid w:val="00B23D5D"/>
    <w:rsid w:val="00B23E6F"/>
    <w:rsid w:val="00B2411A"/>
    <w:rsid w:val="00B241CA"/>
    <w:rsid w:val="00B24644"/>
    <w:rsid w:val="00B24A6F"/>
    <w:rsid w:val="00B24EA5"/>
    <w:rsid w:val="00B251D1"/>
    <w:rsid w:val="00B25D1E"/>
    <w:rsid w:val="00B2649C"/>
    <w:rsid w:val="00B26CE5"/>
    <w:rsid w:val="00B26E78"/>
    <w:rsid w:val="00B273C2"/>
    <w:rsid w:val="00B276EA"/>
    <w:rsid w:val="00B27ACD"/>
    <w:rsid w:val="00B27B45"/>
    <w:rsid w:val="00B27E8A"/>
    <w:rsid w:val="00B30025"/>
    <w:rsid w:val="00B30A0B"/>
    <w:rsid w:val="00B30D52"/>
    <w:rsid w:val="00B30DB8"/>
    <w:rsid w:val="00B3164E"/>
    <w:rsid w:val="00B3181B"/>
    <w:rsid w:val="00B31B23"/>
    <w:rsid w:val="00B31CAB"/>
    <w:rsid w:val="00B323C3"/>
    <w:rsid w:val="00B33481"/>
    <w:rsid w:val="00B337B5"/>
    <w:rsid w:val="00B3382D"/>
    <w:rsid w:val="00B33BDA"/>
    <w:rsid w:val="00B344DA"/>
    <w:rsid w:val="00B34E9E"/>
    <w:rsid w:val="00B35ECE"/>
    <w:rsid w:val="00B3623C"/>
    <w:rsid w:val="00B367F1"/>
    <w:rsid w:val="00B37837"/>
    <w:rsid w:val="00B40C6B"/>
    <w:rsid w:val="00B40C7F"/>
    <w:rsid w:val="00B4113F"/>
    <w:rsid w:val="00B412A9"/>
    <w:rsid w:val="00B41576"/>
    <w:rsid w:val="00B416D7"/>
    <w:rsid w:val="00B41740"/>
    <w:rsid w:val="00B41A4F"/>
    <w:rsid w:val="00B41C0B"/>
    <w:rsid w:val="00B41D10"/>
    <w:rsid w:val="00B41DB7"/>
    <w:rsid w:val="00B424DC"/>
    <w:rsid w:val="00B42857"/>
    <w:rsid w:val="00B433AD"/>
    <w:rsid w:val="00B43645"/>
    <w:rsid w:val="00B43C05"/>
    <w:rsid w:val="00B43F1A"/>
    <w:rsid w:val="00B4461E"/>
    <w:rsid w:val="00B44780"/>
    <w:rsid w:val="00B44A0D"/>
    <w:rsid w:val="00B44F58"/>
    <w:rsid w:val="00B44F81"/>
    <w:rsid w:val="00B45289"/>
    <w:rsid w:val="00B456F8"/>
    <w:rsid w:val="00B45D58"/>
    <w:rsid w:val="00B45EE0"/>
    <w:rsid w:val="00B465C1"/>
    <w:rsid w:val="00B4693A"/>
    <w:rsid w:val="00B47164"/>
    <w:rsid w:val="00B47215"/>
    <w:rsid w:val="00B4744F"/>
    <w:rsid w:val="00B47980"/>
    <w:rsid w:val="00B47AB3"/>
    <w:rsid w:val="00B47BB4"/>
    <w:rsid w:val="00B47BE4"/>
    <w:rsid w:val="00B47C1E"/>
    <w:rsid w:val="00B47CD3"/>
    <w:rsid w:val="00B47E6A"/>
    <w:rsid w:val="00B5068B"/>
    <w:rsid w:val="00B5069F"/>
    <w:rsid w:val="00B50E7B"/>
    <w:rsid w:val="00B510AB"/>
    <w:rsid w:val="00B510E1"/>
    <w:rsid w:val="00B51B14"/>
    <w:rsid w:val="00B5279D"/>
    <w:rsid w:val="00B527F9"/>
    <w:rsid w:val="00B52B5C"/>
    <w:rsid w:val="00B52D15"/>
    <w:rsid w:val="00B5333B"/>
    <w:rsid w:val="00B541F4"/>
    <w:rsid w:val="00B54200"/>
    <w:rsid w:val="00B544E7"/>
    <w:rsid w:val="00B548AF"/>
    <w:rsid w:val="00B54925"/>
    <w:rsid w:val="00B553CB"/>
    <w:rsid w:val="00B5565E"/>
    <w:rsid w:val="00B561CA"/>
    <w:rsid w:val="00B56817"/>
    <w:rsid w:val="00B568E1"/>
    <w:rsid w:val="00B57414"/>
    <w:rsid w:val="00B574E3"/>
    <w:rsid w:val="00B60246"/>
    <w:rsid w:val="00B607D7"/>
    <w:rsid w:val="00B60920"/>
    <w:rsid w:val="00B60AEB"/>
    <w:rsid w:val="00B620D0"/>
    <w:rsid w:val="00B6213D"/>
    <w:rsid w:val="00B6223D"/>
    <w:rsid w:val="00B628C1"/>
    <w:rsid w:val="00B62A0A"/>
    <w:rsid w:val="00B62C0F"/>
    <w:rsid w:val="00B6310D"/>
    <w:rsid w:val="00B6352A"/>
    <w:rsid w:val="00B63EDE"/>
    <w:rsid w:val="00B6482B"/>
    <w:rsid w:val="00B64855"/>
    <w:rsid w:val="00B64A70"/>
    <w:rsid w:val="00B64F4A"/>
    <w:rsid w:val="00B6506A"/>
    <w:rsid w:val="00B65A9A"/>
    <w:rsid w:val="00B65C23"/>
    <w:rsid w:val="00B6619F"/>
    <w:rsid w:val="00B663A1"/>
    <w:rsid w:val="00B663E6"/>
    <w:rsid w:val="00B6645D"/>
    <w:rsid w:val="00B664DE"/>
    <w:rsid w:val="00B665E6"/>
    <w:rsid w:val="00B672B4"/>
    <w:rsid w:val="00B678A0"/>
    <w:rsid w:val="00B67A8B"/>
    <w:rsid w:val="00B70457"/>
    <w:rsid w:val="00B70B0A"/>
    <w:rsid w:val="00B71C9D"/>
    <w:rsid w:val="00B72362"/>
    <w:rsid w:val="00B72720"/>
    <w:rsid w:val="00B728C0"/>
    <w:rsid w:val="00B72A81"/>
    <w:rsid w:val="00B72CEE"/>
    <w:rsid w:val="00B72CFA"/>
    <w:rsid w:val="00B73049"/>
    <w:rsid w:val="00B74083"/>
    <w:rsid w:val="00B74258"/>
    <w:rsid w:val="00B742E0"/>
    <w:rsid w:val="00B74851"/>
    <w:rsid w:val="00B74A5B"/>
    <w:rsid w:val="00B74B02"/>
    <w:rsid w:val="00B7517D"/>
    <w:rsid w:val="00B75EB2"/>
    <w:rsid w:val="00B763EA"/>
    <w:rsid w:val="00B76B42"/>
    <w:rsid w:val="00B76DB1"/>
    <w:rsid w:val="00B772E6"/>
    <w:rsid w:val="00B7759B"/>
    <w:rsid w:val="00B778BE"/>
    <w:rsid w:val="00B77D1A"/>
    <w:rsid w:val="00B80334"/>
    <w:rsid w:val="00B8135D"/>
    <w:rsid w:val="00B81557"/>
    <w:rsid w:val="00B81AE0"/>
    <w:rsid w:val="00B82198"/>
    <w:rsid w:val="00B824A3"/>
    <w:rsid w:val="00B8256F"/>
    <w:rsid w:val="00B82AC0"/>
    <w:rsid w:val="00B82C53"/>
    <w:rsid w:val="00B83EE3"/>
    <w:rsid w:val="00B84195"/>
    <w:rsid w:val="00B8428A"/>
    <w:rsid w:val="00B84F08"/>
    <w:rsid w:val="00B84F93"/>
    <w:rsid w:val="00B8550F"/>
    <w:rsid w:val="00B85802"/>
    <w:rsid w:val="00B85A32"/>
    <w:rsid w:val="00B86055"/>
    <w:rsid w:val="00B863F3"/>
    <w:rsid w:val="00B8657D"/>
    <w:rsid w:val="00B86599"/>
    <w:rsid w:val="00B873F8"/>
    <w:rsid w:val="00B879B5"/>
    <w:rsid w:val="00B87C14"/>
    <w:rsid w:val="00B900BC"/>
    <w:rsid w:val="00B90260"/>
    <w:rsid w:val="00B908E0"/>
    <w:rsid w:val="00B9114B"/>
    <w:rsid w:val="00B91161"/>
    <w:rsid w:val="00B915DC"/>
    <w:rsid w:val="00B9189F"/>
    <w:rsid w:val="00B91E37"/>
    <w:rsid w:val="00B91F17"/>
    <w:rsid w:val="00B923B0"/>
    <w:rsid w:val="00B925E2"/>
    <w:rsid w:val="00B926FD"/>
    <w:rsid w:val="00B92E18"/>
    <w:rsid w:val="00B930A1"/>
    <w:rsid w:val="00B934BC"/>
    <w:rsid w:val="00B93A3A"/>
    <w:rsid w:val="00B93DD6"/>
    <w:rsid w:val="00B9403E"/>
    <w:rsid w:val="00B941E6"/>
    <w:rsid w:val="00B947DD"/>
    <w:rsid w:val="00B948C8"/>
    <w:rsid w:val="00B958D5"/>
    <w:rsid w:val="00B959FF"/>
    <w:rsid w:val="00B95AAA"/>
    <w:rsid w:val="00B95E36"/>
    <w:rsid w:val="00B95EEE"/>
    <w:rsid w:val="00B96391"/>
    <w:rsid w:val="00B96529"/>
    <w:rsid w:val="00B9741E"/>
    <w:rsid w:val="00B97638"/>
    <w:rsid w:val="00B977F0"/>
    <w:rsid w:val="00B97954"/>
    <w:rsid w:val="00BA07B8"/>
    <w:rsid w:val="00BA08CC"/>
    <w:rsid w:val="00BA1191"/>
    <w:rsid w:val="00BA157C"/>
    <w:rsid w:val="00BA1B09"/>
    <w:rsid w:val="00BA1D8C"/>
    <w:rsid w:val="00BA2498"/>
    <w:rsid w:val="00BA26B1"/>
    <w:rsid w:val="00BA279A"/>
    <w:rsid w:val="00BA29C3"/>
    <w:rsid w:val="00BA2BBB"/>
    <w:rsid w:val="00BA377E"/>
    <w:rsid w:val="00BA39AE"/>
    <w:rsid w:val="00BA3CF0"/>
    <w:rsid w:val="00BA3EBB"/>
    <w:rsid w:val="00BA41B8"/>
    <w:rsid w:val="00BA424F"/>
    <w:rsid w:val="00BA426F"/>
    <w:rsid w:val="00BA4280"/>
    <w:rsid w:val="00BA4E67"/>
    <w:rsid w:val="00BA521C"/>
    <w:rsid w:val="00BA5832"/>
    <w:rsid w:val="00BA586D"/>
    <w:rsid w:val="00BA5C20"/>
    <w:rsid w:val="00BA60BF"/>
    <w:rsid w:val="00BA6139"/>
    <w:rsid w:val="00BA63AA"/>
    <w:rsid w:val="00BA6BAB"/>
    <w:rsid w:val="00BA7571"/>
    <w:rsid w:val="00BA762E"/>
    <w:rsid w:val="00BA7871"/>
    <w:rsid w:val="00BA787B"/>
    <w:rsid w:val="00BB00AE"/>
    <w:rsid w:val="00BB02A2"/>
    <w:rsid w:val="00BB02C1"/>
    <w:rsid w:val="00BB04DF"/>
    <w:rsid w:val="00BB0CA2"/>
    <w:rsid w:val="00BB0CB4"/>
    <w:rsid w:val="00BB1087"/>
    <w:rsid w:val="00BB1EA0"/>
    <w:rsid w:val="00BB292B"/>
    <w:rsid w:val="00BB2DA9"/>
    <w:rsid w:val="00BB314B"/>
    <w:rsid w:val="00BB47BE"/>
    <w:rsid w:val="00BB532C"/>
    <w:rsid w:val="00BB5AD5"/>
    <w:rsid w:val="00BB634B"/>
    <w:rsid w:val="00BB65CC"/>
    <w:rsid w:val="00BB672F"/>
    <w:rsid w:val="00BB6B79"/>
    <w:rsid w:val="00BB7752"/>
    <w:rsid w:val="00BB7FEC"/>
    <w:rsid w:val="00BC04D3"/>
    <w:rsid w:val="00BC0858"/>
    <w:rsid w:val="00BC0DD2"/>
    <w:rsid w:val="00BC105A"/>
    <w:rsid w:val="00BC1365"/>
    <w:rsid w:val="00BC1493"/>
    <w:rsid w:val="00BC1699"/>
    <w:rsid w:val="00BC1F82"/>
    <w:rsid w:val="00BC22E7"/>
    <w:rsid w:val="00BC23D8"/>
    <w:rsid w:val="00BC2D9F"/>
    <w:rsid w:val="00BC2F30"/>
    <w:rsid w:val="00BC3800"/>
    <w:rsid w:val="00BC3BD8"/>
    <w:rsid w:val="00BC3E3A"/>
    <w:rsid w:val="00BC414E"/>
    <w:rsid w:val="00BC4873"/>
    <w:rsid w:val="00BC536F"/>
    <w:rsid w:val="00BC569B"/>
    <w:rsid w:val="00BC5E10"/>
    <w:rsid w:val="00BC611F"/>
    <w:rsid w:val="00BC669E"/>
    <w:rsid w:val="00BC6E7C"/>
    <w:rsid w:val="00BC6FAF"/>
    <w:rsid w:val="00BC7317"/>
    <w:rsid w:val="00BD00D9"/>
    <w:rsid w:val="00BD0848"/>
    <w:rsid w:val="00BD0DDD"/>
    <w:rsid w:val="00BD1197"/>
    <w:rsid w:val="00BD12C7"/>
    <w:rsid w:val="00BD1380"/>
    <w:rsid w:val="00BD151A"/>
    <w:rsid w:val="00BD1742"/>
    <w:rsid w:val="00BD1900"/>
    <w:rsid w:val="00BD194B"/>
    <w:rsid w:val="00BD1C39"/>
    <w:rsid w:val="00BD1CB8"/>
    <w:rsid w:val="00BD22D4"/>
    <w:rsid w:val="00BD2639"/>
    <w:rsid w:val="00BD2C93"/>
    <w:rsid w:val="00BD301E"/>
    <w:rsid w:val="00BD3188"/>
    <w:rsid w:val="00BD3244"/>
    <w:rsid w:val="00BD379E"/>
    <w:rsid w:val="00BD3A2E"/>
    <w:rsid w:val="00BD3A6D"/>
    <w:rsid w:val="00BD4181"/>
    <w:rsid w:val="00BD4276"/>
    <w:rsid w:val="00BD42B0"/>
    <w:rsid w:val="00BD48FC"/>
    <w:rsid w:val="00BD4919"/>
    <w:rsid w:val="00BD5025"/>
    <w:rsid w:val="00BD506A"/>
    <w:rsid w:val="00BD51AD"/>
    <w:rsid w:val="00BD53DE"/>
    <w:rsid w:val="00BD54B6"/>
    <w:rsid w:val="00BD54BB"/>
    <w:rsid w:val="00BD56F9"/>
    <w:rsid w:val="00BD5868"/>
    <w:rsid w:val="00BD5C1E"/>
    <w:rsid w:val="00BD5ECE"/>
    <w:rsid w:val="00BD5F14"/>
    <w:rsid w:val="00BD65D7"/>
    <w:rsid w:val="00BD6646"/>
    <w:rsid w:val="00BD75A4"/>
    <w:rsid w:val="00BD779A"/>
    <w:rsid w:val="00BD781F"/>
    <w:rsid w:val="00BD7BD1"/>
    <w:rsid w:val="00BD7CBF"/>
    <w:rsid w:val="00BE06A5"/>
    <w:rsid w:val="00BE0B2C"/>
    <w:rsid w:val="00BE0B8C"/>
    <w:rsid w:val="00BE10E3"/>
    <w:rsid w:val="00BE131F"/>
    <w:rsid w:val="00BE1ACB"/>
    <w:rsid w:val="00BE1F54"/>
    <w:rsid w:val="00BE2BB5"/>
    <w:rsid w:val="00BE358B"/>
    <w:rsid w:val="00BE3740"/>
    <w:rsid w:val="00BE3CD4"/>
    <w:rsid w:val="00BE3D73"/>
    <w:rsid w:val="00BE4336"/>
    <w:rsid w:val="00BE433F"/>
    <w:rsid w:val="00BE4450"/>
    <w:rsid w:val="00BE497D"/>
    <w:rsid w:val="00BE49D2"/>
    <w:rsid w:val="00BE4E10"/>
    <w:rsid w:val="00BE50C5"/>
    <w:rsid w:val="00BE50EA"/>
    <w:rsid w:val="00BE5C0F"/>
    <w:rsid w:val="00BE5C96"/>
    <w:rsid w:val="00BE5CB2"/>
    <w:rsid w:val="00BE6208"/>
    <w:rsid w:val="00BE69B2"/>
    <w:rsid w:val="00BE6A2F"/>
    <w:rsid w:val="00BE6EB0"/>
    <w:rsid w:val="00BE70C0"/>
    <w:rsid w:val="00BE71FE"/>
    <w:rsid w:val="00BE79FA"/>
    <w:rsid w:val="00BE7B93"/>
    <w:rsid w:val="00BE7D67"/>
    <w:rsid w:val="00BF00D4"/>
    <w:rsid w:val="00BF06E9"/>
    <w:rsid w:val="00BF09F9"/>
    <w:rsid w:val="00BF0D84"/>
    <w:rsid w:val="00BF140C"/>
    <w:rsid w:val="00BF14D6"/>
    <w:rsid w:val="00BF1C19"/>
    <w:rsid w:val="00BF1D82"/>
    <w:rsid w:val="00BF2326"/>
    <w:rsid w:val="00BF284F"/>
    <w:rsid w:val="00BF3940"/>
    <w:rsid w:val="00BF3A7B"/>
    <w:rsid w:val="00BF4C29"/>
    <w:rsid w:val="00BF4CF8"/>
    <w:rsid w:val="00BF4E08"/>
    <w:rsid w:val="00BF575D"/>
    <w:rsid w:val="00BF579D"/>
    <w:rsid w:val="00BF5B8C"/>
    <w:rsid w:val="00BF5C3C"/>
    <w:rsid w:val="00BF5DBA"/>
    <w:rsid w:val="00BF5DF4"/>
    <w:rsid w:val="00BF5F4D"/>
    <w:rsid w:val="00BF62F5"/>
    <w:rsid w:val="00BF630D"/>
    <w:rsid w:val="00BF6331"/>
    <w:rsid w:val="00BF6C00"/>
    <w:rsid w:val="00BF729F"/>
    <w:rsid w:val="00BF74F6"/>
    <w:rsid w:val="00BF7622"/>
    <w:rsid w:val="00BF778F"/>
    <w:rsid w:val="00BF7BAD"/>
    <w:rsid w:val="00BFEAA0"/>
    <w:rsid w:val="00C00060"/>
    <w:rsid w:val="00C0169A"/>
    <w:rsid w:val="00C0190C"/>
    <w:rsid w:val="00C01DB3"/>
    <w:rsid w:val="00C02146"/>
    <w:rsid w:val="00C02CE8"/>
    <w:rsid w:val="00C02DD6"/>
    <w:rsid w:val="00C02E49"/>
    <w:rsid w:val="00C03587"/>
    <w:rsid w:val="00C03635"/>
    <w:rsid w:val="00C037A4"/>
    <w:rsid w:val="00C037ED"/>
    <w:rsid w:val="00C038E8"/>
    <w:rsid w:val="00C03A8C"/>
    <w:rsid w:val="00C03D9B"/>
    <w:rsid w:val="00C04338"/>
    <w:rsid w:val="00C04666"/>
    <w:rsid w:val="00C04938"/>
    <w:rsid w:val="00C0499A"/>
    <w:rsid w:val="00C049CF"/>
    <w:rsid w:val="00C04B5D"/>
    <w:rsid w:val="00C050EF"/>
    <w:rsid w:val="00C0512E"/>
    <w:rsid w:val="00C055C4"/>
    <w:rsid w:val="00C05784"/>
    <w:rsid w:val="00C057A9"/>
    <w:rsid w:val="00C05B0B"/>
    <w:rsid w:val="00C05DBD"/>
    <w:rsid w:val="00C0622A"/>
    <w:rsid w:val="00C0639D"/>
    <w:rsid w:val="00C065BC"/>
    <w:rsid w:val="00C0742C"/>
    <w:rsid w:val="00C07865"/>
    <w:rsid w:val="00C078D1"/>
    <w:rsid w:val="00C07AF7"/>
    <w:rsid w:val="00C07CEA"/>
    <w:rsid w:val="00C07E42"/>
    <w:rsid w:val="00C10273"/>
    <w:rsid w:val="00C105E2"/>
    <w:rsid w:val="00C10751"/>
    <w:rsid w:val="00C10C11"/>
    <w:rsid w:val="00C10E19"/>
    <w:rsid w:val="00C1159A"/>
    <w:rsid w:val="00C118D5"/>
    <w:rsid w:val="00C1190E"/>
    <w:rsid w:val="00C11997"/>
    <w:rsid w:val="00C11D75"/>
    <w:rsid w:val="00C12185"/>
    <w:rsid w:val="00C1245C"/>
    <w:rsid w:val="00C127F4"/>
    <w:rsid w:val="00C12E9A"/>
    <w:rsid w:val="00C12E9C"/>
    <w:rsid w:val="00C13313"/>
    <w:rsid w:val="00C135BD"/>
    <w:rsid w:val="00C136B5"/>
    <w:rsid w:val="00C1516E"/>
    <w:rsid w:val="00C15453"/>
    <w:rsid w:val="00C15D6A"/>
    <w:rsid w:val="00C16676"/>
    <w:rsid w:val="00C16E80"/>
    <w:rsid w:val="00C17079"/>
    <w:rsid w:val="00C170FF"/>
    <w:rsid w:val="00C172CE"/>
    <w:rsid w:val="00C17329"/>
    <w:rsid w:val="00C173F1"/>
    <w:rsid w:val="00C17510"/>
    <w:rsid w:val="00C175AA"/>
    <w:rsid w:val="00C17769"/>
    <w:rsid w:val="00C20174"/>
    <w:rsid w:val="00C2025E"/>
    <w:rsid w:val="00C20890"/>
    <w:rsid w:val="00C20F6B"/>
    <w:rsid w:val="00C21523"/>
    <w:rsid w:val="00C21752"/>
    <w:rsid w:val="00C2181A"/>
    <w:rsid w:val="00C21D93"/>
    <w:rsid w:val="00C225F0"/>
    <w:rsid w:val="00C22A3D"/>
    <w:rsid w:val="00C22C4F"/>
    <w:rsid w:val="00C22CE8"/>
    <w:rsid w:val="00C22DF0"/>
    <w:rsid w:val="00C22FBA"/>
    <w:rsid w:val="00C23521"/>
    <w:rsid w:val="00C23B90"/>
    <w:rsid w:val="00C23E27"/>
    <w:rsid w:val="00C23F85"/>
    <w:rsid w:val="00C2433D"/>
    <w:rsid w:val="00C24851"/>
    <w:rsid w:val="00C2490D"/>
    <w:rsid w:val="00C24CF0"/>
    <w:rsid w:val="00C24FAE"/>
    <w:rsid w:val="00C25374"/>
    <w:rsid w:val="00C25CE7"/>
    <w:rsid w:val="00C25E4F"/>
    <w:rsid w:val="00C25FFF"/>
    <w:rsid w:val="00C2605E"/>
    <w:rsid w:val="00C26D12"/>
    <w:rsid w:val="00C271C3"/>
    <w:rsid w:val="00C27360"/>
    <w:rsid w:val="00C275AE"/>
    <w:rsid w:val="00C27881"/>
    <w:rsid w:val="00C27A0D"/>
    <w:rsid w:val="00C27B9D"/>
    <w:rsid w:val="00C27BB5"/>
    <w:rsid w:val="00C27C35"/>
    <w:rsid w:val="00C300A1"/>
    <w:rsid w:val="00C30573"/>
    <w:rsid w:val="00C30581"/>
    <w:rsid w:val="00C307DB"/>
    <w:rsid w:val="00C3084E"/>
    <w:rsid w:val="00C3196E"/>
    <w:rsid w:val="00C32095"/>
    <w:rsid w:val="00C324D2"/>
    <w:rsid w:val="00C327DF"/>
    <w:rsid w:val="00C3299C"/>
    <w:rsid w:val="00C34A56"/>
    <w:rsid w:val="00C3562B"/>
    <w:rsid w:val="00C3584D"/>
    <w:rsid w:val="00C35AFC"/>
    <w:rsid w:val="00C35CB7"/>
    <w:rsid w:val="00C35F37"/>
    <w:rsid w:val="00C367A8"/>
    <w:rsid w:val="00C36C5F"/>
    <w:rsid w:val="00C372C1"/>
    <w:rsid w:val="00C37411"/>
    <w:rsid w:val="00C3769A"/>
    <w:rsid w:val="00C40214"/>
    <w:rsid w:val="00C4082C"/>
    <w:rsid w:val="00C41376"/>
    <w:rsid w:val="00C41AFF"/>
    <w:rsid w:val="00C42370"/>
    <w:rsid w:val="00C426EE"/>
    <w:rsid w:val="00C42BEF"/>
    <w:rsid w:val="00C42DFB"/>
    <w:rsid w:val="00C42F38"/>
    <w:rsid w:val="00C42FB3"/>
    <w:rsid w:val="00C4323D"/>
    <w:rsid w:val="00C4330B"/>
    <w:rsid w:val="00C44C11"/>
    <w:rsid w:val="00C44F81"/>
    <w:rsid w:val="00C45D2F"/>
    <w:rsid w:val="00C46652"/>
    <w:rsid w:val="00C46680"/>
    <w:rsid w:val="00C46A82"/>
    <w:rsid w:val="00C46DC2"/>
    <w:rsid w:val="00C47310"/>
    <w:rsid w:val="00C47353"/>
    <w:rsid w:val="00C4757E"/>
    <w:rsid w:val="00C47668"/>
    <w:rsid w:val="00C4773C"/>
    <w:rsid w:val="00C519E1"/>
    <w:rsid w:val="00C51E09"/>
    <w:rsid w:val="00C5221E"/>
    <w:rsid w:val="00C5272B"/>
    <w:rsid w:val="00C52F1B"/>
    <w:rsid w:val="00C53543"/>
    <w:rsid w:val="00C537BA"/>
    <w:rsid w:val="00C53AF8"/>
    <w:rsid w:val="00C53CD1"/>
    <w:rsid w:val="00C53D6B"/>
    <w:rsid w:val="00C54515"/>
    <w:rsid w:val="00C54D60"/>
    <w:rsid w:val="00C54D8B"/>
    <w:rsid w:val="00C5510F"/>
    <w:rsid w:val="00C552CA"/>
    <w:rsid w:val="00C55B3B"/>
    <w:rsid w:val="00C55E97"/>
    <w:rsid w:val="00C56355"/>
    <w:rsid w:val="00C56421"/>
    <w:rsid w:val="00C565C7"/>
    <w:rsid w:val="00C57034"/>
    <w:rsid w:val="00C57159"/>
    <w:rsid w:val="00C571BE"/>
    <w:rsid w:val="00C5739D"/>
    <w:rsid w:val="00C578F8"/>
    <w:rsid w:val="00C57FEC"/>
    <w:rsid w:val="00C6013C"/>
    <w:rsid w:val="00C60358"/>
    <w:rsid w:val="00C611E9"/>
    <w:rsid w:val="00C61658"/>
    <w:rsid w:val="00C61DF3"/>
    <w:rsid w:val="00C61F12"/>
    <w:rsid w:val="00C62192"/>
    <w:rsid w:val="00C6236D"/>
    <w:rsid w:val="00C62751"/>
    <w:rsid w:val="00C62E26"/>
    <w:rsid w:val="00C63254"/>
    <w:rsid w:val="00C63566"/>
    <w:rsid w:val="00C63B5A"/>
    <w:rsid w:val="00C64301"/>
    <w:rsid w:val="00C64848"/>
    <w:rsid w:val="00C64A7A"/>
    <w:rsid w:val="00C65083"/>
    <w:rsid w:val="00C6592B"/>
    <w:rsid w:val="00C65D7B"/>
    <w:rsid w:val="00C661C1"/>
    <w:rsid w:val="00C66459"/>
    <w:rsid w:val="00C66491"/>
    <w:rsid w:val="00C66675"/>
    <w:rsid w:val="00C6671E"/>
    <w:rsid w:val="00C678DE"/>
    <w:rsid w:val="00C70030"/>
    <w:rsid w:val="00C700A7"/>
    <w:rsid w:val="00C703E2"/>
    <w:rsid w:val="00C705B9"/>
    <w:rsid w:val="00C70BE4"/>
    <w:rsid w:val="00C70FEE"/>
    <w:rsid w:val="00C72B9A"/>
    <w:rsid w:val="00C73010"/>
    <w:rsid w:val="00C7351B"/>
    <w:rsid w:val="00C73537"/>
    <w:rsid w:val="00C736A6"/>
    <w:rsid w:val="00C73776"/>
    <w:rsid w:val="00C7406C"/>
    <w:rsid w:val="00C745F9"/>
    <w:rsid w:val="00C74853"/>
    <w:rsid w:val="00C7559B"/>
    <w:rsid w:val="00C75609"/>
    <w:rsid w:val="00C7574F"/>
    <w:rsid w:val="00C75A12"/>
    <w:rsid w:val="00C75A20"/>
    <w:rsid w:val="00C75E98"/>
    <w:rsid w:val="00C75FAD"/>
    <w:rsid w:val="00C765B4"/>
    <w:rsid w:val="00C76ADC"/>
    <w:rsid w:val="00C76C61"/>
    <w:rsid w:val="00C76C65"/>
    <w:rsid w:val="00C775A2"/>
    <w:rsid w:val="00C7766F"/>
    <w:rsid w:val="00C7776B"/>
    <w:rsid w:val="00C77FD2"/>
    <w:rsid w:val="00C78C65"/>
    <w:rsid w:val="00C80509"/>
    <w:rsid w:val="00C818A7"/>
    <w:rsid w:val="00C81C38"/>
    <w:rsid w:val="00C822B1"/>
    <w:rsid w:val="00C82597"/>
    <w:rsid w:val="00C82A10"/>
    <w:rsid w:val="00C82F61"/>
    <w:rsid w:val="00C836D6"/>
    <w:rsid w:val="00C8377A"/>
    <w:rsid w:val="00C837A9"/>
    <w:rsid w:val="00C841A6"/>
    <w:rsid w:val="00C84C6C"/>
    <w:rsid w:val="00C85696"/>
    <w:rsid w:val="00C85DB0"/>
    <w:rsid w:val="00C85ECD"/>
    <w:rsid w:val="00C8607F"/>
    <w:rsid w:val="00C8638A"/>
    <w:rsid w:val="00C86491"/>
    <w:rsid w:val="00C86500"/>
    <w:rsid w:val="00C869A7"/>
    <w:rsid w:val="00C86A0E"/>
    <w:rsid w:val="00C86BF5"/>
    <w:rsid w:val="00C87054"/>
    <w:rsid w:val="00C872F0"/>
    <w:rsid w:val="00C87AA9"/>
    <w:rsid w:val="00C87BDE"/>
    <w:rsid w:val="00C87EC1"/>
    <w:rsid w:val="00C90494"/>
    <w:rsid w:val="00C907F6"/>
    <w:rsid w:val="00C90C6A"/>
    <w:rsid w:val="00C91943"/>
    <w:rsid w:val="00C91AE0"/>
    <w:rsid w:val="00C91BA8"/>
    <w:rsid w:val="00C91F3B"/>
    <w:rsid w:val="00C92074"/>
    <w:rsid w:val="00C92544"/>
    <w:rsid w:val="00C926BD"/>
    <w:rsid w:val="00C9291F"/>
    <w:rsid w:val="00C92F1A"/>
    <w:rsid w:val="00C935D9"/>
    <w:rsid w:val="00C93A47"/>
    <w:rsid w:val="00C93A9B"/>
    <w:rsid w:val="00C93DCC"/>
    <w:rsid w:val="00C948C6"/>
    <w:rsid w:val="00C94CCC"/>
    <w:rsid w:val="00C94D0C"/>
    <w:rsid w:val="00C958D4"/>
    <w:rsid w:val="00C9593B"/>
    <w:rsid w:val="00C96B4D"/>
    <w:rsid w:val="00C96D17"/>
    <w:rsid w:val="00C972DD"/>
    <w:rsid w:val="00C9733B"/>
    <w:rsid w:val="00C9778C"/>
    <w:rsid w:val="00CA07A3"/>
    <w:rsid w:val="00CA0B29"/>
    <w:rsid w:val="00CA0BCD"/>
    <w:rsid w:val="00CA0BEC"/>
    <w:rsid w:val="00CA0CCC"/>
    <w:rsid w:val="00CA0FB6"/>
    <w:rsid w:val="00CA14DB"/>
    <w:rsid w:val="00CA15CC"/>
    <w:rsid w:val="00CA1790"/>
    <w:rsid w:val="00CA18F6"/>
    <w:rsid w:val="00CA1ABF"/>
    <w:rsid w:val="00CA1DBC"/>
    <w:rsid w:val="00CA20E0"/>
    <w:rsid w:val="00CA26C6"/>
    <w:rsid w:val="00CA2EF5"/>
    <w:rsid w:val="00CA31FD"/>
    <w:rsid w:val="00CA3320"/>
    <w:rsid w:val="00CA373D"/>
    <w:rsid w:val="00CA3C07"/>
    <w:rsid w:val="00CA3FA7"/>
    <w:rsid w:val="00CA4434"/>
    <w:rsid w:val="00CA44BC"/>
    <w:rsid w:val="00CA4A14"/>
    <w:rsid w:val="00CA561D"/>
    <w:rsid w:val="00CA562D"/>
    <w:rsid w:val="00CA5A64"/>
    <w:rsid w:val="00CA6D45"/>
    <w:rsid w:val="00CA77A8"/>
    <w:rsid w:val="00CA78B1"/>
    <w:rsid w:val="00CA7941"/>
    <w:rsid w:val="00CA7C4A"/>
    <w:rsid w:val="00CB034C"/>
    <w:rsid w:val="00CB05B5"/>
    <w:rsid w:val="00CB0601"/>
    <w:rsid w:val="00CB0862"/>
    <w:rsid w:val="00CB1727"/>
    <w:rsid w:val="00CB1C3C"/>
    <w:rsid w:val="00CB1FB0"/>
    <w:rsid w:val="00CB31D4"/>
    <w:rsid w:val="00CB3A73"/>
    <w:rsid w:val="00CB44C3"/>
    <w:rsid w:val="00CB4504"/>
    <w:rsid w:val="00CB5112"/>
    <w:rsid w:val="00CB580A"/>
    <w:rsid w:val="00CB685F"/>
    <w:rsid w:val="00CB692E"/>
    <w:rsid w:val="00CB70F3"/>
    <w:rsid w:val="00CB7DF5"/>
    <w:rsid w:val="00CC0226"/>
    <w:rsid w:val="00CC1606"/>
    <w:rsid w:val="00CC195D"/>
    <w:rsid w:val="00CC1B84"/>
    <w:rsid w:val="00CC2138"/>
    <w:rsid w:val="00CC2751"/>
    <w:rsid w:val="00CC3237"/>
    <w:rsid w:val="00CC323C"/>
    <w:rsid w:val="00CC3257"/>
    <w:rsid w:val="00CC3423"/>
    <w:rsid w:val="00CC359B"/>
    <w:rsid w:val="00CC36F6"/>
    <w:rsid w:val="00CC37E4"/>
    <w:rsid w:val="00CC4FCE"/>
    <w:rsid w:val="00CC5695"/>
    <w:rsid w:val="00CC56EC"/>
    <w:rsid w:val="00CC5A4E"/>
    <w:rsid w:val="00CC5D66"/>
    <w:rsid w:val="00CC6B19"/>
    <w:rsid w:val="00CC72C7"/>
    <w:rsid w:val="00CC74E4"/>
    <w:rsid w:val="00CD03F2"/>
    <w:rsid w:val="00CD0426"/>
    <w:rsid w:val="00CD059B"/>
    <w:rsid w:val="00CD0C5B"/>
    <w:rsid w:val="00CD0CC2"/>
    <w:rsid w:val="00CD0EF9"/>
    <w:rsid w:val="00CD1172"/>
    <w:rsid w:val="00CD1368"/>
    <w:rsid w:val="00CD1645"/>
    <w:rsid w:val="00CD1B00"/>
    <w:rsid w:val="00CD28A7"/>
    <w:rsid w:val="00CD373A"/>
    <w:rsid w:val="00CD4210"/>
    <w:rsid w:val="00CD4637"/>
    <w:rsid w:val="00CD486D"/>
    <w:rsid w:val="00CD507C"/>
    <w:rsid w:val="00CD51A7"/>
    <w:rsid w:val="00CD5501"/>
    <w:rsid w:val="00CD5523"/>
    <w:rsid w:val="00CD603B"/>
    <w:rsid w:val="00CD619F"/>
    <w:rsid w:val="00CD647E"/>
    <w:rsid w:val="00CD650D"/>
    <w:rsid w:val="00CD65E4"/>
    <w:rsid w:val="00CD66B4"/>
    <w:rsid w:val="00CD6955"/>
    <w:rsid w:val="00CD6EB3"/>
    <w:rsid w:val="00CD7374"/>
    <w:rsid w:val="00CE0267"/>
    <w:rsid w:val="00CE0695"/>
    <w:rsid w:val="00CE06ED"/>
    <w:rsid w:val="00CE1188"/>
    <w:rsid w:val="00CE1210"/>
    <w:rsid w:val="00CE1317"/>
    <w:rsid w:val="00CE158B"/>
    <w:rsid w:val="00CE1FAD"/>
    <w:rsid w:val="00CE1FC1"/>
    <w:rsid w:val="00CE29E6"/>
    <w:rsid w:val="00CE2BA9"/>
    <w:rsid w:val="00CE3098"/>
    <w:rsid w:val="00CE311E"/>
    <w:rsid w:val="00CE3773"/>
    <w:rsid w:val="00CE3A9F"/>
    <w:rsid w:val="00CE4D1F"/>
    <w:rsid w:val="00CE5953"/>
    <w:rsid w:val="00CE59D2"/>
    <w:rsid w:val="00CE5BAC"/>
    <w:rsid w:val="00CE5DE7"/>
    <w:rsid w:val="00CE5E75"/>
    <w:rsid w:val="00CE62C3"/>
    <w:rsid w:val="00CE64F8"/>
    <w:rsid w:val="00CE6D04"/>
    <w:rsid w:val="00CE72EA"/>
    <w:rsid w:val="00CE798F"/>
    <w:rsid w:val="00CE7BF8"/>
    <w:rsid w:val="00CF00D0"/>
    <w:rsid w:val="00CF0757"/>
    <w:rsid w:val="00CF07B0"/>
    <w:rsid w:val="00CF09FD"/>
    <w:rsid w:val="00CF0EE6"/>
    <w:rsid w:val="00CF118C"/>
    <w:rsid w:val="00CF1B15"/>
    <w:rsid w:val="00CF21AB"/>
    <w:rsid w:val="00CF255F"/>
    <w:rsid w:val="00CF271E"/>
    <w:rsid w:val="00CF2947"/>
    <w:rsid w:val="00CF2D86"/>
    <w:rsid w:val="00CF30E0"/>
    <w:rsid w:val="00CF3BF8"/>
    <w:rsid w:val="00CF3D8A"/>
    <w:rsid w:val="00CF4816"/>
    <w:rsid w:val="00CF48BE"/>
    <w:rsid w:val="00CF50B0"/>
    <w:rsid w:val="00CF5124"/>
    <w:rsid w:val="00CF5DED"/>
    <w:rsid w:val="00CF6108"/>
    <w:rsid w:val="00CF696B"/>
    <w:rsid w:val="00CF6A72"/>
    <w:rsid w:val="00CF6B91"/>
    <w:rsid w:val="00CF73AB"/>
    <w:rsid w:val="00CF743F"/>
    <w:rsid w:val="00CF765B"/>
    <w:rsid w:val="00CF7C1A"/>
    <w:rsid w:val="00D000CF"/>
    <w:rsid w:val="00D009FC"/>
    <w:rsid w:val="00D014D9"/>
    <w:rsid w:val="00D01A4A"/>
    <w:rsid w:val="00D01BE9"/>
    <w:rsid w:val="00D0254B"/>
    <w:rsid w:val="00D02C58"/>
    <w:rsid w:val="00D02D57"/>
    <w:rsid w:val="00D035D3"/>
    <w:rsid w:val="00D036E1"/>
    <w:rsid w:val="00D03A36"/>
    <w:rsid w:val="00D04224"/>
    <w:rsid w:val="00D04351"/>
    <w:rsid w:val="00D0436B"/>
    <w:rsid w:val="00D04B3A"/>
    <w:rsid w:val="00D0514F"/>
    <w:rsid w:val="00D05A1A"/>
    <w:rsid w:val="00D05DA1"/>
    <w:rsid w:val="00D0687B"/>
    <w:rsid w:val="00D06C6F"/>
    <w:rsid w:val="00D07098"/>
    <w:rsid w:val="00D07108"/>
    <w:rsid w:val="00D072E9"/>
    <w:rsid w:val="00D07496"/>
    <w:rsid w:val="00D076BE"/>
    <w:rsid w:val="00D079BB"/>
    <w:rsid w:val="00D10079"/>
    <w:rsid w:val="00D10A1A"/>
    <w:rsid w:val="00D113CF"/>
    <w:rsid w:val="00D12B46"/>
    <w:rsid w:val="00D12BC7"/>
    <w:rsid w:val="00D13468"/>
    <w:rsid w:val="00D13B58"/>
    <w:rsid w:val="00D13FF1"/>
    <w:rsid w:val="00D14958"/>
    <w:rsid w:val="00D14B0D"/>
    <w:rsid w:val="00D14C7D"/>
    <w:rsid w:val="00D150D6"/>
    <w:rsid w:val="00D1539D"/>
    <w:rsid w:val="00D15541"/>
    <w:rsid w:val="00D1572E"/>
    <w:rsid w:val="00D1581D"/>
    <w:rsid w:val="00D15860"/>
    <w:rsid w:val="00D15AE0"/>
    <w:rsid w:val="00D15B46"/>
    <w:rsid w:val="00D1664D"/>
    <w:rsid w:val="00D16B64"/>
    <w:rsid w:val="00D173AC"/>
    <w:rsid w:val="00D173C5"/>
    <w:rsid w:val="00D176C4"/>
    <w:rsid w:val="00D17E42"/>
    <w:rsid w:val="00D202C8"/>
    <w:rsid w:val="00D20805"/>
    <w:rsid w:val="00D20AFD"/>
    <w:rsid w:val="00D20BCE"/>
    <w:rsid w:val="00D211E6"/>
    <w:rsid w:val="00D213DA"/>
    <w:rsid w:val="00D2152C"/>
    <w:rsid w:val="00D217BC"/>
    <w:rsid w:val="00D21CC7"/>
    <w:rsid w:val="00D21ED2"/>
    <w:rsid w:val="00D22608"/>
    <w:rsid w:val="00D227D7"/>
    <w:rsid w:val="00D2292A"/>
    <w:rsid w:val="00D22AC5"/>
    <w:rsid w:val="00D22AD8"/>
    <w:rsid w:val="00D23CAA"/>
    <w:rsid w:val="00D23F1D"/>
    <w:rsid w:val="00D23F7C"/>
    <w:rsid w:val="00D24767"/>
    <w:rsid w:val="00D248F3"/>
    <w:rsid w:val="00D24987"/>
    <w:rsid w:val="00D24B20"/>
    <w:rsid w:val="00D24F39"/>
    <w:rsid w:val="00D25054"/>
    <w:rsid w:val="00D2550C"/>
    <w:rsid w:val="00D25EF1"/>
    <w:rsid w:val="00D2698F"/>
    <w:rsid w:val="00D26C14"/>
    <w:rsid w:val="00D26F1C"/>
    <w:rsid w:val="00D2716C"/>
    <w:rsid w:val="00D273AF"/>
    <w:rsid w:val="00D27D21"/>
    <w:rsid w:val="00D27D60"/>
    <w:rsid w:val="00D27F1C"/>
    <w:rsid w:val="00D303C2"/>
    <w:rsid w:val="00D308FE"/>
    <w:rsid w:val="00D31253"/>
    <w:rsid w:val="00D3226A"/>
    <w:rsid w:val="00D322F9"/>
    <w:rsid w:val="00D32774"/>
    <w:rsid w:val="00D32BE7"/>
    <w:rsid w:val="00D32FF1"/>
    <w:rsid w:val="00D331F7"/>
    <w:rsid w:val="00D34392"/>
    <w:rsid w:val="00D34765"/>
    <w:rsid w:val="00D34817"/>
    <w:rsid w:val="00D34875"/>
    <w:rsid w:val="00D348DF"/>
    <w:rsid w:val="00D34B03"/>
    <w:rsid w:val="00D35201"/>
    <w:rsid w:val="00D352A1"/>
    <w:rsid w:val="00D35542"/>
    <w:rsid w:val="00D3557D"/>
    <w:rsid w:val="00D356BB"/>
    <w:rsid w:val="00D363B2"/>
    <w:rsid w:val="00D37428"/>
    <w:rsid w:val="00D37828"/>
    <w:rsid w:val="00D37C87"/>
    <w:rsid w:val="00D37CD1"/>
    <w:rsid w:val="00D40035"/>
    <w:rsid w:val="00D4047A"/>
    <w:rsid w:val="00D40659"/>
    <w:rsid w:val="00D407DD"/>
    <w:rsid w:val="00D4087A"/>
    <w:rsid w:val="00D40914"/>
    <w:rsid w:val="00D40C94"/>
    <w:rsid w:val="00D417A8"/>
    <w:rsid w:val="00D41923"/>
    <w:rsid w:val="00D41E50"/>
    <w:rsid w:val="00D42163"/>
    <w:rsid w:val="00D422FA"/>
    <w:rsid w:val="00D423CD"/>
    <w:rsid w:val="00D42D37"/>
    <w:rsid w:val="00D43224"/>
    <w:rsid w:val="00D43284"/>
    <w:rsid w:val="00D4378F"/>
    <w:rsid w:val="00D44501"/>
    <w:rsid w:val="00D45421"/>
    <w:rsid w:val="00D459F3"/>
    <w:rsid w:val="00D45EB2"/>
    <w:rsid w:val="00D460F1"/>
    <w:rsid w:val="00D46247"/>
    <w:rsid w:val="00D46F7B"/>
    <w:rsid w:val="00D47888"/>
    <w:rsid w:val="00D47D78"/>
    <w:rsid w:val="00D50006"/>
    <w:rsid w:val="00D506F1"/>
    <w:rsid w:val="00D507CD"/>
    <w:rsid w:val="00D51113"/>
    <w:rsid w:val="00D51A89"/>
    <w:rsid w:val="00D51CE8"/>
    <w:rsid w:val="00D5285A"/>
    <w:rsid w:val="00D52965"/>
    <w:rsid w:val="00D52ABD"/>
    <w:rsid w:val="00D52D68"/>
    <w:rsid w:val="00D535A3"/>
    <w:rsid w:val="00D53774"/>
    <w:rsid w:val="00D53B9B"/>
    <w:rsid w:val="00D53FD8"/>
    <w:rsid w:val="00D541FE"/>
    <w:rsid w:val="00D54436"/>
    <w:rsid w:val="00D5455F"/>
    <w:rsid w:val="00D5463B"/>
    <w:rsid w:val="00D55425"/>
    <w:rsid w:val="00D5562F"/>
    <w:rsid w:val="00D55907"/>
    <w:rsid w:val="00D55AAC"/>
    <w:rsid w:val="00D55BC0"/>
    <w:rsid w:val="00D55C70"/>
    <w:rsid w:val="00D55EAA"/>
    <w:rsid w:val="00D5645A"/>
    <w:rsid w:val="00D56844"/>
    <w:rsid w:val="00D57F37"/>
    <w:rsid w:val="00D607E7"/>
    <w:rsid w:val="00D60889"/>
    <w:rsid w:val="00D60E3E"/>
    <w:rsid w:val="00D6241E"/>
    <w:rsid w:val="00D627D9"/>
    <w:rsid w:val="00D62EF6"/>
    <w:rsid w:val="00D63161"/>
    <w:rsid w:val="00D634F5"/>
    <w:rsid w:val="00D639AA"/>
    <w:rsid w:val="00D64076"/>
    <w:rsid w:val="00D6539D"/>
    <w:rsid w:val="00D6589B"/>
    <w:rsid w:val="00D65944"/>
    <w:rsid w:val="00D660A6"/>
    <w:rsid w:val="00D660E3"/>
    <w:rsid w:val="00D66DAE"/>
    <w:rsid w:val="00D66F7C"/>
    <w:rsid w:val="00D67501"/>
    <w:rsid w:val="00D67858"/>
    <w:rsid w:val="00D67FDA"/>
    <w:rsid w:val="00D7092C"/>
    <w:rsid w:val="00D70D06"/>
    <w:rsid w:val="00D7105E"/>
    <w:rsid w:val="00D71C21"/>
    <w:rsid w:val="00D71F64"/>
    <w:rsid w:val="00D7205D"/>
    <w:rsid w:val="00D72570"/>
    <w:rsid w:val="00D72697"/>
    <w:rsid w:val="00D72DBC"/>
    <w:rsid w:val="00D73890"/>
    <w:rsid w:val="00D7394D"/>
    <w:rsid w:val="00D74174"/>
    <w:rsid w:val="00D745D6"/>
    <w:rsid w:val="00D745DF"/>
    <w:rsid w:val="00D74880"/>
    <w:rsid w:val="00D74934"/>
    <w:rsid w:val="00D74C04"/>
    <w:rsid w:val="00D74C06"/>
    <w:rsid w:val="00D74C51"/>
    <w:rsid w:val="00D74D1C"/>
    <w:rsid w:val="00D74D36"/>
    <w:rsid w:val="00D75160"/>
    <w:rsid w:val="00D75343"/>
    <w:rsid w:val="00D759B2"/>
    <w:rsid w:val="00D7653C"/>
    <w:rsid w:val="00D767D0"/>
    <w:rsid w:val="00D76BC0"/>
    <w:rsid w:val="00D76C93"/>
    <w:rsid w:val="00D76F0D"/>
    <w:rsid w:val="00D77188"/>
    <w:rsid w:val="00D7730C"/>
    <w:rsid w:val="00D77391"/>
    <w:rsid w:val="00D77B5D"/>
    <w:rsid w:val="00D80332"/>
    <w:rsid w:val="00D80F62"/>
    <w:rsid w:val="00D814D4"/>
    <w:rsid w:val="00D82373"/>
    <w:rsid w:val="00D82C34"/>
    <w:rsid w:val="00D83575"/>
    <w:rsid w:val="00D83621"/>
    <w:rsid w:val="00D83848"/>
    <w:rsid w:val="00D84830"/>
    <w:rsid w:val="00D84C76"/>
    <w:rsid w:val="00D86DE9"/>
    <w:rsid w:val="00D86DEB"/>
    <w:rsid w:val="00D87133"/>
    <w:rsid w:val="00D873F9"/>
    <w:rsid w:val="00D875F9"/>
    <w:rsid w:val="00D877E4"/>
    <w:rsid w:val="00D87B8B"/>
    <w:rsid w:val="00D90211"/>
    <w:rsid w:val="00D903E2"/>
    <w:rsid w:val="00D9117B"/>
    <w:rsid w:val="00D9135E"/>
    <w:rsid w:val="00D91525"/>
    <w:rsid w:val="00D91FA8"/>
    <w:rsid w:val="00D924BB"/>
    <w:rsid w:val="00D92890"/>
    <w:rsid w:val="00D93136"/>
    <w:rsid w:val="00D9338B"/>
    <w:rsid w:val="00D93582"/>
    <w:rsid w:val="00D939A3"/>
    <w:rsid w:val="00D93B72"/>
    <w:rsid w:val="00D94595"/>
    <w:rsid w:val="00D94652"/>
    <w:rsid w:val="00D948D2"/>
    <w:rsid w:val="00D94ABD"/>
    <w:rsid w:val="00D94C6E"/>
    <w:rsid w:val="00D9531A"/>
    <w:rsid w:val="00D956C7"/>
    <w:rsid w:val="00D95CD2"/>
    <w:rsid w:val="00D95D51"/>
    <w:rsid w:val="00D95E1A"/>
    <w:rsid w:val="00D96EC6"/>
    <w:rsid w:val="00D975DF"/>
    <w:rsid w:val="00D97A4E"/>
    <w:rsid w:val="00D97B77"/>
    <w:rsid w:val="00DA00D7"/>
    <w:rsid w:val="00DA0648"/>
    <w:rsid w:val="00DA06A1"/>
    <w:rsid w:val="00DA0832"/>
    <w:rsid w:val="00DA0C66"/>
    <w:rsid w:val="00DA0EA1"/>
    <w:rsid w:val="00DA12A3"/>
    <w:rsid w:val="00DA131E"/>
    <w:rsid w:val="00DA1865"/>
    <w:rsid w:val="00DA21B8"/>
    <w:rsid w:val="00DA2753"/>
    <w:rsid w:val="00DA3D1D"/>
    <w:rsid w:val="00DA3E57"/>
    <w:rsid w:val="00DA411C"/>
    <w:rsid w:val="00DA4448"/>
    <w:rsid w:val="00DA4A5F"/>
    <w:rsid w:val="00DA4B28"/>
    <w:rsid w:val="00DA567C"/>
    <w:rsid w:val="00DA6C4D"/>
    <w:rsid w:val="00DA7856"/>
    <w:rsid w:val="00DA7F6D"/>
    <w:rsid w:val="00DA7FF8"/>
    <w:rsid w:val="00DB0393"/>
    <w:rsid w:val="00DB1C7A"/>
    <w:rsid w:val="00DB1DDC"/>
    <w:rsid w:val="00DB1F96"/>
    <w:rsid w:val="00DB2234"/>
    <w:rsid w:val="00DB27CF"/>
    <w:rsid w:val="00DB2ACE"/>
    <w:rsid w:val="00DB2B39"/>
    <w:rsid w:val="00DB3067"/>
    <w:rsid w:val="00DB30F2"/>
    <w:rsid w:val="00DB32A4"/>
    <w:rsid w:val="00DB3E5E"/>
    <w:rsid w:val="00DB3E6A"/>
    <w:rsid w:val="00DB40EF"/>
    <w:rsid w:val="00DB46A1"/>
    <w:rsid w:val="00DB48B5"/>
    <w:rsid w:val="00DB52BC"/>
    <w:rsid w:val="00DB52E2"/>
    <w:rsid w:val="00DB5B16"/>
    <w:rsid w:val="00DB5BF8"/>
    <w:rsid w:val="00DB6147"/>
    <w:rsid w:val="00DB6D5D"/>
    <w:rsid w:val="00DB6D86"/>
    <w:rsid w:val="00DB6DC5"/>
    <w:rsid w:val="00DB6EF3"/>
    <w:rsid w:val="00DB6F90"/>
    <w:rsid w:val="00DB712B"/>
    <w:rsid w:val="00DB7336"/>
    <w:rsid w:val="00DB7339"/>
    <w:rsid w:val="00DB772A"/>
    <w:rsid w:val="00DB787D"/>
    <w:rsid w:val="00DB7BAF"/>
    <w:rsid w:val="00DB7CB0"/>
    <w:rsid w:val="00DC061B"/>
    <w:rsid w:val="00DC0724"/>
    <w:rsid w:val="00DC0A77"/>
    <w:rsid w:val="00DC1165"/>
    <w:rsid w:val="00DC1432"/>
    <w:rsid w:val="00DC1A85"/>
    <w:rsid w:val="00DC1C0E"/>
    <w:rsid w:val="00DC2EA5"/>
    <w:rsid w:val="00DC3157"/>
    <w:rsid w:val="00DC31F2"/>
    <w:rsid w:val="00DC31F7"/>
    <w:rsid w:val="00DC3760"/>
    <w:rsid w:val="00DC3F88"/>
    <w:rsid w:val="00DC42E4"/>
    <w:rsid w:val="00DC43EE"/>
    <w:rsid w:val="00DC441A"/>
    <w:rsid w:val="00DC462C"/>
    <w:rsid w:val="00DC4F47"/>
    <w:rsid w:val="00DC543E"/>
    <w:rsid w:val="00DC5674"/>
    <w:rsid w:val="00DC5B2C"/>
    <w:rsid w:val="00DC7B12"/>
    <w:rsid w:val="00DC7B2F"/>
    <w:rsid w:val="00DC7B50"/>
    <w:rsid w:val="00DC7D57"/>
    <w:rsid w:val="00DD00C6"/>
    <w:rsid w:val="00DD019D"/>
    <w:rsid w:val="00DD0CFF"/>
    <w:rsid w:val="00DD19D8"/>
    <w:rsid w:val="00DD1EB9"/>
    <w:rsid w:val="00DD23C9"/>
    <w:rsid w:val="00DD2BD7"/>
    <w:rsid w:val="00DD2CF1"/>
    <w:rsid w:val="00DD2E91"/>
    <w:rsid w:val="00DD2F92"/>
    <w:rsid w:val="00DD4640"/>
    <w:rsid w:val="00DD49E3"/>
    <w:rsid w:val="00DD4B8A"/>
    <w:rsid w:val="00DD4CD8"/>
    <w:rsid w:val="00DD5A3F"/>
    <w:rsid w:val="00DD6303"/>
    <w:rsid w:val="00DD6875"/>
    <w:rsid w:val="00DD6D07"/>
    <w:rsid w:val="00DD6D3C"/>
    <w:rsid w:val="00DD6EEC"/>
    <w:rsid w:val="00DD7185"/>
    <w:rsid w:val="00DD759F"/>
    <w:rsid w:val="00DE07EB"/>
    <w:rsid w:val="00DE0F0E"/>
    <w:rsid w:val="00DE100A"/>
    <w:rsid w:val="00DE1213"/>
    <w:rsid w:val="00DE1533"/>
    <w:rsid w:val="00DE15F0"/>
    <w:rsid w:val="00DE1DB6"/>
    <w:rsid w:val="00DE1E67"/>
    <w:rsid w:val="00DE2346"/>
    <w:rsid w:val="00DE2714"/>
    <w:rsid w:val="00DE2989"/>
    <w:rsid w:val="00DE2E24"/>
    <w:rsid w:val="00DE312C"/>
    <w:rsid w:val="00DE3195"/>
    <w:rsid w:val="00DE31E1"/>
    <w:rsid w:val="00DE33CD"/>
    <w:rsid w:val="00DE3C44"/>
    <w:rsid w:val="00DE3D80"/>
    <w:rsid w:val="00DE41ED"/>
    <w:rsid w:val="00DE4B31"/>
    <w:rsid w:val="00DE536F"/>
    <w:rsid w:val="00DE5395"/>
    <w:rsid w:val="00DE576F"/>
    <w:rsid w:val="00DE5B6C"/>
    <w:rsid w:val="00DE5DDF"/>
    <w:rsid w:val="00DE658A"/>
    <w:rsid w:val="00DE6BAD"/>
    <w:rsid w:val="00DE7380"/>
    <w:rsid w:val="00DE75F6"/>
    <w:rsid w:val="00DE7B9A"/>
    <w:rsid w:val="00DE7E46"/>
    <w:rsid w:val="00DE7F57"/>
    <w:rsid w:val="00DF0614"/>
    <w:rsid w:val="00DF290E"/>
    <w:rsid w:val="00DF2E30"/>
    <w:rsid w:val="00DF32A1"/>
    <w:rsid w:val="00DF4AAA"/>
    <w:rsid w:val="00DF4DC0"/>
    <w:rsid w:val="00DF4E9A"/>
    <w:rsid w:val="00DF570E"/>
    <w:rsid w:val="00DF5F05"/>
    <w:rsid w:val="00DF6056"/>
    <w:rsid w:val="00DF6447"/>
    <w:rsid w:val="00DF68B3"/>
    <w:rsid w:val="00DF6960"/>
    <w:rsid w:val="00DF6991"/>
    <w:rsid w:val="00DF6A7E"/>
    <w:rsid w:val="00DF7081"/>
    <w:rsid w:val="00DF7159"/>
    <w:rsid w:val="00DF76CD"/>
    <w:rsid w:val="00DF7F51"/>
    <w:rsid w:val="00E0019D"/>
    <w:rsid w:val="00E0108D"/>
    <w:rsid w:val="00E014FB"/>
    <w:rsid w:val="00E0240C"/>
    <w:rsid w:val="00E0248D"/>
    <w:rsid w:val="00E02BD4"/>
    <w:rsid w:val="00E02C21"/>
    <w:rsid w:val="00E03063"/>
    <w:rsid w:val="00E03DAA"/>
    <w:rsid w:val="00E0449A"/>
    <w:rsid w:val="00E051B3"/>
    <w:rsid w:val="00E052F4"/>
    <w:rsid w:val="00E057ED"/>
    <w:rsid w:val="00E05A8F"/>
    <w:rsid w:val="00E05D9F"/>
    <w:rsid w:val="00E05EAC"/>
    <w:rsid w:val="00E06108"/>
    <w:rsid w:val="00E064FC"/>
    <w:rsid w:val="00E06B9B"/>
    <w:rsid w:val="00E06D65"/>
    <w:rsid w:val="00E06F81"/>
    <w:rsid w:val="00E071B3"/>
    <w:rsid w:val="00E0731E"/>
    <w:rsid w:val="00E07427"/>
    <w:rsid w:val="00E075CD"/>
    <w:rsid w:val="00E07999"/>
    <w:rsid w:val="00E1063E"/>
    <w:rsid w:val="00E10C36"/>
    <w:rsid w:val="00E11282"/>
    <w:rsid w:val="00E11A1F"/>
    <w:rsid w:val="00E12137"/>
    <w:rsid w:val="00E12E48"/>
    <w:rsid w:val="00E1393D"/>
    <w:rsid w:val="00E14586"/>
    <w:rsid w:val="00E145B3"/>
    <w:rsid w:val="00E147C6"/>
    <w:rsid w:val="00E1487A"/>
    <w:rsid w:val="00E148EC"/>
    <w:rsid w:val="00E15171"/>
    <w:rsid w:val="00E1527E"/>
    <w:rsid w:val="00E159A0"/>
    <w:rsid w:val="00E15A2D"/>
    <w:rsid w:val="00E15A95"/>
    <w:rsid w:val="00E15D73"/>
    <w:rsid w:val="00E169CC"/>
    <w:rsid w:val="00E16A4E"/>
    <w:rsid w:val="00E171AB"/>
    <w:rsid w:val="00E17B40"/>
    <w:rsid w:val="00E17C00"/>
    <w:rsid w:val="00E17C5E"/>
    <w:rsid w:val="00E20398"/>
    <w:rsid w:val="00E2062D"/>
    <w:rsid w:val="00E20657"/>
    <w:rsid w:val="00E21F4B"/>
    <w:rsid w:val="00E22969"/>
    <w:rsid w:val="00E22BF5"/>
    <w:rsid w:val="00E22FC8"/>
    <w:rsid w:val="00E237C5"/>
    <w:rsid w:val="00E23842"/>
    <w:rsid w:val="00E238FF"/>
    <w:rsid w:val="00E23B0E"/>
    <w:rsid w:val="00E23C36"/>
    <w:rsid w:val="00E24100"/>
    <w:rsid w:val="00E2425A"/>
    <w:rsid w:val="00E243D3"/>
    <w:rsid w:val="00E243F5"/>
    <w:rsid w:val="00E246E0"/>
    <w:rsid w:val="00E24D44"/>
    <w:rsid w:val="00E24ECF"/>
    <w:rsid w:val="00E25139"/>
    <w:rsid w:val="00E259E5"/>
    <w:rsid w:val="00E25FEF"/>
    <w:rsid w:val="00E26F18"/>
    <w:rsid w:val="00E276A2"/>
    <w:rsid w:val="00E30243"/>
    <w:rsid w:val="00E304D5"/>
    <w:rsid w:val="00E30503"/>
    <w:rsid w:val="00E30583"/>
    <w:rsid w:val="00E30A8D"/>
    <w:rsid w:val="00E31005"/>
    <w:rsid w:val="00E31488"/>
    <w:rsid w:val="00E3154D"/>
    <w:rsid w:val="00E31B8C"/>
    <w:rsid w:val="00E324B3"/>
    <w:rsid w:val="00E328CE"/>
    <w:rsid w:val="00E32EA1"/>
    <w:rsid w:val="00E33E20"/>
    <w:rsid w:val="00E3420E"/>
    <w:rsid w:val="00E342DA"/>
    <w:rsid w:val="00E34734"/>
    <w:rsid w:val="00E34741"/>
    <w:rsid w:val="00E34D17"/>
    <w:rsid w:val="00E351A3"/>
    <w:rsid w:val="00E35DE9"/>
    <w:rsid w:val="00E3616A"/>
    <w:rsid w:val="00E3675A"/>
    <w:rsid w:val="00E36F19"/>
    <w:rsid w:val="00E37260"/>
    <w:rsid w:val="00E37ABF"/>
    <w:rsid w:val="00E37BB6"/>
    <w:rsid w:val="00E37CCC"/>
    <w:rsid w:val="00E37D4C"/>
    <w:rsid w:val="00E4039B"/>
    <w:rsid w:val="00E40766"/>
    <w:rsid w:val="00E407D3"/>
    <w:rsid w:val="00E40A1A"/>
    <w:rsid w:val="00E4140B"/>
    <w:rsid w:val="00E41880"/>
    <w:rsid w:val="00E4201E"/>
    <w:rsid w:val="00E427F5"/>
    <w:rsid w:val="00E4284F"/>
    <w:rsid w:val="00E42C4B"/>
    <w:rsid w:val="00E42C74"/>
    <w:rsid w:val="00E43058"/>
    <w:rsid w:val="00E435DF"/>
    <w:rsid w:val="00E4384E"/>
    <w:rsid w:val="00E43A2F"/>
    <w:rsid w:val="00E43C2A"/>
    <w:rsid w:val="00E44062"/>
    <w:rsid w:val="00E44537"/>
    <w:rsid w:val="00E4495D"/>
    <w:rsid w:val="00E454B2"/>
    <w:rsid w:val="00E458E3"/>
    <w:rsid w:val="00E45D12"/>
    <w:rsid w:val="00E45FF0"/>
    <w:rsid w:val="00E46720"/>
    <w:rsid w:val="00E467E3"/>
    <w:rsid w:val="00E47AEF"/>
    <w:rsid w:val="00E50366"/>
    <w:rsid w:val="00E50471"/>
    <w:rsid w:val="00E5138A"/>
    <w:rsid w:val="00E51913"/>
    <w:rsid w:val="00E519F5"/>
    <w:rsid w:val="00E51EFB"/>
    <w:rsid w:val="00E5214F"/>
    <w:rsid w:val="00E5247C"/>
    <w:rsid w:val="00E5249D"/>
    <w:rsid w:val="00E53D8D"/>
    <w:rsid w:val="00E54F9D"/>
    <w:rsid w:val="00E5520F"/>
    <w:rsid w:val="00E55836"/>
    <w:rsid w:val="00E55A62"/>
    <w:rsid w:val="00E55B3C"/>
    <w:rsid w:val="00E55BC0"/>
    <w:rsid w:val="00E56305"/>
    <w:rsid w:val="00E56843"/>
    <w:rsid w:val="00E574C4"/>
    <w:rsid w:val="00E575AF"/>
    <w:rsid w:val="00E57F6C"/>
    <w:rsid w:val="00E603CD"/>
    <w:rsid w:val="00E608F3"/>
    <w:rsid w:val="00E612CD"/>
    <w:rsid w:val="00E6161A"/>
    <w:rsid w:val="00E61AC2"/>
    <w:rsid w:val="00E625F2"/>
    <w:rsid w:val="00E63010"/>
    <w:rsid w:val="00E6309F"/>
    <w:rsid w:val="00E63B33"/>
    <w:rsid w:val="00E63D69"/>
    <w:rsid w:val="00E63F1E"/>
    <w:rsid w:val="00E64613"/>
    <w:rsid w:val="00E646C8"/>
    <w:rsid w:val="00E64B3F"/>
    <w:rsid w:val="00E64F0A"/>
    <w:rsid w:val="00E65007"/>
    <w:rsid w:val="00E65043"/>
    <w:rsid w:val="00E66335"/>
    <w:rsid w:val="00E6636D"/>
    <w:rsid w:val="00E66793"/>
    <w:rsid w:val="00E67EE3"/>
    <w:rsid w:val="00E70024"/>
    <w:rsid w:val="00E701DE"/>
    <w:rsid w:val="00E70429"/>
    <w:rsid w:val="00E709E6"/>
    <w:rsid w:val="00E71A4E"/>
    <w:rsid w:val="00E72468"/>
    <w:rsid w:val="00E72CEB"/>
    <w:rsid w:val="00E73311"/>
    <w:rsid w:val="00E73C63"/>
    <w:rsid w:val="00E73C96"/>
    <w:rsid w:val="00E73D0E"/>
    <w:rsid w:val="00E74061"/>
    <w:rsid w:val="00E74186"/>
    <w:rsid w:val="00E74854"/>
    <w:rsid w:val="00E74BCA"/>
    <w:rsid w:val="00E755DE"/>
    <w:rsid w:val="00E755F8"/>
    <w:rsid w:val="00E75C66"/>
    <w:rsid w:val="00E75E62"/>
    <w:rsid w:val="00E7645C"/>
    <w:rsid w:val="00E76B62"/>
    <w:rsid w:val="00E76B74"/>
    <w:rsid w:val="00E76FDB"/>
    <w:rsid w:val="00E77004"/>
    <w:rsid w:val="00E77A94"/>
    <w:rsid w:val="00E77C35"/>
    <w:rsid w:val="00E80736"/>
    <w:rsid w:val="00E811EC"/>
    <w:rsid w:val="00E812F2"/>
    <w:rsid w:val="00E814F0"/>
    <w:rsid w:val="00E81500"/>
    <w:rsid w:val="00E82580"/>
    <w:rsid w:val="00E83B11"/>
    <w:rsid w:val="00E8400E"/>
    <w:rsid w:val="00E84A58"/>
    <w:rsid w:val="00E8514C"/>
    <w:rsid w:val="00E85D93"/>
    <w:rsid w:val="00E85FAF"/>
    <w:rsid w:val="00E86606"/>
    <w:rsid w:val="00E86758"/>
    <w:rsid w:val="00E86E14"/>
    <w:rsid w:val="00E8756D"/>
    <w:rsid w:val="00E8778F"/>
    <w:rsid w:val="00E878C9"/>
    <w:rsid w:val="00E87C30"/>
    <w:rsid w:val="00E9056D"/>
    <w:rsid w:val="00E90DB3"/>
    <w:rsid w:val="00E90E23"/>
    <w:rsid w:val="00E90F03"/>
    <w:rsid w:val="00E913E8"/>
    <w:rsid w:val="00E914EB"/>
    <w:rsid w:val="00E919CA"/>
    <w:rsid w:val="00E91F64"/>
    <w:rsid w:val="00E93065"/>
    <w:rsid w:val="00E93DE0"/>
    <w:rsid w:val="00E94E86"/>
    <w:rsid w:val="00E9554D"/>
    <w:rsid w:val="00E956C9"/>
    <w:rsid w:val="00E95785"/>
    <w:rsid w:val="00E9599D"/>
    <w:rsid w:val="00E959F8"/>
    <w:rsid w:val="00E95BC2"/>
    <w:rsid w:val="00E95E1C"/>
    <w:rsid w:val="00E95E21"/>
    <w:rsid w:val="00E95F05"/>
    <w:rsid w:val="00E961D6"/>
    <w:rsid w:val="00E96C49"/>
    <w:rsid w:val="00E96EBA"/>
    <w:rsid w:val="00E971DA"/>
    <w:rsid w:val="00E97440"/>
    <w:rsid w:val="00E976F9"/>
    <w:rsid w:val="00E97791"/>
    <w:rsid w:val="00E978A0"/>
    <w:rsid w:val="00E97D3D"/>
    <w:rsid w:val="00EA0560"/>
    <w:rsid w:val="00EA0A20"/>
    <w:rsid w:val="00EA0B9C"/>
    <w:rsid w:val="00EA1937"/>
    <w:rsid w:val="00EA1B43"/>
    <w:rsid w:val="00EA21AD"/>
    <w:rsid w:val="00EA25BC"/>
    <w:rsid w:val="00EA2734"/>
    <w:rsid w:val="00EA2CA3"/>
    <w:rsid w:val="00EA3212"/>
    <w:rsid w:val="00EA3C88"/>
    <w:rsid w:val="00EA4574"/>
    <w:rsid w:val="00EA4A9F"/>
    <w:rsid w:val="00EA4D3A"/>
    <w:rsid w:val="00EA51F0"/>
    <w:rsid w:val="00EA6217"/>
    <w:rsid w:val="00EA64F7"/>
    <w:rsid w:val="00EA68FC"/>
    <w:rsid w:val="00EA7C08"/>
    <w:rsid w:val="00EA7DFE"/>
    <w:rsid w:val="00EB0DC8"/>
    <w:rsid w:val="00EB10FF"/>
    <w:rsid w:val="00EB15EB"/>
    <w:rsid w:val="00EB1761"/>
    <w:rsid w:val="00EB1832"/>
    <w:rsid w:val="00EB2278"/>
    <w:rsid w:val="00EB2439"/>
    <w:rsid w:val="00EB2676"/>
    <w:rsid w:val="00EB26B4"/>
    <w:rsid w:val="00EB2D69"/>
    <w:rsid w:val="00EB2EE0"/>
    <w:rsid w:val="00EB2FC2"/>
    <w:rsid w:val="00EB3147"/>
    <w:rsid w:val="00EB3269"/>
    <w:rsid w:val="00EB34F3"/>
    <w:rsid w:val="00EB3847"/>
    <w:rsid w:val="00EB38EA"/>
    <w:rsid w:val="00EB445F"/>
    <w:rsid w:val="00EB461C"/>
    <w:rsid w:val="00EB4A88"/>
    <w:rsid w:val="00EB50CF"/>
    <w:rsid w:val="00EB5462"/>
    <w:rsid w:val="00EB563B"/>
    <w:rsid w:val="00EB5D1F"/>
    <w:rsid w:val="00EB5DE5"/>
    <w:rsid w:val="00EB6077"/>
    <w:rsid w:val="00EB6481"/>
    <w:rsid w:val="00EB6BAB"/>
    <w:rsid w:val="00EB6BD3"/>
    <w:rsid w:val="00EB722E"/>
    <w:rsid w:val="00EB7329"/>
    <w:rsid w:val="00EB741F"/>
    <w:rsid w:val="00EB7CBF"/>
    <w:rsid w:val="00EB7F57"/>
    <w:rsid w:val="00EB9B96"/>
    <w:rsid w:val="00EC054F"/>
    <w:rsid w:val="00EC05AA"/>
    <w:rsid w:val="00EC0B98"/>
    <w:rsid w:val="00EC0BAE"/>
    <w:rsid w:val="00EC1470"/>
    <w:rsid w:val="00EC1557"/>
    <w:rsid w:val="00EC1D14"/>
    <w:rsid w:val="00EC1DCE"/>
    <w:rsid w:val="00EC1EAD"/>
    <w:rsid w:val="00EC1F88"/>
    <w:rsid w:val="00EC291B"/>
    <w:rsid w:val="00EC2B4B"/>
    <w:rsid w:val="00EC2E1A"/>
    <w:rsid w:val="00EC333A"/>
    <w:rsid w:val="00EC3C1D"/>
    <w:rsid w:val="00EC3CC6"/>
    <w:rsid w:val="00EC44E8"/>
    <w:rsid w:val="00EC4F3D"/>
    <w:rsid w:val="00EC4FCF"/>
    <w:rsid w:val="00EC5544"/>
    <w:rsid w:val="00EC5587"/>
    <w:rsid w:val="00EC585B"/>
    <w:rsid w:val="00EC58EF"/>
    <w:rsid w:val="00EC5906"/>
    <w:rsid w:val="00EC5A5A"/>
    <w:rsid w:val="00EC61AF"/>
    <w:rsid w:val="00EC6366"/>
    <w:rsid w:val="00EC6ECC"/>
    <w:rsid w:val="00EC7253"/>
    <w:rsid w:val="00ED010E"/>
    <w:rsid w:val="00ED012D"/>
    <w:rsid w:val="00ED02A5"/>
    <w:rsid w:val="00ED058B"/>
    <w:rsid w:val="00ED0A9C"/>
    <w:rsid w:val="00ED0F3B"/>
    <w:rsid w:val="00ED164A"/>
    <w:rsid w:val="00ED178E"/>
    <w:rsid w:val="00ED1B62"/>
    <w:rsid w:val="00ED1C17"/>
    <w:rsid w:val="00ED2067"/>
    <w:rsid w:val="00ED250C"/>
    <w:rsid w:val="00ED284B"/>
    <w:rsid w:val="00ED293D"/>
    <w:rsid w:val="00ED2CC5"/>
    <w:rsid w:val="00ED33EC"/>
    <w:rsid w:val="00ED3A94"/>
    <w:rsid w:val="00ED4B44"/>
    <w:rsid w:val="00ED4BA9"/>
    <w:rsid w:val="00ED4FFC"/>
    <w:rsid w:val="00ED5317"/>
    <w:rsid w:val="00ED5885"/>
    <w:rsid w:val="00ED5A90"/>
    <w:rsid w:val="00ED5C70"/>
    <w:rsid w:val="00ED6783"/>
    <w:rsid w:val="00ED6922"/>
    <w:rsid w:val="00ED6A49"/>
    <w:rsid w:val="00ED6CF3"/>
    <w:rsid w:val="00ED6D00"/>
    <w:rsid w:val="00ED7267"/>
    <w:rsid w:val="00ED727B"/>
    <w:rsid w:val="00ED79CF"/>
    <w:rsid w:val="00EE115A"/>
    <w:rsid w:val="00EE1D21"/>
    <w:rsid w:val="00EE1FE8"/>
    <w:rsid w:val="00EE23BE"/>
    <w:rsid w:val="00EE244A"/>
    <w:rsid w:val="00EE25FF"/>
    <w:rsid w:val="00EE2D19"/>
    <w:rsid w:val="00EE33EC"/>
    <w:rsid w:val="00EE349B"/>
    <w:rsid w:val="00EE3550"/>
    <w:rsid w:val="00EE3C69"/>
    <w:rsid w:val="00EE41EC"/>
    <w:rsid w:val="00EE43A0"/>
    <w:rsid w:val="00EE4C1A"/>
    <w:rsid w:val="00EE4E46"/>
    <w:rsid w:val="00EE51F1"/>
    <w:rsid w:val="00EE52E2"/>
    <w:rsid w:val="00EE5DB6"/>
    <w:rsid w:val="00EE648E"/>
    <w:rsid w:val="00EE6871"/>
    <w:rsid w:val="00EE6C02"/>
    <w:rsid w:val="00EE6D13"/>
    <w:rsid w:val="00EE747B"/>
    <w:rsid w:val="00EE74AB"/>
    <w:rsid w:val="00EE7843"/>
    <w:rsid w:val="00EE7A98"/>
    <w:rsid w:val="00EE7ADF"/>
    <w:rsid w:val="00EF0310"/>
    <w:rsid w:val="00EF0745"/>
    <w:rsid w:val="00EF099E"/>
    <w:rsid w:val="00EF0BC4"/>
    <w:rsid w:val="00EF13DF"/>
    <w:rsid w:val="00EF1A08"/>
    <w:rsid w:val="00EF1B02"/>
    <w:rsid w:val="00EF1F16"/>
    <w:rsid w:val="00EF219E"/>
    <w:rsid w:val="00EF24FC"/>
    <w:rsid w:val="00EF26CC"/>
    <w:rsid w:val="00EF2D00"/>
    <w:rsid w:val="00EF304A"/>
    <w:rsid w:val="00EF3785"/>
    <w:rsid w:val="00EF37B4"/>
    <w:rsid w:val="00EF37F9"/>
    <w:rsid w:val="00EF39D3"/>
    <w:rsid w:val="00EF431D"/>
    <w:rsid w:val="00EF43DA"/>
    <w:rsid w:val="00EF44E3"/>
    <w:rsid w:val="00EF48FF"/>
    <w:rsid w:val="00EF5905"/>
    <w:rsid w:val="00EF6D4E"/>
    <w:rsid w:val="00EF6F69"/>
    <w:rsid w:val="00EF71A2"/>
    <w:rsid w:val="00EF72C0"/>
    <w:rsid w:val="00F00B7C"/>
    <w:rsid w:val="00F00DA5"/>
    <w:rsid w:val="00F00F10"/>
    <w:rsid w:val="00F01A68"/>
    <w:rsid w:val="00F01DDF"/>
    <w:rsid w:val="00F01F53"/>
    <w:rsid w:val="00F022AE"/>
    <w:rsid w:val="00F02933"/>
    <w:rsid w:val="00F02C2D"/>
    <w:rsid w:val="00F03228"/>
    <w:rsid w:val="00F0328B"/>
    <w:rsid w:val="00F034A8"/>
    <w:rsid w:val="00F05032"/>
    <w:rsid w:val="00F059ED"/>
    <w:rsid w:val="00F05B45"/>
    <w:rsid w:val="00F05E5F"/>
    <w:rsid w:val="00F066B7"/>
    <w:rsid w:val="00F06AA1"/>
    <w:rsid w:val="00F06C1F"/>
    <w:rsid w:val="00F070C1"/>
    <w:rsid w:val="00F0771D"/>
    <w:rsid w:val="00F07A25"/>
    <w:rsid w:val="00F1072A"/>
    <w:rsid w:val="00F10AD4"/>
    <w:rsid w:val="00F10B36"/>
    <w:rsid w:val="00F10B6A"/>
    <w:rsid w:val="00F10BEF"/>
    <w:rsid w:val="00F11737"/>
    <w:rsid w:val="00F11782"/>
    <w:rsid w:val="00F11BC5"/>
    <w:rsid w:val="00F11DC9"/>
    <w:rsid w:val="00F12ABA"/>
    <w:rsid w:val="00F12C48"/>
    <w:rsid w:val="00F12C8A"/>
    <w:rsid w:val="00F12EE7"/>
    <w:rsid w:val="00F130C9"/>
    <w:rsid w:val="00F13FB3"/>
    <w:rsid w:val="00F140CF"/>
    <w:rsid w:val="00F14387"/>
    <w:rsid w:val="00F1472A"/>
    <w:rsid w:val="00F14C61"/>
    <w:rsid w:val="00F151DB"/>
    <w:rsid w:val="00F15DC3"/>
    <w:rsid w:val="00F15DFB"/>
    <w:rsid w:val="00F167E7"/>
    <w:rsid w:val="00F16A18"/>
    <w:rsid w:val="00F1719E"/>
    <w:rsid w:val="00F210A5"/>
    <w:rsid w:val="00F21368"/>
    <w:rsid w:val="00F21699"/>
    <w:rsid w:val="00F217BD"/>
    <w:rsid w:val="00F2193B"/>
    <w:rsid w:val="00F21A2F"/>
    <w:rsid w:val="00F224E6"/>
    <w:rsid w:val="00F2267B"/>
    <w:rsid w:val="00F240CE"/>
    <w:rsid w:val="00F2430E"/>
    <w:rsid w:val="00F24BCE"/>
    <w:rsid w:val="00F24DEC"/>
    <w:rsid w:val="00F251E0"/>
    <w:rsid w:val="00F2521E"/>
    <w:rsid w:val="00F25651"/>
    <w:rsid w:val="00F257AB"/>
    <w:rsid w:val="00F25A3D"/>
    <w:rsid w:val="00F25B1F"/>
    <w:rsid w:val="00F25BED"/>
    <w:rsid w:val="00F25E55"/>
    <w:rsid w:val="00F25EAD"/>
    <w:rsid w:val="00F260FB"/>
    <w:rsid w:val="00F261EC"/>
    <w:rsid w:val="00F26450"/>
    <w:rsid w:val="00F27614"/>
    <w:rsid w:val="00F277FF"/>
    <w:rsid w:val="00F278F0"/>
    <w:rsid w:val="00F27995"/>
    <w:rsid w:val="00F27F32"/>
    <w:rsid w:val="00F305BF"/>
    <w:rsid w:val="00F30968"/>
    <w:rsid w:val="00F31776"/>
    <w:rsid w:val="00F31C7D"/>
    <w:rsid w:val="00F320C2"/>
    <w:rsid w:val="00F322DE"/>
    <w:rsid w:val="00F32694"/>
    <w:rsid w:val="00F3283A"/>
    <w:rsid w:val="00F32AE8"/>
    <w:rsid w:val="00F32F0B"/>
    <w:rsid w:val="00F335CF"/>
    <w:rsid w:val="00F33947"/>
    <w:rsid w:val="00F33B6F"/>
    <w:rsid w:val="00F34099"/>
    <w:rsid w:val="00F34C29"/>
    <w:rsid w:val="00F35707"/>
    <w:rsid w:val="00F35BD8"/>
    <w:rsid w:val="00F36433"/>
    <w:rsid w:val="00F3647B"/>
    <w:rsid w:val="00F364F4"/>
    <w:rsid w:val="00F36AB8"/>
    <w:rsid w:val="00F36DB1"/>
    <w:rsid w:val="00F37278"/>
    <w:rsid w:val="00F376AB"/>
    <w:rsid w:val="00F3797A"/>
    <w:rsid w:val="00F4080F"/>
    <w:rsid w:val="00F40E80"/>
    <w:rsid w:val="00F40F08"/>
    <w:rsid w:val="00F41640"/>
    <w:rsid w:val="00F41DAD"/>
    <w:rsid w:val="00F42292"/>
    <w:rsid w:val="00F425A2"/>
    <w:rsid w:val="00F428D6"/>
    <w:rsid w:val="00F42A12"/>
    <w:rsid w:val="00F42EB0"/>
    <w:rsid w:val="00F4355E"/>
    <w:rsid w:val="00F43569"/>
    <w:rsid w:val="00F4368D"/>
    <w:rsid w:val="00F438FC"/>
    <w:rsid w:val="00F43B05"/>
    <w:rsid w:val="00F43D09"/>
    <w:rsid w:val="00F43F30"/>
    <w:rsid w:val="00F44175"/>
    <w:rsid w:val="00F4557F"/>
    <w:rsid w:val="00F45597"/>
    <w:rsid w:val="00F4591E"/>
    <w:rsid w:val="00F45952"/>
    <w:rsid w:val="00F45C7B"/>
    <w:rsid w:val="00F46CFE"/>
    <w:rsid w:val="00F46E22"/>
    <w:rsid w:val="00F470E8"/>
    <w:rsid w:val="00F477C9"/>
    <w:rsid w:val="00F47ACD"/>
    <w:rsid w:val="00F47C4B"/>
    <w:rsid w:val="00F47D43"/>
    <w:rsid w:val="00F50AD6"/>
    <w:rsid w:val="00F50F35"/>
    <w:rsid w:val="00F510CA"/>
    <w:rsid w:val="00F51BEA"/>
    <w:rsid w:val="00F51E10"/>
    <w:rsid w:val="00F52496"/>
    <w:rsid w:val="00F53693"/>
    <w:rsid w:val="00F538D4"/>
    <w:rsid w:val="00F53AC7"/>
    <w:rsid w:val="00F53CB6"/>
    <w:rsid w:val="00F540E1"/>
    <w:rsid w:val="00F548B8"/>
    <w:rsid w:val="00F5498E"/>
    <w:rsid w:val="00F55396"/>
    <w:rsid w:val="00F55D77"/>
    <w:rsid w:val="00F5617D"/>
    <w:rsid w:val="00F56985"/>
    <w:rsid w:val="00F572A1"/>
    <w:rsid w:val="00F577E4"/>
    <w:rsid w:val="00F5796F"/>
    <w:rsid w:val="00F57C92"/>
    <w:rsid w:val="00F57CC2"/>
    <w:rsid w:val="00F6020F"/>
    <w:rsid w:val="00F60C3E"/>
    <w:rsid w:val="00F61261"/>
    <w:rsid w:val="00F6159E"/>
    <w:rsid w:val="00F61B60"/>
    <w:rsid w:val="00F62063"/>
    <w:rsid w:val="00F624C7"/>
    <w:rsid w:val="00F6274E"/>
    <w:rsid w:val="00F62C98"/>
    <w:rsid w:val="00F63250"/>
    <w:rsid w:val="00F63CD9"/>
    <w:rsid w:val="00F6423A"/>
    <w:rsid w:val="00F64686"/>
    <w:rsid w:val="00F647DF"/>
    <w:rsid w:val="00F647E1"/>
    <w:rsid w:val="00F65B3D"/>
    <w:rsid w:val="00F65C94"/>
    <w:rsid w:val="00F65F49"/>
    <w:rsid w:val="00F663EF"/>
    <w:rsid w:val="00F666F4"/>
    <w:rsid w:val="00F66E97"/>
    <w:rsid w:val="00F67AC5"/>
    <w:rsid w:val="00F67C9A"/>
    <w:rsid w:val="00F67D1F"/>
    <w:rsid w:val="00F701FB"/>
    <w:rsid w:val="00F70347"/>
    <w:rsid w:val="00F7042A"/>
    <w:rsid w:val="00F710C2"/>
    <w:rsid w:val="00F718D5"/>
    <w:rsid w:val="00F71981"/>
    <w:rsid w:val="00F71FCD"/>
    <w:rsid w:val="00F721D7"/>
    <w:rsid w:val="00F723C2"/>
    <w:rsid w:val="00F726A0"/>
    <w:rsid w:val="00F72A70"/>
    <w:rsid w:val="00F73910"/>
    <w:rsid w:val="00F73BAE"/>
    <w:rsid w:val="00F74111"/>
    <w:rsid w:val="00F74A3E"/>
    <w:rsid w:val="00F74E31"/>
    <w:rsid w:val="00F74E3E"/>
    <w:rsid w:val="00F75078"/>
    <w:rsid w:val="00F75294"/>
    <w:rsid w:val="00F758BA"/>
    <w:rsid w:val="00F75AED"/>
    <w:rsid w:val="00F764FF"/>
    <w:rsid w:val="00F76B6F"/>
    <w:rsid w:val="00F76C48"/>
    <w:rsid w:val="00F773A1"/>
    <w:rsid w:val="00F77582"/>
    <w:rsid w:val="00F776BF"/>
    <w:rsid w:val="00F77873"/>
    <w:rsid w:val="00F778F2"/>
    <w:rsid w:val="00F77A7B"/>
    <w:rsid w:val="00F8002E"/>
    <w:rsid w:val="00F801BD"/>
    <w:rsid w:val="00F80596"/>
    <w:rsid w:val="00F8091F"/>
    <w:rsid w:val="00F81CDE"/>
    <w:rsid w:val="00F81E3C"/>
    <w:rsid w:val="00F8286B"/>
    <w:rsid w:val="00F82990"/>
    <w:rsid w:val="00F82D4C"/>
    <w:rsid w:val="00F83107"/>
    <w:rsid w:val="00F839BF"/>
    <w:rsid w:val="00F83BDD"/>
    <w:rsid w:val="00F84BBB"/>
    <w:rsid w:val="00F84BD9"/>
    <w:rsid w:val="00F854A1"/>
    <w:rsid w:val="00F8553C"/>
    <w:rsid w:val="00F86372"/>
    <w:rsid w:val="00F864DB"/>
    <w:rsid w:val="00F8700C"/>
    <w:rsid w:val="00F9016E"/>
    <w:rsid w:val="00F9088F"/>
    <w:rsid w:val="00F90E84"/>
    <w:rsid w:val="00F91BF2"/>
    <w:rsid w:val="00F91DF6"/>
    <w:rsid w:val="00F92191"/>
    <w:rsid w:val="00F927BA"/>
    <w:rsid w:val="00F92865"/>
    <w:rsid w:val="00F928F2"/>
    <w:rsid w:val="00F92C04"/>
    <w:rsid w:val="00F92D33"/>
    <w:rsid w:val="00F93748"/>
    <w:rsid w:val="00F93AC8"/>
    <w:rsid w:val="00F94147"/>
    <w:rsid w:val="00F94596"/>
    <w:rsid w:val="00F95412"/>
    <w:rsid w:val="00F95E8A"/>
    <w:rsid w:val="00F961B7"/>
    <w:rsid w:val="00F9645E"/>
    <w:rsid w:val="00F96484"/>
    <w:rsid w:val="00F968E0"/>
    <w:rsid w:val="00F97019"/>
    <w:rsid w:val="00F97369"/>
    <w:rsid w:val="00F978EF"/>
    <w:rsid w:val="00F97C4B"/>
    <w:rsid w:val="00FA009A"/>
    <w:rsid w:val="00FA0663"/>
    <w:rsid w:val="00FA06BC"/>
    <w:rsid w:val="00FA0AE2"/>
    <w:rsid w:val="00FA0B82"/>
    <w:rsid w:val="00FA194A"/>
    <w:rsid w:val="00FA1DFE"/>
    <w:rsid w:val="00FA24E1"/>
    <w:rsid w:val="00FA2A66"/>
    <w:rsid w:val="00FA2F46"/>
    <w:rsid w:val="00FA365A"/>
    <w:rsid w:val="00FA3718"/>
    <w:rsid w:val="00FA3879"/>
    <w:rsid w:val="00FA4237"/>
    <w:rsid w:val="00FA44A5"/>
    <w:rsid w:val="00FA4F6D"/>
    <w:rsid w:val="00FA5398"/>
    <w:rsid w:val="00FA59E2"/>
    <w:rsid w:val="00FA5A05"/>
    <w:rsid w:val="00FA6114"/>
    <w:rsid w:val="00FA6346"/>
    <w:rsid w:val="00FA70D5"/>
    <w:rsid w:val="00FB016B"/>
    <w:rsid w:val="00FB0240"/>
    <w:rsid w:val="00FB055A"/>
    <w:rsid w:val="00FB0995"/>
    <w:rsid w:val="00FB0B09"/>
    <w:rsid w:val="00FB2665"/>
    <w:rsid w:val="00FB29F9"/>
    <w:rsid w:val="00FB2E80"/>
    <w:rsid w:val="00FB3E67"/>
    <w:rsid w:val="00FB442F"/>
    <w:rsid w:val="00FB45D4"/>
    <w:rsid w:val="00FB46C3"/>
    <w:rsid w:val="00FB47D9"/>
    <w:rsid w:val="00FB61D7"/>
    <w:rsid w:val="00FB67D8"/>
    <w:rsid w:val="00FB7029"/>
    <w:rsid w:val="00FB72C2"/>
    <w:rsid w:val="00FB7636"/>
    <w:rsid w:val="00FB786B"/>
    <w:rsid w:val="00FB78AE"/>
    <w:rsid w:val="00FB7C79"/>
    <w:rsid w:val="00FC04B1"/>
    <w:rsid w:val="00FC0844"/>
    <w:rsid w:val="00FC0A5F"/>
    <w:rsid w:val="00FC0BE2"/>
    <w:rsid w:val="00FC0F61"/>
    <w:rsid w:val="00FC1AD9"/>
    <w:rsid w:val="00FC208B"/>
    <w:rsid w:val="00FC2308"/>
    <w:rsid w:val="00FC239A"/>
    <w:rsid w:val="00FC2CA8"/>
    <w:rsid w:val="00FC3D4D"/>
    <w:rsid w:val="00FC4678"/>
    <w:rsid w:val="00FC49AA"/>
    <w:rsid w:val="00FC523F"/>
    <w:rsid w:val="00FC59B1"/>
    <w:rsid w:val="00FC5B75"/>
    <w:rsid w:val="00FC6362"/>
    <w:rsid w:val="00FC6DF4"/>
    <w:rsid w:val="00FC70AF"/>
    <w:rsid w:val="00FC7251"/>
    <w:rsid w:val="00FC7398"/>
    <w:rsid w:val="00FC7718"/>
    <w:rsid w:val="00FC7CA9"/>
    <w:rsid w:val="00FC7EC9"/>
    <w:rsid w:val="00FD0283"/>
    <w:rsid w:val="00FD06DE"/>
    <w:rsid w:val="00FD144A"/>
    <w:rsid w:val="00FD21B2"/>
    <w:rsid w:val="00FD229C"/>
    <w:rsid w:val="00FD265B"/>
    <w:rsid w:val="00FD2E58"/>
    <w:rsid w:val="00FD33DE"/>
    <w:rsid w:val="00FD3443"/>
    <w:rsid w:val="00FD393C"/>
    <w:rsid w:val="00FD3DF1"/>
    <w:rsid w:val="00FD4150"/>
    <w:rsid w:val="00FD4496"/>
    <w:rsid w:val="00FD5468"/>
    <w:rsid w:val="00FD568F"/>
    <w:rsid w:val="00FD5859"/>
    <w:rsid w:val="00FD5F74"/>
    <w:rsid w:val="00FD666B"/>
    <w:rsid w:val="00FD6A1C"/>
    <w:rsid w:val="00FD7600"/>
    <w:rsid w:val="00FD76D0"/>
    <w:rsid w:val="00FD78E0"/>
    <w:rsid w:val="00FD7BFC"/>
    <w:rsid w:val="00FD7F35"/>
    <w:rsid w:val="00FE0659"/>
    <w:rsid w:val="00FE1309"/>
    <w:rsid w:val="00FE13D0"/>
    <w:rsid w:val="00FE1711"/>
    <w:rsid w:val="00FE1A03"/>
    <w:rsid w:val="00FE1B05"/>
    <w:rsid w:val="00FE1B42"/>
    <w:rsid w:val="00FE1EE0"/>
    <w:rsid w:val="00FE1F24"/>
    <w:rsid w:val="00FE2275"/>
    <w:rsid w:val="00FE25B2"/>
    <w:rsid w:val="00FE26B9"/>
    <w:rsid w:val="00FE28F7"/>
    <w:rsid w:val="00FE2A94"/>
    <w:rsid w:val="00FE2B95"/>
    <w:rsid w:val="00FE35F5"/>
    <w:rsid w:val="00FE399B"/>
    <w:rsid w:val="00FE42E0"/>
    <w:rsid w:val="00FE4EB9"/>
    <w:rsid w:val="00FE5499"/>
    <w:rsid w:val="00FE5C2D"/>
    <w:rsid w:val="00FE6473"/>
    <w:rsid w:val="00FE6BB5"/>
    <w:rsid w:val="00FE6C2E"/>
    <w:rsid w:val="00FE6D5E"/>
    <w:rsid w:val="00FEB0E5"/>
    <w:rsid w:val="00FF05C6"/>
    <w:rsid w:val="00FF0C22"/>
    <w:rsid w:val="00FF1BF9"/>
    <w:rsid w:val="00FF2E6B"/>
    <w:rsid w:val="00FF2F9A"/>
    <w:rsid w:val="00FF33D5"/>
    <w:rsid w:val="00FF3BA7"/>
    <w:rsid w:val="00FF4655"/>
    <w:rsid w:val="00FF487A"/>
    <w:rsid w:val="00FF516F"/>
    <w:rsid w:val="00FF53B6"/>
    <w:rsid w:val="00FF553A"/>
    <w:rsid w:val="00FF5573"/>
    <w:rsid w:val="00FF5941"/>
    <w:rsid w:val="00FF59E3"/>
    <w:rsid w:val="00FF5E5C"/>
    <w:rsid w:val="00FF606C"/>
    <w:rsid w:val="00FF60E0"/>
    <w:rsid w:val="00FF61B9"/>
    <w:rsid w:val="00FF63D9"/>
    <w:rsid w:val="00FF6CC2"/>
    <w:rsid w:val="00FF6E85"/>
    <w:rsid w:val="00FF7427"/>
    <w:rsid w:val="00FF74DD"/>
    <w:rsid w:val="00FF7FA7"/>
    <w:rsid w:val="0104C21C"/>
    <w:rsid w:val="010C66CF"/>
    <w:rsid w:val="01202BAD"/>
    <w:rsid w:val="01258C60"/>
    <w:rsid w:val="013B7BE3"/>
    <w:rsid w:val="0141ABD9"/>
    <w:rsid w:val="014745C4"/>
    <w:rsid w:val="0148D16B"/>
    <w:rsid w:val="01527AD2"/>
    <w:rsid w:val="01647551"/>
    <w:rsid w:val="0165CB9C"/>
    <w:rsid w:val="01682745"/>
    <w:rsid w:val="016E04FD"/>
    <w:rsid w:val="01729B5E"/>
    <w:rsid w:val="018344C3"/>
    <w:rsid w:val="018F843B"/>
    <w:rsid w:val="01A07820"/>
    <w:rsid w:val="01B260DE"/>
    <w:rsid w:val="01C08DA5"/>
    <w:rsid w:val="01CC4346"/>
    <w:rsid w:val="02030962"/>
    <w:rsid w:val="0212D5C6"/>
    <w:rsid w:val="02132860"/>
    <w:rsid w:val="021ED4A0"/>
    <w:rsid w:val="02273C4F"/>
    <w:rsid w:val="02378552"/>
    <w:rsid w:val="02573B47"/>
    <w:rsid w:val="0258C446"/>
    <w:rsid w:val="025CE968"/>
    <w:rsid w:val="026A7FA9"/>
    <w:rsid w:val="026AE205"/>
    <w:rsid w:val="026BCFDD"/>
    <w:rsid w:val="0273BCA8"/>
    <w:rsid w:val="02796834"/>
    <w:rsid w:val="027BE891"/>
    <w:rsid w:val="0280958D"/>
    <w:rsid w:val="0280E1A2"/>
    <w:rsid w:val="029099E5"/>
    <w:rsid w:val="02A514BB"/>
    <w:rsid w:val="02AAD6D1"/>
    <w:rsid w:val="02B72A01"/>
    <w:rsid w:val="02CDED5E"/>
    <w:rsid w:val="02E00E3E"/>
    <w:rsid w:val="02E35A82"/>
    <w:rsid w:val="02EB2FF3"/>
    <w:rsid w:val="02ED06A8"/>
    <w:rsid w:val="02F12CF8"/>
    <w:rsid w:val="0300699D"/>
    <w:rsid w:val="03017960"/>
    <w:rsid w:val="0313ECCB"/>
    <w:rsid w:val="031F5D24"/>
    <w:rsid w:val="03252AA4"/>
    <w:rsid w:val="032CDDE9"/>
    <w:rsid w:val="03306E13"/>
    <w:rsid w:val="03439623"/>
    <w:rsid w:val="03532862"/>
    <w:rsid w:val="035D40E0"/>
    <w:rsid w:val="0361AA52"/>
    <w:rsid w:val="0370B3D9"/>
    <w:rsid w:val="0373468A"/>
    <w:rsid w:val="0388FC2C"/>
    <w:rsid w:val="0389F1DC"/>
    <w:rsid w:val="03A2B6F6"/>
    <w:rsid w:val="03BFD542"/>
    <w:rsid w:val="03D355B3"/>
    <w:rsid w:val="03DCF116"/>
    <w:rsid w:val="03E1FD3D"/>
    <w:rsid w:val="03E73093"/>
    <w:rsid w:val="03F0C8C1"/>
    <w:rsid w:val="03F9373E"/>
    <w:rsid w:val="03FB02B7"/>
    <w:rsid w:val="03FCA7A9"/>
    <w:rsid w:val="040F89DE"/>
    <w:rsid w:val="04112B24"/>
    <w:rsid w:val="0413DA91"/>
    <w:rsid w:val="042CDA02"/>
    <w:rsid w:val="043220F7"/>
    <w:rsid w:val="0435966A"/>
    <w:rsid w:val="043BEEEC"/>
    <w:rsid w:val="043DC145"/>
    <w:rsid w:val="04422D02"/>
    <w:rsid w:val="044569A0"/>
    <w:rsid w:val="04522FE9"/>
    <w:rsid w:val="0452F598"/>
    <w:rsid w:val="045D37B8"/>
    <w:rsid w:val="0462D158"/>
    <w:rsid w:val="046BF97A"/>
    <w:rsid w:val="0476091A"/>
    <w:rsid w:val="047958CC"/>
    <w:rsid w:val="0486D965"/>
    <w:rsid w:val="04888567"/>
    <w:rsid w:val="0489514B"/>
    <w:rsid w:val="048F6F4D"/>
    <w:rsid w:val="04901A3E"/>
    <w:rsid w:val="0492C8B0"/>
    <w:rsid w:val="049A476F"/>
    <w:rsid w:val="04AD5177"/>
    <w:rsid w:val="04AE67F4"/>
    <w:rsid w:val="04C4D17A"/>
    <w:rsid w:val="04D2650C"/>
    <w:rsid w:val="04D4F455"/>
    <w:rsid w:val="04E2BDA4"/>
    <w:rsid w:val="04EABAFA"/>
    <w:rsid w:val="04EE2CF9"/>
    <w:rsid w:val="04F20CA1"/>
    <w:rsid w:val="04F3C506"/>
    <w:rsid w:val="0505D318"/>
    <w:rsid w:val="050B7BE9"/>
    <w:rsid w:val="051C01EB"/>
    <w:rsid w:val="051E484A"/>
    <w:rsid w:val="052605A8"/>
    <w:rsid w:val="053FA54C"/>
    <w:rsid w:val="0543C8B4"/>
    <w:rsid w:val="054E806B"/>
    <w:rsid w:val="05572967"/>
    <w:rsid w:val="0564BF15"/>
    <w:rsid w:val="056B25CA"/>
    <w:rsid w:val="057051C4"/>
    <w:rsid w:val="057E9FF8"/>
    <w:rsid w:val="05807CD4"/>
    <w:rsid w:val="0597BC8A"/>
    <w:rsid w:val="0599AF8B"/>
    <w:rsid w:val="059D4779"/>
    <w:rsid w:val="05A3B697"/>
    <w:rsid w:val="05A9B92D"/>
    <w:rsid w:val="05AB39D9"/>
    <w:rsid w:val="05B4AD1D"/>
    <w:rsid w:val="05C27F28"/>
    <w:rsid w:val="05C4D25B"/>
    <w:rsid w:val="05CD0ECA"/>
    <w:rsid w:val="05D1F7EC"/>
    <w:rsid w:val="05D3F523"/>
    <w:rsid w:val="05E6CECC"/>
    <w:rsid w:val="05F7D15F"/>
    <w:rsid w:val="05F9A26E"/>
    <w:rsid w:val="05FD1759"/>
    <w:rsid w:val="05FD6C1B"/>
    <w:rsid w:val="060F18F0"/>
    <w:rsid w:val="0619B871"/>
    <w:rsid w:val="061C1DD8"/>
    <w:rsid w:val="062D97DB"/>
    <w:rsid w:val="062E7143"/>
    <w:rsid w:val="06369D1E"/>
    <w:rsid w:val="0645DC2A"/>
    <w:rsid w:val="064C5852"/>
    <w:rsid w:val="064E9C32"/>
    <w:rsid w:val="0655B42E"/>
    <w:rsid w:val="0655D4CC"/>
    <w:rsid w:val="065724BC"/>
    <w:rsid w:val="0662D2DC"/>
    <w:rsid w:val="0675ED49"/>
    <w:rsid w:val="06782EED"/>
    <w:rsid w:val="067DC682"/>
    <w:rsid w:val="067E66D3"/>
    <w:rsid w:val="067EAAB7"/>
    <w:rsid w:val="068108FA"/>
    <w:rsid w:val="068165E4"/>
    <w:rsid w:val="06845052"/>
    <w:rsid w:val="06C515FC"/>
    <w:rsid w:val="06C55F92"/>
    <w:rsid w:val="06CDA7B9"/>
    <w:rsid w:val="06E9987A"/>
    <w:rsid w:val="06F91CCC"/>
    <w:rsid w:val="0713D276"/>
    <w:rsid w:val="0716D30D"/>
    <w:rsid w:val="071E5B73"/>
    <w:rsid w:val="071F1C60"/>
    <w:rsid w:val="0722D13C"/>
    <w:rsid w:val="07253768"/>
    <w:rsid w:val="072F5534"/>
    <w:rsid w:val="074CCE00"/>
    <w:rsid w:val="0752371B"/>
    <w:rsid w:val="07523D50"/>
    <w:rsid w:val="075406B0"/>
    <w:rsid w:val="075D238F"/>
    <w:rsid w:val="07647AC4"/>
    <w:rsid w:val="07681B75"/>
    <w:rsid w:val="0769A474"/>
    <w:rsid w:val="07742C48"/>
    <w:rsid w:val="077E43BB"/>
    <w:rsid w:val="077FF67D"/>
    <w:rsid w:val="07803ABF"/>
    <w:rsid w:val="0782EBA3"/>
    <w:rsid w:val="07846142"/>
    <w:rsid w:val="0787586F"/>
    <w:rsid w:val="07954DCB"/>
    <w:rsid w:val="07A6D818"/>
    <w:rsid w:val="07A8D57A"/>
    <w:rsid w:val="07B331CD"/>
    <w:rsid w:val="07B5B044"/>
    <w:rsid w:val="07B60E60"/>
    <w:rsid w:val="07B6F35E"/>
    <w:rsid w:val="07BF201A"/>
    <w:rsid w:val="07C27BEC"/>
    <w:rsid w:val="07C6E825"/>
    <w:rsid w:val="07CC0FAE"/>
    <w:rsid w:val="07D933EF"/>
    <w:rsid w:val="07E7BC4D"/>
    <w:rsid w:val="07ED54FD"/>
    <w:rsid w:val="07F0306A"/>
    <w:rsid w:val="07F21F35"/>
    <w:rsid w:val="07F5714F"/>
    <w:rsid w:val="07F932AD"/>
    <w:rsid w:val="07FE192B"/>
    <w:rsid w:val="07FF1B8A"/>
    <w:rsid w:val="07FFB4A8"/>
    <w:rsid w:val="080114CC"/>
    <w:rsid w:val="080A4054"/>
    <w:rsid w:val="080C932E"/>
    <w:rsid w:val="0818B5AB"/>
    <w:rsid w:val="082CD91D"/>
    <w:rsid w:val="0832D9AA"/>
    <w:rsid w:val="08421584"/>
    <w:rsid w:val="08439E7D"/>
    <w:rsid w:val="08447D9F"/>
    <w:rsid w:val="084F5315"/>
    <w:rsid w:val="0856AE5B"/>
    <w:rsid w:val="0859320C"/>
    <w:rsid w:val="085ED428"/>
    <w:rsid w:val="08603ADD"/>
    <w:rsid w:val="0862AFE6"/>
    <w:rsid w:val="08652E5A"/>
    <w:rsid w:val="0876686D"/>
    <w:rsid w:val="087CC6BB"/>
    <w:rsid w:val="08824D57"/>
    <w:rsid w:val="088E1624"/>
    <w:rsid w:val="0891BB25"/>
    <w:rsid w:val="089AD8CD"/>
    <w:rsid w:val="08A39419"/>
    <w:rsid w:val="08A95800"/>
    <w:rsid w:val="08AE834A"/>
    <w:rsid w:val="08AFC818"/>
    <w:rsid w:val="08B98862"/>
    <w:rsid w:val="08E394C3"/>
    <w:rsid w:val="08ECC35A"/>
    <w:rsid w:val="08F106F9"/>
    <w:rsid w:val="08F2EB8F"/>
    <w:rsid w:val="08FCB9E4"/>
    <w:rsid w:val="08FE855D"/>
    <w:rsid w:val="0905C02F"/>
    <w:rsid w:val="090D4EF5"/>
    <w:rsid w:val="090DB55F"/>
    <w:rsid w:val="0920BB86"/>
    <w:rsid w:val="09328B0B"/>
    <w:rsid w:val="0938F670"/>
    <w:rsid w:val="09394241"/>
    <w:rsid w:val="094C0D08"/>
    <w:rsid w:val="095331CE"/>
    <w:rsid w:val="0954D9A4"/>
    <w:rsid w:val="095E470F"/>
    <w:rsid w:val="0966E465"/>
    <w:rsid w:val="09687391"/>
    <w:rsid w:val="096A05F2"/>
    <w:rsid w:val="097345F9"/>
    <w:rsid w:val="0978AC57"/>
    <w:rsid w:val="0982B9CA"/>
    <w:rsid w:val="098B5DB9"/>
    <w:rsid w:val="098F9F08"/>
    <w:rsid w:val="099A9620"/>
    <w:rsid w:val="099B2F45"/>
    <w:rsid w:val="09A3D285"/>
    <w:rsid w:val="09AD0351"/>
    <w:rsid w:val="09AD379F"/>
    <w:rsid w:val="09ADD5BA"/>
    <w:rsid w:val="09AFA8EF"/>
    <w:rsid w:val="09B3E96C"/>
    <w:rsid w:val="09B67173"/>
    <w:rsid w:val="09B906A6"/>
    <w:rsid w:val="09C0F42C"/>
    <w:rsid w:val="09C5FF12"/>
    <w:rsid w:val="09C850A5"/>
    <w:rsid w:val="09C91A0B"/>
    <w:rsid w:val="09CD0E2C"/>
    <w:rsid w:val="09DB320B"/>
    <w:rsid w:val="09E24EDC"/>
    <w:rsid w:val="09E283E3"/>
    <w:rsid w:val="0A0F52EC"/>
    <w:rsid w:val="0A0F9B67"/>
    <w:rsid w:val="0A1232D4"/>
    <w:rsid w:val="0A22CB9B"/>
    <w:rsid w:val="0A24078C"/>
    <w:rsid w:val="0A30996B"/>
    <w:rsid w:val="0A31D40B"/>
    <w:rsid w:val="0A3FA035"/>
    <w:rsid w:val="0A5808B0"/>
    <w:rsid w:val="0A638E79"/>
    <w:rsid w:val="0A6E3615"/>
    <w:rsid w:val="0A720E34"/>
    <w:rsid w:val="0A840EB0"/>
    <w:rsid w:val="0A89D7DD"/>
    <w:rsid w:val="0A8F47FC"/>
    <w:rsid w:val="0A98D8BE"/>
    <w:rsid w:val="0AA0ADBE"/>
    <w:rsid w:val="0AAD02C9"/>
    <w:rsid w:val="0AB16BD5"/>
    <w:rsid w:val="0AB5F2E6"/>
    <w:rsid w:val="0AB6ABAA"/>
    <w:rsid w:val="0ABEF7F6"/>
    <w:rsid w:val="0AC0D8D5"/>
    <w:rsid w:val="0AC173FB"/>
    <w:rsid w:val="0ACDF776"/>
    <w:rsid w:val="0AD7B418"/>
    <w:rsid w:val="0AD7B882"/>
    <w:rsid w:val="0ADDC7C2"/>
    <w:rsid w:val="0ADF465B"/>
    <w:rsid w:val="0AE0F8D4"/>
    <w:rsid w:val="0B02F05C"/>
    <w:rsid w:val="0B05D653"/>
    <w:rsid w:val="0B06642C"/>
    <w:rsid w:val="0B0C0B08"/>
    <w:rsid w:val="0B1EA4A1"/>
    <w:rsid w:val="0B1F83B7"/>
    <w:rsid w:val="0B2654D7"/>
    <w:rsid w:val="0B3507F9"/>
    <w:rsid w:val="0B3D7F26"/>
    <w:rsid w:val="0B419C09"/>
    <w:rsid w:val="0B494244"/>
    <w:rsid w:val="0B4DA002"/>
    <w:rsid w:val="0B555E5F"/>
    <w:rsid w:val="0B58A305"/>
    <w:rsid w:val="0B5C6913"/>
    <w:rsid w:val="0B67A1A8"/>
    <w:rsid w:val="0B67C536"/>
    <w:rsid w:val="0B824562"/>
    <w:rsid w:val="0B82D187"/>
    <w:rsid w:val="0B950A87"/>
    <w:rsid w:val="0B9C7B31"/>
    <w:rsid w:val="0BB1E58D"/>
    <w:rsid w:val="0BC654AB"/>
    <w:rsid w:val="0BD208D2"/>
    <w:rsid w:val="0BEB0104"/>
    <w:rsid w:val="0BFE054B"/>
    <w:rsid w:val="0C0314AC"/>
    <w:rsid w:val="0C089474"/>
    <w:rsid w:val="0C08F10F"/>
    <w:rsid w:val="0C0FFC1D"/>
    <w:rsid w:val="0C10DE95"/>
    <w:rsid w:val="0C19C394"/>
    <w:rsid w:val="0C1AEC8D"/>
    <w:rsid w:val="0C1D359E"/>
    <w:rsid w:val="0C273646"/>
    <w:rsid w:val="0C33CD94"/>
    <w:rsid w:val="0C42E277"/>
    <w:rsid w:val="0C5000ED"/>
    <w:rsid w:val="0C5AD080"/>
    <w:rsid w:val="0C64AC86"/>
    <w:rsid w:val="0C72617D"/>
    <w:rsid w:val="0C737ECF"/>
    <w:rsid w:val="0C7DC8C2"/>
    <w:rsid w:val="0C7F235B"/>
    <w:rsid w:val="0C866A8D"/>
    <w:rsid w:val="0C8F70E6"/>
    <w:rsid w:val="0C93A47A"/>
    <w:rsid w:val="0CA2C53E"/>
    <w:rsid w:val="0CA76E57"/>
    <w:rsid w:val="0CA92BFA"/>
    <w:rsid w:val="0CB20D21"/>
    <w:rsid w:val="0CBDBB20"/>
    <w:rsid w:val="0CC520D4"/>
    <w:rsid w:val="0CCCE961"/>
    <w:rsid w:val="0CD03672"/>
    <w:rsid w:val="0CD3131D"/>
    <w:rsid w:val="0CD45F10"/>
    <w:rsid w:val="0CE7AC2C"/>
    <w:rsid w:val="0CE8B3DA"/>
    <w:rsid w:val="0CED8953"/>
    <w:rsid w:val="0CF100F3"/>
    <w:rsid w:val="0CF2E8FF"/>
    <w:rsid w:val="0CFB3855"/>
    <w:rsid w:val="0D0BED3C"/>
    <w:rsid w:val="0D111BA5"/>
    <w:rsid w:val="0D13AB5E"/>
    <w:rsid w:val="0D157A5D"/>
    <w:rsid w:val="0D1F57CF"/>
    <w:rsid w:val="0D292961"/>
    <w:rsid w:val="0D36C643"/>
    <w:rsid w:val="0D615921"/>
    <w:rsid w:val="0D6768AA"/>
    <w:rsid w:val="0D68CC10"/>
    <w:rsid w:val="0D6974CD"/>
    <w:rsid w:val="0D6BF4BD"/>
    <w:rsid w:val="0D6D7D4C"/>
    <w:rsid w:val="0D70E9A7"/>
    <w:rsid w:val="0D7B5A57"/>
    <w:rsid w:val="0D7F5E2F"/>
    <w:rsid w:val="0D7F9FC8"/>
    <w:rsid w:val="0D8E8529"/>
    <w:rsid w:val="0D8F1B4B"/>
    <w:rsid w:val="0D938F43"/>
    <w:rsid w:val="0D93AA16"/>
    <w:rsid w:val="0D9F44E4"/>
    <w:rsid w:val="0DB91D3C"/>
    <w:rsid w:val="0DC534B1"/>
    <w:rsid w:val="0DCCEA41"/>
    <w:rsid w:val="0DD3BC48"/>
    <w:rsid w:val="0DE2A8DA"/>
    <w:rsid w:val="0DE41C72"/>
    <w:rsid w:val="0DE7B54F"/>
    <w:rsid w:val="0DEA19BB"/>
    <w:rsid w:val="0DEAA865"/>
    <w:rsid w:val="0DF63B79"/>
    <w:rsid w:val="0E03F42D"/>
    <w:rsid w:val="0E0CDE72"/>
    <w:rsid w:val="0E0D4C3E"/>
    <w:rsid w:val="0E12F6E7"/>
    <w:rsid w:val="0E16DA0A"/>
    <w:rsid w:val="0E28B68B"/>
    <w:rsid w:val="0E35180E"/>
    <w:rsid w:val="0E36B059"/>
    <w:rsid w:val="0E490B80"/>
    <w:rsid w:val="0E6730B1"/>
    <w:rsid w:val="0E788F17"/>
    <w:rsid w:val="0E7AF5B3"/>
    <w:rsid w:val="0E7B6CF1"/>
    <w:rsid w:val="0E7CB2D8"/>
    <w:rsid w:val="0E8A0EEB"/>
    <w:rsid w:val="0E8A12F0"/>
    <w:rsid w:val="0E8C9652"/>
    <w:rsid w:val="0E94A649"/>
    <w:rsid w:val="0E9B44D6"/>
    <w:rsid w:val="0EAE2EFF"/>
    <w:rsid w:val="0EB5F506"/>
    <w:rsid w:val="0EBF5DA9"/>
    <w:rsid w:val="0ECF7A94"/>
    <w:rsid w:val="0EE4170D"/>
    <w:rsid w:val="0EE64D4B"/>
    <w:rsid w:val="0EF638D0"/>
    <w:rsid w:val="0EF78DC0"/>
    <w:rsid w:val="0F072728"/>
    <w:rsid w:val="0F11D0C3"/>
    <w:rsid w:val="0F19AFC3"/>
    <w:rsid w:val="0F2BE9A6"/>
    <w:rsid w:val="0F2FE4D0"/>
    <w:rsid w:val="0F31BABB"/>
    <w:rsid w:val="0F37FBD3"/>
    <w:rsid w:val="0F40545E"/>
    <w:rsid w:val="0F487F57"/>
    <w:rsid w:val="0F49A5F1"/>
    <w:rsid w:val="0F4ADD08"/>
    <w:rsid w:val="0F4B8E42"/>
    <w:rsid w:val="0F4DE327"/>
    <w:rsid w:val="0F53DDCB"/>
    <w:rsid w:val="0F581DC1"/>
    <w:rsid w:val="0F6930F7"/>
    <w:rsid w:val="0F6CF404"/>
    <w:rsid w:val="0F774519"/>
    <w:rsid w:val="0F820204"/>
    <w:rsid w:val="0F90C6D0"/>
    <w:rsid w:val="0F9F5D15"/>
    <w:rsid w:val="0FA510C4"/>
    <w:rsid w:val="0FB7986E"/>
    <w:rsid w:val="0FCF6488"/>
    <w:rsid w:val="0FD35719"/>
    <w:rsid w:val="0FDC65E4"/>
    <w:rsid w:val="0FEBBB92"/>
    <w:rsid w:val="0FFE65BF"/>
    <w:rsid w:val="10024E01"/>
    <w:rsid w:val="100957C3"/>
    <w:rsid w:val="100F71A7"/>
    <w:rsid w:val="10163B36"/>
    <w:rsid w:val="101835C5"/>
    <w:rsid w:val="10343785"/>
    <w:rsid w:val="10394E41"/>
    <w:rsid w:val="10545F5C"/>
    <w:rsid w:val="106DC1CB"/>
    <w:rsid w:val="107FD110"/>
    <w:rsid w:val="10894FC1"/>
    <w:rsid w:val="108C6AE7"/>
    <w:rsid w:val="109A0AA9"/>
    <w:rsid w:val="10ACBC8A"/>
    <w:rsid w:val="10BA9D0B"/>
    <w:rsid w:val="10BD6243"/>
    <w:rsid w:val="10C425B7"/>
    <w:rsid w:val="10C46ACD"/>
    <w:rsid w:val="10C49A47"/>
    <w:rsid w:val="10D10678"/>
    <w:rsid w:val="10D685CF"/>
    <w:rsid w:val="10E56DC5"/>
    <w:rsid w:val="11024A42"/>
    <w:rsid w:val="1102BAE6"/>
    <w:rsid w:val="110899CB"/>
    <w:rsid w:val="110A2D96"/>
    <w:rsid w:val="110B5D0A"/>
    <w:rsid w:val="111E61F9"/>
    <w:rsid w:val="112AD722"/>
    <w:rsid w:val="11329A06"/>
    <w:rsid w:val="1134D750"/>
    <w:rsid w:val="114DC026"/>
    <w:rsid w:val="114DED40"/>
    <w:rsid w:val="116BB0AE"/>
    <w:rsid w:val="116CB8D0"/>
    <w:rsid w:val="116DB93D"/>
    <w:rsid w:val="116E0609"/>
    <w:rsid w:val="1173DDF1"/>
    <w:rsid w:val="11759531"/>
    <w:rsid w:val="1178441C"/>
    <w:rsid w:val="11930867"/>
    <w:rsid w:val="1194968A"/>
    <w:rsid w:val="1194DBA4"/>
    <w:rsid w:val="11996A18"/>
    <w:rsid w:val="11A2AE20"/>
    <w:rsid w:val="11A58583"/>
    <w:rsid w:val="11B1BA54"/>
    <w:rsid w:val="11B7B7BD"/>
    <w:rsid w:val="11BA219B"/>
    <w:rsid w:val="11BA286E"/>
    <w:rsid w:val="11CC1712"/>
    <w:rsid w:val="11D13690"/>
    <w:rsid w:val="11DDEABF"/>
    <w:rsid w:val="11E220A3"/>
    <w:rsid w:val="11E8D88A"/>
    <w:rsid w:val="1203810A"/>
    <w:rsid w:val="120ECB73"/>
    <w:rsid w:val="12151DA6"/>
    <w:rsid w:val="121B5CAA"/>
    <w:rsid w:val="12244761"/>
    <w:rsid w:val="12259025"/>
    <w:rsid w:val="1227B8AC"/>
    <w:rsid w:val="122961EE"/>
    <w:rsid w:val="122B0D24"/>
    <w:rsid w:val="122DB672"/>
    <w:rsid w:val="1237DD8C"/>
    <w:rsid w:val="123AD53A"/>
    <w:rsid w:val="124816F0"/>
    <w:rsid w:val="124FC593"/>
    <w:rsid w:val="12598903"/>
    <w:rsid w:val="12652788"/>
    <w:rsid w:val="126FCE38"/>
    <w:rsid w:val="12725630"/>
    <w:rsid w:val="12764982"/>
    <w:rsid w:val="12783293"/>
    <w:rsid w:val="1281B886"/>
    <w:rsid w:val="1289D215"/>
    <w:rsid w:val="128A9F42"/>
    <w:rsid w:val="128EBD95"/>
    <w:rsid w:val="12996AF8"/>
    <w:rsid w:val="12B127DC"/>
    <w:rsid w:val="12BAD1E9"/>
    <w:rsid w:val="12C2E267"/>
    <w:rsid w:val="12CE5FCF"/>
    <w:rsid w:val="12D051DD"/>
    <w:rsid w:val="12D6E38C"/>
    <w:rsid w:val="12E2AD81"/>
    <w:rsid w:val="12E6F377"/>
    <w:rsid w:val="12EB8359"/>
    <w:rsid w:val="12F29644"/>
    <w:rsid w:val="12FA1654"/>
    <w:rsid w:val="12FB514E"/>
    <w:rsid w:val="13013524"/>
    <w:rsid w:val="1304D129"/>
    <w:rsid w:val="130FE398"/>
    <w:rsid w:val="13119C29"/>
    <w:rsid w:val="13244437"/>
    <w:rsid w:val="13295706"/>
    <w:rsid w:val="132CC321"/>
    <w:rsid w:val="13304AE5"/>
    <w:rsid w:val="1330C13A"/>
    <w:rsid w:val="133A18CF"/>
    <w:rsid w:val="133AC5D4"/>
    <w:rsid w:val="133FBA35"/>
    <w:rsid w:val="1353BF92"/>
    <w:rsid w:val="135E8519"/>
    <w:rsid w:val="135EDC57"/>
    <w:rsid w:val="136AC86B"/>
    <w:rsid w:val="137F5927"/>
    <w:rsid w:val="138E3AFA"/>
    <w:rsid w:val="139304B6"/>
    <w:rsid w:val="13A80165"/>
    <w:rsid w:val="13D8B651"/>
    <w:rsid w:val="13DF8CBB"/>
    <w:rsid w:val="13E2C2A1"/>
    <w:rsid w:val="13ED1D7B"/>
    <w:rsid w:val="14084CD5"/>
    <w:rsid w:val="14101D3F"/>
    <w:rsid w:val="141402F4"/>
    <w:rsid w:val="14150957"/>
    <w:rsid w:val="1442EF43"/>
    <w:rsid w:val="14732CC0"/>
    <w:rsid w:val="147AC7E4"/>
    <w:rsid w:val="14855B20"/>
    <w:rsid w:val="14858E02"/>
    <w:rsid w:val="148CE094"/>
    <w:rsid w:val="14978C4B"/>
    <w:rsid w:val="14B4D24E"/>
    <w:rsid w:val="14B8AE85"/>
    <w:rsid w:val="14C53900"/>
    <w:rsid w:val="14CA15B2"/>
    <w:rsid w:val="14DCE78D"/>
    <w:rsid w:val="14E1C732"/>
    <w:rsid w:val="14E2C744"/>
    <w:rsid w:val="14FF9CAC"/>
    <w:rsid w:val="1504E974"/>
    <w:rsid w:val="1508AE87"/>
    <w:rsid w:val="150D164A"/>
    <w:rsid w:val="151F00D3"/>
    <w:rsid w:val="1527BAC9"/>
    <w:rsid w:val="1529D668"/>
    <w:rsid w:val="1535AC00"/>
    <w:rsid w:val="153D44D6"/>
    <w:rsid w:val="154B3E79"/>
    <w:rsid w:val="154C42DD"/>
    <w:rsid w:val="15519D28"/>
    <w:rsid w:val="1554C43F"/>
    <w:rsid w:val="15689B09"/>
    <w:rsid w:val="156B25A9"/>
    <w:rsid w:val="156DB76F"/>
    <w:rsid w:val="158784AE"/>
    <w:rsid w:val="15A10D18"/>
    <w:rsid w:val="15A35339"/>
    <w:rsid w:val="15A5D14A"/>
    <w:rsid w:val="15ADD5CE"/>
    <w:rsid w:val="15B19333"/>
    <w:rsid w:val="15BA4D71"/>
    <w:rsid w:val="15BC75AB"/>
    <w:rsid w:val="15C37D80"/>
    <w:rsid w:val="15CCE196"/>
    <w:rsid w:val="15D4BFDC"/>
    <w:rsid w:val="15E8BF45"/>
    <w:rsid w:val="15EA057B"/>
    <w:rsid w:val="15F473D1"/>
    <w:rsid w:val="16020A0D"/>
    <w:rsid w:val="1606E85D"/>
    <w:rsid w:val="1609DB83"/>
    <w:rsid w:val="160BA728"/>
    <w:rsid w:val="160C94DD"/>
    <w:rsid w:val="161C6CE2"/>
    <w:rsid w:val="16213149"/>
    <w:rsid w:val="163028A1"/>
    <w:rsid w:val="1633443F"/>
    <w:rsid w:val="16335CAC"/>
    <w:rsid w:val="163CD228"/>
    <w:rsid w:val="164CDBC3"/>
    <w:rsid w:val="16556324"/>
    <w:rsid w:val="16658ACE"/>
    <w:rsid w:val="1669118C"/>
    <w:rsid w:val="1679D2AA"/>
    <w:rsid w:val="16964681"/>
    <w:rsid w:val="169DC564"/>
    <w:rsid w:val="16AF831B"/>
    <w:rsid w:val="16B39FEA"/>
    <w:rsid w:val="16B61908"/>
    <w:rsid w:val="16C2FD73"/>
    <w:rsid w:val="16C476E6"/>
    <w:rsid w:val="16D1581E"/>
    <w:rsid w:val="16D8CA41"/>
    <w:rsid w:val="16E177D5"/>
    <w:rsid w:val="16EF1E3A"/>
    <w:rsid w:val="16FA2D97"/>
    <w:rsid w:val="1704AFE9"/>
    <w:rsid w:val="17070C9A"/>
    <w:rsid w:val="17085705"/>
    <w:rsid w:val="1709489F"/>
    <w:rsid w:val="170D00EE"/>
    <w:rsid w:val="1714EE74"/>
    <w:rsid w:val="1736B654"/>
    <w:rsid w:val="173764AC"/>
    <w:rsid w:val="173DE374"/>
    <w:rsid w:val="1740A8D1"/>
    <w:rsid w:val="17511D60"/>
    <w:rsid w:val="17574967"/>
    <w:rsid w:val="175DD04D"/>
    <w:rsid w:val="176F2A29"/>
    <w:rsid w:val="17743E3D"/>
    <w:rsid w:val="1780B627"/>
    <w:rsid w:val="1792C696"/>
    <w:rsid w:val="1796974B"/>
    <w:rsid w:val="1796BE87"/>
    <w:rsid w:val="179AF9AC"/>
    <w:rsid w:val="17A3E9A2"/>
    <w:rsid w:val="17AE4C89"/>
    <w:rsid w:val="17AEAF9D"/>
    <w:rsid w:val="17BA364A"/>
    <w:rsid w:val="17CF63CE"/>
    <w:rsid w:val="17DA22D6"/>
    <w:rsid w:val="17E77CDC"/>
    <w:rsid w:val="17E79B84"/>
    <w:rsid w:val="181CD4CB"/>
    <w:rsid w:val="18217249"/>
    <w:rsid w:val="18262BA3"/>
    <w:rsid w:val="1827D15D"/>
    <w:rsid w:val="182D2E12"/>
    <w:rsid w:val="184120F0"/>
    <w:rsid w:val="184AF8FD"/>
    <w:rsid w:val="184FC45F"/>
    <w:rsid w:val="18507F6E"/>
    <w:rsid w:val="1853C97A"/>
    <w:rsid w:val="18546FDE"/>
    <w:rsid w:val="1854F3C9"/>
    <w:rsid w:val="186E91C9"/>
    <w:rsid w:val="18709D4D"/>
    <w:rsid w:val="18836D3C"/>
    <w:rsid w:val="189216DD"/>
    <w:rsid w:val="18925694"/>
    <w:rsid w:val="1894343A"/>
    <w:rsid w:val="1895AA89"/>
    <w:rsid w:val="189F3285"/>
    <w:rsid w:val="18A785AC"/>
    <w:rsid w:val="18AD552F"/>
    <w:rsid w:val="18B68469"/>
    <w:rsid w:val="18B86DA9"/>
    <w:rsid w:val="18C14192"/>
    <w:rsid w:val="18C6D237"/>
    <w:rsid w:val="18D4690C"/>
    <w:rsid w:val="18D925EB"/>
    <w:rsid w:val="18DAEE10"/>
    <w:rsid w:val="18EF619D"/>
    <w:rsid w:val="1909B28E"/>
    <w:rsid w:val="190A3661"/>
    <w:rsid w:val="190E2F1C"/>
    <w:rsid w:val="1914E94B"/>
    <w:rsid w:val="191DE1FA"/>
    <w:rsid w:val="192DF84F"/>
    <w:rsid w:val="1935DA9B"/>
    <w:rsid w:val="193F1087"/>
    <w:rsid w:val="193FA9AE"/>
    <w:rsid w:val="19463BFC"/>
    <w:rsid w:val="19581DED"/>
    <w:rsid w:val="1975D9F0"/>
    <w:rsid w:val="198423BE"/>
    <w:rsid w:val="19886F51"/>
    <w:rsid w:val="19893E0E"/>
    <w:rsid w:val="19929E13"/>
    <w:rsid w:val="19979592"/>
    <w:rsid w:val="19A00ACF"/>
    <w:rsid w:val="19A89362"/>
    <w:rsid w:val="19AB9162"/>
    <w:rsid w:val="19C4FE80"/>
    <w:rsid w:val="19C5A9A4"/>
    <w:rsid w:val="19D83651"/>
    <w:rsid w:val="19D88DF5"/>
    <w:rsid w:val="19D9F816"/>
    <w:rsid w:val="19E19F2B"/>
    <w:rsid w:val="19E3706E"/>
    <w:rsid w:val="19EAC7B0"/>
    <w:rsid w:val="19F4BF17"/>
    <w:rsid w:val="19F67C01"/>
    <w:rsid w:val="1A072518"/>
    <w:rsid w:val="1A10124D"/>
    <w:rsid w:val="1A1708C6"/>
    <w:rsid w:val="1A36E979"/>
    <w:rsid w:val="1A380C05"/>
    <w:rsid w:val="1A3E516A"/>
    <w:rsid w:val="1A3EE1AA"/>
    <w:rsid w:val="1A48DA75"/>
    <w:rsid w:val="1A4B3671"/>
    <w:rsid w:val="1A4C7CDE"/>
    <w:rsid w:val="1A512F49"/>
    <w:rsid w:val="1A56C875"/>
    <w:rsid w:val="1A6CBCC2"/>
    <w:rsid w:val="1A7F2779"/>
    <w:rsid w:val="1A820230"/>
    <w:rsid w:val="1A88B65B"/>
    <w:rsid w:val="1A8D7CAE"/>
    <w:rsid w:val="1AC74C3B"/>
    <w:rsid w:val="1ACE32CF"/>
    <w:rsid w:val="1AD8ABA1"/>
    <w:rsid w:val="1AE50392"/>
    <w:rsid w:val="1AEF394C"/>
    <w:rsid w:val="1AF4A26C"/>
    <w:rsid w:val="1AF76B71"/>
    <w:rsid w:val="1B0552CD"/>
    <w:rsid w:val="1B1714BC"/>
    <w:rsid w:val="1B1A1B48"/>
    <w:rsid w:val="1B1A73C4"/>
    <w:rsid w:val="1B1F1822"/>
    <w:rsid w:val="1B289F33"/>
    <w:rsid w:val="1B474882"/>
    <w:rsid w:val="1B4B5A73"/>
    <w:rsid w:val="1B518D35"/>
    <w:rsid w:val="1B624E25"/>
    <w:rsid w:val="1B67463F"/>
    <w:rsid w:val="1B8C65D1"/>
    <w:rsid w:val="1B935E82"/>
    <w:rsid w:val="1BA31DEF"/>
    <w:rsid w:val="1BA34DC5"/>
    <w:rsid w:val="1BC1CE5E"/>
    <w:rsid w:val="1BE3C836"/>
    <w:rsid w:val="1BE72C37"/>
    <w:rsid w:val="1BF0DB23"/>
    <w:rsid w:val="1BFCF200"/>
    <w:rsid w:val="1C0C09CE"/>
    <w:rsid w:val="1C0D515B"/>
    <w:rsid w:val="1C2F3BC3"/>
    <w:rsid w:val="1C31B3F9"/>
    <w:rsid w:val="1C37C766"/>
    <w:rsid w:val="1C413C27"/>
    <w:rsid w:val="1C5C5E84"/>
    <w:rsid w:val="1C6FBBAD"/>
    <w:rsid w:val="1C753E9E"/>
    <w:rsid w:val="1C75C1F6"/>
    <w:rsid w:val="1C7CE2B2"/>
    <w:rsid w:val="1C9FE1B7"/>
    <w:rsid w:val="1CA59B0F"/>
    <w:rsid w:val="1CAB9F1A"/>
    <w:rsid w:val="1CB75F5C"/>
    <w:rsid w:val="1CBD4C4F"/>
    <w:rsid w:val="1CCC2327"/>
    <w:rsid w:val="1CCD7E4A"/>
    <w:rsid w:val="1CCE5E69"/>
    <w:rsid w:val="1CDA31E7"/>
    <w:rsid w:val="1CDB9209"/>
    <w:rsid w:val="1CDDD01D"/>
    <w:rsid w:val="1CE2F720"/>
    <w:rsid w:val="1CE966EB"/>
    <w:rsid w:val="1CF3C8BC"/>
    <w:rsid w:val="1CF5905B"/>
    <w:rsid w:val="1CFBCE65"/>
    <w:rsid w:val="1CFD8AB6"/>
    <w:rsid w:val="1D0764E6"/>
    <w:rsid w:val="1D0BF0A9"/>
    <w:rsid w:val="1D0DEDF3"/>
    <w:rsid w:val="1D17338B"/>
    <w:rsid w:val="1D1974C7"/>
    <w:rsid w:val="1D1D4905"/>
    <w:rsid w:val="1D231DC4"/>
    <w:rsid w:val="1D28B9B2"/>
    <w:rsid w:val="1D3B0A85"/>
    <w:rsid w:val="1D3F067B"/>
    <w:rsid w:val="1D439995"/>
    <w:rsid w:val="1D46D146"/>
    <w:rsid w:val="1D49D526"/>
    <w:rsid w:val="1D4AA4FC"/>
    <w:rsid w:val="1D58ECF3"/>
    <w:rsid w:val="1D5BD92B"/>
    <w:rsid w:val="1D807B37"/>
    <w:rsid w:val="1D873196"/>
    <w:rsid w:val="1DBBDD57"/>
    <w:rsid w:val="1DCAFB9E"/>
    <w:rsid w:val="1DD195CB"/>
    <w:rsid w:val="1DE74C8B"/>
    <w:rsid w:val="1DED7B7A"/>
    <w:rsid w:val="1DEDAF45"/>
    <w:rsid w:val="1DF1B0A7"/>
    <w:rsid w:val="1DF684A5"/>
    <w:rsid w:val="1DF72406"/>
    <w:rsid w:val="1E122334"/>
    <w:rsid w:val="1E2593B0"/>
    <w:rsid w:val="1E2888A5"/>
    <w:rsid w:val="1E2CE366"/>
    <w:rsid w:val="1E3AD60E"/>
    <w:rsid w:val="1E4306BB"/>
    <w:rsid w:val="1E4C392B"/>
    <w:rsid w:val="1E5245A7"/>
    <w:rsid w:val="1E525304"/>
    <w:rsid w:val="1E54B64F"/>
    <w:rsid w:val="1E57CF9B"/>
    <w:rsid w:val="1E596DE2"/>
    <w:rsid w:val="1E6E8FEB"/>
    <w:rsid w:val="1E709CB3"/>
    <w:rsid w:val="1E72F036"/>
    <w:rsid w:val="1E79F964"/>
    <w:rsid w:val="1E84E957"/>
    <w:rsid w:val="1E9B8B39"/>
    <w:rsid w:val="1EAE1F86"/>
    <w:rsid w:val="1EB15AB0"/>
    <w:rsid w:val="1ECABDB0"/>
    <w:rsid w:val="1ECCDFAD"/>
    <w:rsid w:val="1ED0FCE2"/>
    <w:rsid w:val="1ED503B1"/>
    <w:rsid w:val="1ED5DFD3"/>
    <w:rsid w:val="1EDAE143"/>
    <w:rsid w:val="1EDF9FE8"/>
    <w:rsid w:val="1EF45DD2"/>
    <w:rsid w:val="1EF6FA54"/>
    <w:rsid w:val="1EFDDCC1"/>
    <w:rsid w:val="1F0D1A4A"/>
    <w:rsid w:val="1F17AE2C"/>
    <w:rsid w:val="1F22ADC1"/>
    <w:rsid w:val="1F29D925"/>
    <w:rsid w:val="1F32FEBC"/>
    <w:rsid w:val="1F3536DF"/>
    <w:rsid w:val="1F4ADCB1"/>
    <w:rsid w:val="1F593590"/>
    <w:rsid w:val="1F5CE083"/>
    <w:rsid w:val="1F60EDD1"/>
    <w:rsid w:val="1F63F60B"/>
    <w:rsid w:val="1F659848"/>
    <w:rsid w:val="1F6954BB"/>
    <w:rsid w:val="1F6CF89E"/>
    <w:rsid w:val="1F6FAF06"/>
    <w:rsid w:val="1F740090"/>
    <w:rsid w:val="1F775472"/>
    <w:rsid w:val="1F852388"/>
    <w:rsid w:val="1F8F7042"/>
    <w:rsid w:val="1F912A99"/>
    <w:rsid w:val="1F915869"/>
    <w:rsid w:val="1F928B47"/>
    <w:rsid w:val="1F9A4CA0"/>
    <w:rsid w:val="1F9D0A6B"/>
    <w:rsid w:val="1FA0AE49"/>
    <w:rsid w:val="1FA246FF"/>
    <w:rsid w:val="1FA8CCB5"/>
    <w:rsid w:val="1FA8D341"/>
    <w:rsid w:val="1FAEEB32"/>
    <w:rsid w:val="1FBBA750"/>
    <w:rsid w:val="1FBC4CC6"/>
    <w:rsid w:val="1FBD9A83"/>
    <w:rsid w:val="1FC87BEF"/>
    <w:rsid w:val="1FCA0439"/>
    <w:rsid w:val="1FCC4442"/>
    <w:rsid w:val="1FE22C78"/>
    <w:rsid w:val="1FE35BE2"/>
    <w:rsid w:val="1FE3B19B"/>
    <w:rsid w:val="1FEF001E"/>
    <w:rsid w:val="20230B38"/>
    <w:rsid w:val="202691F7"/>
    <w:rsid w:val="2026BF5C"/>
    <w:rsid w:val="2026CBE0"/>
    <w:rsid w:val="2037025E"/>
    <w:rsid w:val="203992DB"/>
    <w:rsid w:val="204217E9"/>
    <w:rsid w:val="2045AFF1"/>
    <w:rsid w:val="2049EFE7"/>
    <w:rsid w:val="204D525B"/>
    <w:rsid w:val="205A45E8"/>
    <w:rsid w:val="205C2CB6"/>
    <w:rsid w:val="2063EFFB"/>
    <w:rsid w:val="2082CBD3"/>
    <w:rsid w:val="20AFB172"/>
    <w:rsid w:val="20AFD031"/>
    <w:rsid w:val="20B81BF9"/>
    <w:rsid w:val="20BD7666"/>
    <w:rsid w:val="20C1B02E"/>
    <w:rsid w:val="20C2E054"/>
    <w:rsid w:val="20C722BB"/>
    <w:rsid w:val="20C9833A"/>
    <w:rsid w:val="20CB4755"/>
    <w:rsid w:val="20CB75CA"/>
    <w:rsid w:val="20CCFC7D"/>
    <w:rsid w:val="20D6802A"/>
    <w:rsid w:val="20D9CFB3"/>
    <w:rsid w:val="20E3E269"/>
    <w:rsid w:val="20E6AD12"/>
    <w:rsid w:val="20E949E7"/>
    <w:rsid w:val="20F205EA"/>
    <w:rsid w:val="20F6AA9B"/>
    <w:rsid w:val="20FD173A"/>
    <w:rsid w:val="2101D2A7"/>
    <w:rsid w:val="210349DD"/>
    <w:rsid w:val="210875A3"/>
    <w:rsid w:val="211CA92C"/>
    <w:rsid w:val="211F7D89"/>
    <w:rsid w:val="211FE0D9"/>
    <w:rsid w:val="21221C82"/>
    <w:rsid w:val="2130DC17"/>
    <w:rsid w:val="2132807D"/>
    <w:rsid w:val="213AD1A5"/>
    <w:rsid w:val="21405A77"/>
    <w:rsid w:val="2147F033"/>
    <w:rsid w:val="214EB2B6"/>
    <w:rsid w:val="21509CAF"/>
    <w:rsid w:val="21534483"/>
    <w:rsid w:val="21539B68"/>
    <w:rsid w:val="2157773D"/>
    <w:rsid w:val="215A57B6"/>
    <w:rsid w:val="216C0867"/>
    <w:rsid w:val="217143E8"/>
    <w:rsid w:val="217D3E0A"/>
    <w:rsid w:val="218653DC"/>
    <w:rsid w:val="219E1816"/>
    <w:rsid w:val="21B24A10"/>
    <w:rsid w:val="21B24F83"/>
    <w:rsid w:val="21BA3182"/>
    <w:rsid w:val="21C31AFC"/>
    <w:rsid w:val="21D0C281"/>
    <w:rsid w:val="21D44752"/>
    <w:rsid w:val="21D685A7"/>
    <w:rsid w:val="21DB1657"/>
    <w:rsid w:val="21DD08FC"/>
    <w:rsid w:val="21DF1C10"/>
    <w:rsid w:val="21E31D61"/>
    <w:rsid w:val="21EB463B"/>
    <w:rsid w:val="21F7B649"/>
    <w:rsid w:val="220F31DA"/>
    <w:rsid w:val="222471F4"/>
    <w:rsid w:val="222B4266"/>
    <w:rsid w:val="222E0ECE"/>
    <w:rsid w:val="2231EC66"/>
    <w:rsid w:val="225398C6"/>
    <w:rsid w:val="226C9A3C"/>
    <w:rsid w:val="2283618F"/>
    <w:rsid w:val="2297554E"/>
    <w:rsid w:val="22AE725B"/>
    <w:rsid w:val="22B96387"/>
    <w:rsid w:val="22C0315D"/>
    <w:rsid w:val="22CE7DA7"/>
    <w:rsid w:val="22D57CFE"/>
    <w:rsid w:val="22D7E053"/>
    <w:rsid w:val="22F5D639"/>
    <w:rsid w:val="23058206"/>
    <w:rsid w:val="2309F543"/>
    <w:rsid w:val="23247790"/>
    <w:rsid w:val="23263E3B"/>
    <w:rsid w:val="232A4183"/>
    <w:rsid w:val="232AF4A0"/>
    <w:rsid w:val="232BF37A"/>
    <w:rsid w:val="232C4D0C"/>
    <w:rsid w:val="232EAD9C"/>
    <w:rsid w:val="23361E5A"/>
    <w:rsid w:val="23397E41"/>
    <w:rsid w:val="233AC787"/>
    <w:rsid w:val="233FFDE1"/>
    <w:rsid w:val="2342243D"/>
    <w:rsid w:val="234BE810"/>
    <w:rsid w:val="23592D7C"/>
    <w:rsid w:val="235BAEF9"/>
    <w:rsid w:val="23671678"/>
    <w:rsid w:val="237208AD"/>
    <w:rsid w:val="23767A11"/>
    <w:rsid w:val="2377F2F8"/>
    <w:rsid w:val="238562BB"/>
    <w:rsid w:val="23897D90"/>
    <w:rsid w:val="23957340"/>
    <w:rsid w:val="23A058DB"/>
    <w:rsid w:val="23A15CD2"/>
    <w:rsid w:val="23A68076"/>
    <w:rsid w:val="23AA05D5"/>
    <w:rsid w:val="23ABD70A"/>
    <w:rsid w:val="23AC0969"/>
    <w:rsid w:val="23D08BD2"/>
    <w:rsid w:val="23DF41E7"/>
    <w:rsid w:val="23E475AE"/>
    <w:rsid w:val="23E6E524"/>
    <w:rsid w:val="23ED7653"/>
    <w:rsid w:val="23EFBCBB"/>
    <w:rsid w:val="23F2A706"/>
    <w:rsid w:val="23F74C5F"/>
    <w:rsid w:val="23F775FA"/>
    <w:rsid w:val="23F94791"/>
    <w:rsid w:val="23FEEB8B"/>
    <w:rsid w:val="2400ECA4"/>
    <w:rsid w:val="24084FD8"/>
    <w:rsid w:val="240AAF63"/>
    <w:rsid w:val="240DB3BE"/>
    <w:rsid w:val="240F47A8"/>
    <w:rsid w:val="241AF471"/>
    <w:rsid w:val="2429E8F0"/>
    <w:rsid w:val="243BE88F"/>
    <w:rsid w:val="245E4F76"/>
    <w:rsid w:val="2460F7D8"/>
    <w:rsid w:val="24661C3A"/>
    <w:rsid w:val="2466F6A3"/>
    <w:rsid w:val="246BFDE6"/>
    <w:rsid w:val="248A3C03"/>
    <w:rsid w:val="248B8E36"/>
    <w:rsid w:val="248C170E"/>
    <w:rsid w:val="2495202B"/>
    <w:rsid w:val="24AF8177"/>
    <w:rsid w:val="24B7E1A3"/>
    <w:rsid w:val="24C0FD8E"/>
    <w:rsid w:val="24C10F80"/>
    <w:rsid w:val="24C1872B"/>
    <w:rsid w:val="24C27343"/>
    <w:rsid w:val="24D1D6C6"/>
    <w:rsid w:val="24D60CC6"/>
    <w:rsid w:val="24E522C8"/>
    <w:rsid w:val="24E541B4"/>
    <w:rsid w:val="24F2F841"/>
    <w:rsid w:val="250B1F77"/>
    <w:rsid w:val="250BC6B7"/>
    <w:rsid w:val="250F0C8B"/>
    <w:rsid w:val="2517028E"/>
    <w:rsid w:val="25218CF2"/>
    <w:rsid w:val="2537A42B"/>
    <w:rsid w:val="2559BF5D"/>
    <w:rsid w:val="255CCD68"/>
    <w:rsid w:val="2564596D"/>
    <w:rsid w:val="258A7375"/>
    <w:rsid w:val="25A1335C"/>
    <w:rsid w:val="25AE37DF"/>
    <w:rsid w:val="25B4D5D2"/>
    <w:rsid w:val="25C65BC1"/>
    <w:rsid w:val="25D8B358"/>
    <w:rsid w:val="25D9A878"/>
    <w:rsid w:val="25DD68E3"/>
    <w:rsid w:val="25DE661B"/>
    <w:rsid w:val="25F4DCEF"/>
    <w:rsid w:val="2629096B"/>
    <w:rsid w:val="262EE890"/>
    <w:rsid w:val="26360801"/>
    <w:rsid w:val="2638E128"/>
    <w:rsid w:val="264416F1"/>
    <w:rsid w:val="2644B50B"/>
    <w:rsid w:val="2655E0C6"/>
    <w:rsid w:val="265A6B38"/>
    <w:rsid w:val="265AE962"/>
    <w:rsid w:val="266355F0"/>
    <w:rsid w:val="26642E95"/>
    <w:rsid w:val="266D021B"/>
    <w:rsid w:val="2687B990"/>
    <w:rsid w:val="268908A1"/>
    <w:rsid w:val="269108F3"/>
    <w:rsid w:val="2695B4F5"/>
    <w:rsid w:val="269A3500"/>
    <w:rsid w:val="26AB8C91"/>
    <w:rsid w:val="26BA19C2"/>
    <w:rsid w:val="26BD1411"/>
    <w:rsid w:val="26BD48E4"/>
    <w:rsid w:val="26BE9E06"/>
    <w:rsid w:val="26C5EFDE"/>
    <w:rsid w:val="26CF34F2"/>
    <w:rsid w:val="26EB56E0"/>
    <w:rsid w:val="26FC4C0C"/>
    <w:rsid w:val="2706A5C1"/>
    <w:rsid w:val="2718AEF2"/>
    <w:rsid w:val="2728BE43"/>
    <w:rsid w:val="272A7EE6"/>
    <w:rsid w:val="272B483F"/>
    <w:rsid w:val="2735FFAA"/>
    <w:rsid w:val="273A78C0"/>
    <w:rsid w:val="273AE684"/>
    <w:rsid w:val="275657E6"/>
    <w:rsid w:val="275F4FB4"/>
    <w:rsid w:val="276BFFB6"/>
    <w:rsid w:val="27750676"/>
    <w:rsid w:val="2779D3C1"/>
    <w:rsid w:val="2795757A"/>
    <w:rsid w:val="27989CEE"/>
    <w:rsid w:val="279AFAA5"/>
    <w:rsid w:val="27A750E7"/>
    <w:rsid w:val="27AAA092"/>
    <w:rsid w:val="27AB60B0"/>
    <w:rsid w:val="27B27AD4"/>
    <w:rsid w:val="27B2D893"/>
    <w:rsid w:val="27B731B7"/>
    <w:rsid w:val="27C7A1D8"/>
    <w:rsid w:val="27C81F21"/>
    <w:rsid w:val="27CC47F3"/>
    <w:rsid w:val="27CEF1EA"/>
    <w:rsid w:val="27DB4014"/>
    <w:rsid w:val="27DCE29B"/>
    <w:rsid w:val="27DF0535"/>
    <w:rsid w:val="27E961C2"/>
    <w:rsid w:val="2808A42E"/>
    <w:rsid w:val="280D1610"/>
    <w:rsid w:val="281BB472"/>
    <w:rsid w:val="281C88C7"/>
    <w:rsid w:val="28277BBD"/>
    <w:rsid w:val="2829D9D8"/>
    <w:rsid w:val="282CA0EA"/>
    <w:rsid w:val="2834360C"/>
    <w:rsid w:val="28427F68"/>
    <w:rsid w:val="2848B320"/>
    <w:rsid w:val="284B05B0"/>
    <w:rsid w:val="28556254"/>
    <w:rsid w:val="2859E632"/>
    <w:rsid w:val="287897BF"/>
    <w:rsid w:val="287C5A1B"/>
    <w:rsid w:val="28867FED"/>
    <w:rsid w:val="288FF98E"/>
    <w:rsid w:val="2898C062"/>
    <w:rsid w:val="2899B6C5"/>
    <w:rsid w:val="28B935B8"/>
    <w:rsid w:val="28BDB1C8"/>
    <w:rsid w:val="28C09FA0"/>
    <w:rsid w:val="28C71581"/>
    <w:rsid w:val="28CA5A64"/>
    <w:rsid w:val="28DB45B0"/>
    <w:rsid w:val="28E34EA1"/>
    <w:rsid w:val="28F2160F"/>
    <w:rsid w:val="28FBBB8C"/>
    <w:rsid w:val="2900602F"/>
    <w:rsid w:val="2901C52C"/>
    <w:rsid w:val="29092FC8"/>
    <w:rsid w:val="290C8F49"/>
    <w:rsid w:val="2919B4CC"/>
    <w:rsid w:val="291CADCA"/>
    <w:rsid w:val="29289284"/>
    <w:rsid w:val="2928DF69"/>
    <w:rsid w:val="292D30FD"/>
    <w:rsid w:val="292EB0EE"/>
    <w:rsid w:val="2930C6D3"/>
    <w:rsid w:val="293FA94E"/>
    <w:rsid w:val="29412E99"/>
    <w:rsid w:val="2945165A"/>
    <w:rsid w:val="294670F3"/>
    <w:rsid w:val="294BAD21"/>
    <w:rsid w:val="294EE98C"/>
    <w:rsid w:val="294F09EB"/>
    <w:rsid w:val="2954F979"/>
    <w:rsid w:val="29594635"/>
    <w:rsid w:val="2968914E"/>
    <w:rsid w:val="29808DC8"/>
    <w:rsid w:val="298F2E66"/>
    <w:rsid w:val="299CE5D4"/>
    <w:rsid w:val="29A83298"/>
    <w:rsid w:val="29A8A2FA"/>
    <w:rsid w:val="29AF2FB5"/>
    <w:rsid w:val="29B6814A"/>
    <w:rsid w:val="29D20DE6"/>
    <w:rsid w:val="29D553A2"/>
    <w:rsid w:val="29D8E532"/>
    <w:rsid w:val="29DC8E36"/>
    <w:rsid w:val="29E18EF5"/>
    <w:rsid w:val="29EBF893"/>
    <w:rsid w:val="29F25C1F"/>
    <w:rsid w:val="2A013B8C"/>
    <w:rsid w:val="2A07BD63"/>
    <w:rsid w:val="2A186862"/>
    <w:rsid w:val="2A25BE9F"/>
    <w:rsid w:val="2A2767B8"/>
    <w:rsid w:val="2A30CF6C"/>
    <w:rsid w:val="2A397E92"/>
    <w:rsid w:val="2A3CFE4B"/>
    <w:rsid w:val="2A44BDDE"/>
    <w:rsid w:val="2A6AD772"/>
    <w:rsid w:val="2A6BFE70"/>
    <w:rsid w:val="2A7DAD6A"/>
    <w:rsid w:val="2A806970"/>
    <w:rsid w:val="2A8E4535"/>
    <w:rsid w:val="2A96F076"/>
    <w:rsid w:val="2AA4D785"/>
    <w:rsid w:val="2AAECFB4"/>
    <w:rsid w:val="2AB0C7F2"/>
    <w:rsid w:val="2AC58E9E"/>
    <w:rsid w:val="2ACCB05F"/>
    <w:rsid w:val="2ACCFBCD"/>
    <w:rsid w:val="2AD22AD8"/>
    <w:rsid w:val="2AE51794"/>
    <w:rsid w:val="2AE7E035"/>
    <w:rsid w:val="2AEB576E"/>
    <w:rsid w:val="2AED8581"/>
    <w:rsid w:val="2AF050C7"/>
    <w:rsid w:val="2AF19DD9"/>
    <w:rsid w:val="2AF5A4D6"/>
    <w:rsid w:val="2AFB101C"/>
    <w:rsid w:val="2AFBED95"/>
    <w:rsid w:val="2B000B08"/>
    <w:rsid w:val="2B02080A"/>
    <w:rsid w:val="2B130814"/>
    <w:rsid w:val="2B1582AE"/>
    <w:rsid w:val="2B19E228"/>
    <w:rsid w:val="2B356010"/>
    <w:rsid w:val="2B380D78"/>
    <w:rsid w:val="2B474CF7"/>
    <w:rsid w:val="2B4BEC7D"/>
    <w:rsid w:val="2B63BA6A"/>
    <w:rsid w:val="2B645F77"/>
    <w:rsid w:val="2B6CF627"/>
    <w:rsid w:val="2B787C87"/>
    <w:rsid w:val="2B84536C"/>
    <w:rsid w:val="2B8EDA15"/>
    <w:rsid w:val="2B942564"/>
    <w:rsid w:val="2B96AAD9"/>
    <w:rsid w:val="2BAC5764"/>
    <w:rsid w:val="2BB71B4E"/>
    <w:rsid w:val="2BB82F2A"/>
    <w:rsid w:val="2BB9E9CD"/>
    <w:rsid w:val="2BBBD279"/>
    <w:rsid w:val="2BBC6CBF"/>
    <w:rsid w:val="2BC33819"/>
    <w:rsid w:val="2BD55085"/>
    <w:rsid w:val="2BD83B5A"/>
    <w:rsid w:val="2BDF67C3"/>
    <w:rsid w:val="2BE55B04"/>
    <w:rsid w:val="2BE766D7"/>
    <w:rsid w:val="2BF28EAA"/>
    <w:rsid w:val="2BFBBD43"/>
    <w:rsid w:val="2BFD17F3"/>
    <w:rsid w:val="2BFEA485"/>
    <w:rsid w:val="2C049CFC"/>
    <w:rsid w:val="2C05FE20"/>
    <w:rsid w:val="2C0E57A7"/>
    <w:rsid w:val="2C19BAD2"/>
    <w:rsid w:val="2C1D06AB"/>
    <w:rsid w:val="2C1E5EB2"/>
    <w:rsid w:val="2C310ABE"/>
    <w:rsid w:val="2C4A7E5A"/>
    <w:rsid w:val="2C64E958"/>
    <w:rsid w:val="2C761997"/>
    <w:rsid w:val="2C7BD724"/>
    <w:rsid w:val="2C8FB4DF"/>
    <w:rsid w:val="2C90D4E1"/>
    <w:rsid w:val="2C9AB085"/>
    <w:rsid w:val="2CA26A3F"/>
    <w:rsid w:val="2CA988AF"/>
    <w:rsid w:val="2CACA76B"/>
    <w:rsid w:val="2CB6E407"/>
    <w:rsid w:val="2CBAD42C"/>
    <w:rsid w:val="2CC282CF"/>
    <w:rsid w:val="2CC45167"/>
    <w:rsid w:val="2CC8D2BB"/>
    <w:rsid w:val="2CCAC305"/>
    <w:rsid w:val="2CCCA79B"/>
    <w:rsid w:val="2CCFE257"/>
    <w:rsid w:val="2CDB66B8"/>
    <w:rsid w:val="2CDD7991"/>
    <w:rsid w:val="2CE30428"/>
    <w:rsid w:val="2CE6D814"/>
    <w:rsid w:val="2CE98E58"/>
    <w:rsid w:val="2CF9E8A4"/>
    <w:rsid w:val="2D1353E2"/>
    <w:rsid w:val="2D13FAF3"/>
    <w:rsid w:val="2D16068B"/>
    <w:rsid w:val="2D17C0BF"/>
    <w:rsid w:val="2D2BB139"/>
    <w:rsid w:val="2D353162"/>
    <w:rsid w:val="2D3FE8C4"/>
    <w:rsid w:val="2D5F0740"/>
    <w:rsid w:val="2D5F3425"/>
    <w:rsid w:val="2D66A215"/>
    <w:rsid w:val="2D698CD8"/>
    <w:rsid w:val="2D897E9E"/>
    <w:rsid w:val="2D8F6109"/>
    <w:rsid w:val="2DA8EB9C"/>
    <w:rsid w:val="2DA9C874"/>
    <w:rsid w:val="2DAB0F38"/>
    <w:rsid w:val="2DAE13C8"/>
    <w:rsid w:val="2DAED382"/>
    <w:rsid w:val="2DCF952B"/>
    <w:rsid w:val="2DDB5629"/>
    <w:rsid w:val="2DEAA720"/>
    <w:rsid w:val="2DF7B38D"/>
    <w:rsid w:val="2E013AA8"/>
    <w:rsid w:val="2E027A22"/>
    <w:rsid w:val="2E1A9514"/>
    <w:rsid w:val="2E26EE81"/>
    <w:rsid w:val="2E27492B"/>
    <w:rsid w:val="2E293E9B"/>
    <w:rsid w:val="2E3E0AF9"/>
    <w:rsid w:val="2E419096"/>
    <w:rsid w:val="2E4478FB"/>
    <w:rsid w:val="2E4CC962"/>
    <w:rsid w:val="2E4E2015"/>
    <w:rsid w:val="2E54BA50"/>
    <w:rsid w:val="2E54BB53"/>
    <w:rsid w:val="2E59012C"/>
    <w:rsid w:val="2E5AE66E"/>
    <w:rsid w:val="2E5CDE7A"/>
    <w:rsid w:val="2E6021C8"/>
    <w:rsid w:val="2E6E3CF9"/>
    <w:rsid w:val="2E728BA8"/>
    <w:rsid w:val="2E740C5B"/>
    <w:rsid w:val="2E841866"/>
    <w:rsid w:val="2E939C12"/>
    <w:rsid w:val="2E9BEEBF"/>
    <w:rsid w:val="2EA8F06F"/>
    <w:rsid w:val="2EACEA2B"/>
    <w:rsid w:val="2EB154F7"/>
    <w:rsid w:val="2EB366B2"/>
    <w:rsid w:val="2EC8D3A8"/>
    <w:rsid w:val="2ECC30D6"/>
    <w:rsid w:val="2ED83112"/>
    <w:rsid w:val="2EE0841A"/>
    <w:rsid w:val="2EF1205B"/>
    <w:rsid w:val="2EF3733B"/>
    <w:rsid w:val="2EFC529C"/>
    <w:rsid w:val="2EFE97F5"/>
    <w:rsid w:val="2F086143"/>
    <w:rsid w:val="2F1B1FF7"/>
    <w:rsid w:val="2F4A92C2"/>
    <w:rsid w:val="2F6419EA"/>
    <w:rsid w:val="2F64B036"/>
    <w:rsid w:val="2F64E0C9"/>
    <w:rsid w:val="2F6BB82F"/>
    <w:rsid w:val="2F78EEC8"/>
    <w:rsid w:val="2F821F1C"/>
    <w:rsid w:val="2F909E91"/>
    <w:rsid w:val="2F93B7BC"/>
    <w:rsid w:val="2FA3AED3"/>
    <w:rsid w:val="2FA8C045"/>
    <w:rsid w:val="2FA9465C"/>
    <w:rsid w:val="2FC5F63F"/>
    <w:rsid w:val="2FCB393E"/>
    <w:rsid w:val="2FCF96CB"/>
    <w:rsid w:val="2FD447DD"/>
    <w:rsid w:val="2FD4C6D4"/>
    <w:rsid w:val="2FE5374F"/>
    <w:rsid w:val="2FE93CBC"/>
    <w:rsid w:val="2FF4D18D"/>
    <w:rsid w:val="2FFA5FAA"/>
    <w:rsid w:val="2FFBF229"/>
    <w:rsid w:val="2FFE4180"/>
    <w:rsid w:val="300E5C09"/>
    <w:rsid w:val="3010502D"/>
    <w:rsid w:val="302190F9"/>
    <w:rsid w:val="302662DC"/>
    <w:rsid w:val="302F9C4C"/>
    <w:rsid w:val="3030EC45"/>
    <w:rsid w:val="30372B8D"/>
    <w:rsid w:val="30421313"/>
    <w:rsid w:val="30680137"/>
    <w:rsid w:val="306AD48E"/>
    <w:rsid w:val="306DAC52"/>
    <w:rsid w:val="30AA91CD"/>
    <w:rsid w:val="30B3BD1B"/>
    <w:rsid w:val="30CC83C9"/>
    <w:rsid w:val="30E07A17"/>
    <w:rsid w:val="30E16936"/>
    <w:rsid w:val="30E55840"/>
    <w:rsid w:val="30EA25D7"/>
    <w:rsid w:val="30FAFDC1"/>
    <w:rsid w:val="30FD2B74"/>
    <w:rsid w:val="3100F429"/>
    <w:rsid w:val="310D416A"/>
    <w:rsid w:val="31195B86"/>
    <w:rsid w:val="311F4533"/>
    <w:rsid w:val="31310D42"/>
    <w:rsid w:val="313454E3"/>
    <w:rsid w:val="3134D23C"/>
    <w:rsid w:val="3135A496"/>
    <w:rsid w:val="3139C608"/>
    <w:rsid w:val="3139C8C6"/>
    <w:rsid w:val="3142F548"/>
    <w:rsid w:val="314AB821"/>
    <w:rsid w:val="314D326C"/>
    <w:rsid w:val="315317C6"/>
    <w:rsid w:val="3165D8C9"/>
    <w:rsid w:val="317A8FD0"/>
    <w:rsid w:val="3197539E"/>
    <w:rsid w:val="319AA225"/>
    <w:rsid w:val="31A8A4B8"/>
    <w:rsid w:val="31B4C356"/>
    <w:rsid w:val="31C1EEDB"/>
    <w:rsid w:val="31C58693"/>
    <w:rsid w:val="31C634D1"/>
    <w:rsid w:val="31C638AA"/>
    <w:rsid w:val="31C64EC5"/>
    <w:rsid w:val="31CB6CAD"/>
    <w:rsid w:val="31DC570D"/>
    <w:rsid w:val="31E5A94C"/>
    <w:rsid w:val="31FEAFB2"/>
    <w:rsid w:val="320F28F2"/>
    <w:rsid w:val="321AF371"/>
    <w:rsid w:val="323F332D"/>
    <w:rsid w:val="32402BFB"/>
    <w:rsid w:val="32428344"/>
    <w:rsid w:val="3247790B"/>
    <w:rsid w:val="324A0FE4"/>
    <w:rsid w:val="324F3C89"/>
    <w:rsid w:val="324F3E8B"/>
    <w:rsid w:val="32587F30"/>
    <w:rsid w:val="326150ED"/>
    <w:rsid w:val="3263CAF7"/>
    <w:rsid w:val="326AD3EC"/>
    <w:rsid w:val="326DA02F"/>
    <w:rsid w:val="32823384"/>
    <w:rsid w:val="3282924F"/>
    <w:rsid w:val="329E3BC1"/>
    <w:rsid w:val="32A410F2"/>
    <w:rsid w:val="32AAF3B7"/>
    <w:rsid w:val="32C2A18F"/>
    <w:rsid w:val="32D493F2"/>
    <w:rsid w:val="32DAF8D6"/>
    <w:rsid w:val="32E4DE8A"/>
    <w:rsid w:val="32E5FC9B"/>
    <w:rsid w:val="32E73019"/>
    <w:rsid w:val="32E7FD19"/>
    <w:rsid w:val="32FFA1D6"/>
    <w:rsid w:val="3317098B"/>
    <w:rsid w:val="33322B66"/>
    <w:rsid w:val="333BAC6E"/>
    <w:rsid w:val="334461FD"/>
    <w:rsid w:val="33485F7B"/>
    <w:rsid w:val="334BD91D"/>
    <w:rsid w:val="335FF2D3"/>
    <w:rsid w:val="33627213"/>
    <w:rsid w:val="33655E8A"/>
    <w:rsid w:val="33673D0E"/>
    <w:rsid w:val="337AF839"/>
    <w:rsid w:val="3382A38F"/>
    <w:rsid w:val="3386799C"/>
    <w:rsid w:val="33886E85"/>
    <w:rsid w:val="33897339"/>
    <w:rsid w:val="338D7CF5"/>
    <w:rsid w:val="339D2914"/>
    <w:rsid w:val="33BFDB45"/>
    <w:rsid w:val="33C31493"/>
    <w:rsid w:val="33D1076E"/>
    <w:rsid w:val="33D66AF7"/>
    <w:rsid w:val="33D74A54"/>
    <w:rsid w:val="33DF3FFA"/>
    <w:rsid w:val="33E060D8"/>
    <w:rsid w:val="33E1B1DB"/>
    <w:rsid w:val="33F642FE"/>
    <w:rsid w:val="33FD348F"/>
    <w:rsid w:val="340A5417"/>
    <w:rsid w:val="340CC863"/>
    <w:rsid w:val="341E38E9"/>
    <w:rsid w:val="342303B1"/>
    <w:rsid w:val="342828C2"/>
    <w:rsid w:val="343294A1"/>
    <w:rsid w:val="343626B7"/>
    <w:rsid w:val="343B1477"/>
    <w:rsid w:val="34454071"/>
    <w:rsid w:val="34458A90"/>
    <w:rsid w:val="34466A92"/>
    <w:rsid w:val="344D7A54"/>
    <w:rsid w:val="345221E7"/>
    <w:rsid w:val="345A6A48"/>
    <w:rsid w:val="345EB2CE"/>
    <w:rsid w:val="34661119"/>
    <w:rsid w:val="347232EA"/>
    <w:rsid w:val="348064C9"/>
    <w:rsid w:val="349855A1"/>
    <w:rsid w:val="349D76C8"/>
    <w:rsid w:val="34AA7031"/>
    <w:rsid w:val="34B11949"/>
    <w:rsid w:val="34C62772"/>
    <w:rsid w:val="34C9B4FD"/>
    <w:rsid w:val="34DA5559"/>
    <w:rsid w:val="34DCAC2B"/>
    <w:rsid w:val="34E83FB6"/>
    <w:rsid w:val="34ED1F94"/>
    <w:rsid w:val="34F526C4"/>
    <w:rsid w:val="34F53EEF"/>
    <w:rsid w:val="350089D5"/>
    <w:rsid w:val="3507011A"/>
    <w:rsid w:val="350B42F6"/>
    <w:rsid w:val="350C95EC"/>
    <w:rsid w:val="351F40DD"/>
    <w:rsid w:val="3524EB0C"/>
    <w:rsid w:val="352B6874"/>
    <w:rsid w:val="3534CE22"/>
    <w:rsid w:val="35373A74"/>
    <w:rsid w:val="3575A742"/>
    <w:rsid w:val="3582CAD6"/>
    <w:rsid w:val="3586E0A2"/>
    <w:rsid w:val="3589F393"/>
    <w:rsid w:val="358C3D4A"/>
    <w:rsid w:val="358C74C0"/>
    <w:rsid w:val="35900E6E"/>
    <w:rsid w:val="359D4722"/>
    <w:rsid w:val="35AC9254"/>
    <w:rsid w:val="35BA3311"/>
    <w:rsid w:val="35C14509"/>
    <w:rsid w:val="35CEE000"/>
    <w:rsid w:val="35CFAEE5"/>
    <w:rsid w:val="35D00A45"/>
    <w:rsid w:val="35E02D72"/>
    <w:rsid w:val="35E46DE2"/>
    <w:rsid w:val="35ED1238"/>
    <w:rsid w:val="35EF2D27"/>
    <w:rsid w:val="360180F0"/>
    <w:rsid w:val="3606B5BE"/>
    <w:rsid w:val="362197D8"/>
    <w:rsid w:val="362358DA"/>
    <w:rsid w:val="3628B2B5"/>
    <w:rsid w:val="362A3BB4"/>
    <w:rsid w:val="362B5E81"/>
    <w:rsid w:val="36337A1E"/>
    <w:rsid w:val="36403301"/>
    <w:rsid w:val="3645943F"/>
    <w:rsid w:val="36476D61"/>
    <w:rsid w:val="364E3F1C"/>
    <w:rsid w:val="364F7E81"/>
    <w:rsid w:val="365739A2"/>
    <w:rsid w:val="3665B541"/>
    <w:rsid w:val="3666EC09"/>
    <w:rsid w:val="36769C65"/>
    <w:rsid w:val="36777955"/>
    <w:rsid w:val="3677DA8E"/>
    <w:rsid w:val="367C1CE1"/>
    <w:rsid w:val="36846040"/>
    <w:rsid w:val="36867BA5"/>
    <w:rsid w:val="36AC3F77"/>
    <w:rsid w:val="36B4CBAC"/>
    <w:rsid w:val="36D2ADCD"/>
    <w:rsid w:val="36D8CCAD"/>
    <w:rsid w:val="36DBEACF"/>
    <w:rsid w:val="36DE636E"/>
    <w:rsid w:val="36DF01BA"/>
    <w:rsid w:val="36DF8CE9"/>
    <w:rsid w:val="36E9AE97"/>
    <w:rsid w:val="3703F8A6"/>
    <w:rsid w:val="372F2D97"/>
    <w:rsid w:val="373067DF"/>
    <w:rsid w:val="37390CAB"/>
    <w:rsid w:val="373D58A0"/>
    <w:rsid w:val="373DED0E"/>
    <w:rsid w:val="3740644A"/>
    <w:rsid w:val="37413714"/>
    <w:rsid w:val="37462EE6"/>
    <w:rsid w:val="374685A5"/>
    <w:rsid w:val="375153D1"/>
    <w:rsid w:val="3765050F"/>
    <w:rsid w:val="37708ADA"/>
    <w:rsid w:val="37826A64"/>
    <w:rsid w:val="37859555"/>
    <w:rsid w:val="37979C02"/>
    <w:rsid w:val="379F2103"/>
    <w:rsid w:val="379F2259"/>
    <w:rsid w:val="37A8960D"/>
    <w:rsid w:val="37C59B82"/>
    <w:rsid w:val="37CF4A7F"/>
    <w:rsid w:val="37CF5CF4"/>
    <w:rsid w:val="37E2E7C1"/>
    <w:rsid w:val="37E742D3"/>
    <w:rsid w:val="37EF1B1B"/>
    <w:rsid w:val="37FAD19E"/>
    <w:rsid w:val="38029F53"/>
    <w:rsid w:val="3811AED5"/>
    <w:rsid w:val="38144500"/>
    <w:rsid w:val="3817393D"/>
    <w:rsid w:val="38265517"/>
    <w:rsid w:val="383AD2F8"/>
    <w:rsid w:val="384F30F9"/>
    <w:rsid w:val="384FEF15"/>
    <w:rsid w:val="38543462"/>
    <w:rsid w:val="38584D40"/>
    <w:rsid w:val="385CCA61"/>
    <w:rsid w:val="38625EF4"/>
    <w:rsid w:val="386E8DC0"/>
    <w:rsid w:val="3870401D"/>
    <w:rsid w:val="3872A18D"/>
    <w:rsid w:val="3872E566"/>
    <w:rsid w:val="387A7F68"/>
    <w:rsid w:val="387B7DF7"/>
    <w:rsid w:val="387C82C1"/>
    <w:rsid w:val="3893EAF7"/>
    <w:rsid w:val="38966AF9"/>
    <w:rsid w:val="3899B1CA"/>
    <w:rsid w:val="389F1506"/>
    <w:rsid w:val="38A6AB62"/>
    <w:rsid w:val="38A77F35"/>
    <w:rsid w:val="38B38614"/>
    <w:rsid w:val="38BC1FE0"/>
    <w:rsid w:val="38C3DE0C"/>
    <w:rsid w:val="38C60F22"/>
    <w:rsid w:val="38C9B421"/>
    <w:rsid w:val="38D0A5B2"/>
    <w:rsid w:val="38D7DACB"/>
    <w:rsid w:val="38E2A6C0"/>
    <w:rsid w:val="38E6E79A"/>
    <w:rsid w:val="38F32D36"/>
    <w:rsid w:val="3903ED3D"/>
    <w:rsid w:val="3905A5BD"/>
    <w:rsid w:val="390CB90A"/>
    <w:rsid w:val="3924F354"/>
    <w:rsid w:val="3925E167"/>
    <w:rsid w:val="3931F175"/>
    <w:rsid w:val="393C0231"/>
    <w:rsid w:val="393E4662"/>
    <w:rsid w:val="394359C4"/>
    <w:rsid w:val="39577EDD"/>
    <w:rsid w:val="3967660E"/>
    <w:rsid w:val="397188BC"/>
    <w:rsid w:val="397FB770"/>
    <w:rsid w:val="3987C496"/>
    <w:rsid w:val="398CF0EA"/>
    <w:rsid w:val="39B5CCA7"/>
    <w:rsid w:val="39B63F81"/>
    <w:rsid w:val="39BE810B"/>
    <w:rsid w:val="39D92825"/>
    <w:rsid w:val="39DC6B6D"/>
    <w:rsid w:val="3A0567F3"/>
    <w:rsid w:val="3A1F3076"/>
    <w:rsid w:val="3A220DDB"/>
    <w:rsid w:val="3A23A695"/>
    <w:rsid w:val="3A60B245"/>
    <w:rsid w:val="3A7BDE36"/>
    <w:rsid w:val="3A7F4683"/>
    <w:rsid w:val="3A859E70"/>
    <w:rsid w:val="3A94C9FA"/>
    <w:rsid w:val="3AA6BC05"/>
    <w:rsid w:val="3AA6E802"/>
    <w:rsid w:val="3AC4038A"/>
    <w:rsid w:val="3AC6FD12"/>
    <w:rsid w:val="3AC9B681"/>
    <w:rsid w:val="3ACC2761"/>
    <w:rsid w:val="3AD58DFC"/>
    <w:rsid w:val="3ADB49E5"/>
    <w:rsid w:val="3ADDFA20"/>
    <w:rsid w:val="3AE43B58"/>
    <w:rsid w:val="3AE5996C"/>
    <w:rsid w:val="3AEF57D7"/>
    <w:rsid w:val="3AF0287D"/>
    <w:rsid w:val="3B016354"/>
    <w:rsid w:val="3B0519B4"/>
    <w:rsid w:val="3B054885"/>
    <w:rsid w:val="3B0AB3BB"/>
    <w:rsid w:val="3B191D25"/>
    <w:rsid w:val="3B19EE17"/>
    <w:rsid w:val="3B1B67C0"/>
    <w:rsid w:val="3B25EF94"/>
    <w:rsid w:val="3B3992E3"/>
    <w:rsid w:val="3B45A3B6"/>
    <w:rsid w:val="3B45AC5B"/>
    <w:rsid w:val="3B52E806"/>
    <w:rsid w:val="3B59D17A"/>
    <w:rsid w:val="3B61AA7C"/>
    <w:rsid w:val="3B61E519"/>
    <w:rsid w:val="3B6550DF"/>
    <w:rsid w:val="3B6BEAB3"/>
    <w:rsid w:val="3B78BEA6"/>
    <w:rsid w:val="3B8C37C5"/>
    <w:rsid w:val="3B8C57D8"/>
    <w:rsid w:val="3BA56022"/>
    <w:rsid w:val="3BA865AB"/>
    <w:rsid w:val="3BB20166"/>
    <w:rsid w:val="3BB60B38"/>
    <w:rsid w:val="3BB802BF"/>
    <w:rsid w:val="3BB99EE5"/>
    <w:rsid w:val="3BBB74D6"/>
    <w:rsid w:val="3BBBABAD"/>
    <w:rsid w:val="3BC61C1E"/>
    <w:rsid w:val="3BCA63A6"/>
    <w:rsid w:val="3BD03D2D"/>
    <w:rsid w:val="3BD18624"/>
    <w:rsid w:val="3BD2FC87"/>
    <w:rsid w:val="3BD94189"/>
    <w:rsid w:val="3BE25C39"/>
    <w:rsid w:val="3BE71231"/>
    <w:rsid w:val="3BEAA9AA"/>
    <w:rsid w:val="3BF38966"/>
    <w:rsid w:val="3BF87BDC"/>
    <w:rsid w:val="3BFB7FDA"/>
    <w:rsid w:val="3C05BD32"/>
    <w:rsid w:val="3C0948C8"/>
    <w:rsid w:val="3C1BF9BE"/>
    <w:rsid w:val="3C2E148C"/>
    <w:rsid w:val="3C388999"/>
    <w:rsid w:val="3C39DD50"/>
    <w:rsid w:val="3C3A8146"/>
    <w:rsid w:val="3C3B8774"/>
    <w:rsid w:val="3C3F62AD"/>
    <w:rsid w:val="3C42319E"/>
    <w:rsid w:val="3C497772"/>
    <w:rsid w:val="3C4B452B"/>
    <w:rsid w:val="3C7EA62D"/>
    <w:rsid w:val="3C866F57"/>
    <w:rsid w:val="3C8E8A79"/>
    <w:rsid w:val="3C9954EB"/>
    <w:rsid w:val="3CAC66CD"/>
    <w:rsid w:val="3CB94BB8"/>
    <w:rsid w:val="3CC3D08A"/>
    <w:rsid w:val="3CC48801"/>
    <w:rsid w:val="3CC56A45"/>
    <w:rsid w:val="3CC82C46"/>
    <w:rsid w:val="3CD3B6B4"/>
    <w:rsid w:val="3CE0E7FF"/>
    <w:rsid w:val="3CF2DB3E"/>
    <w:rsid w:val="3CF71BD1"/>
    <w:rsid w:val="3D00AB5F"/>
    <w:rsid w:val="3D0C68B5"/>
    <w:rsid w:val="3D13CCDC"/>
    <w:rsid w:val="3D1B36DE"/>
    <w:rsid w:val="3D229526"/>
    <w:rsid w:val="3D28940C"/>
    <w:rsid w:val="3D469B70"/>
    <w:rsid w:val="3D5CDF61"/>
    <w:rsid w:val="3D6ED015"/>
    <w:rsid w:val="3D728203"/>
    <w:rsid w:val="3D73CB7E"/>
    <w:rsid w:val="3D7CC5DF"/>
    <w:rsid w:val="3D7E2C9A"/>
    <w:rsid w:val="3D7F2C82"/>
    <w:rsid w:val="3D841C5D"/>
    <w:rsid w:val="3D8B5D84"/>
    <w:rsid w:val="3D8D23F2"/>
    <w:rsid w:val="3D8F973C"/>
    <w:rsid w:val="3D9166A7"/>
    <w:rsid w:val="3D955F87"/>
    <w:rsid w:val="3D9607E5"/>
    <w:rsid w:val="3D97503B"/>
    <w:rsid w:val="3D97545A"/>
    <w:rsid w:val="3D97A640"/>
    <w:rsid w:val="3D9A2878"/>
    <w:rsid w:val="3D9F65B0"/>
    <w:rsid w:val="3DA1E0CE"/>
    <w:rsid w:val="3DA30C52"/>
    <w:rsid w:val="3DA416D5"/>
    <w:rsid w:val="3DAAE48C"/>
    <w:rsid w:val="3DAC5B15"/>
    <w:rsid w:val="3DAEF975"/>
    <w:rsid w:val="3DBB96AE"/>
    <w:rsid w:val="3DC61A96"/>
    <w:rsid w:val="3DC9A8D3"/>
    <w:rsid w:val="3DD22CDE"/>
    <w:rsid w:val="3DD651A7"/>
    <w:rsid w:val="3DE10F09"/>
    <w:rsid w:val="3DE11FA4"/>
    <w:rsid w:val="3DE732C3"/>
    <w:rsid w:val="3DE7BB38"/>
    <w:rsid w:val="3DEE5E6C"/>
    <w:rsid w:val="3DF0D06D"/>
    <w:rsid w:val="3E10A585"/>
    <w:rsid w:val="3E10A7D0"/>
    <w:rsid w:val="3E16842D"/>
    <w:rsid w:val="3E1801EF"/>
    <w:rsid w:val="3E1B867C"/>
    <w:rsid w:val="3E1C2029"/>
    <w:rsid w:val="3E250E9F"/>
    <w:rsid w:val="3E2D30DB"/>
    <w:rsid w:val="3E31B11E"/>
    <w:rsid w:val="3E44B807"/>
    <w:rsid w:val="3E4CA617"/>
    <w:rsid w:val="3E5AF2AE"/>
    <w:rsid w:val="3E61752B"/>
    <w:rsid w:val="3E6848C4"/>
    <w:rsid w:val="3E6CFE9A"/>
    <w:rsid w:val="3E746451"/>
    <w:rsid w:val="3E77127C"/>
    <w:rsid w:val="3E8DBF8A"/>
    <w:rsid w:val="3E91F1CD"/>
    <w:rsid w:val="3E95F2DD"/>
    <w:rsid w:val="3EA24794"/>
    <w:rsid w:val="3EAE5D1E"/>
    <w:rsid w:val="3EB4642C"/>
    <w:rsid w:val="3EBECAE1"/>
    <w:rsid w:val="3EF42FD0"/>
    <w:rsid w:val="3EFE9BC9"/>
    <w:rsid w:val="3F07DDEF"/>
    <w:rsid w:val="3F0C8822"/>
    <w:rsid w:val="3F1EB2F3"/>
    <w:rsid w:val="3F250998"/>
    <w:rsid w:val="3F2FB0A5"/>
    <w:rsid w:val="3F35375B"/>
    <w:rsid w:val="3F375855"/>
    <w:rsid w:val="3F38611C"/>
    <w:rsid w:val="3F509E78"/>
    <w:rsid w:val="3F57E897"/>
    <w:rsid w:val="3F594DA5"/>
    <w:rsid w:val="3F6191E1"/>
    <w:rsid w:val="3F784B17"/>
    <w:rsid w:val="3F9C4FA0"/>
    <w:rsid w:val="3FA128FD"/>
    <w:rsid w:val="3FA1BE9F"/>
    <w:rsid w:val="3FA7841C"/>
    <w:rsid w:val="3FA9AF0D"/>
    <w:rsid w:val="3FBA4C4F"/>
    <w:rsid w:val="3FBE64EE"/>
    <w:rsid w:val="3FC8F238"/>
    <w:rsid w:val="3FCADF32"/>
    <w:rsid w:val="3FDB557F"/>
    <w:rsid w:val="3FDDBBBB"/>
    <w:rsid w:val="3FE27C7C"/>
    <w:rsid w:val="401C813A"/>
    <w:rsid w:val="402A80AE"/>
    <w:rsid w:val="402D191E"/>
    <w:rsid w:val="402EBC93"/>
    <w:rsid w:val="4041F936"/>
    <w:rsid w:val="404A55B8"/>
    <w:rsid w:val="404DD4DA"/>
    <w:rsid w:val="404FD99B"/>
    <w:rsid w:val="4050F19D"/>
    <w:rsid w:val="4057B09D"/>
    <w:rsid w:val="405F8042"/>
    <w:rsid w:val="4069E10A"/>
    <w:rsid w:val="406B41D0"/>
    <w:rsid w:val="407191D6"/>
    <w:rsid w:val="408BB292"/>
    <w:rsid w:val="408D0E93"/>
    <w:rsid w:val="40948023"/>
    <w:rsid w:val="409B1151"/>
    <w:rsid w:val="409B5626"/>
    <w:rsid w:val="40A3AE50"/>
    <w:rsid w:val="40B04C17"/>
    <w:rsid w:val="40B07977"/>
    <w:rsid w:val="40BBED04"/>
    <w:rsid w:val="40CE8A22"/>
    <w:rsid w:val="40CEF0FD"/>
    <w:rsid w:val="40CF031F"/>
    <w:rsid w:val="40D28242"/>
    <w:rsid w:val="40DCE07C"/>
    <w:rsid w:val="40E120F2"/>
    <w:rsid w:val="40E98F1D"/>
    <w:rsid w:val="40FBCF3B"/>
    <w:rsid w:val="41002FF1"/>
    <w:rsid w:val="41067B2F"/>
    <w:rsid w:val="410A3B04"/>
    <w:rsid w:val="410E3DDD"/>
    <w:rsid w:val="4113E113"/>
    <w:rsid w:val="411EDEA7"/>
    <w:rsid w:val="411F9176"/>
    <w:rsid w:val="41200CD4"/>
    <w:rsid w:val="412A6916"/>
    <w:rsid w:val="412C7384"/>
    <w:rsid w:val="412F6A6C"/>
    <w:rsid w:val="4133E589"/>
    <w:rsid w:val="4135A0BF"/>
    <w:rsid w:val="413D00F4"/>
    <w:rsid w:val="414C076A"/>
    <w:rsid w:val="4153C0EB"/>
    <w:rsid w:val="4153FA99"/>
    <w:rsid w:val="416009F0"/>
    <w:rsid w:val="416CC60E"/>
    <w:rsid w:val="41844C33"/>
    <w:rsid w:val="418E5F97"/>
    <w:rsid w:val="4199399E"/>
    <w:rsid w:val="4199BD36"/>
    <w:rsid w:val="419CFE2F"/>
    <w:rsid w:val="419E05C6"/>
    <w:rsid w:val="41A6FB2D"/>
    <w:rsid w:val="41A98A87"/>
    <w:rsid w:val="41C3C6E6"/>
    <w:rsid w:val="41DFEFD4"/>
    <w:rsid w:val="41E1F029"/>
    <w:rsid w:val="41E85F0C"/>
    <w:rsid w:val="41F5ABD1"/>
    <w:rsid w:val="41FAAB92"/>
    <w:rsid w:val="41FD06DE"/>
    <w:rsid w:val="41FE66F0"/>
    <w:rsid w:val="42069F72"/>
    <w:rsid w:val="420C521D"/>
    <w:rsid w:val="420D8A7D"/>
    <w:rsid w:val="4225CA45"/>
    <w:rsid w:val="422B299F"/>
    <w:rsid w:val="42302CB8"/>
    <w:rsid w:val="42305084"/>
    <w:rsid w:val="42327000"/>
    <w:rsid w:val="423A3AD5"/>
    <w:rsid w:val="423EF364"/>
    <w:rsid w:val="424D0B31"/>
    <w:rsid w:val="42519DBD"/>
    <w:rsid w:val="42580068"/>
    <w:rsid w:val="4266F176"/>
    <w:rsid w:val="4273ECB3"/>
    <w:rsid w:val="42760DDA"/>
    <w:rsid w:val="42913BEA"/>
    <w:rsid w:val="4299DBD1"/>
    <w:rsid w:val="42A69A6A"/>
    <w:rsid w:val="42AD0B18"/>
    <w:rsid w:val="42AE23AA"/>
    <w:rsid w:val="42BC985B"/>
    <w:rsid w:val="42BD8571"/>
    <w:rsid w:val="42D22DA2"/>
    <w:rsid w:val="42DCAB37"/>
    <w:rsid w:val="42DE39F1"/>
    <w:rsid w:val="42E16C91"/>
    <w:rsid w:val="42E452DD"/>
    <w:rsid w:val="42E9FF8B"/>
    <w:rsid w:val="42EE317C"/>
    <w:rsid w:val="42EFAB0E"/>
    <w:rsid w:val="42FD86E7"/>
    <w:rsid w:val="4302F355"/>
    <w:rsid w:val="4308966F"/>
    <w:rsid w:val="430A65C6"/>
    <w:rsid w:val="431354EC"/>
    <w:rsid w:val="431E7C11"/>
    <w:rsid w:val="4332E8EC"/>
    <w:rsid w:val="4333C400"/>
    <w:rsid w:val="434F222D"/>
    <w:rsid w:val="435CE2A2"/>
    <w:rsid w:val="436130AD"/>
    <w:rsid w:val="436E9734"/>
    <w:rsid w:val="437529B7"/>
    <w:rsid w:val="43781A2C"/>
    <w:rsid w:val="4380E8FA"/>
    <w:rsid w:val="438881F3"/>
    <w:rsid w:val="438AEBD7"/>
    <w:rsid w:val="4391D6AA"/>
    <w:rsid w:val="43939095"/>
    <w:rsid w:val="4394D30E"/>
    <w:rsid w:val="4396DD70"/>
    <w:rsid w:val="4396F1D2"/>
    <w:rsid w:val="439D520D"/>
    <w:rsid w:val="43A53615"/>
    <w:rsid w:val="43B04626"/>
    <w:rsid w:val="43BB92CF"/>
    <w:rsid w:val="43DD4B2D"/>
    <w:rsid w:val="43DDB78A"/>
    <w:rsid w:val="43E904F2"/>
    <w:rsid w:val="43F52A01"/>
    <w:rsid w:val="43FCC38D"/>
    <w:rsid w:val="44135859"/>
    <w:rsid w:val="4429FBA4"/>
    <w:rsid w:val="442AC8D6"/>
    <w:rsid w:val="443EC0AF"/>
    <w:rsid w:val="443FF480"/>
    <w:rsid w:val="444AAD06"/>
    <w:rsid w:val="44773BE9"/>
    <w:rsid w:val="4477C0A3"/>
    <w:rsid w:val="447F0B17"/>
    <w:rsid w:val="448A4CFB"/>
    <w:rsid w:val="448EFDC6"/>
    <w:rsid w:val="44913D36"/>
    <w:rsid w:val="4494CA28"/>
    <w:rsid w:val="449D62F9"/>
    <w:rsid w:val="44A2C498"/>
    <w:rsid w:val="44A44A6E"/>
    <w:rsid w:val="44AA836A"/>
    <w:rsid w:val="44AB826D"/>
    <w:rsid w:val="44ACD2E9"/>
    <w:rsid w:val="44B2F573"/>
    <w:rsid w:val="44CDAA68"/>
    <w:rsid w:val="44E5C95A"/>
    <w:rsid w:val="44EB106E"/>
    <w:rsid w:val="44F18486"/>
    <w:rsid w:val="45033A4B"/>
    <w:rsid w:val="450E853F"/>
    <w:rsid w:val="45101041"/>
    <w:rsid w:val="4510454F"/>
    <w:rsid w:val="451BCCA6"/>
    <w:rsid w:val="451E9FF0"/>
    <w:rsid w:val="4525EE2B"/>
    <w:rsid w:val="453043DA"/>
    <w:rsid w:val="45331A0B"/>
    <w:rsid w:val="45398722"/>
    <w:rsid w:val="4544836F"/>
    <w:rsid w:val="454EC8E9"/>
    <w:rsid w:val="454F4693"/>
    <w:rsid w:val="45534D8C"/>
    <w:rsid w:val="455F3E3D"/>
    <w:rsid w:val="456D75F7"/>
    <w:rsid w:val="45771F73"/>
    <w:rsid w:val="459161A4"/>
    <w:rsid w:val="4597EA7F"/>
    <w:rsid w:val="459CBB68"/>
    <w:rsid w:val="45A23C5E"/>
    <w:rsid w:val="45B048EE"/>
    <w:rsid w:val="45B7CA2C"/>
    <w:rsid w:val="45B883B6"/>
    <w:rsid w:val="45BEF566"/>
    <w:rsid w:val="45C12C45"/>
    <w:rsid w:val="45C85117"/>
    <w:rsid w:val="45C9EDF7"/>
    <w:rsid w:val="45CB1C04"/>
    <w:rsid w:val="45D0DCB7"/>
    <w:rsid w:val="45D55C1C"/>
    <w:rsid w:val="45D7E596"/>
    <w:rsid w:val="45DDA1FF"/>
    <w:rsid w:val="45DE11F6"/>
    <w:rsid w:val="45F56392"/>
    <w:rsid w:val="45F77205"/>
    <w:rsid w:val="45FC344E"/>
    <w:rsid w:val="4603F776"/>
    <w:rsid w:val="4606413D"/>
    <w:rsid w:val="460F71F0"/>
    <w:rsid w:val="46245D78"/>
    <w:rsid w:val="462D602C"/>
    <w:rsid w:val="4639737A"/>
    <w:rsid w:val="463DF6F2"/>
    <w:rsid w:val="46468852"/>
    <w:rsid w:val="465241EA"/>
    <w:rsid w:val="46568224"/>
    <w:rsid w:val="466D4373"/>
    <w:rsid w:val="46726905"/>
    <w:rsid w:val="467946E9"/>
    <w:rsid w:val="468944FD"/>
    <w:rsid w:val="4690E087"/>
    <w:rsid w:val="4695159B"/>
    <w:rsid w:val="4698D16F"/>
    <w:rsid w:val="469A71E9"/>
    <w:rsid w:val="469C26EC"/>
    <w:rsid w:val="46A08D04"/>
    <w:rsid w:val="46A52127"/>
    <w:rsid w:val="46AAB12B"/>
    <w:rsid w:val="46B0720D"/>
    <w:rsid w:val="46BBEB08"/>
    <w:rsid w:val="46BCFEE4"/>
    <w:rsid w:val="46C01553"/>
    <w:rsid w:val="46CFFE32"/>
    <w:rsid w:val="46D10644"/>
    <w:rsid w:val="46E014B9"/>
    <w:rsid w:val="46F3ABB1"/>
    <w:rsid w:val="46F91BDE"/>
    <w:rsid w:val="46FA7490"/>
    <w:rsid w:val="46FB475D"/>
    <w:rsid w:val="46FE209C"/>
    <w:rsid w:val="4713066A"/>
    <w:rsid w:val="47184E4D"/>
    <w:rsid w:val="4721F95E"/>
    <w:rsid w:val="472800F8"/>
    <w:rsid w:val="47284338"/>
    <w:rsid w:val="472F652A"/>
    <w:rsid w:val="473E1A2B"/>
    <w:rsid w:val="474AF91B"/>
    <w:rsid w:val="475192DF"/>
    <w:rsid w:val="4751AF04"/>
    <w:rsid w:val="4751AFE6"/>
    <w:rsid w:val="47577285"/>
    <w:rsid w:val="475FC9C5"/>
    <w:rsid w:val="476492CF"/>
    <w:rsid w:val="476B9D9F"/>
    <w:rsid w:val="4780F8DC"/>
    <w:rsid w:val="478190DD"/>
    <w:rsid w:val="47852173"/>
    <w:rsid w:val="4785C0F3"/>
    <w:rsid w:val="4787A6CC"/>
    <w:rsid w:val="47945926"/>
    <w:rsid w:val="47AB4251"/>
    <w:rsid w:val="47AFD533"/>
    <w:rsid w:val="47D48C75"/>
    <w:rsid w:val="47D6990B"/>
    <w:rsid w:val="47E7CDAA"/>
    <w:rsid w:val="47F433D3"/>
    <w:rsid w:val="47F8C8B8"/>
    <w:rsid w:val="47FC4D0F"/>
    <w:rsid w:val="480172CA"/>
    <w:rsid w:val="4815A956"/>
    <w:rsid w:val="4815E3D1"/>
    <w:rsid w:val="4818CC0B"/>
    <w:rsid w:val="481DFED7"/>
    <w:rsid w:val="4822B130"/>
    <w:rsid w:val="482A65AA"/>
    <w:rsid w:val="482AC072"/>
    <w:rsid w:val="482DC36E"/>
    <w:rsid w:val="482FACB6"/>
    <w:rsid w:val="4841E280"/>
    <w:rsid w:val="48451592"/>
    <w:rsid w:val="4845CF93"/>
    <w:rsid w:val="4858266D"/>
    <w:rsid w:val="485D35DF"/>
    <w:rsid w:val="4866FF91"/>
    <w:rsid w:val="486DFF3C"/>
    <w:rsid w:val="487AA314"/>
    <w:rsid w:val="4880095A"/>
    <w:rsid w:val="488373FF"/>
    <w:rsid w:val="488C5994"/>
    <w:rsid w:val="4897D044"/>
    <w:rsid w:val="4899A5FC"/>
    <w:rsid w:val="489A04D5"/>
    <w:rsid w:val="48A6A414"/>
    <w:rsid w:val="48A6F2DC"/>
    <w:rsid w:val="48A98C79"/>
    <w:rsid w:val="48B51904"/>
    <w:rsid w:val="48B8BAEE"/>
    <w:rsid w:val="48C7B377"/>
    <w:rsid w:val="48CEA3BF"/>
    <w:rsid w:val="48D2FE4D"/>
    <w:rsid w:val="48D3EB0E"/>
    <w:rsid w:val="48D57366"/>
    <w:rsid w:val="48D57C6A"/>
    <w:rsid w:val="48E1EEA4"/>
    <w:rsid w:val="48E8EAFC"/>
    <w:rsid w:val="48ED14DE"/>
    <w:rsid w:val="48ED5434"/>
    <w:rsid w:val="48F043EC"/>
    <w:rsid w:val="48F1640E"/>
    <w:rsid w:val="48F85B6E"/>
    <w:rsid w:val="49006330"/>
    <w:rsid w:val="490D12C3"/>
    <w:rsid w:val="491C9D9E"/>
    <w:rsid w:val="491E03CF"/>
    <w:rsid w:val="49202F3E"/>
    <w:rsid w:val="492A5E10"/>
    <w:rsid w:val="492BC91D"/>
    <w:rsid w:val="493B066C"/>
    <w:rsid w:val="4945B4BB"/>
    <w:rsid w:val="4960C85C"/>
    <w:rsid w:val="496216FA"/>
    <w:rsid w:val="4964514B"/>
    <w:rsid w:val="4965FD33"/>
    <w:rsid w:val="497A2ED9"/>
    <w:rsid w:val="497CCC48"/>
    <w:rsid w:val="4997628A"/>
    <w:rsid w:val="499DDBA5"/>
    <w:rsid w:val="49B20D12"/>
    <w:rsid w:val="49BBC5A8"/>
    <w:rsid w:val="49BE8191"/>
    <w:rsid w:val="49C63277"/>
    <w:rsid w:val="49D073A6"/>
    <w:rsid w:val="49D33942"/>
    <w:rsid w:val="49EB0F8C"/>
    <w:rsid w:val="49EED417"/>
    <w:rsid w:val="49F7681F"/>
    <w:rsid w:val="49FD8836"/>
    <w:rsid w:val="49FE3BA5"/>
    <w:rsid w:val="4A02818B"/>
    <w:rsid w:val="4A074968"/>
    <w:rsid w:val="4A0C2BDF"/>
    <w:rsid w:val="4A149619"/>
    <w:rsid w:val="4A183903"/>
    <w:rsid w:val="4A195BD3"/>
    <w:rsid w:val="4A207A58"/>
    <w:rsid w:val="4A342AC0"/>
    <w:rsid w:val="4A424BF1"/>
    <w:rsid w:val="4A581D16"/>
    <w:rsid w:val="4A73E5FB"/>
    <w:rsid w:val="4A8B89B7"/>
    <w:rsid w:val="4A99D483"/>
    <w:rsid w:val="4A9C3391"/>
    <w:rsid w:val="4AA3C7FE"/>
    <w:rsid w:val="4AA8DBF2"/>
    <w:rsid w:val="4AABCDDB"/>
    <w:rsid w:val="4AABE40D"/>
    <w:rsid w:val="4AC88CEB"/>
    <w:rsid w:val="4ACECC33"/>
    <w:rsid w:val="4AE1D9B5"/>
    <w:rsid w:val="4AE40798"/>
    <w:rsid w:val="4AFD1C72"/>
    <w:rsid w:val="4B002A84"/>
    <w:rsid w:val="4B0AE0D2"/>
    <w:rsid w:val="4B0F4A33"/>
    <w:rsid w:val="4B118C41"/>
    <w:rsid w:val="4B1972A9"/>
    <w:rsid w:val="4B19E4FE"/>
    <w:rsid w:val="4B22E0C5"/>
    <w:rsid w:val="4B24A552"/>
    <w:rsid w:val="4B672F3D"/>
    <w:rsid w:val="4B67CB3F"/>
    <w:rsid w:val="4B6B4527"/>
    <w:rsid w:val="4B6B70C9"/>
    <w:rsid w:val="4B6FE32A"/>
    <w:rsid w:val="4B75865A"/>
    <w:rsid w:val="4B7BBBB0"/>
    <w:rsid w:val="4B8370CA"/>
    <w:rsid w:val="4B85E24A"/>
    <w:rsid w:val="4B878C6F"/>
    <w:rsid w:val="4B909656"/>
    <w:rsid w:val="4B94CDAC"/>
    <w:rsid w:val="4B9AC927"/>
    <w:rsid w:val="4BAC93B1"/>
    <w:rsid w:val="4BAD4E19"/>
    <w:rsid w:val="4BAEF1D6"/>
    <w:rsid w:val="4BB27028"/>
    <w:rsid w:val="4BB8F44A"/>
    <w:rsid w:val="4BBAE262"/>
    <w:rsid w:val="4BD3C106"/>
    <w:rsid w:val="4BE051E7"/>
    <w:rsid w:val="4BEB4065"/>
    <w:rsid w:val="4BECE1EB"/>
    <w:rsid w:val="4BF392A7"/>
    <w:rsid w:val="4BF9CEBC"/>
    <w:rsid w:val="4BFB2870"/>
    <w:rsid w:val="4C04C2C7"/>
    <w:rsid w:val="4C0581D2"/>
    <w:rsid w:val="4C070D0E"/>
    <w:rsid w:val="4C0B4BBF"/>
    <w:rsid w:val="4C1C706B"/>
    <w:rsid w:val="4C1DD522"/>
    <w:rsid w:val="4C200873"/>
    <w:rsid w:val="4C20B36C"/>
    <w:rsid w:val="4C275A18"/>
    <w:rsid w:val="4C293636"/>
    <w:rsid w:val="4C35B951"/>
    <w:rsid w:val="4C3642A2"/>
    <w:rsid w:val="4C3720CC"/>
    <w:rsid w:val="4C466F68"/>
    <w:rsid w:val="4C49E24A"/>
    <w:rsid w:val="4C4CAC99"/>
    <w:rsid w:val="4C5D581D"/>
    <w:rsid w:val="4C6250EE"/>
    <w:rsid w:val="4C68B732"/>
    <w:rsid w:val="4C69C880"/>
    <w:rsid w:val="4C6EB7E9"/>
    <w:rsid w:val="4C743FD2"/>
    <w:rsid w:val="4C74DAC9"/>
    <w:rsid w:val="4C7992B6"/>
    <w:rsid w:val="4C838D7D"/>
    <w:rsid w:val="4C87E5E6"/>
    <w:rsid w:val="4C8D8422"/>
    <w:rsid w:val="4C8E2637"/>
    <w:rsid w:val="4C8E957E"/>
    <w:rsid w:val="4C937065"/>
    <w:rsid w:val="4C95F5DC"/>
    <w:rsid w:val="4C9AD6E6"/>
    <w:rsid w:val="4C9FE67F"/>
    <w:rsid w:val="4CA2C4EC"/>
    <w:rsid w:val="4CA4A682"/>
    <w:rsid w:val="4CB5A287"/>
    <w:rsid w:val="4CBDFD78"/>
    <w:rsid w:val="4CBE2DE8"/>
    <w:rsid w:val="4CC70B71"/>
    <w:rsid w:val="4CC74839"/>
    <w:rsid w:val="4CD3C815"/>
    <w:rsid w:val="4D00ECE4"/>
    <w:rsid w:val="4D02BE59"/>
    <w:rsid w:val="4D03C2CA"/>
    <w:rsid w:val="4D0F26F0"/>
    <w:rsid w:val="4D1462AB"/>
    <w:rsid w:val="4D2119D6"/>
    <w:rsid w:val="4D238736"/>
    <w:rsid w:val="4D261C2E"/>
    <w:rsid w:val="4D297ABD"/>
    <w:rsid w:val="4D2B6DCC"/>
    <w:rsid w:val="4D2E19F7"/>
    <w:rsid w:val="4D352F70"/>
    <w:rsid w:val="4D3E97F2"/>
    <w:rsid w:val="4D425BB0"/>
    <w:rsid w:val="4D4C185B"/>
    <w:rsid w:val="4D4CB205"/>
    <w:rsid w:val="4D50A812"/>
    <w:rsid w:val="4D63C939"/>
    <w:rsid w:val="4D648942"/>
    <w:rsid w:val="4D658F17"/>
    <w:rsid w:val="4D7467A1"/>
    <w:rsid w:val="4D85CED0"/>
    <w:rsid w:val="4D9854C6"/>
    <w:rsid w:val="4D9EDDF1"/>
    <w:rsid w:val="4DA0BA34"/>
    <w:rsid w:val="4DAFE0BE"/>
    <w:rsid w:val="4DB5C93C"/>
    <w:rsid w:val="4DBA3A9F"/>
    <w:rsid w:val="4DC1CF62"/>
    <w:rsid w:val="4DC32A79"/>
    <w:rsid w:val="4DCF00B1"/>
    <w:rsid w:val="4DCFC174"/>
    <w:rsid w:val="4DD90FCA"/>
    <w:rsid w:val="4DDC1CC5"/>
    <w:rsid w:val="4DE2A3D1"/>
    <w:rsid w:val="4DE36E9D"/>
    <w:rsid w:val="4DFF10AE"/>
    <w:rsid w:val="4E010033"/>
    <w:rsid w:val="4E384B24"/>
    <w:rsid w:val="4E3BC426"/>
    <w:rsid w:val="4E431DB7"/>
    <w:rsid w:val="4E4C9021"/>
    <w:rsid w:val="4E6BD9DC"/>
    <w:rsid w:val="4E74BEC4"/>
    <w:rsid w:val="4E7FB774"/>
    <w:rsid w:val="4E7FC563"/>
    <w:rsid w:val="4E801C8B"/>
    <w:rsid w:val="4E94D535"/>
    <w:rsid w:val="4EB7588E"/>
    <w:rsid w:val="4EB7EB2A"/>
    <w:rsid w:val="4EC2B4C4"/>
    <w:rsid w:val="4EC6BAF5"/>
    <w:rsid w:val="4EC8227B"/>
    <w:rsid w:val="4ECE82F6"/>
    <w:rsid w:val="4ED08120"/>
    <w:rsid w:val="4ED88E18"/>
    <w:rsid w:val="4EE52FEA"/>
    <w:rsid w:val="4EE7E8BC"/>
    <w:rsid w:val="4EEA10EA"/>
    <w:rsid w:val="4EEA3E48"/>
    <w:rsid w:val="4EEB5AAA"/>
    <w:rsid w:val="4EEF4ADE"/>
    <w:rsid w:val="4EFA5FB2"/>
    <w:rsid w:val="4EFCFB8B"/>
    <w:rsid w:val="4F0CFDCC"/>
    <w:rsid w:val="4F19B841"/>
    <w:rsid w:val="4F2984EA"/>
    <w:rsid w:val="4F5DAE72"/>
    <w:rsid w:val="4F5EF032"/>
    <w:rsid w:val="4F76A72A"/>
    <w:rsid w:val="4F7E102A"/>
    <w:rsid w:val="4F7E600B"/>
    <w:rsid w:val="4F80BED4"/>
    <w:rsid w:val="4F85CBD9"/>
    <w:rsid w:val="4F86B13D"/>
    <w:rsid w:val="4F903358"/>
    <w:rsid w:val="4F911583"/>
    <w:rsid w:val="4F917088"/>
    <w:rsid w:val="4FAFEEF9"/>
    <w:rsid w:val="4FB08369"/>
    <w:rsid w:val="4FB0DD28"/>
    <w:rsid w:val="4FB4D8B3"/>
    <w:rsid w:val="4FD4AD12"/>
    <w:rsid w:val="4FE30DD1"/>
    <w:rsid w:val="4FE4CAD6"/>
    <w:rsid w:val="4FE4FA6A"/>
    <w:rsid w:val="4FF0DDB2"/>
    <w:rsid w:val="4FF7D47D"/>
    <w:rsid w:val="500093D1"/>
    <w:rsid w:val="50256F2F"/>
    <w:rsid w:val="50312151"/>
    <w:rsid w:val="5031501A"/>
    <w:rsid w:val="50339FAD"/>
    <w:rsid w:val="5034B030"/>
    <w:rsid w:val="50411E5C"/>
    <w:rsid w:val="5049B982"/>
    <w:rsid w:val="50515BDF"/>
    <w:rsid w:val="5059B058"/>
    <w:rsid w:val="50601644"/>
    <w:rsid w:val="506041EB"/>
    <w:rsid w:val="50637C3D"/>
    <w:rsid w:val="506A0D23"/>
    <w:rsid w:val="506B09D3"/>
    <w:rsid w:val="506CB8EE"/>
    <w:rsid w:val="506CEB91"/>
    <w:rsid w:val="50713A3A"/>
    <w:rsid w:val="5077BDF7"/>
    <w:rsid w:val="507B9CEB"/>
    <w:rsid w:val="5080ED7A"/>
    <w:rsid w:val="50899757"/>
    <w:rsid w:val="508CEA69"/>
    <w:rsid w:val="509485C1"/>
    <w:rsid w:val="5098BA7D"/>
    <w:rsid w:val="50A2AD88"/>
    <w:rsid w:val="50A36387"/>
    <w:rsid w:val="50AA6C9B"/>
    <w:rsid w:val="50B49E5E"/>
    <w:rsid w:val="50B8F24B"/>
    <w:rsid w:val="50BA49C2"/>
    <w:rsid w:val="50BC2099"/>
    <w:rsid w:val="50BEC18B"/>
    <w:rsid w:val="50C1130C"/>
    <w:rsid w:val="50D1F7C2"/>
    <w:rsid w:val="50D7AA08"/>
    <w:rsid w:val="50E15195"/>
    <w:rsid w:val="50E26533"/>
    <w:rsid w:val="50E70105"/>
    <w:rsid w:val="50ECE723"/>
    <w:rsid w:val="50EDD418"/>
    <w:rsid w:val="50F34F41"/>
    <w:rsid w:val="50FE6E34"/>
    <w:rsid w:val="50FFE2DD"/>
    <w:rsid w:val="5100A0C7"/>
    <w:rsid w:val="51013770"/>
    <w:rsid w:val="51060B70"/>
    <w:rsid w:val="5134ADD2"/>
    <w:rsid w:val="513B1418"/>
    <w:rsid w:val="513F1BBD"/>
    <w:rsid w:val="513F5E82"/>
    <w:rsid w:val="5140CB9B"/>
    <w:rsid w:val="5144C461"/>
    <w:rsid w:val="514B2B62"/>
    <w:rsid w:val="514E8235"/>
    <w:rsid w:val="515469F9"/>
    <w:rsid w:val="51664D4D"/>
    <w:rsid w:val="516AA36B"/>
    <w:rsid w:val="51795F32"/>
    <w:rsid w:val="5187D401"/>
    <w:rsid w:val="519A6FFD"/>
    <w:rsid w:val="519BAC96"/>
    <w:rsid w:val="51B24612"/>
    <w:rsid w:val="51B8926E"/>
    <w:rsid w:val="51BCCD9B"/>
    <w:rsid w:val="51C957B8"/>
    <w:rsid w:val="51CE6C83"/>
    <w:rsid w:val="51D73477"/>
    <w:rsid w:val="51D781F9"/>
    <w:rsid w:val="51F7C25D"/>
    <w:rsid w:val="51FA488F"/>
    <w:rsid w:val="51FCFAC3"/>
    <w:rsid w:val="52009521"/>
    <w:rsid w:val="52066121"/>
    <w:rsid w:val="5210BDE1"/>
    <w:rsid w:val="5214FE20"/>
    <w:rsid w:val="521C1232"/>
    <w:rsid w:val="52207867"/>
    <w:rsid w:val="523BF487"/>
    <w:rsid w:val="523CB6D7"/>
    <w:rsid w:val="52401D3E"/>
    <w:rsid w:val="5244A741"/>
    <w:rsid w:val="525182CC"/>
    <w:rsid w:val="5254CEA9"/>
    <w:rsid w:val="5256321F"/>
    <w:rsid w:val="52568544"/>
    <w:rsid w:val="52585674"/>
    <w:rsid w:val="5262574B"/>
    <w:rsid w:val="5269D614"/>
    <w:rsid w:val="526D300E"/>
    <w:rsid w:val="52753846"/>
    <w:rsid w:val="5279E648"/>
    <w:rsid w:val="5281842A"/>
    <w:rsid w:val="52886EE5"/>
    <w:rsid w:val="52904E92"/>
    <w:rsid w:val="52963762"/>
    <w:rsid w:val="5297B98D"/>
    <w:rsid w:val="5299C598"/>
    <w:rsid w:val="52AA3C74"/>
    <w:rsid w:val="52AB1F17"/>
    <w:rsid w:val="52CBA29F"/>
    <w:rsid w:val="52CF4709"/>
    <w:rsid w:val="52E55E77"/>
    <w:rsid w:val="52F6B867"/>
    <w:rsid w:val="53018614"/>
    <w:rsid w:val="530673CC"/>
    <w:rsid w:val="53082CFE"/>
    <w:rsid w:val="530933F8"/>
    <w:rsid w:val="53129B6A"/>
    <w:rsid w:val="5315ADF9"/>
    <w:rsid w:val="5320E314"/>
    <w:rsid w:val="53234A45"/>
    <w:rsid w:val="532AB7C8"/>
    <w:rsid w:val="5334E6EC"/>
    <w:rsid w:val="533C5434"/>
    <w:rsid w:val="534AA98E"/>
    <w:rsid w:val="5350C35A"/>
    <w:rsid w:val="53510DA7"/>
    <w:rsid w:val="535462CF"/>
    <w:rsid w:val="535B59FC"/>
    <w:rsid w:val="535CABE0"/>
    <w:rsid w:val="536C846B"/>
    <w:rsid w:val="536F0792"/>
    <w:rsid w:val="536FE1C3"/>
    <w:rsid w:val="537FC631"/>
    <w:rsid w:val="53877BA3"/>
    <w:rsid w:val="5395B651"/>
    <w:rsid w:val="5396A406"/>
    <w:rsid w:val="53B66EC0"/>
    <w:rsid w:val="53BC48C8"/>
    <w:rsid w:val="53BDB1DE"/>
    <w:rsid w:val="53D70485"/>
    <w:rsid w:val="53F535E9"/>
    <w:rsid w:val="5406CEEE"/>
    <w:rsid w:val="540BE335"/>
    <w:rsid w:val="5413CCDF"/>
    <w:rsid w:val="541A8CF1"/>
    <w:rsid w:val="5431EA2E"/>
    <w:rsid w:val="543ED733"/>
    <w:rsid w:val="54491B44"/>
    <w:rsid w:val="544AB67B"/>
    <w:rsid w:val="544D0177"/>
    <w:rsid w:val="5456FC30"/>
    <w:rsid w:val="545D9CB8"/>
    <w:rsid w:val="5463A47B"/>
    <w:rsid w:val="5463A9B8"/>
    <w:rsid w:val="546595C6"/>
    <w:rsid w:val="5467696A"/>
    <w:rsid w:val="547149A7"/>
    <w:rsid w:val="5476256C"/>
    <w:rsid w:val="547A1DFD"/>
    <w:rsid w:val="547E0A08"/>
    <w:rsid w:val="548E48AA"/>
    <w:rsid w:val="549FDFEB"/>
    <w:rsid w:val="54A3B6E8"/>
    <w:rsid w:val="54B391C6"/>
    <w:rsid w:val="54B78704"/>
    <w:rsid w:val="54C08EB4"/>
    <w:rsid w:val="54C9B629"/>
    <w:rsid w:val="54D85928"/>
    <w:rsid w:val="54E2E1FA"/>
    <w:rsid w:val="54E6140F"/>
    <w:rsid w:val="54F2B041"/>
    <w:rsid w:val="54F90068"/>
    <w:rsid w:val="54FABB85"/>
    <w:rsid w:val="55017BA2"/>
    <w:rsid w:val="55073982"/>
    <w:rsid w:val="55128E21"/>
    <w:rsid w:val="5515D935"/>
    <w:rsid w:val="55318403"/>
    <w:rsid w:val="553AA123"/>
    <w:rsid w:val="553C187C"/>
    <w:rsid w:val="554957D2"/>
    <w:rsid w:val="55514302"/>
    <w:rsid w:val="55538E4B"/>
    <w:rsid w:val="55542F07"/>
    <w:rsid w:val="5554C33A"/>
    <w:rsid w:val="5578275B"/>
    <w:rsid w:val="558AEFE4"/>
    <w:rsid w:val="558F12CE"/>
    <w:rsid w:val="559682DF"/>
    <w:rsid w:val="5596A33D"/>
    <w:rsid w:val="559746B6"/>
    <w:rsid w:val="55A483E9"/>
    <w:rsid w:val="55A699EC"/>
    <w:rsid w:val="55AE9211"/>
    <w:rsid w:val="55B5F34B"/>
    <w:rsid w:val="55CCC8AB"/>
    <w:rsid w:val="55D0EE91"/>
    <w:rsid w:val="55D1F33A"/>
    <w:rsid w:val="55DD22BB"/>
    <w:rsid w:val="55DD677D"/>
    <w:rsid w:val="55E64C7F"/>
    <w:rsid w:val="55F5079A"/>
    <w:rsid w:val="55FCEF04"/>
    <w:rsid w:val="55FD94FE"/>
    <w:rsid w:val="5602906C"/>
    <w:rsid w:val="5608C738"/>
    <w:rsid w:val="560D93CA"/>
    <w:rsid w:val="5615EE5E"/>
    <w:rsid w:val="561A2C0C"/>
    <w:rsid w:val="561B26F1"/>
    <w:rsid w:val="561E5EB5"/>
    <w:rsid w:val="562595BA"/>
    <w:rsid w:val="562F33F7"/>
    <w:rsid w:val="562F6E31"/>
    <w:rsid w:val="564AE5F8"/>
    <w:rsid w:val="564BC01D"/>
    <w:rsid w:val="564EABD9"/>
    <w:rsid w:val="56515DCE"/>
    <w:rsid w:val="5652F07B"/>
    <w:rsid w:val="56539BDC"/>
    <w:rsid w:val="565DF828"/>
    <w:rsid w:val="5670C5DB"/>
    <w:rsid w:val="567206F5"/>
    <w:rsid w:val="5677C804"/>
    <w:rsid w:val="5684F136"/>
    <w:rsid w:val="56889E8E"/>
    <w:rsid w:val="5698AC20"/>
    <w:rsid w:val="56A537C2"/>
    <w:rsid w:val="56A9A5D0"/>
    <w:rsid w:val="56AE7E16"/>
    <w:rsid w:val="56BC0F67"/>
    <w:rsid w:val="56C0D3FB"/>
    <w:rsid w:val="56C5DDB9"/>
    <w:rsid w:val="56C6D84F"/>
    <w:rsid w:val="56D322AE"/>
    <w:rsid w:val="56F3C230"/>
    <w:rsid w:val="5708C77F"/>
    <w:rsid w:val="571221A0"/>
    <w:rsid w:val="5715558A"/>
    <w:rsid w:val="57303212"/>
    <w:rsid w:val="573B3ABA"/>
    <w:rsid w:val="5750C4F1"/>
    <w:rsid w:val="575186F9"/>
    <w:rsid w:val="57611CE5"/>
    <w:rsid w:val="5762867D"/>
    <w:rsid w:val="576493CD"/>
    <w:rsid w:val="576A0CBF"/>
    <w:rsid w:val="576B575A"/>
    <w:rsid w:val="576F4804"/>
    <w:rsid w:val="577357FA"/>
    <w:rsid w:val="5774998B"/>
    <w:rsid w:val="579D7A5C"/>
    <w:rsid w:val="579F0A2C"/>
    <w:rsid w:val="57A00058"/>
    <w:rsid w:val="57A6C312"/>
    <w:rsid w:val="57A92AA3"/>
    <w:rsid w:val="57BBE282"/>
    <w:rsid w:val="57CCDB53"/>
    <w:rsid w:val="57E05BAB"/>
    <w:rsid w:val="57E387BD"/>
    <w:rsid w:val="57E3D4C5"/>
    <w:rsid w:val="57E515AD"/>
    <w:rsid w:val="57F6F528"/>
    <w:rsid w:val="57FF4BDE"/>
    <w:rsid w:val="5803C269"/>
    <w:rsid w:val="580B6C24"/>
    <w:rsid w:val="580D6E03"/>
    <w:rsid w:val="581E1F1B"/>
    <w:rsid w:val="58231746"/>
    <w:rsid w:val="58247C9A"/>
    <w:rsid w:val="5831F2B4"/>
    <w:rsid w:val="58389661"/>
    <w:rsid w:val="583F926D"/>
    <w:rsid w:val="58415A6D"/>
    <w:rsid w:val="5843F010"/>
    <w:rsid w:val="5848D795"/>
    <w:rsid w:val="58490E86"/>
    <w:rsid w:val="584CAE6A"/>
    <w:rsid w:val="58584A77"/>
    <w:rsid w:val="585F9EE0"/>
    <w:rsid w:val="586ED202"/>
    <w:rsid w:val="587F803A"/>
    <w:rsid w:val="5881BEBF"/>
    <w:rsid w:val="58882FD8"/>
    <w:rsid w:val="5893E0E5"/>
    <w:rsid w:val="58978F6B"/>
    <w:rsid w:val="5899D594"/>
    <w:rsid w:val="58A78434"/>
    <w:rsid w:val="58A9B094"/>
    <w:rsid w:val="58AFFA7F"/>
    <w:rsid w:val="58B8092E"/>
    <w:rsid w:val="58B8BF7B"/>
    <w:rsid w:val="58C45BBD"/>
    <w:rsid w:val="58C60DAE"/>
    <w:rsid w:val="58CCD185"/>
    <w:rsid w:val="58DDF132"/>
    <w:rsid w:val="58EC9744"/>
    <w:rsid w:val="58EE6C2F"/>
    <w:rsid w:val="58EFBD09"/>
    <w:rsid w:val="58F1620F"/>
    <w:rsid w:val="5904696D"/>
    <w:rsid w:val="59092618"/>
    <w:rsid w:val="590CE090"/>
    <w:rsid w:val="591448CC"/>
    <w:rsid w:val="5921DE56"/>
    <w:rsid w:val="59325F0B"/>
    <w:rsid w:val="593D81EA"/>
    <w:rsid w:val="594C480C"/>
    <w:rsid w:val="595A8C79"/>
    <w:rsid w:val="595C2950"/>
    <w:rsid w:val="596D8B5C"/>
    <w:rsid w:val="596DD245"/>
    <w:rsid w:val="596F5C93"/>
    <w:rsid w:val="5978DA19"/>
    <w:rsid w:val="5982058E"/>
    <w:rsid w:val="598D0DA0"/>
    <w:rsid w:val="598FAB1B"/>
    <w:rsid w:val="59B65399"/>
    <w:rsid w:val="59B80548"/>
    <w:rsid w:val="59C67157"/>
    <w:rsid w:val="59D92875"/>
    <w:rsid w:val="59D9A95C"/>
    <w:rsid w:val="59F0B039"/>
    <w:rsid w:val="59F78795"/>
    <w:rsid w:val="59F8B5FD"/>
    <w:rsid w:val="59FB4ACB"/>
    <w:rsid w:val="5A0C87E7"/>
    <w:rsid w:val="5A1158BB"/>
    <w:rsid w:val="5A122545"/>
    <w:rsid w:val="5A1C5C60"/>
    <w:rsid w:val="5A21FF5E"/>
    <w:rsid w:val="5A2B79B8"/>
    <w:rsid w:val="5A33C109"/>
    <w:rsid w:val="5A490BE9"/>
    <w:rsid w:val="5A654810"/>
    <w:rsid w:val="5A66B38F"/>
    <w:rsid w:val="5A6BD9AE"/>
    <w:rsid w:val="5A6C1B3E"/>
    <w:rsid w:val="5A74E56F"/>
    <w:rsid w:val="5A76934D"/>
    <w:rsid w:val="5A81E5C1"/>
    <w:rsid w:val="5A834350"/>
    <w:rsid w:val="5A878905"/>
    <w:rsid w:val="5A99F1ED"/>
    <w:rsid w:val="5A9C2B2D"/>
    <w:rsid w:val="5AA265BC"/>
    <w:rsid w:val="5AA2F81C"/>
    <w:rsid w:val="5AAE60D1"/>
    <w:rsid w:val="5AC2544D"/>
    <w:rsid w:val="5ACFAEEC"/>
    <w:rsid w:val="5ADCAC97"/>
    <w:rsid w:val="5AF19CD6"/>
    <w:rsid w:val="5AF7498E"/>
    <w:rsid w:val="5B00B4C3"/>
    <w:rsid w:val="5B01D162"/>
    <w:rsid w:val="5B038E12"/>
    <w:rsid w:val="5B095BBD"/>
    <w:rsid w:val="5B110A00"/>
    <w:rsid w:val="5B121A25"/>
    <w:rsid w:val="5B1D7ACD"/>
    <w:rsid w:val="5B1EF053"/>
    <w:rsid w:val="5B23A67F"/>
    <w:rsid w:val="5B29EFB6"/>
    <w:rsid w:val="5B38199A"/>
    <w:rsid w:val="5B42CACA"/>
    <w:rsid w:val="5B4B607D"/>
    <w:rsid w:val="5B4E9568"/>
    <w:rsid w:val="5B5C8929"/>
    <w:rsid w:val="5B6517BA"/>
    <w:rsid w:val="5B67122E"/>
    <w:rsid w:val="5B672478"/>
    <w:rsid w:val="5B786342"/>
    <w:rsid w:val="5B7B6B6C"/>
    <w:rsid w:val="5B7C8056"/>
    <w:rsid w:val="5B7D7B3D"/>
    <w:rsid w:val="5B9326D3"/>
    <w:rsid w:val="5B99968F"/>
    <w:rsid w:val="5BA797AC"/>
    <w:rsid w:val="5BA85848"/>
    <w:rsid w:val="5BAAF176"/>
    <w:rsid w:val="5BAB7B2E"/>
    <w:rsid w:val="5BB190C7"/>
    <w:rsid w:val="5BB24AA4"/>
    <w:rsid w:val="5BB641C5"/>
    <w:rsid w:val="5BB67438"/>
    <w:rsid w:val="5BB9F46A"/>
    <w:rsid w:val="5BC02521"/>
    <w:rsid w:val="5BCF24B5"/>
    <w:rsid w:val="5BD04C1E"/>
    <w:rsid w:val="5BE19D56"/>
    <w:rsid w:val="5BEF9F0A"/>
    <w:rsid w:val="5C0AC78B"/>
    <w:rsid w:val="5C10CBE4"/>
    <w:rsid w:val="5C10EA48"/>
    <w:rsid w:val="5C1DB622"/>
    <w:rsid w:val="5C1E02A9"/>
    <w:rsid w:val="5C23881F"/>
    <w:rsid w:val="5C2BC1D2"/>
    <w:rsid w:val="5C2C0F26"/>
    <w:rsid w:val="5C2F8F32"/>
    <w:rsid w:val="5C37FB8E"/>
    <w:rsid w:val="5C478033"/>
    <w:rsid w:val="5C4E392B"/>
    <w:rsid w:val="5C4F7FE0"/>
    <w:rsid w:val="5C535758"/>
    <w:rsid w:val="5C56702E"/>
    <w:rsid w:val="5C5B80B8"/>
    <w:rsid w:val="5C6AA3B7"/>
    <w:rsid w:val="5C6FE478"/>
    <w:rsid w:val="5C704533"/>
    <w:rsid w:val="5C76517A"/>
    <w:rsid w:val="5C835718"/>
    <w:rsid w:val="5C853187"/>
    <w:rsid w:val="5C87269E"/>
    <w:rsid w:val="5C8C290B"/>
    <w:rsid w:val="5C8DA6BC"/>
    <w:rsid w:val="5C9319EF"/>
    <w:rsid w:val="5C96EA09"/>
    <w:rsid w:val="5C9BD1D2"/>
    <w:rsid w:val="5C9DA1C3"/>
    <w:rsid w:val="5CA47D14"/>
    <w:rsid w:val="5CA4AA83"/>
    <w:rsid w:val="5CA85BDD"/>
    <w:rsid w:val="5CAEC8CD"/>
    <w:rsid w:val="5CCF3BD3"/>
    <w:rsid w:val="5CDFC4C9"/>
    <w:rsid w:val="5CEB879A"/>
    <w:rsid w:val="5CEE25C6"/>
    <w:rsid w:val="5CF536F3"/>
    <w:rsid w:val="5D0B5AEA"/>
    <w:rsid w:val="5D19A007"/>
    <w:rsid w:val="5D20A515"/>
    <w:rsid w:val="5D23A1B3"/>
    <w:rsid w:val="5D24AA7F"/>
    <w:rsid w:val="5D3736E1"/>
    <w:rsid w:val="5D383D1F"/>
    <w:rsid w:val="5D3BE514"/>
    <w:rsid w:val="5D404CC2"/>
    <w:rsid w:val="5D48F57F"/>
    <w:rsid w:val="5D5481B2"/>
    <w:rsid w:val="5D58322D"/>
    <w:rsid w:val="5D79DD03"/>
    <w:rsid w:val="5D7BBC76"/>
    <w:rsid w:val="5D8731F2"/>
    <w:rsid w:val="5D874BB4"/>
    <w:rsid w:val="5D9E7EAB"/>
    <w:rsid w:val="5DB51EDE"/>
    <w:rsid w:val="5DB5C0C6"/>
    <w:rsid w:val="5DB7B9FD"/>
    <w:rsid w:val="5DBCF3A0"/>
    <w:rsid w:val="5DC8C0F5"/>
    <w:rsid w:val="5DD0F520"/>
    <w:rsid w:val="5DE60193"/>
    <w:rsid w:val="5DF78AEB"/>
    <w:rsid w:val="5DF8EC3A"/>
    <w:rsid w:val="5DFE789E"/>
    <w:rsid w:val="5E04090A"/>
    <w:rsid w:val="5E1579C5"/>
    <w:rsid w:val="5E182C74"/>
    <w:rsid w:val="5E253088"/>
    <w:rsid w:val="5E3816D6"/>
    <w:rsid w:val="5E385585"/>
    <w:rsid w:val="5E38EAEB"/>
    <w:rsid w:val="5E395100"/>
    <w:rsid w:val="5E3CB439"/>
    <w:rsid w:val="5E40FC7F"/>
    <w:rsid w:val="5E4CF317"/>
    <w:rsid w:val="5E51D4F4"/>
    <w:rsid w:val="5E66DA3C"/>
    <w:rsid w:val="5E6A563D"/>
    <w:rsid w:val="5E78059B"/>
    <w:rsid w:val="5E7AF9E7"/>
    <w:rsid w:val="5E7CAB7F"/>
    <w:rsid w:val="5E7F35CB"/>
    <w:rsid w:val="5E82EAD4"/>
    <w:rsid w:val="5E8CFC4A"/>
    <w:rsid w:val="5E8DEE9D"/>
    <w:rsid w:val="5E91E5DF"/>
    <w:rsid w:val="5E93EDA0"/>
    <w:rsid w:val="5EA84673"/>
    <w:rsid w:val="5EABF4F4"/>
    <w:rsid w:val="5EC07AE0"/>
    <w:rsid w:val="5ECBE5E0"/>
    <w:rsid w:val="5ECFF40B"/>
    <w:rsid w:val="5ED754E8"/>
    <w:rsid w:val="5EE1FA64"/>
    <w:rsid w:val="5EE4C1A7"/>
    <w:rsid w:val="5EE6FA1C"/>
    <w:rsid w:val="5EFD669A"/>
    <w:rsid w:val="5EFF5BCA"/>
    <w:rsid w:val="5F03A689"/>
    <w:rsid w:val="5F101C3E"/>
    <w:rsid w:val="5F192FA3"/>
    <w:rsid w:val="5F1B39DF"/>
    <w:rsid w:val="5F246A92"/>
    <w:rsid w:val="5F34559A"/>
    <w:rsid w:val="5F3A4A9A"/>
    <w:rsid w:val="5F45F3F9"/>
    <w:rsid w:val="5F51C8D6"/>
    <w:rsid w:val="5F52D766"/>
    <w:rsid w:val="5F55A93D"/>
    <w:rsid w:val="5F5662B8"/>
    <w:rsid w:val="5F598604"/>
    <w:rsid w:val="5F73AAF1"/>
    <w:rsid w:val="5F811072"/>
    <w:rsid w:val="5F8CEDFE"/>
    <w:rsid w:val="5F8D557A"/>
    <w:rsid w:val="5F8FF3FE"/>
    <w:rsid w:val="5F911500"/>
    <w:rsid w:val="5F9C5BAF"/>
    <w:rsid w:val="5FC06E1C"/>
    <w:rsid w:val="5FC3E3EE"/>
    <w:rsid w:val="5FC9D8A8"/>
    <w:rsid w:val="5FCB34D3"/>
    <w:rsid w:val="5FCDF2F5"/>
    <w:rsid w:val="5FD70602"/>
    <w:rsid w:val="5FE5D7C7"/>
    <w:rsid w:val="5FF94318"/>
    <w:rsid w:val="600A3A23"/>
    <w:rsid w:val="601CE68A"/>
    <w:rsid w:val="60251222"/>
    <w:rsid w:val="6035095F"/>
    <w:rsid w:val="60423A3B"/>
    <w:rsid w:val="6049DEA9"/>
    <w:rsid w:val="605B3EEC"/>
    <w:rsid w:val="605EE506"/>
    <w:rsid w:val="6064D5F2"/>
    <w:rsid w:val="606A09E9"/>
    <w:rsid w:val="60767F9F"/>
    <w:rsid w:val="607FF6C0"/>
    <w:rsid w:val="608F023B"/>
    <w:rsid w:val="6096E06A"/>
    <w:rsid w:val="609A437E"/>
    <w:rsid w:val="60AC0D43"/>
    <w:rsid w:val="60B35FD3"/>
    <w:rsid w:val="60B69FD2"/>
    <w:rsid w:val="60BC3627"/>
    <w:rsid w:val="60D0104A"/>
    <w:rsid w:val="60D14289"/>
    <w:rsid w:val="60D1D365"/>
    <w:rsid w:val="60D2D999"/>
    <w:rsid w:val="60E28E14"/>
    <w:rsid w:val="60E4F3D3"/>
    <w:rsid w:val="60E5ED16"/>
    <w:rsid w:val="60EB4DE5"/>
    <w:rsid w:val="60F4319B"/>
    <w:rsid w:val="60F526BA"/>
    <w:rsid w:val="60FF8657"/>
    <w:rsid w:val="61076BE1"/>
    <w:rsid w:val="610F7B52"/>
    <w:rsid w:val="611371AA"/>
    <w:rsid w:val="6117F8EA"/>
    <w:rsid w:val="611DE449"/>
    <w:rsid w:val="6128D5A5"/>
    <w:rsid w:val="61407473"/>
    <w:rsid w:val="614E5ED2"/>
    <w:rsid w:val="6158F72F"/>
    <w:rsid w:val="6169FF01"/>
    <w:rsid w:val="61872435"/>
    <w:rsid w:val="618FA4D9"/>
    <w:rsid w:val="619397DB"/>
    <w:rsid w:val="619DB5A9"/>
    <w:rsid w:val="61A4D95B"/>
    <w:rsid w:val="61AACE0A"/>
    <w:rsid w:val="61BCCC42"/>
    <w:rsid w:val="61C7A983"/>
    <w:rsid w:val="61CC926F"/>
    <w:rsid w:val="61D5AD65"/>
    <w:rsid w:val="61D5CE9D"/>
    <w:rsid w:val="61ED93E7"/>
    <w:rsid w:val="61F994D1"/>
    <w:rsid w:val="620BCDBF"/>
    <w:rsid w:val="620EA005"/>
    <w:rsid w:val="6212E07B"/>
    <w:rsid w:val="6214B1B9"/>
    <w:rsid w:val="62193573"/>
    <w:rsid w:val="6225401B"/>
    <w:rsid w:val="6229528C"/>
    <w:rsid w:val="6249CC36"/>
    <w:rsid w:val="625649FE"/>
    <w:rsid w:val="625CD41E"/>
    <w:rsid w:val="6268A7F7"/>
    <w:rsid w:val="626AB354"/>
    <w:rsid w:val="627F0F4A"/>
    <w:rsid w:val="6284DEFD"/>
    <w:rsid w:val="6285C445"/>
    <w:rsid w:val="62865B22"/>
    <w:rsid w:val="62874F13"/>
    <w:rsid w:val="62889C30"/>
    <w:rsid w:val="6288C4EF"/>
    <w:rsid w:val="628B2E5D"/>
    <w:rsid w:val="629B3EE4"/>
    <w:rsid w:val="62BB5191"/>
    <w:rsid w:val="62C2CAC6"/>
    <w:rsid w:val="62D0175A"/>
    <w:rsid w:val="62DB68C5"/>
    <w:rsid w:val="62F37AA0"/>
    <w:rsid w:val="62F502AB"/>
    <w:rsid w:val="62F6FCFF"/>
    <w:rsid w:val="630B9D7F"/>
    <w:rsid w:val="630CFD0C"/>
    <w:rsid w:val="6310D14C"/>
    <w:rsid w:val="631915E7"/>
    <w:rsid w:val="631D71B1"/>
    <w:rsid w:val="63202EFE"/>
    <w:rsid w:val="632694E3"/>
    <w:rsid w:val="63277AEA"/>
    <w:rsid w:val="63341C6C"/>
    <w:rsid w:val="63395B06"/>
    <w:rsid w:val="633D53B8"/>
    <w:rsid w:val="633EE6AF"/>
    <w:rsid w:val="633EEC7B"/>
    <w:rsid w:val="63420DDA"/>
    <w:rsid w:val="634506AC"/>
    <w:rsid w:val="634AC9D0"/>
    <w:rsid w:val="634C1DA3"/>
    <w:rsid w:val="634CE6C4"/>
    <w:rsid w:val="6355D5A9"/>
    <w:rsid w:val="635E62E5"/>
    <w:rsid w:val="63684E05"/>
    <w:rsid w:val="63686A41"/>
    <w:rsid w:val="637E8FB3"/>
    <w:rsid w:val="638BBAA9"/>
    <w:rsid w:val="63A9A3DF"/>
    <w:rsid w:val="63C8E71C"/>
    <w:rsid w:val="63D8F51E"/>
    <w:rsid w:val="63DE2DD2"/>
    <w:rsid w:val="63E28651"/>
    <w:rsid w:val="63EB6D6D"/>
    <w:rsid w:val="63EBBED8"/>
    <w:rsid w:val="63F47196"/>
    <w:rsid w:val="6402621E"/>
    <w:rsid w:val="64037D28"/>
    <w:rsid w:val="640A503E"/>
    <w:rsid w:val="641ADFAB"/>
    <w:rsid w:val="641E99F0"/>
    <w:rsid w:val="642207C6"/>
    <w:rsid w:val="64384ADA"/>
    <w:rsid w:val="644ADF74"/>
    <w:rsid w:val="644B89EC"/>
    <w:rsid w:val="644E2737"/>
    <w:rsid w:val="6457A991"/>
    <w:rsid w:val="6457E2F6"/>
    <w:rsid w:val="645C4AB1"/>
    <w:rsid w:val="645E0364"/>
    <w:rsid w:val="64608D97"/>
    <w:rsid w:val="6467EB2B"/>
    <w:rsid w:val="6470ED7E"/>
    <w:rsid w:val="64739C8F"/>
    <w:rsid w:val="6479818E"/>
    <w:rsid w:val="647B765F"/>
    <w:rsid w:val="647BB990"/>
    <w:rsid w:val="648C9B84"/>
    <w:rsid w:val="6490CF34"/>
    <w:rsid w:val="6493DECB"/>
    <w:rsid w:val="64947280"/>
    <w:rsid w:val="64954E39"/>
    <w:rsid w:val="64958D3B"/>
    <w:rsid w:val="649835C8"/>
    <w:rsid w:val="64AB6D16"/>
    <w:rsid w:val="64AC0EAD"/>
    <w:rsid w:val="64C93339"/>
    <w:rsid w:val="64D7FAC7"/>
    <w:rsid w:val="64E2BC2A"/>
    <w:rsid w:val="64EB5DD2"/>
    <w:rsid w:val="64EE60DC"/>
    <w:rsid w:val="65030CC4"/>
    <w:rsid w:val="651B3678"/>
    <w:rsid w:val="651DA522"/>
    <w:rsid w:val="651DE572"/>
    <w:rsid w:val="6520655A"/>
    <w:rsid w:val="65222809"/>
    <w:rsid w:val="65245D83"/>
    <w:rsid w:val="65255A32"/>
    <w:rsid w:val="65357EAE"/>
    <w:rsid w:val="6538B734"/>
    <w:rsid w:val="65455FE9"/>
    <w:rsid w:val="6550FE12"/>
    <w:rsid w:val="6562733F"/>
    <w:rsid w:val="656A2D9D"/>
    <w:rsid w:val="6570935A"/>
    <w:rsid w:val="657A83B9"/>
    <w:rsid w:val="6586DA17"/>
    <w:rsid w:val="658C8E9B"/>
    <w:rsid w:val="659888C0"/>
    <w:rsid w:val="65A6209F"/>
    <w:rsid w:val="65B043CC"/>
    <w:rsid w:val="65B2A7AB"/>
    <w:rsid w:val="65BA0C7D"/>
    <w:rsid w:val="65C31842"/>
    <w:rsid w:val="65CC0E84"/>
    <w:rsid w:val="65D389EC"/>
    <w:rsid w:val="65D39CE6"/>
    <w:rsid w:val="65D78C82"/>
    <w:rsid w:val="65DDFC65"/>
    <w:rsid w:val="65EA8162"/>
    <w:rsid w:val="65ECD32C"/>
    <w:rsid w:val="65EEDFF8"/>
    <w:rsid w:val="65FA1A81"/>
    <w:rsid w:val="660359C5"/>
    <w:rsid w:val="660EFFCA"/>
    <w:rsid w:val="661667CD"/>
    <w:rsid w:val="661E6A22"/>
    <w:rsid w:val="66212FF1"/>
    <w:rsid w:val="6635C70F"/>
    <w:rsid w:val="663DB971"/>
    <w:rsid w:val="6641C4CA"/>
    <w:rsid w:val="66472F6B"/>
    <w:rsid w:val="66473D77"/>
    <w:rsid w:val="664AD537"/>
    <w:rsid w:val="66599312"/>
    <w:rsid w:val="6661D88C"/>
    <w:rsid w:val="666AC297"/>
    <w:rsid w:val="666E7FDC"/>
    <w:rsid w:val="667A13C2"/>
    <w:rsid w:val="667EEE3C"/>
    <w:rsid w:val="668606CA"/>
    <w:rsid w:val="6687FC56"/>
    <w:rsid w:val="6697CB58"/>
    <w:rsid w:val="66ACD9AB"/>
    <w:rsid w:val="66B813B8"/>
    <w:rsid w:val="66BD922E"/>
    <w:rsid w:val="66C1A4D5"/>
    <w:rsid w:val="66C34982"/>
    <w:rsid w:val="66C83533"/>
    <w:rsid w:val="66CC22B4"/>
    <w:rsid w:val="66CFA129"/>
    <w:rsid w:val="66D48936"/>
    <w:rsid w:val="66D809D1"/>
    <w:rsid w:val="66D88FE6"/>
    <w:rsid w:val="66DB05F0"/>
    <w:rsid w:val="66DEE493"/>
    <w:rsid w:val="66DFE72B"/>
    <w:rsid w:val="66E00A04"/>
    <w:rsid w:val="66F11567"/>
    <w:rsid w:val="67029FBE"/>
    <w:rsid w:val="670817C8"/>
    <w:rsid w:val="672D0C0B"/>
    <w:rsid w:val="6742A302"/>
    <w:rsid w:val="6743F397"/>
    <w:rsid w:val="6747E047"/>
    <w:rsid w:val="674C6BDB"/>
    <w:rsid w:val="675AE9D4"/>
    <w:rsid w:val="67657DE6"/>
    <w:rsid w:val="676F6D47"/>
    <w:rsid w:val="67789502"/>
    <w:rsid w:val="67910779"/>
    <w:rsid w:val="679197A9"/>
    <w:rsid w:val="679292F6"/>
    <w:rsid w:val="6792DAF4"/>
    <w:rsid w:val="67963457"/>
    <w:rsid w:val="6798675F"/>
    <w:rsid w:val="679CE17B"/>
    <w:rsid w:val="679DB08E"/>
    <w:rsid w:val="67A1105B"/>
    <w:rsid w:val="67A16B60"/>
    <w:rsid w:val="67A3DE7C"/>
    <w:rsid w:val="67A88619"/>
    <w:rsid w:val="67A8C55F"/>
    <w:rsid w:val="67AA3B4E"/>
    <w:rsid w:val="67AD757B"/>
    <w:rsid w:val="67B1925B"/>
    <w:rsid w:val="67B2382E"/>
    <w:rsid w:val="67BE5A34"/>
    <w:rsid w:val="67BF476F"/>
    <w:rsid w:val="67C55964"/>
    <w:rsid w:val="67CC7211"/>
    <w:rsid w:val="67DF86E6"/>
    <w:rsid w:val="67EFE50F"/>
    <w:rsid w:val="67F968FA"/>
    <w:rsid w:val="6808C58A"/>
    <w:rsid w:val="680F7F9F"/>
    <w:rsid w:val="681127AF"/>
    <w:rsid w:val="6814EB76"/>
    <w:rsid w:val="68177EA5"/>
    <w:rsid w:val="682A0F7D"/>
    <w:rsid w:val="6836ED7B"/>
    <w:rsid w:val="68437991"/>
    <w:rsid w:val="684B0FA0"/>
    <w:rsid w:val="6852F16B"/>
    <w:rsid w:val="685ACB1F"/>
    <w:rsid w:val="685CD56B"/>
    <w:rsid w:val="686D9DD0"/>
    <w:rsid w:val="6873F37C"/>
    <w:rsid w:val="68783B3C"/>
    <w:rsid w:val="687B0310"/>
    <w:rsid w:val="688448BC"/>
    <w:rsid w:val="6884B1E9"/>
    <w:rsid w:val="688EC8D6"/>
    <w:rsid w:val="68B995E5"/>
    <w:rsid w:val="68BC60E1"/>
    <w:rsid w:val="68D149B8"/>
    <w:rsid w:val="68D4B11B"/>
    <w:rsid w:val="68DAE613"/>
    <w:rsid w:val="68FF2B8A"/>
    <w:rsid w:val="6908E40B"/>
    <w:rsid w:val="69107928"/>
    <w:rsid w:val="691D7F22"/>
    <w:rsid w:val="693D2D1D"/>
    <w:rsid w:val="69461219"/>
    <w:rsid w:val="694A08F1"/>
    <w:rsid w:val="695A93D4"/>
    <w:rsid w:val="695D78B6"/>
    <w:rsid w:val="6968E9A0"/>
    <w:rsid w:val="697400B5"/>
    <w:rsid w:val="697F66E0"/>
    <w:rsid w:val="698CBEA1"/>
    <w:rsid w:val="698CF280"/>
    <w:rsid w:val="699185AB"/>
    <w:rsid w:val="69951D46"/>
    <w:rsid w:val="69967F3B"/>
    <w:rsid w:val="699BF77C"/>
    <w:rsid w:val="69B34F06"/>
    <w:rsid w:val="69C4F639"/>
    <w:rsid w:val="69C71007"/>
    <w:rsid w:val="69C941AA"/>
    <w:rsid w:val="69C9F3BB"/>
    <w:rsid w:val="69DBB6BA"/>
    <w:rsid w:val="69F5992C"/>
    <w:rsid w:val="6A05E163"/>
    <w:rsid w:val="6A063AF6"/>
    <w:rsid w:val="6A0C0C37"/>
    <w:rsid w:val="6A0E71F6"/>
    <w:rsid w:val="6A1574E6"/>
    <w:rsid w:val="6A1B2B2A"/>
    <w:rsid w:val="6A21D41B"/>
    <w:rsid w:val="6A284177"/>
    <w:rsid w:val="6A31AC84"/>
    <w:rsid w:val="6A358152"/>
    <w:rsid w:val="6A3A9BE3"/>
    <w:rsid w:val="6A3C4B39"/>
    <w:rsid w:val="6A3DC64D"/>
    <w:rsid w:val="6A41A1C6"/>
    <w:rsid w:val="6A583142"/>
    <w:rsid w:val="6A5B799A"/>
    <w:rsid w:val="6A676A7C"/>
    <w:rsid w:val="6A6F8870"/>
    <w:rsid w:val="6A79145C"/>
    <w:rsid w:val="6A79BCF0"/>
    <w:rsid w:val="6A7C7028"/>
    <w:rsid w:val="6A940EA1"/>
    <w:rsid w:val="6A9467D4"/>
    <w:rsid w:val="6AA32620"/>
    <w:rsid w:val="6AA7B465"/>
    <w:rsid w:val="6AAE9AE9"/>
    <w:rsid w:val="6AB17AE7"/>
    <w:rsid w:val="6ABA45DF"/>
    <w:rsid w:val="6AC50AB5"/>
    <w:rsid w:val="6AD63C6A"/>
    <w:rsid w:val="6AFFDEB0"/>
    <w:rsid w:val="6B072762"/>
    <w:rsid w:val="6B076F4F"/>
    <w:rsid w:val="6B077DB1"/>
    <w:rsid w:val="6B0A07A9"/>
    <w:rsid w:val="6B19B1DC"/>
    <w:rsid w:val="6B19DA2F"/>
    <w:rsid w:val="6B1AAE9A"/>
    <w:rsid w:val="6B1B9437"/>
    <w:rsid w:val="6B1CC0F7"/>
    <w:rsid w:val="6B3DD20F"/>
    <w:rsid w:val="6B496384"/>
    <w:rsid w:val="6B5BC938"/>
    <w:rsid w:val="6B68ADD7"/>
    <w:rsid w:val="6B6ED4ED"/>
    <w:rsid w:val="6B6F4AAE"/>
    <w:rsid w:val="6B784130"/>
    <w:rsid w:val="6B7BD28B"/>
    <w:rsid w:val="6B880791"/>
    <w:rsid w:val="6B897C07"/>
    <w:rsid w:val="6B90A599"/>
    <w:rsid w:val="6BAB737B"/>
    <w:rsid w:val="6BAF62B6"/>
    <w:rsid w:val="6BC11540"/>
    <w:rsid w:val="6BC4F231"/>
    <w:rsid w:val="6BD576E9"/>
    <w:rsid w:val="6BD58A06"/>
    <w:rsid w:val="6BD5E3CF"/>
    <w:rsid w:val="6BD6584C"/>
    <w:rsid w:val="6BD8DE2A"/>
    <w:rsid w:val="6BE9C53D"/>
    <w:rsid w:val="6BECDA19"/>
    <w:rsid w:val="6C02ED9A"/>
    <w:rsid w:val="6C0D8020"/>
    <w:rsid w:val="6C18F7F6"/>
    <w:rsid w:val="6C44DF31"/>
    <w:rsid w:val="6C56EA50"/>
    <w:rsid w:val="6C59288E"/>
    <w:rsid w:val="6C5A1B7F"/>
    <w:rsid w:val="6C5F4E4D"/>
    <w:rsid w:val="6C62DC63"/>
    <w:rsid w:val="6C719300"/>
    <w:rsid w:val="6C71BFD5"/>
    <w:rsid w:val="6C7C7417"/>
    <w:rsid w:val="6C803EEA"/>
    <w:rsid w:val="6C82CDD7"/>
    <w:rsid w:val="6C94742C"/>
    <w:rsid w:val="6C962825"/>
    <w:rsid w:val="6C97DCDF"/>
    <w:rsid w:val="6CA67C4A"/>
    <w:rsid w:val="6CACA250"/>
    <w:rsid w:val="6CB358D5"/>
    <w:rsid w:val="6CBE22E3"/>
    <w:rsid w:val="6CC78932"/>
    <w:rsid w:val="6CD0D6AB"/>
    <w:rsid w:val="6CD3AFEF"/>
    <w:rsid w:val="6CE63628"/>
    <w:rsid w:val="6D1A1389"/>
    <w:rsid w:val="6D23D722"/>
    <w:rsid w:val="6D2B6B55"/>
    <w:rsid w:val="6D2C5A1E"/>
    <w:rsid w:val="6D2C9B56"/>
    <w:rsid w:val="6D2D8810"/>
    <w:rsid w:val="6D342935"/>
    <w:rsid w:val="6D353FB2"/>
    <w:rsid w:val="6D36D063"/>
    <w:rsid w:val="6D424FCB"/>
    <w:rsid w:val="6D4E9029"/>
    <w:rsid w:val="6D563A28"/>
    <w:rsid w:val="6D5897DB"/>
    <w:rsid w:val="6D681401"/>
    <w:rsid w:val="6D6D751A"/>
    <w:rsid w:val="6D6DBD08"/>
    <w:rsid w:val="6D6FB6E6"/>
    <w:rsid w:val="6D718352"/>
    <w:rsid w:val="6D72275E"/>
    <w:rsid w:val="6D7BFC07"/>
    <w:rsid w:val="6D81FA09"/>
    <w:rsid w:val="6D832B7A"/>
    <w:rsid w:val="6D8B4E70"/>
    <w:rsid w:val="6D8F115D"/>
    <w:rsid w:val="6DA34D50"/>
    <w:rsid w:val="6DB6144D"/>
    <w:rsid w:val="6DC03D46"/>
    <w:rsid w:val="6DDDE8C1"/>
    <w:rsid w:val="6DE1C0C6"/>
    <w:rsid w:val="6DE481C9"/>
    <w:rsid w:val="6DE5263A"/>
    <w:rsid w:val="6DF8AA2E"/>
    <w:rsid w:val="6E0D9584"/>
    <w:rsid w:val="6E1097A4"/>
    <w:rsid w:val="6E199AA6"/>
    <w:rsid w:val="6E23EBB6"/>
    <w:rsid w:val="6E2FDEA0"/>
    <w:rsid w:val="6E34901C"/>
    <w:rsid w:val="6E34E709"/>
    <w:rsid w:val="6E43C6C6"/>
    <w:rsid w:val="6E578374"/>
    <w:rsid w:val="6E58317C"/>
    <w:rsid w:val="6E5DA11D"/>
    <w:rsid w:val="6E5F76BA"/>
    <w:rsid w:val="6E5FE6A5"/>
    <w:rsid w:val="6E61DBAE"/>
    <w:rsid w:val="6E826C48"/>
    <w:rsid w:val="6E8B5191"/>
    <w:rsid w:val="6E9A73EF"/>
    <w:rsid w:val="6E9E41A5"/>
    <w:rsid w:val="6EA32014"/>
    <w:rsid w:val="6EA32DDB"/>
    <w:rsid w:val="6EA36D4C"/>
    <w:rsid w:val="6EA3A59E"/>
    <w:rsid w:val="6EBDCAA8"/>
    <w:rsid w:val="6EC11CC9"/>
    <w:rsid w:val="6EC8DF41"/>
    <w:rsid w:val="6EC96D61"/>
    <w:rsid w:val="6EC9A869"/>
    <w:rsid w:val="6ECD6620"/>
    <w:rsid w:val="6EDF0D46"/>
    <w:rsid w:val="6EE35F10"/>
    <w:rsid w:val="6EE3B9D6"/>
    <w:rsid w:val="6EF0C87C"/>
    <w:rsid w:val="6EF53D5E"/>
    <w:rsid w:val="6F01A0F4"/>
    <w:rsid w:val="6F0B0A51"/>
    <w:rsid w:val="6F102113"/>
    <w:rsid w:val="6F28674D"/>
    <w:rsid w:val="6F30FD45"/>
    <w:rsid w:val="6F394B2F"/>
    <w:rsid w:val="6F408B8B"/>
    <w:rsid w:val="6F46A24E"/>
    <w:rsid w:val="6F50D22B"/>
    <w:rsid w:val="6F571865"/>
    <w:rsid w:val="6F59EF5A"/>
    <w:rsid w:val="6F5B3B8F"/>
    <w:rsid w:val="6F5D9718"/>
    <w:rsid w:val="6F6CAD49"/>
    <w:rsid w:val="6F70E357"/>
    <w:rsid w:val="6F7FE758"/>
    <w:rsid w:val="6F847C7E"/>
    <w:rsid w:val="6FA2B3CB"/>
    <w:rsid w:val="6FAAD9FE"/>
    <w:rsid w:val="6FB0807F"/>
    <w:rsid w:val="6FBC14D5"/>
    <w:rsid w:val="6FBDF059"/>
    <w:rsid w:val="6FCCC7A3"/>
    <w:rsid w:val="6FCDBEEB"/>
    <w:rsid w:val="6FCED9C3"/>
    <w:rsid w:val="6FD0B76A"/>
    <w:rsid w:val="6FD9C5C8"/>
    <w:rsid w:val="6FF69708"/>
    <w:rsid w:val="6FF7912E"/>
    <w:rsid w:val="6FF97717"/>
    <w:rsid w:val="70047ADF"/>
    <w:rsid w:val="70156222"/>
    <w:rsid w:val="701B66FC"/>
    <w:rsid w:val="701F401C"/>
    <w:rsid w:val="7022908A"/>
    <w:rsid w:val="70249C5E"/>
    <w:rsid w:val="70261185"/>
    <w:rsid w:val="702A7A20"/>
    <w:rsid w:val="702C95B6"/>
    <w:rsid w:val="702E1589"/>
    <w:rsid w:val="7030A87A"/>
    <w:rsid w:val="705E9F12"/>
    <w:rsid w:val="7064DAB0"/>
    <w:rsid w:val="706CD6C1"/>
    <w:rsid w:val="706CE074"/>
    <w:rsid w:val="70717AC1"/>
    <w:rsid w:val="707245F8"/>
    <w:rsid w:val="707314C7"/>
    <w:rsid w:val="70759D3D"/>
    <w:rsid w:val="7075D297"/>
    <w:rsid w:val="70762654"/>
    <w:rsid w:val="70777107"/>
    <w:rsid w:val="70868752"/>
    <w:rsid w:val="708A6CAE"/>
    <w:rsid w:val="708F1AC4"/>
    <w:rsid w:val="7094EE42"/>
    <w:rsid w:val="7099E77E"/>
    <w:rsid w:val="709E51D1"/>
    <w:rsid w:val="70A04BA7"/>
    <w:rsid w:val="70A1FFB1"/>
    <w:rsid w:val="70BA887A"/>
    <w:rsid w:val="70BBF333"/>
    <w:rsid w:val="70CC8AC8"/>
    <w:rsid w:val="70DCE404"/>
    <w:rsid w:val="70DD2A53"/>
    <w:rsid w:val="70E1E2B0"/>
    <w:rsid w:val="70EB329B"/>
    <w:rsid w:val="70EFAAFF"/>
    <w:rsid w:val="70FC85D4"/>
    <w:rsid w:val="710AC53C"/>
    <w:rsid w:val="710EBC0A"/>
    <w:rsid w:val="7114ECEC"/>
    <w:rsid w:val="7118114B"/>
    <w:rsid w:val="711C2020"/>
    <w:rsid w:val="711EE126"/>
    <w:rsid w:val="712D8CA2"/>
    <w:rsid w:val="712ECA44"/>
    <w:rsid w:val="7132ADA0"/>
    <w:rsid w:val="714137B6"/>
    <w:rsid w:val="7145F748"/>
    <w:rsid w:val="7148213C"/>
    <w:rsid w:val="714E080F"/>
    <w:rsid w:val="71563975"/>
    <w:rsid w:val="715A1BDC"/>
    <w:rsid w:val="7161D87C"/>
    <w:rsid w:val="71633356"/>
    <w:rsid w:val="7165A13A"/>
    <w:rsid w:val="7176CD09"/>
    <w:rsid w:val="71AA45B1"/>
    <w:rsid w:val="71B42682"/>
    <w:rsid w:val="71B5722B"/>
    <w:rsid w:val="71BE5976"/>
    <w:rsid w:val="71C08EF2"/>
    <w:rsid w:val="71C88F88"/>
    <w:rsid w:val="71D841FA"/>
    <w:rsid w:val="71E4D8D8"/>
    <w:rsid w:val="71E80321"/>
    <w:rsid w:val="71EBCD04"/>
    <w:rsid w:val="71ED9FD1"/>
    <w:rsid w:val="71F46F23"/>
    <w:rsid w:val="71FFD3CF"/>
    <w:rsid w:val="71FFE7FD"/>
    <w:rsid w:val="7228DCF8"/>
    <w:rsid w:val="7230ED30"/>
    <w:rsid w:val="7236AAD2"/>
    <w:rsid w:val="7244D0B8"/>
    <w:rsid w:val="725FB73A"/>
    <w:rsid w:val="726BE9E0"/>
    <w:rsid w:val="72895484"/>
    <w:rsid w:val="728D29F1"/>
    <w:rsid w:val="72AE3C33"/>
    <w:rsid w:val="72AF1E93"/>
    <w:rsid w:val="72BC21C7"/>
    <w:rsid w:val="72BC6EF3"/>
    <w:rsid w:val="72D12B69"/>
    <w:rsid w:val="72D60FCA"/>
    <w:rsid w:val="72DA1522"/>
    <w:rsid w:val="72DB8BFF"/>
    <w:rsid w:val="72E93ACA"/>
    <w:rsid w:val="72F18C8F"/>
    <w:rsid w:val="72F3DC90"/>
    <w:rsid w:val="73022F92"/>
    <w:rsid w:val="7309F53B"/>
    <w:rsid w:val="73162A18"/>
    <w:rsid w:val="73167A83"/>
    <w:rsid w:val="7324C3C1"/>
    <w:rsid w:val="733117D9"/>
    <w:rsid w:val="7333C312"/>
    <w:rsid w:val="733C3DF5"/>
    <w:rsid w:val="734D02E4"/>
    <w:rsid w:val="7355310E"/>
    <w:rsid w:val="7355D78C"/>
    <w:rsid w:val="73749E65"/>
    <w:rsid w:val="73791478"/>
    <w:rsid w:val="737C24C1"/>
    <w:rsid w:val="737DA9C7"/>
    <w:rsid w:val="7380D983"/>
    <w:rsid w:val="73842320"/>
    <w:rsid w:val="738DB68F"/>
    <w:rsid w:val="7390AA20"/>
    <w:rsid w:val="7390EF9A"/>
    <w:rsid w:val="73963FD4"/>
    <w:rsid w:val="739BF380"/>
    <w:rsid w:val="739C9CDD"/>
    <w:rsid w:val="739ED586"/>
    <w:rsid w:val="73A56A51"/>
    <w:rsid w:val="73B0F0FE"/>
    <w:rsid w:val="73C402AD"/>
    <w:rsid w:val="73CCBD91"/>
    <w:rsid w:val="73D27B33"/>
    <w:rsid w:val="73D9303E"/>
    <w:rsid w:val="73F103E3"/>
    <w:rsid w:val="73F3086B"/>
    <w:rsid w:val="73F4C36F"/>
    <w:rsid w:val="73F8B0B1"/>
    <w:rsid w:val="7409FD50"/>
    <w:rsid w:val="740A1A8C"/>
    <w:rsid w:val="740A2C40"/>
    <w:rsid w:val="740CF2E8"/>
    <w:rsid w:val="740ECC3F"/>
    <w:rsid w:val="74132913"/>
    <w:rsid w:val="7414618C"/>
    <w:rsid w:val="74187376"/>
    <w:rsid w:val="741DED41"/>
    <w:rsid w:val="7423206E"/>
    <w:rsid w:val="74384CF2"/>
    <w:rsid w:val="743E0329"/>
    <w:rsid w:val="743EDD2B"/>
    <w:rsid w:val="744B6BE3"/>
    <w:rsid w:val="7450AACB"/>
    <w:rsid w:val="74611992"/>
    <w:rsid w:val="7464BC6E"/>
    <w:rsid w:val="746AFB0A"/>
    <w:rsid w:val="749B5774"/>
    <w:rsid w:val="749C77E0"/>
    <w:rsid w:val="749DB8FE"/>
    <w:rsid w:val="74A15103"/>
    <w:rsid w:val="74B82B92"/>
    <w:rsid w:val="74C7BC18"/>
    <w:rsid w:val="74D09A2A"/>
    <w:rsid w:val="74E52FF6"/>
    <w:rsid w:val="74E8D345"/>
    <w:rsid w:val="74F3B373"/>
    <w:rsid w:val="74FA6998"/>
    <w:rsid w:val="7500CC9D"/>
    <w:rsid w:val="7512371A"/>
    <w:rsid w:val="752ECB86"/>
    <w:rsid w:val="7533A495"/>
    <w:rsid w:val="75342B49"/>
    <w:rsid w:val="753A8285"/>
    <w:rsid w:val="754151DD"/>
    <w:rsid w:val="7542E665"/>
    <w:rsid w:val="754DFA0E"/>
    <w:rsid w:val="754FBC50"/>
    <w:rsid w:val="755BD7D1"/>
    <w:rsid w:val="755FADB9"/>
    <w:rsid w:val="756B2C33"/>
    <w:rsid w:val="756E236C"/>
    <w:rsid w:val="7580951E"/>
    <w:rsid w:val="758946C1"/>
    <w:rsid w:val="758D2F5F"/>
    <w:rsid w:val="758D833A"/>
    <w:rsid w:val="7590A783"/>
    <w:rsid w:val="7591C9BF"/>
    <w:rsid w:val="75929728"/>
    <w:rsid w:val="7592E643"/>
    <w:rsid w:val="75A3741F"/>
    <w:rsid w:val="75A97962"/>
    <w:rsid w:val="75B6F753"/>
    <w:rsid w:val="75B9BDA2"/>
    <w:rsid w:val="75D412C8"/>
    <w:rsid w:val="75E45BDC"/>
    <w:rsid w:val="75EC7968"/>
    <w:rsid w:val="75ECF666"/>
    <w:rsid w:val="76000210"/>
    <w:rsid w:val="76023B67"/>
    <w:rsid w:val="7606AAD0"/>
    <w:rsid w:val="7609E98B"/>
    <w:rsid w:val="760FE4E6"/>
    <w:rsid w:val="76239DAB"/>
    <w:rsid w:val="7625973C"/>
    <w:rsid w:val="763733D2"/>
    <w:rsid w:val="763FF8EE"/>
    <w:rsid w:val="764430A4"/>
    <w:rsid w:val="7657116D"/>
    <w:rsid w:val="7659214B"/>
    <w:rsid w:val="7659D549"/>
    <w:rsid w:val="765E9FDE"/>
    <w:rsid w:val="76630F1F"/>
    <w:rsid w:val="766C3E70"/>
    <w:rsid w:val="76701C22"/>
    <w:rsid w:val="76873EE3"/>
    <w:rsid w:val="76884F9D"/>
    <w:rsid w:val="768BB68A"/>
    <w:rsid w:val="7691C5ED"/>
    <w:rsid w:val="769D570D"/>
    <w:rsid w:val="76A2E96F"/>
    <w:rsid w:val="76A38FF8"/>
    <w:rsid w:val="76A51089"/>
    <w:rsid w:val="76AE31F9"/>
    <w:rsid w:val="76B5A260"/>
    <w:rsid w:val="76C28902"/>
    <w:rsid w:val="76C84AE2"/>
    <w:rsid w:val="76D41C34"/>
    <w:rsid w:val="76E1048C"/>
    <w:rsid w:val="76E2F862"/>
    <w:rsid w:val="76E34A79"/>
    <w:rsid w:val="76E84660"/>
    <w:rsid w:val="76E891C0"/>
    <w:rsid w:val="76EA430C"/>
    <w:rsid w:val="76F0B211"/>
    <w:rsid w:val="76F129BA"/>
    <w:rsid w:val="77035167"/>
    <w:rsid w:val="770FE8AC"/>
    <w:rsid w:val="772AC9B3"/>
    <w:rsid w:val="772B34B7"/>
    <w:rsid w:val="7730CCEA"/>
    <w:rsid w:val="7731899C"/>
    <w:rsid w:val="77322EC5"/>
    <w:rsid w:val="773995E9"/>
    <w:rsid w:val="77440B3F"/>
    <w:rsid w:val="77480140"/>
    <w:rsid w:val="7752EEBC"/>
    <w:rsid w:val="775C7B8E"/>
    <w:rsid w:val="77603EF0"/>
    <w:rsid w:val="77631FE9"/>
    <w:rsid w:val="776BEDFF"/>
    <w:rsid w:val="776E980F"/>
    <w:rsid w:val="77700734"/>
    <w:rsid w:val="77786699"/>
    <w:rsid w:val="778BCCCB"/>
    <w:rsid w:val="778F8013"/>
    <w:rsid w:val="778F8208"/>
    <w:rsid w:val="779147FD"/>
    <w:rsid w:val="779F0697"/>
    <w:rsid w:val="77AA795F"/>
    <w:rsid w:val="77ABF750"/>
    <w:rsid w:val="77B65235"/>
    <w:rsid w:val="77BD13C7"/>
    <w:rsid w:val="77C32206"/>
    <w:rsid w:val="77CA2C16"/>
    <w:rsid w:val="77DEF96C"/>
    <w:rsid w:val="77E29C20"/>
    <w:rsid w:val="77E9A200"/>
    <w:rsid w:val="77EAF550"/>
    <w:rsid w:val="77F5C73D"/>
    <w:rsid w:val="77F698D6"/>
    <w:rsid w:val="77F73743"/>
    <w:rsid w:val="780275D8"/>
    <w:rsid w:val="7811670D"/>
    <w:rsid w:val="781B4A08"/>
    <w:rsid w:val="782F25EC"/>
    <w:rsid w:val="78397E3C"/>
    <w:rsid w:val="783B0A81"/>
    <w:rsid w:val="783C01B5"/>
    <w:rsid w:val="784ACE61"/>
    <w:rsid w:val="784B5A12"/>
    <w:rsid w:val="7859D3CD"/>
    <w:rsid w:val="7860B199"/>
    <w:rsid w:val="786E9281"/>
    <w:rsid w:val="786FEC95"/>
    <w:rsid w:val="787C700E"/>
    <w:rsid w:val="78846221"/>
    <w:rsid w:val="789CFCBC"/>
    <w:rsid w:val="78A8C0ED"/>
    <w:rsid w:val="78AE28DE"/>
    <w:rsid w:val="78B74E68"/>
    <w:rsid w:val="78BCBB8F"/>
    <w:rsid w:val="78C65F4D"/>
    <w:rsid w:val="78C84845"/>
    <w:rsid w:val="78CAE9C6"/>
    <w:rsid w:val="78CCA770"/>
    <w:rsid w:val="78D6265F"/>
    <w:rsid w:val="78DAAB30"/>
    <w:rsid w:val="78DD6CAA"/>
    <w:rsid w:val="78E45E81"/>
    <w:rsid w:val="78E8EE58"/>
    <w:rsid w:val="78E9759A"/>
    <w:rsid w:val="78F39EFF"/>
    <w:rsid w:val="78F7A121"/>
    <w:rsid w:val="78FE72A0"/>
    <w:rsid w:val="78FF5B05"/>
    <w:rsid w:val="79198EDE"/>
    <w:rsid w:val="791A1E5F"/>
    <w:rsid w:val="791FA3FE"/>
    <w:rsid w:val="7925E96E"/>
    <w:rsid w:val="792D4466"/>
    <w:rsid w:val="792F206E"/>
    <w:rsid w:val="7940F02F"/>
    <w:rsid w:val="7947A4AA"/>
    <w:rsid w:val="794961B7"/>
    <w:rsid w:val="794CD2D0"/>
    <w:rsid w:val="79522296"/>
    <w:rsid w:val="796E7A9E"/>
    <w:rsid w:val="797053A4"/>
    <w:rsid w:val="79773CEC"/>
    <w:rsid w:val="797BB0E9"/>
    <w:rsid w:val="79883353"/>
    <w:rsid w:val="79895E5C"/>
    <w:rsid w:val="798A9CD4"/>
    <w:rsid w:val="799D8596"/>
    <w:rsid w:val="799E9473"/>
    <w:rsid w:val="79A4D5C6"/>
    <w:rsid w:val="79A4FCD4"/>
    <w:rsid w:val="79B70CA4"/>
    <w:rsid w:val="79B9379C"/>
    <w:rsid w:val="79C6E22D"/>
    <w:rsid w:val="79C70600"/>
    <w:rsid w:val="79D2CEC1"/>
    <w:rsid w:val="79D3D01D"/>
    <w:rsid w:val="79D4C3C5"/>
    <w:rsid w:val="79D4C997"/>
    <w:rsid w:val="79D6283B"/>
    <w:rsid w:val="79DC9D0B"/>
    <w:rsid w:val="79E508A0"/>
    <w:rsid w:val="79FFEBA4"/>
    <w:rsid w:val="7A05D9D0"/>
    <w:rsid w:val="7A087E6D"/>
    <w:rsid w:val="7A0CA7D0"/>
    <w:rsid w:val="7A0E3D82"/>
    <w:rsid w:val="7A1789EE"/>
    <w:rsid w:val="7A1AA2DC"/>
    <w:rsid w:val="7A1AD7F7"/>
    <w:rsid w:val="7A2366F0"/>
    <w:rsid w:val="7A3219C6"/>
    <w:rsid w:val="7A323058"/>
    <w:rsid w:val="7A361D9A"/>
    <w:rsid w:val="7A37EE9A"/>
    <w:rsid w:val="7A57B7D8"/>
    <w:rsid w:val="7A5A5227"/>
    <w:rsid w:val="7A6CD41B"/>
    <w:rsid w:val="7A6D1BAE"/>
    <w:rsid w:val="7A7164B6"/>
    <w:rsid w:val="7A7F877A"/>
    <w:rsid w:val="7A8220BE"/>
    <w:rsid w:val="7A833D74"/>
    <w:rsid w:val="7A8545FB"/>
    <w:rsid w:val="7A946B13"/>
    <w:rsid w:val="7A964F35"/>
    <w:rsid w:val="7A995811"/>
    <w:rsid w:val="7AA521DB"/>
    <w:rsid w:val="7AA8E18C"/>
    <w:rsid w:val="7AC22C02"/>
    <w:rsid w:val="7AC314D0"/>
    <w:rsid w:val="7AD227A8"/>
    <w:rsid w:val="7AD5DB25"/>
    <w:rsid w:val="7ADB5CAF"/>
    <w:rsid w:val="7AE148E3"/>
    <w:rsid w:val="7B0E6717"/>
    <w:rsid w:val="7B0E97A5"/>
    <w:rsid w:val="7B1440F6"/>
    <w:rsid w:val="7B1A44D0"/>
    <w:rsid w:val="7B1F1220"/>
    <w:rsid w:val="7B366624"/>
    <w:rsid w:val="7B37F23F"/>
    <w:rsid w:val="7B3A64D4"/>
    <w:rsid w:val="7B3B9BDE"/>
    <w:rsid w:val="7B48954D"/>
    <w:rsid w:val="7B535A0A"/>
    <w:rsid w:val="7B611FE4"/>
    <w:rsid w:val="7B645ECC"/>
    <w:rsid w:val="7B77BF2C"/>
    <w:rsid w:val="7B8747C5"/>
    <w:rsid w:val="7B8D82DD"/>
    <w:rsid w:val="7B949CDB"/>
    <w:rsid w:val="7B965C02"/>
    <w:rsid w:val="7BB7A7C9"/>
    <w:rsid w:val="7BC5500F"/>
    <w:rsid w:val="7BD10344"/>
    <w:rsid w:val="7BD69116"/>
    <w:rsid w:val="7BEB7FE8"/>
    <w:rsid w:val="7BFA4913"/>
    <w:rsid w:val="7C0BF035"/>
    <w:rsid w:val="7C24BC75"/>
    <w:rsid w:val="7C285224"/>
    <w:rsid w:val="7C3B2BF6"/>
    <w:rsid w:val="7C44CCC5"/>
    <w:rsid w:val="7C4AA68B"/>
    <w:rsid w:val="7C4BD7BC"/>
    <w:rsid w:val="7C4CF20C"/>
    <w:rsid w:val="7C503E0B"/>
    <w:rsid w:val="7C505A48"/>
    <w:rsid w:val="7C50BDDD"/>
    <w:rsid w:val="7C556A6B"/>
    <w:rsid w:val="7C5644A9"/>
    <w:rsid w:val="7C5F1E2E"/>
    <w:rsid w:val="7C655436"/>
    <w:rsid w:val="7C69C885"/>
    <w:rsid w:val="7C7D3FA7"/>
    <w:rsid w:val="7C85348D"/>
    <w:rsid w:val="7C858C11"/>
    <w:rsid w:val="7C89C358"/>
    <w:rsid w:val="7C8F97F1"/>
    <w:rsid w:val="7C99D338"/>
    <w:rsid w:val="7CA13537"/>
    <w:rsid w:val="7CA388DF"/>
    <w:rsid w:val="7CB4F6FC"/>
    <w:rsid w:val="7CDF0FF4"/>
    <w:rsid w:val="7CECF67D"/>
    <w:rsid w:val="7CFBD57E"/>
    <w:rsid w:val="7CFE036B"/>
    <w:rsid w:val="7D11BC3A"/>
    <w:rsid w:val="7D170EF6"/>
    <w:rsid w:val="7D1B01F9"/>
    <w:rsid w:val="7D2511BB"/>
    <w:rsid w:val="7D297FB4"/>
    <w:rsid w:val="7D3664B5"/>
    <w:rsid w:val="7D3E697A"/>
    <w:rsid w:val="7D435DB8"/>
    <w:rsid w:val="7D4B637C"/>
    <w:rsid w:val="7D4D537C"/>
    <w:rsid w:val="7D4FC232"/>
    <w:rsid w:val="7D527959"/>
    <w:rsid w:val="7D6C91B6"/>
    <w:rsid w:val="7D7C326A"/>
    <w:rsid w:val="7D7E9716"/>
    <w:rsid w:val="7D8430E4"/>
    <w:rsid w:val="7D895B31"/>
    <w:rsid w:val="7D9030B6"/>
    <w:rsid w:val="7D90ABB2"/>
    <w:rsid w:val="7DA02C3E"/>
    <w:rsid w:val="7DA1723A"/>
    <w:rsid w:val="7DB273AD"/>
    <w:rsid w:val="7DC42591"/>
    <w:rsid w:val="7DC60CD3"/>
    <w:rsid w:val="7DC9D23C"/>
    <w:rsid w:val="7DD0F0AF"/>
    <w:rsid w:val="7DE7FC3A"/>
    <w:rsid w:val="7DF04BF8"/>
    <w:rsid w:val="7DF80E13"/>
    <w:rsid w:val="7E0D4D4C"/>
    <w:rsid w:val="7E0E0DF3"/>
    <w:rsid w:val="7E0F665D"/>
    <w:rsid w:val="7E102CDD"/>
    <w:rsid w:val="7E1823AC"/>
    <w:rsid w:val="7E215C72"/>
    <w:rsid w:val="7E2593B9"/>
    <w:rsid w:val="7E2FACA3"/>
    <w:rsid w:val="7E3443FA"/>
    <w:rsid w:val="7E34C87C"/>
    <w:rsid w:val="7E3D5654"/>
    <w:rsid w:val="7E3EF44F"/>
    <w:rsid w:val="7E48DCF9"/>
    <w:rsid w:val="7E4FBA03"/>
    <w:rsid w:val="7E5D2E5A"/>
    <w:rsid w:val="7E60C646"/>
    <w:rsid w:val="7E6ADB9E"/>
    <w:rsid w:val="7E70D7C4"/>
    <w:rsid w:val="7E7D7EBA"/>
    <w:rsid w:val="7E85E02C"/>
    <w:rsid w:val="7E8FD35F"/>
    <w:rsid w:val="7E9BA8EE"/>
    <w:rsid w:val="7E9C85A4"/>
    <w:rsid w:val="7EA2B710"/>
    <w:rsid w:val="7EBA2B21"/>
    <w:rsid w:val="7EBC88F9"/>
    <w:rsid w:val="7ECB4926"/>
    <w:rsid w:val="7ECDD944"/>
    <w:rsid w:val="7ED54FC2"/>
    <w:rsid w:val="7EDF61F2"/>
    <w:rsid w:val="7EE03F4F"/>
    <w:rsid w:val="7EEF2163"/>
    <w:rsid w:val="7EF85197"/>
    <w:rsid w:val="7EF912CF"/>
    <w:rsid w:val="7F116570"/>
    <w:rsid w:val="7F148CC4"/>
    <w:rsid w:val="7F16955E"/>
    <w:rsid w:val="7F1BC233"/>
    <w:rsid w:val="7F20AF2C"/>
    <w:rsid w:val="7F2DDD89"/>
    <w:rsid w:val="7F2FEEBD"/>
    <w:rsid w:val="7F3C6EF3"/>
    <w:rsid w:val="7F51C410"/>
    <w:rsid w:val="7F5F0970"/>
    <w:rsid w:val="7F6E72E8"/>
    <w:rsid w:val="7F921334"/>
    <w:rsid w:val="7F9A2DB2"/>
    <w:rsid w:val="7FA1C8E6"/>
    <w:rsid w:val="7FAD2037"/>
    <w:rsid w:val="7FBD2CD3"/>
    <w:rsid w:val="7FC07A1D"/>
    <w:rsid w:val="7FC16474"/>
    <w:rsid w:val="7FC8D506"/>
    <w:rsid w:val="7FCBACE2"/>
    <w:rsid w:val="7FD56D1F"/>
    <w:rsid w:val="7FDD77E5"/>
    <w:rsid w:val="7FE64601"/>
    <w:rsid w:val="7FE6E0FC"/>
    <w:rsid w:val="7FE7915B"/>
    <w:rsid w:val="7FEED770"/>
    <w:rsid w:val="7FF1CABC"/>
    <w:rsid w:val="7FF859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B6D0"/>
  <w15:docId w15:val="{71413D46-E487-4114-BEE1-98DE6C6A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66F4"/>
    <w:rPr>
      <w:rFonts w:ascii="Times New Roman" w:eastAsia="Times New Roman" w:hAnsi="Times New Roman" w:cs="Times New Roman"/>
      <w:sz w:val="24"/>
      <w:lang w:bidi="en-US"/>
    </w:rPr>
  </w:style>
  <w:style w:type="paragraph" w:styleId="Heading1">
    <w:name w:val="heading 1"/>
    <w:basedOn w:val="Normal"/>
    <w:link w:val="Heading1Char"/>
    <w:uiPriority w:val="1"/>
    <w:qFormat/>
    <w:rsid w:val="00DD1EB9"/>
    <w:pPr>
      <w:outlineLvl w:val="0"/>
    </w:pPr>
    <w:rPr>
      <w:b/>
      <w:bCs/>
      <w:szCs w:val="24"/>
    </w:rPr>
  </w:style>
  <w:style w:type="paragraph" w:styleId="Heading2">
    <w:name w:val="heading 2"/>
    <w:basedOn w:val="Normal"/>
    <w:next w:val="Normal"/>
    <w:link w:val="Heading2Char"/>
    <w:autoRedefine/>
    <w:uiPriority w:val="9"/>
    <w:unhideWhenUsed/>
    <w:qFormat/>
    <w:rsid w:val="00C23F85"/>
    <w:pPr>
      <w:outlineLvl w:val="1"/>
    </w:pPr>
    <w:rPr>
      <w:b/>
    </w:rPr>
  </w:style>
  <w:style w:type="paragraph" w:styleId="Heading3">
    <w:name w:val="heading 3"/>
    <w:basedOn w:val="Normal"/>
    <w:next w:val="Normal"/>
    <w:link w:val="Heading3Char"/>
    <w:uiPriority w:val="9"/>
    <w:unhideWhenUsed/>
    <w:qFormat/>
    <w:rsid w:val="00EF590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3F85"/>
    <w:rPr>
      <w:rFonts w:ascii="Times New Roman" w:eastAsia="Times New Roman" w:hAnsi="Times New Roman" w:cs="Times New Roman"/>
      <w:b/>
      <w:sz w:val="24"/>
      <w:lang w:bidi="en-US"/>
    </w:rPr>
  </w:style>
  <w:style w:type="paragraph" w:styleId="TOC1">
    <w:name w:val="toc 1"/>
    <w:basedOn w:val="Normal"/>
    <w:uiPriority w:val="39"/>
    <w:qFormat/>
    <w:rsid w:val="007761A7"/>
    <w:rPr>
      <w:szCs w:val="24"/>
    </w:rPr>
  </w:style>
  <w:style w:type="paragraph" w:styleId="TOC2">
    <w:name w:val="toc 2"/>
    <w:basedOn w:val="Normal"/>
    <w:uiPriority w:val="39"/>
    <w:qFormat/>
    <w:pPr>
      <w:ind w:left="440"/>
    </w:pPr>
    <w:rPr>
      <w:szCs w:val="24"/>
    </w:rPr>
  </w:style>
  <w:style w:type="paragraph" w:styleId="BodyText">
    <w:name w:val="Body Text"/>
    <w:basedOn w:val="Normal"/>
    <w:link w:val="BodyTextChar"/>
    <w:uiPriority w:val="1"/>
    <w:qFormat/>
    <w:rPr>
      <w:szCs w:val="24"/>
    </w:rPr>
  </w:style>
  <w:style w:type="character" w:customStyle="1" w:styleId="BodyTextChar">
    <w:name w:val="Body Text Char"/>
    <w:basedOn w:val="DefaultParagraphFont"/>
    <w:link w:val="BodyText"/>
    <w:uiPriority w:val="1"/>
    <w:rsid w:val="00D71F64"/>
    <w:rPr>
      <w:rFonts w:ascii="Times New Roman" w:eastAsia="Times New Roman" w:hAnsi="Times New Roman" w:cs="Times New Roman"/>
      <w:sz w:val="24"/>
      <w:szCs w:val="24"/>
      <w:lang w:bidi="en-US"/>
    </w:rPr>
  </w:style>
  <w:style w:type="paragraph" w:styleId="ListParagraph">
    <w:name w:val="List Paragraph"/>
    <w:aliases w:val="LgkPara"/>
    <w:basedOn w:val="Normal"/>
    <w:link w:val="ListParagraphChar"/>
    <w:uiPriority w:val="34"/>
    <w:qFormat/>
    <w:pPr>
      <w:ind w:left="200" w:firstLine="540"/>
    </w:pPr>
  </w:style>
  <w:style w:type="paragraph" w:customStyle="1" w:styleId="TableParagraph">
    <w:name w:val="Table Paragraph"/>
    <w:basedOn w:val="Normal"/>
    <w:uiPriority w:val="1"/>
    <w:qFormat/>
    <w:rsid w:val="00EE4E46"/>
    <w:rPr>
      <w:b/>
    </w:rPr>
  </w:style>
  <w:style w:type="character" w:styleId="LineNumber">
    <w:name w:val="line number"/>
    <w:basedOn w:val="DefaultParagraphFont"/>
    <w:uiPriority w:val="99"/>
    <w:semiHidden/>
    <w:unhideWhenUsed/>
    <w:rsid w:val="000D73B9"/>
  </w:style>
  <w:style w:type="character" w:styleId="CommentReference">
    <w:name w:val="annotation reference"/>
    <w:basedOn w:val="DefaultParagraphFont"/>
    <w:uiPriority w:val="99"/>
    <w:semiHidden/>
    <w:unhideWhenUsed/>
    <w:rsid w:val="00BD5F14"/>
    <w:rPr>
      <w:sz w:val="16"/>
      <w:szCs w:val="16"/>
    </w:rPr>
  </w:style>
  <w:style w:type="paragraph" w:styleId="CommentText">
    <w:name w:val="annotation text"/>
    <w:basedOn w:val="Normal"/>
    <w:link w:val="CommentTextChar"/>
    <w:uiPriority w:val="99"/>
    <w:unhideWhenUsed/>
    <w:rsid w:val="00BD5F14"/>
    <w:rPr>
      <w:sz w:val="20"/>
      <w:szCs w:val="20"/>
    </w:rPr>
  </w:style>
  <w:style w:type="character" w:customStyle="1" w:styleId="CommentTextChar">
    <w:name w:val="Comment Text Char"/>
    <w:basedOn w:val="DefaultParagraphFont"/>
    <w:link w:val="CommentText"/>
    <w:uiPriority w:val="99"/>
    <w:rsid w:val="00BD5F1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5F14"/>
    <w:rPr>
      <w:b/>
      <w:bCs/>
    </w:rPr>
  </w:style>
  <w:style w:type="character" w:customStyle="1" w:styleId="CommentSubjectChar">
    <w:name w:val="Comment Subject Char"/>
    <w:basedOn w:val="CommentTextChar"/>
    <w:link w:val="CommentSubject"/>
    <w:uiPriority w:val="99"/>
    <w:semiHidden/>
    <w:rsid w:val="00BD5F1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D5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F14"/>
    <w:rPr>
      <w:rFonts w:ascii="Segoe UI" w:eastAsia="Times New Roman" w:hAnsi="Segoe UI" w:cs="Segoe UI"/>
      <w:sz w:val="18"/>
      <w:szCs w:val="18"/>
      <w:lang w:bidi="en-US"/>
    </w:rPr>
  </w:style>
  <w:style w:type="paragraph" w:styleId="Header">
    <w:name w:val="header"/>
    <w:basedOn w:val="Normal"/>
    <w:link w:val="HeaderChar"/>
    <w:uiPriority w:val="99"/>
    <w:unhideWhenUsed/>
    <w:rsid w:val="00B11925"/>
    <w:pPr>
      <w:tabs>
        <w:tab w:val="center" w:pos="4680"/>
        <w:tab w:val="right" w:pos="9360"/>
      </w:tabs>
    </w:pPr>
  </w:style>
  <w:style w:type="character" w:customStyle="1" w:styleId="HeaderChar">
    <w:name w:val="Header Char"/>
    <w:basedOn w:val="DefaultParagraphFont"/>
    <w:link w:val="Header"/>
    <w:uiPriority w:val="99"/>
    <w:rsid w:val="00B11925"/>
    <w:rPr>
      <w:rFonts w:ascii="Times New Roman" w:eastAsia="Times New Roman" w:hAnsi="Times New Roman" w:cs="Times New Roman"/>
      <w:lang w:bidi="en-US"/>
    </w:rPr>
  </w:style>
  <w:style w:type="paragraph" w:styleId="Footer">
    <w:name w:val="footer"/>
    <w:basedOn w:val="Normal"/>
    <w:link w:val="FooterChar"/>
    <w:uiPriority w:val="99"/>
    <w:unhideWhenUsed/>
    <w:rsid w:val="00B11925"/>
    <w:pPr>
      <w:tabs>
        <w:tab w:val="center" w:pos="4680"/>
        <w:tab w:val="right" w:pos="9360"/>
      </w:tabs>
    </w:pPr>
  </w:style>
  <w:style w:type="character" w:customStyle="1" w:styleId="FooterChar">
    <w:name w:val="Footer Char"/>
    <w:basedOn w:val="DefaultParagraphFont"/>
    <w:link w:val="Footer"/>
    <w:uiPriority w:val="99"/>
    <w:rsid w:val="00B11925"/>
    <w:rPr>
      <w:rFonts w:ascii="Times New Roman" w:eastAsia="Times New Roman" w:hAnsi="Times New Roman" w:cs="Times New Roman"/>
      <w:lang w:bidi="en-US"/>
    </w:rPr>
  </w:style>
  <w:style w:type="paragraph" w:styleId="Revision">
    <w:name w:val="Revision"/>
    <w:hidden/>
    <w:uiPriority w:val="99"/>
    <w:semiHidden/>
    <w:rsid w:val="001A5F8A"/>
    <w:pPr>
      <w:widowControl/>
      <w:autoSpaceDE/>
      <w:autoSpaceDN/>
    </w:pPr>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A23925"/>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A23925"/>
    <w:pPr>
      <w:widowControl/>
      <w:autoSpaceDE/>
      <w:autoSpaceDN/>
      <w:spacing w:after="100" w:line="259" w:lineRule="auto"/>
      <w:ind w:left="440"/>
    </w:pPr>
    <w:rPr>
      <w:rFonts w:asciiTheme="minorHAnsi" w:eastAsiaTheme="minorEastAsia" w:hAnsiTheme="minorHAnsi"/>
      <w:lang w:bidi="ar-SA"/>
    </w:rPr>
  </w:style>
  <w:style w:type="character" w:styleId="Hyperlink">
    <w:name w:val="Hyperlink"/>
    <w:basedOn w:val="DefaultParagraphFont"/>
    <w:uiPriority w:val="99"/>
    <w:unhideWhenUsed/>
    <w:rsid w:val="002509A0"/>
    <w:rPr>
      <w:color w:val="0000FF" w:themeColor="hyperlink"/>
      <w:u w:val="single"/>
    </w:rPr>
  </w:style>
  <w:style w:type="paragraph" w:styleId="TOC4">
    <w:name w:val="toc 4"/>
    <w:basedOn w:val="Normal"/>
    <w:next w:val="Normal"/>
    <w:autoRedefine/>
    <w:uiPriority w:val="39"/>
    <w:unhideWhenUsed/>
    <w:rsid w:val="00693C65"/>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693C65"/>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693C65"/>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693C65"/>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693C65"/>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693C65"/>
    <w:pPr>
      <w:widowControl/>
      <w:autoSpaceDE/>
      <w:autoSpaceDN/>
      <w:spacing w:after="100" w:line="259" w:lineRule="auto"/>
      <w:ind w:left="1760"/>
    </w:pPr>
    <w:rPr>
      <w:rFonts w:asciiTheme="minorHAnsi" w:eastAsiaTheme="minorEastAsia" w:hAnsiTheme="minorHAnsi" w:cstheme="minorBidi"/>
      <w:lang w:bidi="ar-SA"/>
    </w:rPr>
  </w:style>
  <w:style w:type="paragraph" w:styleId="PlainText">
    <w:name w:val="Plain Text"/>
    <w:basedOn w:val="Normal"/>
    <w:link w:val="PlainTextChar"/>
    <w:uiPriority w:val="99"/>
    <w:unhideWhenUsed/>
    <w:rsid w:val="00787529"/>
    <w:pPr>
      <w:widowControl/>
      <w:autoSpaceDE/>
      <w:autoSpaceDN/>
    </w:pPr>
    <w:rPr>
      <w:rFonts w:ascii="Arial" w:eastAsiaTheme="minorHAnsi" w:hAnsi="Arial" w:cs="Arial"/>
      <w:szCs w:val="24"/>
      <w:lang w:bidi="ar-SA"/>
    </w:rPr>
  </w:style>
  <w:style w:type="character" w:customStyle="1" w:styleId="PlainTextChar">
    <w:name w:val="Plain Text Char"/>
    <w:basedOn w:val="DefaultParagraphFont"/>
    <w:link w:val="PlainText"/>
    <w:uiPriority w:val="99"/>
    <w:rsid w:val="00787529"/>
    <w:rPr>
      <w:rFonts w:ascii="Arial" w:hAnsi="Arial" w:cs="Arial"/>
      <w:sz w:val="24"/>
      <w:szCs w:val="24"/>
    </w:rPr>
  </w:style>
  <w:style w:type="table" w:styleId="TableGrid">
    <w:name w:val="Table Grid"/>
    <w:basedOn w:val="TableNormal"/>
    <w:uiPriority w:val="39"/>
    <w:rsid w:val="00B5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58A"/>
    <w:pPr>
      <w:widowControl/>
      <w:adjustRightInd w:val="0"/>
    </w:pPr>
    <w:rPr>
      <w:rFonts w:ascii="Times New Roman" w:hAnsi="Times New Roman" w:cs="Times New Roman"/>
      <w:color w:val="000000"/>
      <w:sz w:val="24"/>
      <w:szCs w:val="24"/>
    </w:rPr>
  </w:style>
  <w:style w:type="paragraph" w:customStyle="1" w:styleId="Figure">
    <w:name w:val="Figure"/>
    <w:basedOn w:val="Normal"/>
    <w:link w:val="FigureChar"/>
    <w:uiPriority w:val="1"/>
    <w:qFormat/>
    <w:rsid w:val="007B43A3"/>
    <w:pPr>
      <w:jc w:val="center"/>
    </w:pPr>
    <w:rPr>
      <w:b/>
      <w:szCs w:val="24"/>
    </w:rPr>
  </w:style>
  <w:style w:type="paragraph" w:styleId="TableofFigures">
    <w:name w:val="table of figures"/>
    <w:basedOn w:val="Normal"/>
    <w:next w:val="Normal"/>
    <w:uiPriority w:val="99"/>
    <w:unhideWhenUsed/>
    <w:rsid w:val="00F854A1"/>
  </w:style>
  <w:style w:type="character" w:customStyle="1" w:styleId="FigureChar">
    <w:name w:val="Figure Char"/>
    <w:basedOn w:val="DefaultParagraphFont"/>
    <w:link w:val="Figure"/>
    <w:uiPriority w:val="1"/>
    <w:rsid w:val="007B43A3"/>
    <w:rPr>
      <w:rFonts w:ascii="Times New Roman" w:eastAsia="Times New Roman" w:hAnsi="Times New Roman" w:cs="Times New Roman"/>
      <w:b/>
      <w:sz w:val="24"/>
      <w:szCs w:val="24"/>
      <w:lang w:bidi="en-US"/>
    </w:rPr>
  </w:style>
  <w:style w:type="paragraph" w:styleId="NoSpacing">
    <w:name w:val="No Spacing"/>
    <w:link w:val="NoSpacingChar"/>
    <w:uiPriority w:val="1"/>
    <w:qFormat/>
    <w:rsid w:val="008060EA"/>
    <w:pPr>
      <w:widowControl/>
      <w:autoSpaceDE/>
      <w:autoSpaceDN/>
    </w:pPr>
  </w:style>
  <w:style w:type="character" w:customStyle="1" w:styleId="NoSpacingChar">
    <w:name w:val="No Spacing Char"/>
    <w:basedOn w:val="DefaultParagraphFont"/>
    <w:link w:val="NoSpacing"/>
    <w:uiPriority w:val="1"/>
    <w:rsid w:val="008060EA"/>
  </w:style>
  <w:style w:type="character" w:styleId="FollowedHyperlink">
    <w:name w:val="FollowedHyperlink"/>
    <w:basedOn w:val="DefaultParagraphFont"/>
    <w:uiPriority w:val="99"/>
    <w:semiHidden/>
    <w:unhideWhenUsed/>
    <w:rsid w:val="002337DA"/>
    <w:rPr>
      <w:color w:val="800080" w:themeColor="followedHyperlink"/>
      <w:u w:val="single"/>
    </w:rPr>
  </w:style>
  <w:style w:type="character" w:customStyle="1" w:styleId="ListParagraphChar">
    <w:name w:val="List Paragraph Char"/>
    <w:aliases w:val="LgkPara Char"/>
    <w:basedOn w:val="DefaultParagraphFont"/>
    <w:link w:val="ListParagraph"/>
    <w:uiPriority w:val="34"/>
    <w:rsid w:val="00630AC1"/>
    <w:rPr>
      <w:rFonts w:ascii="Times New Roman" w:eastAsia="Times New Roman" w:hAnsi="Times New Roman" w:cs="Times New Roman"/>
      <w:sz w:val="24"/>
      <w:lang w:bidi="en-US"/>
    </w:rPr>
  </w:style>
  <w:style w:type="character" w:customStyle="1" w:styleId="normaltextrun">
    <w:name w:val="normaltextrun"/>
    <w:basedOn w:val="DefaultParagraphFont"/>
    <w:rsid w:val="00630AC1"/>
  </w:style>
  <w:style w:type="character" w:customStyle="1" w:styleId="contextualspellingandgrammarerror">
    <w:name w:val="contextualspellingandgrammarerror"/>
    <w:basedOn w:val="DefaultParagraphFont"/>
    <w:rsid w:val="00630AC1"/>
  </w:style>
  <w:style w:type="character" w:customStyle="1" w:styleId="eop">
    <w:name w:val="eop"/>
    <w:basedOn w:val="DefaultParagraphFont"/>
    <w:rsid w:val="00630AC1"/>
  </w:style>
  <w:style w:type="character" w:styleId="Emphasis">
    <w:name w:val="Emphasis"/>
    <w:basedOn w:val="DefaultParagraphFont"/>
    <w:uiPriority w:val="20"/>
    <w:qFormat/>
    <w:rsid w:val="00C225F0"/>
    <w:rPr>
      <w:i/>
      <w:iCs/>
    </w:rPr>
  </w:style>
  <w:style w:type="character" w:styleId="UnresolvedMention">
    <w:name w:val="Unresolved Mention"/>
    <w:basedOn w:val="DefaultParagraphFont"/>
    <w:uiPriority w:val="99"/>
    <w:semiHidden/>
    <w:unhideWhenUsed/>
    <w:rsid w:val="00C225F0"/>
    <w:rPr>
      <w:color w:val="605E5C"/>
      <w:shd w:val="clear" w:color="auto" w:fill="E1DFDD"/>
    </w:rPr>
  </w:style>
  <w:style w:type="paragraph" w:customStyle="1" w:styleId="paragraph">
    <w:name w:val="paragraph"/>
    <w:basedOn w:val="Normal"/>
    <w:rsid w:val="001A019D"/>
    <w:pPr>
      <w:widowControl/>
      <w:autoSpaceDE/>
      <w:autoSpaceDN/>
      <w:spacing w:before="100" w:beforeAutospacing="1" w:after="100" w:afterAutospacing="1"/>
    </w:pPr>
    <w:rPr>
      <w:szCs w:val="24"/>
      <w:lang w:bidi="ar-SA"/>
    </w:rPr>
  </w:style>
  <w:style w:type="character" w:customStyle="1" w:styleId="spellingerror">
    <w:name w:val="spellingerror"/>
    <w:basedOn w:val="DefaultParagraphFont"/>
    <w:rsid w:val="00FE1F24"/>
  </w:style>
  <w:style w:type="character" w:customStyle="1" w:styleId="Heading1Char">
    <w:name w:val="Heading 1 Char"/>
    <w:basedOn w:val="DefaultParagraphFont"/>
    <w:link w:val="Heading1"/>
    <w:uiPriority w:val="1"/>
    <w:rsid w:val="002F007C"/>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EF5905"/>
    <w:rPr>
      <w:rFonts w:asciiTheme="majorHAnsi" w:eastAsiaTheme="majorEastAsia" w:hAnsiTheme="majorHAnsi" w:cstheme="majorBidi"/>
      <w:color w:val="243F60" w:themeColor="accent1" w:themeShade="7F"/>
      <w:sz w:val="24"/>
      <w:szCs w:val="24"/>
      <w:lang w:bidi="en-US"/>
    </w:rPr>
  </w:style>
  <w:style w:type="paragraph" w:customStyle="1" w:styleId="pf0">
    <w:name w:val="pf0"/>
    <w:basedOn w:val="Normal"/>
    <w:rsid w:val="00971DAE"/>
    <w:pPr>
      <w:widowControl/>
      <w:autoSpaceDE/>
      <w:autoSpaceDN/>
      <w:spacing w:before="100" w:beforeAutospacing="1" w:after="100" w:afterAutospacing="1"/>
    </w:pPr>
    <w:rPr>
      <w:szCs w:val="24"/>
      <w:lang w:bidi="ar-SA"/>
    </w:rPr>
  </w:style>
  <w:style w:type="character" w:customStyle="1" w:styleId="cf01">
    <w:name w:val="cf01"/>
    <w:basedOn w:val="DefaultParagraphFont"/>
    <w:rsid w:val="00971DAE"/>
    <w:rPr>
      <w:rFonts w:ascii="Segoe UI" w:hAnsi="Segoe UI" w:cs="Segoe UI" w:hint="default"/>
      <w:sz w:val="18"/>
      <w:szCs w:val="18"/>
    </w:rPr>
  </w:style>
  <w:style w:type="paragraph" w:styleId="Title">
    <w:name w:val="Title"/>
    <w:basedOn w:val="Normal"/>
    <w:next w:val="Normal"/>
    <w:link w:val="TitleChar"/>
    <w:uiPriority w:val="1"/>
    <w:qFormat/>
    <w:rsid w:val="00650095"/>
    <w:pPr>
      <w:widowControl/>
      <w:adjustRightInd w:val="0"/>
    </w:pPr>
    <w:rPr>
      <w:rFonts w:eastAsiaTheme="minorHAnsi"/>
      <w:szCs w:val="24"/>
      <w:lang w:bidi="ar-SA"/>
    </w:rPr>
  </w:style>
  <w:style w:type="character" w:customStyle="1" w:styleId="TitleChar">
    <w:name w:val="Title Char"/>
    <w:basedOn w:val="DefaultParagraphFont"/>
    <w:link w:val="Title"/>
    <w:uiPriority w:val="1"/>
    <w:rsid w:val="006500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634">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40705819">
      <w:bodyDiv w:val="1"/>
      <w:marLeft w:val="0"/>
      <w:marRight w:val="0"/>
      <w:marTop w:val="0"/>
      <w:marBottom w:val="0"/>
      <w:divBdr>
        <w:top w:val="none" w:sz="0" w:space="0" w:color="auto"/>
        <w:left w:val="none" w:sz="0" w:space="0" w:color="auto"/>
        <w:bottom w:val="none" w:sz="0" w:space="0" w:color="auto"/>
        <w:right w:val="none" w:sz="0" w:space="0" w:color="auto"/>
      </w:divBdr>
    </w:div>
    <w:div w:id="253977754">
      <w:bodyDiv w:val="1"/>
      <w:marLeft w:val="0"/>
      <w:marRight w:val="0"/>
      <w:marTop w:val="0"/>
      <w:marBottom w:val="0"/>
      <w:divBdr>
        <w:top w:val="none" w:sz="0" w:space="0" w:color="auto"/>
        <w:left w:val="none" w:sz="0" w:space="0" w:color="auto"/>
        <w:bottom w:val="none" w:sz="0" w:space="0" w:color="auto"/>
        <w:right w:val="none" w:sz="0" w:space="0" w:color="auto"/>
      </w:divBdr>
    </w:div>
    <w:div w:id="276452836">
      <w:bodyDiv w:val="1"/>
      <w:marLeft w:val="0"/>
      <w:marRight w:val="0"/>
      <w:marTop w:val="0"/>
      <w:marBottom w:val="0"/>
      <w:divBdr>
        <w:top w:val="none" w:sz="0" w:space="0" w:color="auto"/>
        <w:left w:val="none" w:sz="0" w:space="0" w:color="auto"/>
        <w:bottom w:val="none" w:sz="0" w:space="0" w:color="auto"/>
        <w:right w:val="none" w:sz="0" w:space="0" w:color="auto"/>
      </w:divBdr>
      <w:divsChild>
        <w:div w:id="1549683587">
          <w:marLeft w:val="0"/>
          <w:marRight w:val="0"/>
          <w:marTop w:val="0"/>
          <w:marBottom w:val="0"/>
          <w:divBdr>
            <w:top w:val="none" w:sz="0" w:space="0" w:color="auto"/>
            <w:left w:val="none" w:sz="0" w:space="0" w:color="auto"/>
            <w:bottom w:val="none" w:sz="0" w:space="0" w:color="auto"/>
            <w:right w:val="none" w:sz="0" w:space="0" w:color="auto"/>
          </w:divBdr>
          <w:divsChild>
            <w:div w:id="1372149068">
              <w:marLeft w:val="0"/>
              <w:marRight w:val="0"/>
              <w:marTop w:val="0"/>
              <w:marBottom w:val="0"/>
              <w:divBdr>
                <w:top w:val="none" w:sz="0" w:space="0" w:color="auto"/>
                <w:left w:val="none" w:sz="0" w:space="0" w:color="auto"/>
                <w:bottom w:val="none" w:sz="0" w:space="0" w:color="auto"/>
                <w:right w:val="none" w:sz="0" w:space="0" w:color="auto"/>
              </w:divBdr>
              <w:divsChild>
                <w:div w:id="1404261157">
                  <w:marLeft w:val="0"/>
                  <w:marRight w:val="0"/>
                  <w:marTop w:val="0"/>
                  <w:marBottom w:val="0"/>
                  <w:divBdr>
                    <w:top w:val="none" w:sz="0" w:space="0" w:color="auto"/>
                    <w:left w:val="none" w:sz="0" w:space="0" w:color="auto"/>
                    <w:bottom w:val="none" w:sz="0" w:space="0" w:color="auto"/>
                    <w:right w:val="none" w:sz="0" w:space="0" w:color="auto"/>
                  </w:divBdr>
                  <w:divsChild>
                    <w:div w:id="909729581">
                      <w:marLeft w:val="-225"/>
                      <w:marRight w:val="-225"/>
                      <w:marTop w:val="0"/>
                      <w:marBottom w:val="0"/>
                      <w:divBdr>
                        <w:top w:val="none" w:sz="0" w:space="0" w:color="auto"/>
                        <w:left w:val="none" w:sz="0" w:space="0" w:color="auto"/>
                        <w:bottom w:val="none" w:sz="0" w:space="0" w:color="auto"/>
                        <w:right w:val="none" w:sz="0" w:space="0" w:color="auto"/>
                      </w:divBdr>
                      <w:divsChild>
                        <w:div w:id="2097363116">
                          <w:marLeft w:val="0"/>
                          <w:marRight w:val="0"/>
                          <w:marTop w:val="0"/>
                          <w:marBottom w:val="0"/>
                          <w:divBdr>
                            <w:top w:val="none" w:sz="0" w:space="0" w:color="auto"/>
                            <w:left w:val="none" w:sz="0" w:space="0" w:color="auto"/>
                            <w:bottom w:val="none" w:sz="0" w:space="0" w:color="auto"/>
                            <w:right w:val="none" w:sz="0" w:space="0" w:color="auto"/>
                          </w:divBdr>
                          <w:divsChild>
                            <w:div w:id="599220597">
                              <w:marLeft w:val="0"/>
                              <w:marRight w:val="0"/>
                              <w:marTop w:val="0"/>
                              <w:marBottom w:val="0"/>
                              <w:divBdr>
                                <w:top w:val="none" w:sz="0" w:space="0" w:color="auto"/>
                                <w:left w:val="none" w:sz="0" w:space="0" w:color="auto"/>
                                <w:bottom w:val="none" w:sz="0" w:space="0" w:color="auto"/>
                                <w:right w:val="none" w:sz="0" w:space="0" w:color="auto"/>
                              </w:divBdr>
                              <w:divsChild>
                                <w:div w:id="576136172">
                                  <w:marLeft w:val="0"/>
                                  <w:marRight w:val="0"/>
                                  <w:marTop w:val="0"/>
                                  <w:marBottom w:val="0"/>
                                  <w:divBdr>
                                    <w:top w:val="none" w:sz="0" w:space="0" w:color="auto"/>
                                    <w:left w:val="none" w:sz="0" w:space="0" w:color="auto"/>
                                    <w:bottom w:val="none" w:sz="0" w:space="0" w:color="auto"/>
                                    <w:right w:val="none" w:sz="0" w:space="0" w:color="auto"/>
                                  </w:divBdr>
                                  <w:divsChild>
                                    <w:div w:id="1587036222">
                                      <w:marLeft w:val="-225"/>
                                      <w:marRight w:val="-225"/>
                                      <w:marTop w:val="0"/>
                                      <w:marBottom w:val="0"/>
                                      <w:divBdr>
                                        <w:top w:val="none" w:sz="0" w:space="0" w:color="auto"/>
                                        <w:left w:val="none" w:sz="0" w:space="0" w:color="auto"/>
                                        <w:bottom w:val="none" w:sz="0" w:space="0" w:color="auto"/>
                                        <w:right w:val="none" w:sz="0" w:space="0" w:color="auto"/>
                                      </w:divBdr>
                                      <w:divsChild>
                                        <w:div w:id="17452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778851">
      <w:bodyDiv w:val="1"/>
      <w:marLeft w:val="0"/>
      <w:marRight w:val="0"/>
      <w:marTop w:val="0"/>
      <w:marBottom w:val="0"/>
      <w:divBdr>
        <w:top w:val="none" w:sz="0" w:space="0" w:color="auto"/>
        <w:left w:val="none" w:sz="0" w:space="0" w:color="auto"/>
        <w:bottom w:val="none" w:sz="0" w:space="0" w:color="auto"/>
        <w:right w:val="none" w:sz="0" w:space="0" w:color="auto"/>
      </w:divBdr>
      <w:divsChild>
        <w:div w:id="94443097">
          <w:marLeft w:val="0"/>
          <w:marRight w:val="0"/>
          <w:marTop w:val="0"/>
          <w:marBottom w:val="0"/>
          <w:divBdr>
            <w:top w:val="none" w:sz="0" w:space="0" w:color="auto"/>
            <w:left w:val="none" w:sz="0" w:space="0" w:color="auto"/>
            <w:bottom w:val="none" w:sz="0" w:space="0" w:color="auto"/>
            <w:right w:val="none" w:sz="0" w:space="0" w:color="auto"/>
          </w:divBdr>
        </w:div>
        <w:div w:id="438911614">
          <w:marLeft w:val="0"/>
          <w:marRight w:val="0"/>
          <w:marTop w:val="0"/>
          <w:marBottom w:val="0"/>
          <w:divBdr>
            <w:top w:val="none" w:sz="0" w:space="0" w:color="auto"/>
            <w:left w:val="none" w:sz="0" w:space="0" w:color="auto"/>
            <w:bottom w:val="none" w:sz="0" w:space="0" w:color="auto"/>
            <w:right w:val="none" w:sz="0" w:space="0" w:color="auto"/>
          </w:divBdr>
        </w:div>
        <w:div w:id="1482114290">
          <w:marLeft w:val="0"/>
          <w:marRight w:val="0"/>
          <w:marTop w:val="0"/>
          <w:marBottom w:val="0"/>
          <w:divBdr>
            <w:top w:val="none" w:sz="0" w:space="0" w:color="auto"/>
            <w:left w:val="none" w:sz="0" w:space="0" w:color="auto"/>
            <w:bottom w:val="none" w:sz="0" w:space="0" w:color="auto"/>
            <w:right w:val="none" w:sz="0" w:space="0" w:color="auto"/>
          </w:divBdr>
        </w:div>
      </w:divsChild>
    </w:div>
    <w:div w:id="337081099">
      <w:bodyDiv w:val="1"/>
      <w:marLeft w:val="0"/>
      <w:marRight w:val="0"/>
      <w:marTop w:val="0"/>
      <w:marBottom w:val="0"/>
      <w:divBdr>
        <w:top w:val="none" w:sz="0" w:space="0" w:color="auto"/>
        <w:left w:val="none" w:sz="0" w:space="0" w:color="auto"/>
        <w:bottom w:val="none" w:sz="0" w:space="0" w:color="auto"/>
        <w:right w:val="none" w:sz="0" w:space="0" w:color="auto"/>
      </w:divBdr>
    </w:div>
    <w:div w:id="341128552">
      <w:bodyDiv w:val="1"/>
      <w:marLeft w:val="0"/>
      <w:marRight w:val="0"/>
      <w:marTop w:val="0"/>
      <w:marBottom w:val="0"/>
      <w:divBdr>
        <w:top w:val="none" w:sz="0" w:space="0" w:color="auto"/>
        <w:left w:val="none" w:sz="0" w:space="0" w:color="auto"/>
        <w:bottom w:val="none" w:sz="0" w:space="0" w:color="auto"/>
        <w:right w:val="none" w:sz="0" w:space="0" w:color="auto"/>
      </w:divBdr>
    </w:div>
    <w:div w:id="343943092">
      <w:bodyDiv w:val="1"/>
      <w:marLeft w:val="0"/>
      <w:marRight w:val="0"/>
      <w:marTop w:val="0"/>
      <w:marBottom w:val="0"/>
      <w:divBdr>
        <w:top w:val="none" w:sz="0" w:space="0" w:color="auto"/>
        <w:left w:val="none" w:sz="0" w:space="0" w:color="auto"/>
        <w:bottom w:val="none" w:sz="0" w:space="0" w:color="auto"/>
        <w:right w:val="none" w:sz="0" w:space="0" w:color="auto"/>
      </w:divBdr>
    </w:div>
    <w:div w:id="387193830">
      <w:bodyDiv w:val="1"/>
      <w:marLeft w:val="0"/>
      <w:marRight w:val="0"/>
      <w:marTop w:val="0"/>
      <w:marBottom w:val="0"/>
      <w:divBdr>
        <w:top w:val="none" w:sz="0" w:space="0" w:color="auto"/>
        <w:left w:val="none" w:sz="0" w:space="0" w:color="auto"/>
        <w:bottom w:val="none" w:sz="0" w:space="0" w:color="auto"/>
        <w:right w:val="none" w:sz="0" w:space="0" w:color="auto"/>
      </w:divBdr>
    </w:div>
    <w:div w:id="435637275">
      <w:bodyDiv w:val="1"/>
      <w:marLeft w:val="0"/>
      <w:marRight w:val="0"/>
      <w:marTop w:val="0"/>
      <w:marBottom w:val="0"/>
      <w:divBdr>
        <w:top w:val="none" w:sz="0" w:space="0" w:color="auto"/>
        <w:left w:val="none" w:sz="0" w:space="0" w:color="auto"/>
        <w:bottom w:val="none" w:sz="0" w:space="0" w:color="auto"/>
        <w:right w:val="none" w:sz="0" w:space="0" w:color="auto"/>
      </w:divBdr>
    </w:div>
    <w:div w:id="474185297">
      <w:bodyDiv w:val="1"/>
      <w:marLeft w:val="0"/>
      <w:marRight w:val="0"/>
      <w:marTop w:val="0"/>
      <w:marBottom w:val="0"/>
      <w:divBdr>
        <w:top w:val="none" w:sz="0" w:space="0" w:color="auto"/>
        <w:left w:val="none" w:sz="0" w:space="0" w:color="auto"/>
        <w:bottom w:val="none" w:sz="0" w:space="0" w:color="auto"/>
        <w:right w:val="none" w:sz="0" w:space="0" w:color="auto"/>
      </w:divBdr>
    </w:div>
    <w:div w:id="477527870">
      <w:bodyDiv w:val="1"/>
      <w:marLeft w:val="0"/>
      <w:marRight w:val="0"/>
      <w:marTop w:val="0"/>
      <w:marBottom w:val="0"/>
      <w:divBdr>
        <w:top w:val="none" w:sz="0" w:space="0" w:color="auto"/>
        <w:left w:val="none" w:sz="0" w:space="0" w:color="auto"/>
        <w:bottom w:val="none" w:sz="0" w:space="0" w:color="auto"/>
        <w:right w:val="none" w:sz="0" w:space="0" w:color="auto"/>
      </w:divBdr>
    </w:div>
    <w:div w:id="487018330">
      <w:bodyDiv w:val="1"/>
      <w:marLeft w:val="0"/>
      <w:marRight w:val="0"/>
      <w:marTop w:val="0"/>
      <w:marBottom w:val="0"/>
      <w:divBdr>
        <w:top w:val="none" w:sz="0" w:space="0" w:color="auto"/>
        <w:left w:val="none" w:sz="0" w:space="0" w:color="auto"/>
        <w:bottom w:val="none" w:sz="0" w:space="0" w:color="auto"/>
        <w:right w:val="none" w:sz="0" w:space="0" w:color="auto"/>
      </w:divBdr>
    </w:div>
    <w:div w:id="501237915">
      <w:bodyDiv w:val="1"/>
      <w:marLeft w:val="0"/>
      <w:marRight w:val="0"/>
      <w:marTop w:val="0"/>
      <w:marBottom w:val="0"/>
      <w:divBdr>
        <w:top w:val="none" w:sz="0" w:space="0" w:color="auto"/>
        <w:left w:val="none" w:sz="0" w:space="0" w:color="auto"/>
        <w:bottom w:val="none" w:sz="0" w:space="0" w:color="auto"/>
        <w:right w:val="none" w:sz="0" w:space="0" w:color="auto"/>
      </w:divBdr>
    </w:div>
    <w:div w:id="529293952">
      <w:bodyDiv w:val="1"/>
      <w:marLeft w:val="0"/>
      <w:marRight w:val="0"/>
      <w:marTop w:val="0"/>
      <w:marBottom w:val="0"/>
      <w:divBdr>
        <w:top w:val="none" w:sz="0" w:space="0" w:color="auto"/>
        <w:left w:val="none" w:sz="0" w:space="0" w:color="auto"/>
        <w:bottom w:val="none" w:sz="0" w:space="0" w:color="auto"/>
        <w:right w:val="none" w:sz="0" w:space="0" w:color="auto"/>
      </w:divBdr>
    </w:div>
    <w:div w:id="539635494">
      <w:bodyDiv w:val="1"/>
      <w:marLeft w:val="0"/>
      <w:marRight w:val="0"/>
      <w:marTop w:val="0"/>
      <w:marBottom w:val="0"/>
      <w:divBdr>
        <w:top w:val="none" w:sz="0" w:space="0" w:color="auto"/>
        <w:left w:val="none" w:sz="0" w:space="0" w:color="auto"/>
        <w:bottom w:val="none" w:sz="0" w:space="0" w:color="auto"/>
        <w:right w:val="none" w:sz="0" w:space="0" w:color="auto"/>
      </w:divBdr>
    </w:div>
    <w:div w:id="599029076">
      <w:bodyDiv w:val="1"/>
      <w:marLeft w:val="0"/>
      <w:marRight w:val="0"/>
      <w:marTop w:val="0"/>
      <w:marBottom w:val="0"/>
      <w:divBdr>
        <w:top w:val="none" w:sz="0" w:space="0" w:color="auto"/>
        <w:left w:val="none" w:sz="0" w:space="0" w:color="auto"/>
        <w:bottom w:val="none" w:sz="0" w:space="0" w:color="auto"/>
        <w:right w:val="none" w:sz="0" w:space="0" w:color="auto"/>
      </w:divBdr>
    </w:div>
    <w:div w:id="631449226">
      <w:bodyDiv w:val="1"/>
      <w:marLeft w:val="0"/>
      <w:marRight w:val="0"/>
      <w:marTop w:val="0"/>
      <w:marBottom w:val="0"/>
      <w:divBdr>
        <w:top w:val="none" w:sz="0" w:space="0" w:color="auto"/>
        <w:left w:val="none" w:sz="0" w:space="0" w:color="auto"/>
        <w:bottom w:val="none" w:sz="0" w:space="0" w:color="auto"/>
        <w:right w:val="none" w:sz="0" w:space="0" w:color="auto"/>
      </w:divBdr>
      <w:divsChild>
        <w:div w:id="5445365">
          <w:marLeft w:val="0"/>
          <w:marRight w:val="0"/>
          <w:marTop w:val="0"/>
          <w:marBottom w:val="0"/>
          <w:divBdr>
            <w:top w:val="none" w:sz="0" w:space="0" w:color="auto"/>
            <w:left w:val="none" w:sz="0" w:space="0" w:color="auto"/>
            <w:bottom w:val="none" w:sz="0" w:space="0" w:color="auto"/>
            <w:right w:val="none" w:sz="0" w:space="0" w:color="auto"/>
          </w:divBdr>
        </w:div>
        <w:div w:id="10880935">
          <w:marLeft w:val="0"/>
          <w:marRight w:val="0"/>
          <w:marTop w:val="0"/>
          <w:marBottom w:val="0"/>
          <w:divBdr>
            <w:top w:val="none" w:sz="0" w:space="0" w:color="auto"/>
            <w:left w:val="none" w:sz="0" w:space="0" w:color="auto"/>
            <w:bottom w:val="none" w:sz="0" w:space="0" w:color="auto"/>
            <w:right w:val="none" w:sz="0" w:space="0" w:color="auto"/>
          </w:divBdr>
        </w:div>
        <w:div w:id="47263548">
          <w:marLeft w:val="0"/>
          <w:marRight w:val="0"/>
          <w:marTop w:val="0"/>
          <w:marBottom w:val="0"/>
          <w:divBdr>
            <w:top w:val="none" w:sz="0" w:space="0" w:color="auto"/>
            <w:left w:val="none" w:sz="0" w:space="0" w:color="auto"/>
            <w:bottom w:val="none" w:sz="0" w:space="0" w:color="auto"/>
            <w:right w:val="none" w:sz="0" w:space="0" w:color="auto"/>
          </w:divBdr>
        </w:div>
        <w:div w:id="51777392">
          <w:marLeft w:val="0"/>
          <w:marRight w:val="0"/>
          <w:marTop w:val="0"/>
          <w:marBottom w:val="0"/>
          <w:divBdr>
            <w:top w:val="none" w:sz="0" w:space="0" w:color="auto"/>
            <w:left w:val="none" w:sz="0" w:space="0" w:color="auto"/>
            <w:bottom w:val="none" w:sz="0" w:space="0" w:color="auto"/>
            <w:right w:val="none" w:sz="0" w:space="0" w:color="auto"/>
          </w:divBdr>
        </w:div>
        <w:div w:id="63577608">
          <w:marLeft w:val="0"/>
          <w:marRight w:val="0"/>
          <w:marTop w:val="0"/>
          <w:marBottom w:val="0"/>
          <w:divBdr>
            <w:top w:val="none" w:sz="0" w:space="0" w:color="auto"/>
            <w:left w:val="none" w:sz="0" w:space="0" w:color="auto"/>
            <w:bottom w:val="none" w:sz="0" w:space="0" w:color="auto"/>
            <w:right w:val="none" w:sz="0" w:space="0" w:color="auto"/>
          </w:divBdr>
        </w:div>
        <w:div w:id="84350920">
          <w:marLeft w:val="0"/>
          <w:marRight w:val="0"/>
          <w:marTop w:val="0"/>
          <w:marBottom w:val="0"/>
          <w:divBdr>
            <w:top w:val="none" w:sz="0" w:space="0" w:color="auto"/>
            <w:left w:val="none" w:sz="0" w:space="0" w:color="auto"/>
            <w:bottom w:val="none" w:sz="0" w:space="0" w:color="auto"/>
            <w:right w:val="none" w:sz="0" w:space="0" w:color="auto"/>
          </w:divBdr>
        </w:div>
        <w:div w:id="87699556">
          <w:marLeft w:val="0"/>
          <w:marRight w:val="0"/>
          <w:marTop w:val="0"/>
          <w:marBottom w:val="0"/>
          <w:divBdr>
            <w:top w:val="none" w:sz="0" w:space="0" w:color="auto"/>
            <w:left w:val="none" w:sz="0" w:space="0" w:color="auto"/>
            <w:bottom w:val="none" w:sz="0" w:space="0" w:color="auto"/>
            <w:right w:val="none" w:sz="0" w:space="0" w:color="auto"/>
          </w:divBdr>
          <w:divsChild>
            <w:div w:id="681511085">
              <w:marLeft w:val="0"/>
              <w:marRight w:val="0"/>
              <w:marTop w:val="0"/>
              <w:marBottom w:val="0"/>
              <w:divBdr>
                <w:top w:val="none" w:sz="0" w:space="0" w:color="auto"/>
                <w:left w:val="none" w:sz="0" w:space="0" w:color="auto"/>
                <w:bottom w:val="none" w:sz="0" w:space="0" w:color="auto"/>
                <w:right w:val="none" w:sz="0" w:space="0" w:color="auto"/>
              </w:divBdr>
            </w:div>
            <w:div w:id="1055740873">
              <w:marLeft w:val="0"/>
              <w:marRight w:val="0"/>
              <w:marTop w:val="0"/>
              <w:marBottom w:val="0"/>
              <w:divBdr>
                <w:top w:val="none" w:sz="0" w:space="0" w:color="auto"/>
                <w:left w:val="none" w:sz="0" w:space="0" w:color="auto"/>
                <w:bottom w:val="none" w:sz="0" w:space="0" w:color="auto"/>
                <w:right w:val="none" w:sz="0" w:space="0" w:color="auto"/>
              </w:divBdr>
            </w:div>
            <w:div w:id="1135370521">
              <w:marLeft w:val="0"/>
              <w:marRight w:val="0"/>
              <w:marTop w:val="0"/>
              <w:marBottom w:val="0"/>
              <w:divBdr>
                <w:top w:val="none" w:sz="0" w:space="0" w:color="auto"/>
                <w:left w:val="none" w:sz="0" w:space="0" w:color="auto"/>
                <w:bottom w:val="none" w:sz="0" w:space="0" w:color="auto"/>
                <w:right w:val="none" w:sz="0" w:space="0" w:color="auto"/>
              </w:divBdr>
            </w:div>
            <w:div w:id="1830828710">
              <w:marLeft w:val="0"/>
              <w:marRight w:val="0"/>
              <w:marTop w:val="0"/>
              <w:marBottom w:val="0"/>
              <w:divBdr>
                <w:top w:val="none" w:sz="0" w:space="0" w:color="auto"/>
                <w:left w:val="none" w:sz="0" w:space="0" w:color="auto"/>
                <w:bottom w:val="none" w:sz="0" w:space="0" w:color="auto"/>
                <w:right w:val="none" w:sz="0" w:space="0" w:color="auto"/>
              </w:divBdr>
            </w:div>
            <w:div w:id="2107572415">
              <w:marLeft w:val="0"/>
              <w:marRight w:val="0"/>
              <w:marTop w:val="0"/>
              <w:marBottom w:val="0"/>
              <w:divBdr>
                <w:top w:val="none" w:sz="0" w:space="0" w:color="auto"/>
                <w:left w:val="none" w:sz="0" w:space="0" w:color="auto"/>
                <w:bottom w:val="none" w:sz="0" w:space="0" w:color="auto"/>
                <w:right w:val="none" w:sz="0" w:space="0" w:color="auto"/>
              </w:divBdr>
            </w:div>
          </w:divsChild>
        </w:div>
        <w:div w:id="91440524">
          <w:marLeft w:val="0"/>
          <w:marRight w:val="0"/>
          <w:marTop w:val="0"/>
          <w:marBottom w:val="0"/>
          <w:divBdr>
            <w:top w:val="none" w:sz="0" w:space="0" w:color="auto"/>
            <w:left w:val="none" w:sz="0" w:space="0" w:color="auto"/>
            <w:bottom w:val="none" w:sz="0" w:space="0" w:color="auto"/>
            <w:right w:val="none" w:sz="0" w:space="0" w:color="auto"/>
          </w:divBdr>
          <w:divsChild>
            <w:div w:id="161437725">
              <w:marLeft w:val="0"/>
              <w:marRight w:val="0"/>
              <w:marTop w:val="0"/>
              <w:marBottom w:val="0"/>
              <w:divBdr>
                <w:top w:val="none" w:sz="0" w:space="0" w:color="auto"/>
                <w:left w:val="none" w:sz="0" w:space="0" w:color="auto"/>
                <w:bottom w:val="none" w:sz="0" w:space="0" w:color="auto"/>
                <w:right w:val="none" w:sz="0" w:space="0" w:color="auto"/>
              </w:divBdr>
            </w:div>
            <w:div w:id="221986488">
              <w:marLeft w:val="0"/>
              <w:marRight w:val="0"/>
              <w:marTop w:val="0"/>
              <w:marBottom w:val="0"/>
              <w:divBdr>
                <w:top w:val="none" w:sz="0" w:space="0" w:color="auto"/>
                <w:left w:val="none" w:sz="0" w:space="0" w:color="auto"/>
                <w:bottom w:val="none" w:sz="0" w:space="0" w:color="auto"/>
                <w:right w:val="none" w:sz="0" w:space="0" w:color="auto"/>
              </w:divBdr>
            </w:div>
            <w:div w:id="600185902">
              <w:marLeft w:val="0"/>
              <w:marRight w:val="0"/>
              <w:marTop w:val="0"/>
              <w:marBottom w:val="0"/>
              <w:divBdr>
                <w:top w:val="none" w:sz="0" w:space="0" w:color="auto"/>
                <w:left w:val="none" w:sz="0" w:space="0" w:color="auto"/>
                <w:bottom w:val="none" w:sz="0" w:space="0" w:color="auto"/>
                <w:right w:val="none" w:sz="0" w:space="0" w:color="auto"/>
              </w:divBdr>
            </w:div>
            <w:div w:id="698549194">
              <w:marLeft w:val="0"/>
              <w:marRight w:val="0"/>
              <w:marTop w:val="0"/>
              <w:marBottom w:val="0"/>
              <w:divBdr>
                <w:top w:val="none" w:sz="0" w:space="0" w:color="auto"/>
                <w:left w:val="none" w:sz="0" w:space="0" w:color="auto"/>
                <w:bottom w:val="none" w:sz="0" w:space="0" w:color="auto"/>
                <w:right w:val="none" w:sz="0" w:space="0" w:color="auto"/>
              </w:divBdr>
            </w:div>
            <w:div w:id="1505322929">
              <w:marLeft w:val="0"/>
              <w:marRight w:val="0"/>
              <w:marTop w:val="0"/>
              <w:marBottom w:val="0"/>
              <w:divBdr>
                <w:top w:val="none" w:sz="0" w:space="0" w:color="auto"/>
                <w:left w:val="none" w:sz="0" w:space="0" w:color="auto"/>
                <w:bottom w:val="none" w:sz="0" w:space="0" w:color="auto"/>
                <w:right w:val="none" w:sz="0" w:space="0" w:color="auto"/>
              </w:divBdr>
            </w:div>
          </w:divsChild>
        </w:div>
        <w:div w:id="95056765">
          <w:marLeft w:val="0"/>
          <w:marRight w:val="0"/>
          <w:marTop w:val="0"/>
          <w:marBottom w:val="0"/>
          <w:divBdr>
            <w:top w:val="none" w:sz="0" w:space="0" w:color="auto"/>
            <w:left w:val="none" w:sz="0" w:space="0" w:color="auto"/>
            <w:bottom w:val="none" w:sz="0" w:space="0" w:color="auto"/>
            <w:right w:val="none" w:sz="0" w:space="0" w:color="auto"/>
          </w:divBdr>
          <w:divsChild>
            <w:div w:id="636105421">
              <w:marLeft w:val="0"/>
              <w:marRight w:val="0"/>
              <w:marTop w:val="0"/>
              <w:marBottom w:val="0"/>
              <w:divBdr>
                <w:top w:val="none" w:sz="0" w:space="0" w:color="auto"/>
                <w:left w:val="none" w:sz="0" w:space="0" w:color="auto"/>
                <w:bottom w:val="none" w:sz="0" w:space="0" w:color="auto"/>
                <w:right w:val="none" w:sz="0" w:space="0" w:color="auto"/>
              </w:divBdr>
            </w:div>
            <w:div w:id="1021275764">
              <w:marLeft w:val="0"/>
              <w:marRight w:val="0"/>
              <w:marTop w:val="0"/>
              <w:marBottom w:val="0"/>
              <w:divBdr>
                <w:top w:val="none" w:sz="0" w:space="0" w:color="auto"/>
                <w:left w:val="none" w:sz="0" w:space="0" w:color="auto"/>
                <w:bottom w:val="none" w:sz="0" w:space="0" w:color="auto"/>
                <w:right w:val="none" w:sz="0" w:space="0" w:color="auto"/>
              </w:divBdr>
            </w:div>
            <w:div w:id="1026559560">
              <w:marLeft w:val="0"/>
              <w:marRight w:val="0"/>
              <w:marTop w:val="0"/>
              <w:marBottom w:val="0"/>
              <w:divBdr>
                <w:top w:val="none" w:sz="0" w:space="0" w:color="auto"/>
                <w:left w:val="none" w:sz="0" w:space="0" w:color="auto"/>
                <w:bottom w:val="none" w:sz="0" w:space="0" w:color="auto"/>
                <w:right w:val="none" w:sz="0" w:space="0" w:color="auto"/>
              </w:divBdr>
            </w:div>
            <w:div w:id="1450781486">
              <w:marLeft w:val="0"/>
              <w:marRight w:val="0"/>
              <w:marTop w:val="0"/>
              <w:marBottom w:val="0"/>
              <w:divBdr>
                <w:top w:val="none" w:sz="0" w:space="0" w:color="auto"/>
                <w:left w:val="none" w:sz="0" w:space="0" w:color="auto"/>
                <w:bottom w:val="none" w:sz="0" w:space="0" w:color="auto"/>
                <w:right w:val="none" w:sz="0" w:space="0" w:color="auto"/>
              </w:divBdr>
            </w:div>
            <w:div w:id="1596092240">
              <w:marLeft w:val="0"/>
              <w:marRight w:val="0"/>
              <w:marTop w:val="0"/>
              <w:marBottom w:val="0"/>
              <w:divBdr>
                <w:top w:val="none" w:sz="0" w:space="0" w:color="auto"/>
                <w:left w:val="none" w:sz="0" w:space="0" w:color="auto"/>
                <w:bottom w:val="none" w:sz="0" w:space="0" w:color="auto"/>
                <w:right w:val="none" w:sz="0" w:space="0" w:color="auto"/>
              </w:divBdr>
            </w:div>
          </w:divsChild>
        </w:div>
        <w:div w:id="117798546">
          <w:marLeft w:val="0"/>
          <w:marRight w:val="0"/>
          <w:marTop w:val="0"/>
          <w:marBottom w:val="0"/>
          <w:divBdr>
            <w:top w:val="none" w:sz="0" w:space="0" w:color="auto"/>
            <w:left w:val="none" w:sz="0" w:space="0" w:color="auto"/>
            <w:bottom w:val="none" w:sz="0" w:space="0" w:color="auto"/>
            <w:right w:val="none" w:sz="0" w:space="0" w:color="auto"/>
          </w:divBdr>
        </w:div>
        <w:div w:id="149639668">
          <w:marLeft w:val="0"/>
          <w:marRight w:val="0"/>
          <w:marTop w:val="0"/>
          <w:marBottom w:val="0"/>
          <w:divBdr>
            <w:top w:val="none" w:sz="0" w:space="0" w:color="auto"/>
            <w:left w:val="none" w:sz="0" w:space="0" w:color="auto"/>
            <w:bottom w:val="none" w:sz="0" w:space="0" w:color="auto"/>
            <w:right w:val="none" w:sz="0" w:space="0" w:color="auto"/>
          </w:divBdr>
        </w:div>
        <w:div w:id="155001087">
          <w:marLeft w:val="0"/>
          <w:marRight w:val="0"/>
          <w:marTop w:val="0"/>
          <w:marBottom w:val="0"/>
          <w:divBdr>
            <w:top w:val="none" w:sz="0" w:space="0" w:color="auto"/>
            <w:left w:val="none" w:sz="0" w:space="0" w:color="auto"/>
            <w:bottom w:val="none" w:sz="0" w:space="0" w:color="auto"/>
            <w:right w:val="none" w:sz="0" w:space="0" w:color="auto"/>
          </w:divBdr>
        </w:div>
        <w:div w:id="155387115">
          <w:marLeft w:val="0"/>
          <w:marRight w:val="0"/>
          <w:marTop w:val="0"/>
          <w:marBottom w:val="0"/>
          <w:divBdr>
            <w:top w:val="none" w:sz="0" w:space="0" w:color="auto"/>
            <w:left w:val="none" w:sz="0" w:space="0" w:color="auto"/>
            <w:bottom w:val="none" w:sz="0" w:space="0" w:color="auto"/>
            <w:right w:val="none" w:sz="0" w:space="0" w:color="auto"/>
          </w:divBdr>
        </w:div>
        <w:div w:id="179903210">
          <w:marLeft w:val="0"/>
          <w:marRight w:val="0"/>
          <w:marTop w:val="0"/>
          <w:marBottom w:val="0"/>
          <w:divBdr>
            <w:top w:val="none" w:sz="0" w:space="0" w:color="auto"/>
            <w:left w:val="none" w:sz="0" w:space="0" w:color="auto"/>
            <w:bottom w:val="none" w:sz="0" w:space="0" w:color="auto"/>
            <w:right w:val="none" w:sz="0" w:space="0" w:color="auto"/>
          </w:divBdr>
        </w:div>
        <w:div w:id="227113886">
          <w:marLeft w:val="0"/>
          <w:marRight w:val="0"/>
          <w:marTop w:val="0"/>
          <w:marBottom w:val="0"/>
          <w:divBdr>
            <w:top w:val="none" w:sz="0" w:space="0" w:color="auto"/>
            <w:left w:val="none" w:sz="0" w:space="0" w:color="auto"/>
            <w:bottom w:val="none" w:sz="0" w:space="0" w:color="auto"/>
            <w:right w:val="none" w:sz="0" w:space="0" w:color="auto"/>
          </w:divBdr>
        </w:div>
        <w:div w:id="230391156">
          <w:marLeft w:val="0"/>
          <w:marRight w:val="0"/>
          <w:marTop w:val="0"/>
          <w:marBottom w:val="0"/>
          <w:divBdr>
            <w:top w:val="none" w:sz="0" w:space="0" w:color="auto"/>
            <w:left w:val="none" w:sz="0" w:space="0" w:color="auto"/>
            <w:bottom w:val="none" w:sz="0" w:space="0" w:color="auto"/>
            <w:right w:val="none" w:sz="0" w:space="0" w:color="auto"/>
          </w:divBdr>
        </w:div>
        <w:div w:id="245767039">
          <w:marLeft w:val="0"/>
          <w:marRight w:val="0"/>
          <w:marTop w:val="0"/>
          <w:marBottom w:val="0"/>
          <w:divBdr>
            <w:top w:val="none" w:sz="0" w:space="0" w:color="auto"/>
            <w:left w:val="none" w:sz="0" w:space="0" w:color="auto"/>
            <w:bottom w:val="none" w:sz="0" w:space="0" w:color="auto"/>
            <w:right w:val="none" w:sz="0" w:space="0" w:color="auto"/>
          </w:divBdr>
        </w:div>
        <w:div w:id="300504236">
          <w:marLeft w:val="0"/>
          <w:marRight w:val="0"/>
          <w:marTop w:val="0"/>
          <w:marBottom w:val="0"/>
          <w:divBdr>
            <w:top w:val="none" w:sz="0" w:space="0" w:color="auto"/>
            <w:left w:val="none" w:sz="0" w:space="0" w:color="auto"/>
            <w:bottom w:val="none" w:sz="0" w:space="0" w:color="auto"/>
            <w:right w:val="none" w:sz="0" w:space="0" w:color="auto"/>
          </w:divBdr>
        </w:div>
        <w:div w:id="308168961">
          <w:marLeft w:val="0"/>
          <w:marRight w:val="0"/>
          <w:marTop w:val="0"/>
          <w:marBottom w:val="0"/>
          <w:divBdr>
            <w:top w:val="none" w:sz="0" w:space="0" w:color="auto"/>
            <w:left w:val="none" w:sz="0" w:space="0" w:color="auto"/>
            <w:bottom w:val="none" w:sz="0" w:space="0" w:color="auto"/>
            <w:right w:val="none" w:sz="0" w:space="0" w:color="auto"/>
          </w:divBdr>
        </w:div>
        <w:div w:id="343021803">
          <w:marLeft w:val="0"/>
          <w:marRight w:val="0"/>
          <w:marTop w:val="0"/>
          <w:marBottom w:val="0"/>
          <w:divBdr>
            <w:top w:val="none" w:sz="0" w:space="0" w:color="auto"/>
            <w:left w:val="none" w:sz="0" w:space="0" w:color="auto"/>
            <w:bottom w:val="none" w:sz="0" w:space="0" w:color="auto"/>
            <w:right w:val="none" w:sz="0" w:space="0" w:color="auto"/>
          </w:divBdr>
        </w:div>
        <w:div w:id="364059572">
          <w:marLeft w:val="0"/>
          <w:marRight w:val="0"/>
          <w:marTop w:val="0"/>
          <w:marBottom w:val="0"/>
          <w:divBdr>
            <w:top w:val="none" w:sz="0" w:space="0" w:color="auto"/>
            <w:left w:val="none" w:sz="0" w:space="0" w:color="auto"/>
            <w:bottom w:val="none" w:sz="0" w:space="0" w:color="auto"/>
            <w:right w:val="none" w:sz="0" w:space="0" w:color="auto"/>
          </w:divBdr>
        </w:div>
        <w:div w:id="367797373">
          <w:marLeft w:val="0"/>
          <w:marRight w:val="0"/>
          <w:marTop w:val="0"/>
          <w:marBottom w:val="0"/>
          <w:divBdr>
            <w:top w:val="none" w:sz="0" w:space="0" w:color="auto"/>
            <w:left w:val="none" w:sz="0" w:space="0" w:color="auto"/>
            <w:bottom w:val="none" w:sz="0" w:space="0" w:color="auto"/>
            <w:right w:val="none" w:sz="0" w:space="0" w:color="auto"/>
          </w:divBdr>
        </w:div>
        <w:div w:id="370807824">
          <w:marLeft w:val="0"/>
          <w:marRight w:val="0"/>
          <w:marTop w:val="0"/>
          <w:marBottom w:val="0"/>
          <w:divBdr>
            <w:top w:val="none" w:sz="0" w:space="0" w:color="auto"/>
            <w:left w:val="none" w:sz="0" w:space="0" w:color="auto"/>
            <w:bottom w:val="none" w:sz="0" w:space="0" w:color="auto"/>
            <w:right w:val="none" w:sz="0" w:space="0" w:color="auto"/>
          </w:divBdr>
          <w:divsChild>
            <w:div w:id="560097500">
              <w:marLeft w:val="0"/>
              <w:marRight w:val="0"/>
              <w:marTop w:val="0"/>
              <w:marBottom w:val="0"/>
              <w:divBdr>
                <w:top w:val="none" w:sz="0" w:space="0" w:color="auto"/>
                <w:left w:val="none" w:sz="0" w:space="0" w:color="auto"/>
                <w:bottom w:val="none" w:sz="0" w:space="0" w:color="auto"/>
                <w:right w:val="none" w:sz="0" w:space="0" w:color="auto"/>
              </w:divBdr>
            </w:div>
            <w:div w:id="1129973764">
              <w:marLeft w:val="0"/>
              <w:marRight w:val="0"/>
              <w:marTop w:val="0"/>
              <w:marBottom w:val="0"/>
              <w:divBdr>
                <w:top w:val="none" w:sz="0" w:space="0" w:color="auto"/>
                <w:left w:val="none" w:sz="0" w:space="0" w:color="auto"/>
                <w:bottom w:val="none" w:sz="0" w:space="0" w:color="auto"/>
                <w:right w:val="none" w:sz="0" w:space="0" w:color="auto"/>
              </w:divBdr>
            </w:div>
            <w:div w:id="1707412911">
              <w:marLeft w:val="0"/>
              <w:marRight w:val="0"/>
              <w:marTop w:val="0"/>
              <w:marBottom w:val="0"/>
              <w:divBdr>
                <w:top w:val="none" w:sz="0" w:space="0" w:color="auto"/>
                <w:left w:val="none" w:sz="0" w:space="0" w:color="auto"/>
                <w:bottom w:val="none" w:sz="0" w:space="0" w:color="auto"/>
                <w:right w:val="none" w:sz="0" w:space="0" w:color="auto"/>
              </w:divBdr>
            </w:div>
            <w:div w:id="2007829672">
              <w:marLeft w:val="0"/>
              <w:marRight w:val="0"/>
              <w:marTop w:val="0"/>
              <w:marBottom w:val="0"/>
              <w:divBdr>
                <w:top w:val="none" w:sz="0" w:space="0" w:color="auto"/>
                <w:left w:val="none" w:sz="0" w:space="0" w:color="auto"/>
                <w:bottom w:val="none" w:sz="0" w:space="0" w:color="auto"/>
                <w:right w:val="none" w:sz="0" w:space="0" w:color="auto"/>
              </w:divBdr>
            </w:div>
            <w:div w:id="2060281578">
              <w:marLeft w:val="0"/>
              <w:marRight w:val="0"/>
              <w:marTop w:val="0"/>
              <w:marBottom w:val="0"/>
              <w:divBdr>
                <w:top w:val="none" w:sz="0" w:space="0" w:color="auto"/>
                <w:left w:val="none" w:sz="0" w:space="0" w:color="auto"/>
                <w:bottom w:val="none" w:sz="0" w:space="0" w:color="auto"/>
                <w:right w:val="none" w:sz="0" w:space="0" w:color="auto"/>
              </w:divBdr>
            </w:div>
          </w:divsChild>
        </w:div>
        <w:div w:id="390077672">
          <w:marLeft w:val="0"/>
          <w:marRight w:val="0"/>
          <w:marTop w:val="0"/>
          <w:marBottom w:val="0"/>
          <w:divBdr>
            <w:top w:val="none" w:sz="0" w:space="0" w:color="auto"/>
            <w:left w:val="none" w:sz="0" w:space="0" w:color="auto"/>
            <w:bottom w:val="none" w:sz="0" w:space="0" w:color="auto"/>
            <w:right w:val="none" w:sz="0" w:space="0" w:color="auto"/>
          </w:divBdr>
        </w:div>
        <w:div w:id="394620280">
          <w:marLeft w:val="0"/>
          <w:marRight w:val="0"/>
          <w:marTop w:val="0"/>
          <w:marBottom w:val="0"/>
          <w:divBdr>
            <w:top w:val="none" w:sz="0" w:space="0" w:color="auto"/>
            <w:left w:val="none" w:sz="0" w:space="0" w:color="auto"/>
            <w:bottom w:val="none" w:sz="0" w:space="0" w:color="auto"/>
            <w:right w:val="none" w:sz="0" w:space="0" w:color="auto"/>
          </w:divBdr>
        </w:div>
        <w:div w:id="414940437">
          <w:marLeft w:val="0"/>
          <w:marRight w:val="0"/>
          <w:marTop w:val="0"/>
          <w:marBottom w:val="0"/>
          <w:divBdr>
            <w:top w:val="none" w:sz="0" w:space="0" w:color="auto"/>
            <w:left w:val="none" w:sz="0" w:space="0" w:color="auto"/>
            <w:bottom w:val="none" w:sz="0" w:space="0" w:color="auto"/>
            <w:right w:val="none" w:sz="0" w:space="0" w:color="auto"/>
          </w:divBdr>
          <w:divsChild>
            <w:div w:id="448594831">
              <w:marLeft w:val="0"/>
              <w:marRight w:val="0"/>
              <w:marTop w:val="0"/>
              <w:marBottom w:val="0"/>
              <w:divBdr>
                <w:top w:val="none" w:sz="0" w:space="0" w:color="auto"/>
                <w:left w:val="none" w:sz="0" w:space="0" w:color="auto"/>
                <w:bottom w:val="none" w:sz="0" w:space="0" w:color="auto"/>
                <w:right w:val="none" w:sz="0" w:space="0" w:color="auto"/>
              </w:divBdr>
            </w:div>
            <w:div w:id="516848421">
              <w:marLeft w:val="0"/>
              <w:marRight w:val="0"/>
              <w:marTop w:val="0"/>
              <w:marBottom w:val="0"/>
              <w:divBdr>
                <w:top w:val="none" w:sz="0" w:space="0" w:color="auto"/>
                <w:left w:val="none" w:sz="0" w:space="0" w:color="auto"/>
                <w:bottom w:val="none" w:sz="0" w:space="0" w:color="auto"/>
                <w:right w:val="none" w:sz="0" w:space="0" w:color="auto"/>
              </w:divBdr>
            </w:div>
            <w:div w:id="691226843">
              <w:marLeft w:val="0"/>
              <w:marRight w:val="0"/>
              <w:marTop w:val="0"/>
              <w:marBottom w:val="0"/>
              <w:divBdr>
                <w:top w:val="none" w:sz="0" w:space="0" w:color="auto"/>
                <w:left w:val="none" w:sz="0" w:space="0" w:color="auto"/>
                <w:bottom w:val="none" w:sz="0" w:space="0" w:color="auto"/>
                <w:right w:val="none" w:sz="0" w:space="0" w:color="auto"/>
              </w:divBdr>
            </w:div>
            <w:div w:id="1177697732">
              <w:marLeft w:val="0"/>
              <w:marRight w:val="0"/>
              <w:marTop w:val="0"/>
              <w:marBottom w:val="0"/>
              <w:divBdr>
                <w:top w:val="none" w:sz="0" w:space="0" w:color="auto"/>
                <w:left w:val="none" w:sz="0" w:space="0" w:color="auto"/>
                <w:bottom w:val="none" w:sz="0" w:space="0" w:color="auto"/>
                <w:right w:val="none" w:sz="0" w:space="0" w:color="auto"/>
              </w:divBdr>
            </w:div>
            <w:div w:id="1780950933">
              <w:marLeft w:val="0"/>
              <w:marRight w:val="0"/>
              <w:marTop w:val="0"/>
              <w:marBottom w:val="0"/>
              <w:divBdr>
                <w:top w:val="none" w:sz="0" w:space="0" w:color="auto"/>
                <w:left w:val="none" w:sz="0" w:space="0" w:color="auto"/>
                <w:bottom w:val="none" w:sz="0" w:space="0" w:color="auto"/>
                <w:right w:val="none" w:sz="0" w:space="0" w:color="auto"/>
              </w:divBdr>
            </w:div>
            <w:div w:id="1826168051">
              <w:marLeft w:val="0"/>
              <w:marRight w:val="0"/>
              <w:marTop w:val="0"/>
              <w:marBottom w:val="0"/>
              <w:divBdr>
                <w:top w:val="none" w:sz="0" w:space="0" w:color="auto"/>
                <w:left w:val="none" w:sz="0" w:space="0" w:color="auto"/>
                <w:bottom w:val="none" w:sz="0" w:space="0" w:color="auto"/>
                <w:right w:val="none" w:sz="0" w:space="0" w:color="auto"/>
              </w:divBdr>
            </w:div>
            <w:div w:id="2140805478">
              <w:marLeft w:val="0"/>
              <w:marRight w:val="0"/>
              <w:marTop w:val="0"/>
              <w:marBottom w:val="0"/>
              <w:divBdr>
                <w:top w:val="none" w:sz="0" w:space="0" w:color="auto"/>
                <w:left w:val="none" w:sz="0" w:space="0" w:color="auto"/>
                <w:bottom w:val="none" w:sz="0" w:space="0" w:color="auto"/>
                <w:right w:val="none" w:sz="0" w:space="0" w:color="auto"/>
              </w:divBdr>
            </w:div>
          </w:divsChild>
        </w:div>
        <w:div w:id="426117519">
          <w:marLeft w:val="0"/>
          <w:marRight w:val="0"/>
          <w:marTop w:val="0"/>
          <w:marBottom w:val="0"/>
          <w:divBdr>
            <w:top w:val="none" w:sz="0" w:space="0" w:color="auto"/>
            <w:left w:val="none" w:sz="0" w:space="0" w:color="auto"/>
            <w:bottom w:val="none" w:sz="0" w:space="0" w:color="auto"/>
            <w:right w:val="none" w:sz="0" w:space="0" w:color="auto"/>
          </w:divBdr>
        </w:div>
        <w:div w:id="441460084">
          <w:marLeft w:val="0"/>
          <w:marRight w:val="0"/>
          <w:marTop w:val="0"/>
          <w:marBottom w:val="0"/>
          <w:divBdr>
            <w:top w:val="none" w:sz="0" w:space="0" w:color="auto"/>
            <w:left w:val="none" w:sz="0" w:space="0" w:color="auto"/>
            <w:bottom w:val="none" w:sz="0" w:space="0" w:color="auto"/>
            <w:right w:val="none" w:sz="0" w:space="0" w:color="auto"/>
          </w:divBdr>
        </w:div>
        <w:div w:id="450365822">
          <w:marLeft w:val="0"/>
          <w:marRight w:val="0"/>
          <w:marTop w:val="0"/>
          <w:marBottom w:val="0"/>
          <w:divBdr>
            <w:top w:val="none" w:sz="0" w:space="0" w:color="auto"/>
            <w:left w:val="none" w:sz="0" w:space="0" w:color="auto"/>
            <w:bottom w:val="none" w:sz="0" w:space="0" w:color="auto"/>
            <w:right w:val="none" w:sz="0" w:space="0" w:color="auto"/>
          </w:divBdr>
        </w:div>
        <w:div w:id="466312778">
          <w:marLeft w:val="0"/>
          <w:marRight w:val="0"/>
          <w:marTop w:val="0"/>
          <w:marBottom w:val="0"/>
          <w:divBdr>
            <w:top w:val="none" w:sz="0" w:space="0" w:color="auto"/>
            <w:left w:val="none" w:sz="0" w:space="0" w:color="auto"/>
            <w:bottom w:val="none" w:sz="0" w:space="0" w:color="auto"/>
            <w:right w:val="none" w:sz="0" w:space="0" w:color="auto"/>
          </w:divBdr>
        </w:div>
        <w:div w:id="497577451">
          <w:marLeft w:val="0"/>
          <w:marRight w:val="0"/>
          <w:marTop w:val="0"/>
          <w:marBottom w:val="0"/>
          <w:divBdr>
            <w:top w:val="none" w:sz="0" w:space="0" w:color="auto"/>
            <w:left w:val="none" w:sz="0" w:space="0" w:color="auto"/>
            <w:bottom w:val="none" w:sz="0" w:space="0" w:color="auto"/>
            <w:right w:val="none" w:sz="0" w:space="0" w:color="auto"/>
          </w:divBdr>
        </w:div>
        <w:div w:id="498616379">
          <w:marLeft w:val="0"/>
          <w:marRight w:val="0"/>
          <w:marTop w:val="0"/>
          <w:marBottom w:val="0"/>
          <w:divBdr>
            <w:top w:val="none" w:sz="0" w:space="0" w:color="auto"/>
            <w:left w:val="none" w:sz="0" w:space="0" w:color="auto"/>
            <w:bottom w:val="none" w:sz="0" w:space="0" w:color="auto"/>
            <w:right w:val="none" w:sz="0" w:space="0" w:color="auto"/>
          </w:divBdr>
        </w:div>
        <w:div w:id="508714635">
          <w:marLeft w:val="0"/>
          <w:marRight w:val="0"/>
          <w:marTop w:val="0"/>
          <w:marBottom w:val="0"/>
          <w:divBdr>
            <w:top w:val="none" w:sz="0" w:space="0" w:color="auto"/>
            <w:left w:val="none" w:sz="0" w:space="0" w:color="auto"/>
            <w:bottom w:val="none" w:sz="0" w:space="0" w:color="auto"/>
            <w:right w:val="none" w:sz="0" w:space="0" w:color="auto"/>
          </w:divBdr>
        </w:div>
        <w:div w:id="517735762">
          <w:marLeft w:val="0"/>
          <w:marRight w:val="0"/>
          <w:marTop w:val="0"/>
          <w:marBottom w:val="0"/>
          <w:divBdr>
            <w:top w:val="none" w:sz="0" w:space="0" w:color="auto"/>
            <w:left w:val="none" w:sz="0" w:space="0" w:color="auto"/>
            <w:bottom w:val="none" w:sz="0" w:space="0" w:color="auto"/>
            <w:right w:val="none" w:sz="0" w:space="0" w:color="auto"/>
          </w:divBdr>
        </w:div>
        <w:div w:id="542327802">
          <w:marLeft w:val="0"/>
          <w:marRight w:val="0"/>
          <w:marTop w:val="0"/>
          <w:marBottom w:val="0"/>
          <w:divBdr>
            <w:top w:val="none" w:sz="0" w:space="0" w:color="auto"/>
            <w:left w:val="none" w:sz="0" w:space="0" w:color="auto"/>
            <w:bottom w:val="none" w:sz="0" w:space="0" w:color="auto"/>
            <w:right w:val="none" w:sz="0" w:space="0" w:color="auto"/>
          </w:divBdr>
        </w:div>
        <w:div w:id="554312489">
          <w:marLeft w:val="0"/>
          <w:marRight w:val="0"/>
          <w:marTop w:val="0"/>
          <w:marBottom w:val="0"/>
          <w:divBdr>
            <w:top w:val="none" w:sz="0" w:space="0" w:color="auto"/>
            <w:left w:val="none" w:sz="0" w:space="0" w:color="auto"/>
            <w:bottom w:val="none" w:sz="0" w:space="0" w:color="auto"/>
            <w:right w:val="none" w:sz="0" w:space="0" w:color="auto"/>
          </w:divBdr>
        </w:div>
        <w:div w:id="557860728">
          <w:marLeft w:val="0"/>
          <w:marRight w:val="0"/>
          <w:marTop w:val="0"/>
          <w:marBottom w:val="0"/>
          <w:divBdr>
            <w:top w:val="none" w:sz="0" w:space="0" w:color="auto"/>
            <w:left w:val="none" w:sz="0" w:space="0" w:color="auto"/>
            <w:bottom w:val="none" w:sz="0" w:space="0" w:color="auto"/>
            <w:right w:val="none" w:sz="0" w:space="0" w:color="auto"/>
          </w:divBdr>
          <w:divsChild>
            <w:div w:id="313143457">
              <w:marLeft w:val="0"/>
              <w:marRight w:val="0"/>
              <w:marTop w:val="0"/>
              <w:marBottom w:val="0"/>
              <w:divBdr>
                <w:top w:val="none" w:sz="0" w:space="0" w:color="auto"/>
                <w:left w:val="none" w:sz="0" w:space="0" w:color="auto"/>
                <w:bottom w:val="none" w:sz="0" w:space="0" w:color="auto"/>
                <w:right w:val="none" w:sz="0" w:space="0" w:color="auto"/>
              </w:divBdr>
            </w:div>
            <w:div w:id="505872514">
              <w:marLeft w:val="0"/>
              <w:marRight w:val="0"/>
              <w:marTop w:val="0"/>
              <w:marBottom w:val="0"/>
              <w:divBdr>
                <w:top w:val="none" w:sz="0" w:space="0" w:color="auto"/>
                <w:left w:val="none" w:sz="0" w:space="0" w:color="auto"/>
                <w:bottom w:val="none" w:sz="0" w:space="0" w:color="auto"/>
                <w:right w:val="none" w:sz="0" w:space="0" w:color="auto"/>
              </w:divBdr>
            </w:div>
            <w:div w:id="1209143411">
              <w:marLeft w:val="0"/>
              <w:marRight w:val="0"/>
              <w:marTop w:val="0"/>
              <w:marBottom w:val="0"/>
              <w:divBdr>
                <w:top w:val="none" w:sz="0" w:space="0" w:color="auto"/>
                <w:left w:val="none" w:sz="0" w:space="0" w:color="auto"/>
                <w:bottom w:val="none" w:sz="0" w:space="0" w:color="auto"/>
                <w:right w:val="none" w:sz="0" w:space="0" w:color="auto"/>
              </w:divBdr>
            </w:div>
            <w:div w:id="1362166356">
              <w:marLeft w:val="0"/>
              <w:marRight w:val="0"/>
              <w:marTop w:val="0"/>
              <w:marBottom w:val="0"/>
              <w:divBdr>
                <w:top w:val="none" w:sz="0" w:space="0" w:color="auto"/>
                <w:left w:val="none" w:sz="0" w:space="0" w:color="auto"/>
                <w:bottom w:val="none" w:sz="0" w:space="0" w:color="auto"/>
                <w:right w:val="none" w:sz="0" w:space="0" w:color="auto"/>
              </w:divBdr>
            </w:div>
          </w:divsChild>
        </w:div>
        <w:div w:id="571815040">
          <w:marLeft w:val="0"/>
          <w:marRight w:val="0"/>
          <w:marTop w:val="0"/>
          <w:marBottom w:val="0"/>
          <w:divBdr>
            <w:top w:val="none" w:sz="0" w:space="0" w:color="auto"/>
            <w:left w:val="none" w:sz="0" w:space="0" w:color="auto"/>
            <w:bottom w:val="none" w:sz="0" w:space="0" w:color="auto"/>
            <w:right w:val="none" w:sz="0" w:space="0" w:color="auto"/>
          </w:divBdr>
        </w:div>
        <w:div w:id="595094189">
          <w:marLeft w:val="0"/>
          <w:marRight w:val="0"/>
          <w:marTop w:val="0"/>
          <w:marBottom w:val="0"/>
          <w:divBdr>
            <w:top w:val="none" w:sz="0" w:space="0" w:color="auto"/>
            <w:left w:val="none" w:sz="0" w:space="0" w:color="auto"/>
            <w:bottom w:val="none" w:sz="0" w:space="0" w:color="auto"/>
            <w:right w:val="none" w:sz="0" w:space="0" w:color="auto"/>
          </w:divBdr>
        </w:div>
        <w:div w:id="596257013">
          <w:marLeft w:val="0"/>
          <w:marRight w:val="0"/>
          <w:marTop w:val="0"/>
          <w:marBottom w:val="0"/>
          <w:divBdr>
            <w:top w:val="none" w:sz="0" w:space="0" w:color="auto"/>
            <w:left w:val="none" w:sz="0" w:space="0" w:color="auto"/>
            <w:bottom w:val="none" w:sz="0" w:space="0" w:color="auto"/>
            <w:right w:val="none" w:sz="0" w:space="0" w:color="auto"/>
          </w:divBdr>
        </w:div>
        <w:div w:id="599489290">
          <w:marLeft w:val="0"/>
          <w:marRight w:val="0"/>
          <w:marTop w:val="0"/>
          <w:marBottom w:val="0"/>
          <w:divBdr>
            <w:top w:val="none" w:sz="0" w:space="0" w:color="auto"/>
            <w:left w:val="none" w:sz="0" w:space="0" w:color="auto"/>
            <w:bottom w:val="none" w:sz="0" w:space="0" w:color="auto"/>
            <w:right w:val="none" w:sz="0" w:space="0" w:color="auto"/>
          </w:divBdr>
        </w:div>
        <w:div w:id="608001581">
          <w:marLeft w:val="0"/>
          <w:marRight w:val="0"/>
          <w:marTop w:val="0"/>
          <w:marBottom w:val="0"/>
          <w:divBdr>
            <w:top w:val="none" w:sz="0" w:space="0" w:color="auto"/>
            <w:left w:val="none" w:sz="0" w:space="0" w:color="auto"/>
            <w:bottom w:val="none" w:sz="0" w:space="0" w:color="auto"/>
            <w:right w:val="none" w:sz="0" w:space="0" w:color="auto"/>
          </w:divBdr>
        </w:div>
        <w:div w:id="623846308">
          <w:marLeft w:val="0"/>
          <w:marRight w:val="0"/>
          <w:marTop w:val="0"/>
          <w:marBottom w:val="0"/>
          <w:divBdr>
            <w:top w:val="none" w:sz="0" w:space="0" w:color="auto"/>
            <w:left w:val="none" w:sz="0" w:space="0" w:color="auto"/>
            <w:bottom w:val="none" w:sz="0" w:space="0" w:color="auto"/>
            <w:right w:val="none" w:sz="0" w:space="0" w:color="auto"/>
          </w:divBdr>
        </w:div>
        <w:div w:id="628315609">
          <w:marLeft w:val="0"/>
          <w:marRight w:val="0"/>
          <w:marTop w:val="0"/>
          <w:marBottom w:val="0"/>
          <w:divBdr>
            <w:top w:val="none" w:sz="0" w:space="0" w:color="auto"/>
            <w:left w:val="none" w:sz="0" w:space="0" w:color="auto"/>
            <w:bottom w:val="none" w:sz="0" w:space="0" w:color="auto"/>
            <w:right w:val="none" w:sz="0" w:space="0" w:color="auto"/>
          </w:divBdr>
        </w:div>
        <w:div w:id="634485454">
          <w:marLeft w:val="0"/>
          <w:marRight w:val="0"/>
          <w:marTop w:val="0"/>
          <w:marBottom w:val="0"/>
          <w:divBdr>
            <w:top w:val="none" w:sz="0" w:space="0" w:color="auto"/>
            <w:left w:val="none" w:sz="0" w:space="0" w:color="auto"/>
            <w:bottom w:val="none" w:sz="0" w:space="0" w:color="auto"/>
            <w:right w:val="none" w:sz="0" w:space="0" w:color="auto"/>
          </w:divBdr>
        </w:div>
        <w:div w:id="636684387">
          <w:marLeft w:val="0"/>
          <w:marRight w:val="0"/>
          <w:marTop w:val="0"/>
          <w:marBottom w:val="0"/>
          <w:divBdr>
            <w:top w:val="none" w:sz="0" w:space="0" w:color="auto"/>
            <w:left w:val="none" w:sz="0" w:space="0" w:color="auto"/>
            <w:bottom w:val="none" w:sz="0" w:space="0" w:color="auto"/>
            <w:right w:val="none" w:sz="0" w:space="0" w:color="auto"/>
          </w:divBdr>
        </w:div>
        <w:div w:id="646201750">
          <w:marLeft w:val="0"/>
          <w:marRight w:val="0"/>
          <w:marTop w:val="0"/>
          <w:marBottom w:val="0"/>
          <w:divBdr>
            <w:top w:val="none" w:sz="0" w:space="0" w:color="auto"/>
            <w:left w:val="none" w:sz="0" w:space="0" w:color="auto"/>
            <w:bottom w:val="none" w:sz="0" w:space="0" w:color="auto"/>
            <w:right w:val="none" w:sz="0" w:space="0" w:color="auto"/>
          </w:divBdr>
        </w:div>
        <w:div w:id="650066187">
          <w:marLeft w:val="0"/>
          <w:marRight w:val="0"/>
          <w:marTop w:val="0"/>
          <w:marBottom w:val="0"/>
          <w:divBdr>
            <w:top w:val="none" w:sz="0" w:space="0" w:color="auto"/>
            <w:left w:val="none" w:sz="0" w:space="0" w:color="auto"/>
            <w:bottom w:val="none" w:sz="0" w:space="0" w:color="auto"/>
            <w:right w:val="none" w:sz="0" w:space="0" w:color="auto"/>
          </w:divBdr>
          <w:divsChild>
            <w:div w:id="655958446">
              <w:marLeft w:val="0"/>
              <w:marRight w:val="0"/>
              <w:marTop w:val="0"/>
              <w:marBottom w:val="0"/>
              <w:divBdr>
                <w:top w:val="none" w:sz="0" w:space="0" w:color="auto"/>
                <w:left w:val="none" w:sz="0" w:space="0" w:color="auto"/>
                <w:bottom w:val="none" w:sz="0" w:space="0" w:color="auto"/>
                <w:right w:val="none" w:sz="0" w:space="0" w:color="auto"/>
              </w:divBdr>
            </w:div>
            <w:div w:id="834691695">
              <w:marLeft w:val="0"/>
              <w:marRight w:val="0"/>
              <w:marTop w:val="0"/>
              <w:marBottom w:val="0"/>
              <w:divBdr>
                <w:top w:val="none" w:sz="0" w:space="0" w:color="auto"/>
                <w:left w:val="none" w:sz="0" w:space="0" w:color="auto"/>
                <w:bottom w:val="none" w:sz="0" w:space="0" w:color="auto"/>
                <w:right w:val="none" w:sz="0" w:space="0" w:color="auto"/>
              </w:divBdr>
            </w:div>
            <w:div w:id="1073283287">
              <w:marLeft w:val="0"/>
              <w:marRight w:val="0"/>
              <w:marTop w:val="0"/>
              <w:marBottom w:val="0"/>
              <w:divBdr>
                <w:top w:val="none" w:sz="0" w:space="0" w:color="auto"/>
                <w:left w:val="none" w:sz="0" w:space="0" w:color="auto"/>
                <w:bottom w:val="none" w:sz="0" w:space="0" w:color="auto"/>
                <w:right w:val="none" w:sz="0" w:space="0" w:color="auto"/>
              </w:divBdr>
            </w:div>
            <w:div w:id="1540967097">
              <w:marLeft w:val="0"/>
              <w:marRight w:val="0"/>
              <w:marTop w:val="0"/>
              <w:marBottom w:val="0"/>
              <w:divBdr>
                <w:top w:val="none" w:sz="0" w:space="0" w:color="auto"/>
                <w:left w:val="none" w:sz="0" w:space="0" w:color="auto"/>
                <w:bottom w:val="none" w:sz="0" w:space="0" w:color="auto"/>
                <w:right w:val="none" w:sz="0" w:space="0" w:color="auto"/>
              </w:divBdr>
            </w:div>
          </w:divsChild>
        </w:div>
        <w:div w:id="653532065">
          <w:marLeft w:val="0"/>
          <w:marRight w:val="0"/>
          <w:marTop w:val="0"/>
          <w:marBottom w:val="0"/>
          <w:divBdr>
            <w:top w:val="none" w:sz="0" w:space="0" w:color="auto"/>
            <w:left w:val="none" w:sz="0" w:space="0" w:color="auto"/>
            <w:bottom w:val="none" w:sz="0" w:space="0" w:color="auto"/>
            <w:right w:val="none" w:sz="0" w:space="0" w:color="auto"/>
          </w:divBdr>
        </w:div>
        <w:div w:id="694580824">
          <w:marLeft w:val="0"/>
          <w:marRight w:val="0"/>
          <w:marTop w:val="0"/>
          <w:marBottom w:val="0"/>
          <w:divBdr>
            <w:top w:val="none" w:sz="0" w:space="0" w:color="auto"/>
            <w:left w:val="none" w:sz="0" w:space="0" w:color="auto"/>
            <w:bottom w:val="none" w:sz="0" w:space="0" w:color="auto"/>
            <w:right w:val="none" w:sz="0" w:space="0" w:color="auto"/>
          </w:divBdr>
          <w:divsChild>
            <w:div w:id="246768215">
              <w:marLeft w:val="0"/>
              <w:marRight w:val="0"/>
              <w:marTop w:val="0"/>
              <w:marBottom w:val="0"/>
              <w:divBdr>
                <w:top w:val="none" w:sz="0" w:space="0" w:color="auto"/>
                <w:left w:val="none" w:sz="0" w:space="0" w:color="auto"/>
                <w:bottom w:val="none" w:sz="0" w:space="0" w:color="auto"/>
                <w:right w:val="none" w:sz="0" w:space="0" w:color="auto"/>
              </w:divBdr>
            </w:div>
            <w:div w:id="720982948">
              <w:marLeft w:val="0"/>
              <w:marRight w:val="0"/>
              <w:marTop w:val="0"/>
              <w:marBottom w:val="0"/>
              <w:divBdr>
                <w:top w:val="none" w:sz="0" w:space="0" w:color="auto"/>
                <w:left w:val="none" w:sz="0" w:space="0" w:color="auto"/>
                <w:bottom w:val="none" w:sz="0" w:space="0" w:color="auto"/>
                <w:right w:val="none" w:sz="0" w:space="0" w:color="auto"/>
              </w:divBdr>
            </w:div>
            <w:div w:id="1416367271">
              <w:marLeft w:val="0"/>
              <w:marRight w:val="0"/>
              <w:marTop w:val="0"/>
              <w:marBottom w:val="0"/>
              <w:divBdr>
                <w:top w:val="none" w:sz="0" w:space="0" w:color="auto"/>
                <w:left w:val="none" w:sz="0" w:space="0" w:color="auto"/>
                <w:bottom w:val="none" w:sz="0" w:space="0" w:color="auto"/>
                <w:right w:val="none" w:sz="0" w:space="0" w:color="auto"/>
              </w:divBdr>
            </w:div>
            <w:div w:id="1609463927">
              <w:marLeft w:val="0"/>
              <w:marRight w:val="0"/>
              <w:marTop w:val="0"/>
              <w:marBottom w:val="0"/>
              <w:divBdr>
                <w:top w:val="none" w:sz="0" w:space="0" w:color="auto"/>
                <w:left w:val="none" w:sz="0" w:space="0" w:color="auto"/>
                <w:bottom w:val="none" w:sz="0" w:space="0" w:color="auto"/>
                <w:right w:val="none" w:sz="0" w:space="0" w:color="auto"/>
              </w:divBdr>
            </w:div>
            <w:div w:id="1716272778">
              <w:marLeft w:val="0"/>
              <w:marRight w:val="0"/>
              <w:marTop w:val="0"/>
              <w:marBottom w:val="0"/>
              <w:divBdr>
                <w:top w:val="none" w:sz="0" w:space="0" w:color="auto"/>
                <w:left w:val="none" w:sz="0" w:space="0" w:color="auto"/>
                <w:bottom w:val="none" w:sz="0" w:space="0" w:color="auto"/>
                <w:right w:val="none" w:sz="0" w:space="0" w:color="auto"/>
              </w:divBdr>
            </w:div>
          </w:divsChild>
        </w:div>
        <w:div w:id="723018009">
          <w:marLeft w:val="0"/>
          <w:marRight w:val="0"/>
          <w:marTop w:val="0"/>
          <w:marBottom w:val="0"/>
          <w:divBdr>
            <w:top w:val="none" w:sz="0" w:space="0" w:color="auto"/>
            <w:left w:val="none" w:sz="0" w:space="0" w:color="auto"/>
            <w:bottom w:val="none" w:sz="0" w:space="0" w:color="auto"/>
            <w:right w:val="none" w:sz="0" w:space="0" w:color="auto"/>
          </w:divBdr>
        </w:div>
        <w:div w:id="734816264">
          <w:marLeft w:val="0"/>
          <w:marRight w:val="0"/>
          <w:marTop w:val="0"/>
          <w:marBottom w:val="0"/>
          <w:divBdr>
            <w:top w:val="none" w:sz="0" w:space="0" w:color="auto"/>
            <w:left w:val="none" w:sz="0" w:space="0" w:color="auto"/>
            <w:bottom w:val="none" w:sz="0" w:space="0" w:color="auto"/>
            <w:right w:val="none" w:sz="0" w:space="0" w:color="auto"/>
          </w:divBdr>
        </w:div>
        <w:div w:id="745804876">
          <w:marLeft w:val="0"/>
          <w:marRight w:val="0"/>
          <w:marTop w:val="0"/>
          <w:marBottom w:val="0"/>
          <w:divBdr>
            <w:top w:val="none" w:sz="0" w:space="0" w:color="auto"/>
            <w:left w:val="none" w:sz="0" w:space="0" w:color="auto"/>
            <w:bottom w:val="none" w:sz="0" w:space="0" w:color="auto"/>
            <w:right w:val="none" w:sz="0" w:space="0" w:color="auto"/>
          </w:divBdr>
        </w:div>
        <w:div w:id="762577260">
          <w:marLeft w:val="0"/>
          <w:marRight w:val="0"/>
          <w:marTop w:val="0"/>
          <w:marBottom w:val="0"/>
          <w:divBdr>
            <w:top w:val="none" w:sz="0" w:space="0" w:color="auto"/>
            <w:left w:val="none" w:sz="0" w:space="0" w:color="auto"/>
            <w:bottom w:val="none" w:sz="0" w:space="0" w:color="auto"/>
            <w:right w:val="none" w:sz="0" w:space="0" w:color="auto"/>
          </w:divBdr>
        </w:div>
        <w:div w:id="767850921">
          <w:marLeft w:val="0"/>
          <w:marRight w:val="0"/>
          <w:marTop w:val="0"/>
          <w:marBottom w:val="0"/>
          <w:divBdr>
            <w:top w:val="none" w:sz="0" w:space="0" w:color="auto"/>
            <w:left w:val="none" w:sz="0" w:space="0" w:color="auto"/>
            <w:bottom w:val="none" w:sz="0" w:space="0" w:color="auto"/>
            <w:right w:val="none" w:sz="0" w:space="0" w:color="auto"/>
          </w:divBdr>
        </w:div>
        <w:div w:id="783110255">
          <w:marLeft w:val="0"/>
          <w:marRight w:val="0"/>
          <w:marTop w:val="0"/>
          <w:marBottom w:val="0"/>
          <w:divBdr>
            <w:top w:val="none" w:sz="0" w:space="0" w:color="auto"/>
            <w:left w:val="none" w:sz="0" w:space="0" w:color="auto"/>
            <w:bottom w:val="none" w:sz="0" w:space="0" w:color="auto"/>
            <w:right w:val="none" w:sz="0" w:space="0" w:color="auto"/>
          </w:divBdr>
        </w:div>
        <w:div w:id="787820649">
          <w:marLeft w:val="0"/>
          <w:marRight w:val="0"/>
          <w:marTop w:val="0"/>
          <w:marBottom w:val="0"/>
          <w:divBdr>
            <w:top w:val="none" w:sz="0" w:space="0" w:color="auto"/>
            <w:left w:val="none" w:sz="0" w:space="0" w:color="auto"/>
            <w:bottom w:val="none" w:sz="0" w:space="0" w:color="auto"/>
            <w:right w:val="none" w:sz="0" w:space="0" w:color="auto"/>
          </w:divBdr>
        </w:div>
        <w:div w:id="849758809">
          <w:marLeft w:val="0"/>
          <w:marRight w:val="0"/>
          <w:marTop w:val="0"/>
          <w:marBottom w:val="0"/>
          <w:divBdr>
            <w:top w:val="none" w:sz="0" w:space="0" w:color="auto"/>
            <w:left w:val="none" w:sz="0" w:space="0" w:color="auto"/>
            <w:bottom w:val="none" w:sz="0" w:space="0" w:color="auto"/>
            <w:right w:val="none" w:sz="0" w:space="0" w:color="auto"/>
          </w:divBdr>
        </w:div>
        <w:div w:id="858851887">
          <w:marLeft w:val="0"/>
          <w:marRight w:val="0"/>
          <w:marTop w:val="0"/>
          <w:marBottom w:val="0"/>
          <w:divBdr>
            <w:top w:val="none" w:sz="0" w:space="0" w:color="auto"/>
            <w:left w:val="none" w:sz="0" w:space="0" w:color="auto"/>
            <w:bottom w:val="none" w:sz="0" w:space="0" w:color="auto"/>
            <w:right w:val="none" w:sz="0" w:space="0" w:color="auto"/>
          </w:divBdr>
        </w:div>
        <w:div w:id="872501506">
          <w:marLeft w:val="0"/>
          <w:marRight w:val="0"/>
          <w:marTop w:val="0"/>
          <w:marBottom w:val="0"/>
          <w:divBdr>
            <w:top w:val="none" w:sz="0" w:space="0" w:color="auto"/>
            <w:left w:val="none" w:sz="0" w:space="0" w:color="auto"/>
            <w:bottom w:val="none" w:sz="0" w:space="0" w:color="auto"/>
            <w:right w:val="none" w:sz="0" w:space="0" w:color="auto"/>
          </w:divBdr>
        </w:div>
        <w:div w:id="903837289">
          <w:marLeft w:val="0"/>
          <w:marRight w:val="0"/>
          <w:marTop w:val="0"/>
          <w:marBottom w:val="0"/>
          <w:divBdr>
            <w:top w:val="none" w:sz="0" w:space="0" w:color="auto"/>
            <w:left w:val="none" w:sz="0" w:space="0" w:color="auto"/>
            <w:bottom w:val="none" w:sz="0" w:space="0" w:color="auto"/>
            <w:right w:val="none" w:sz="0" w:space="0" w:color="auto"/>
          </w:divBdr>
        </w:div>
        <w:div w:id="939528985">
          <w:marLeft w:val="0"/>
          <w:marRight w:val="0"/>
          <w:marTop w:val="0"/>
          <w:marBottom w:val="0"/>
          <w:divBdr>
            <w:top w:val="none" w:sz="0" w:space="0" w:color="auto"/>
            <w:left w:val="none" w:sz="0" w:space="0" w:color="auto"/>
            <w:bottom w:val="none" w:sz="0" w:space="0" w:color="auto"/>
            <w:right w:val="none" w:sz="0" w:space="0" w:color="auto"/>
          </w:divBdr>
        </w:div>
        <w:div w:id="1003820296">
          <w:marLeft w:val="0"/>
          <w:marRight w:val="0"/>
          <w:marTop w:val="0"/>
          <w:marBottom w:val="0"/>
          <w:divBdr>
            <w:top w:val="none" w:sz="0" w:space="0" w:color="auto"/>
            <w:left w:val="none" w:sz="0" w:space="0" w:color="auto"/>
            <w:bottom w:val="none" w:sz="0" w:space="0" w:color="auto"/>
            <w:right w:val="none" w:sz="0" w:space="0" w:color="auto"/>
          </w:divBdr>
        </w:div>
        <w:div w:id="1014696311">
          <w:marLeft w:val="0"/>
          <w:marRight w:val="0"/>
          <w:marTop w:val="0"/>
          <w:marBottom w:val="0"/>
          <w:divBdr>
            <w:top w:val="none" w:sz="0" w:space="0" w:color="auto"/>
            <w:left w:val="none" w:sz="0" w:space="0" w:color="auto"/>
            <w:bottom w:val="none" w:sz="0" w:space="0" w:color="auto"/>
            <w:right w:val="none" w:sz="0" w:space="0" w:color="auto"/>
          </w:divBdr>
        </w:div>
        <w:div w:id="1022510834">
          <w:marLeft w:val="0"/>
          <w:marRight w:val="0"/>
          <w:marTop w:val="0"/>
          <w:marBottom w:val="0"/>
          <w:divBdr>
            <w:top w:val="none" w:sz="0" w:space="0" w:color="auto"/>
            <w:left w:val="none" w:sz="0" w:space="0" w:color="auto"/>
            <w:bottom w:val="none" w:sz="0" w:space="0" w:color="auto"/>
            <w:right w:val="none" w:sz="0" w:space="0" w:color="auto"/>
          </w:divBdr>
        </w:div>
        <w:div w:id="1025903985">
          <w:marLeft w:val="0"/>
          <w:marRight w:val="0"/>
          <w:marTop w:val="0"/>
          <w:marBottom w:val="0"/>
          <w:divBdr>
            <w:top w:val="none" w:sz="0" w:space="0" w:color="auto"/>
            <w:left w:val="none" w:sz="0" w:space="0" w:color="auto"/>
            <w:bottom w:val="none" w:sz="0" w:space="0" w:color="auto"/>
            <w:right w:val="none" w:sz="0" w:space="0" w:color="auto"/>
          </w:divBdr>
        </w:div>
        <w:div w:id="1026836059">
          <w:marLeft w:val="0"/>
          <w:marRight w:val="0"/>
          <w:marTop w:val="0"/>
          <w:marBottom w:val="0"/>
          <w:divBdr>
            <w:top w:val="none" w:sz="0" w:space="0" w:color="auto"/>
            <w:left w:val="none" w:sz="0" w:space="0" w:color="auto"/>
            <w:bottom w:val="none" w:sz="0" w:space="0" w:color="auto"/>
            <w:right w:val="none" w:sz="0" w:space="0" w:color="auto"/>
          </w:divBdr>
        </w:div>
        <w:div w:id="1034111611">
          <w:marLeft w:val="0"/>
          <w:marRight w:val="0"/>
          <w:marTop w:val="0"/>
          <w:marBottom w:val="0"/>
          <w:divBdr>
            <w:top w:val="none" w:sz="0" w:space="0" w:color="auto"/>
            <w:left w:val="none" w:sz="0" w:space="0" w:color="auto"/>
            <w:bottom w:val="none" w:sz="0" w:space="0" w:color="auto"/>
            <w:right w:val="none" w:sz="0" w:space="0" w:color="auto"/>
          </w:divBdr>
        </w:div>
        <w:div w:id="1034883518">
          <w:marLeft w:val="0"/>
          <w:marRight w:val="0"/>
          <w:marTop w:val="0"/>
          <w:marBottom w:val="0"/>
          <w:divBdr>
            <w:top w:val="none" w:sz="0" w:space="0" w:color="auto"/>
            <w:left w:val="none" w:sz="0" w:space="0" w:color="auto"/>
            <w:bottom w:val="none" w:sz="0" w:space="0" w:color="auto"/>
            <w:right w:val="none" w:sz="0" w:space="0" w:color="auto"/>
          </w:divBdr>
        </w:div>
        <w:div w:id="1070887386">
          <w:marLeft w:val="0"/>
          <w:marRight w:val="0"/>
          <w:marTop w:val="0"/>
          <w:marBottom w:val="0"/>
          <w:divBdr>
            <w:top w:val="none" w:sz="0" w:space="0" w:color="auto"/>
            <w:left w:val="none" w:sz="0" w:space="0" w:color="auto"/>
            <w:bottom w:val="none" w:sz="0" w:space="0" w:color="auto"/>
            <w:right w:val="none" w:sz="0" w:space="0" w:color="auto"/>
          </w:divBdr>
        </w:div>
        <w:div w:id="1097560418">
          <w:marLeft w:val="0"/>
          <w:marRight w:val="0"/>
          <w:marTop w:val="0"/>
          <w:marBottom w:val="0"/>
          <w:divBdr>
            <w:top w:val="none" w:sz="0" w:space="0" w:color="auto"/>
            <w:left w:val="none" w:sz="0" w:space="0" w:color="auto"/>
            <w:bottom w:val="none" w:sz="0" w:space="0" w:color="auto"/>
            <w:right w:val="none" w:sz="0" w:space="0" w:color="auto"/>
          </w:divBdr>
        </w:div>
        <w:div w:id="1104106779">
          <w:marLeft w:val="0"/>
          <w:marRight w:val="0"/>
          <w:marTop w:val="0"/>
          <w:marBottom w:val="0"/>
          <w:divBdr>
            <w:top w:val="none" w:sz="0" w:space="0" w:color="auto"/>
            <w:left w:val="none" w:sz="0" w:space="0" w:color="auto"/>
            <w:bottom w:val="none" w:sz="0" w:space="0" w:color="auto"/>
            <w:right w:val="none" w:sz="0" w:space="0" w:color="auto"/>
          </w:divBdr>
        </w:div>
        <w:div w:id="1126310909">
          <w:marLeft w:val="0"/>
          <w:marRight w:val="0"/>
          <w:marTop w:val="0"/>
          <w:marBottom w:val="0"/>
          <w:divBdr>
            <w:top w:val="none" w:sz="0" w:space="0" w:color="auto"/>
            <w:left w:val="none" w:sz="0" w:space="0" w:color="auto"/>
            <w:bottom w:val="none" w:sz="0" w:space="0" w:color="auto"/>
            <w:right w:val="none" w:sz="0" w:space="0" w:color="auto"/>
          </w:divBdr>
        </w:div>
        <w:div w:id="1133446246">
          <w:marLeft w:val="0"/>
          <w:marRight w:val="0"/>
          <w:marTop w:val="0"/>
          <w:marBottom w:val="0"/>
          <w:divBdr>
            <w:top w:val="none" w:sz="0" w:space="0" w:color="auto"/>
            <w:left w:val="none" w:sz="0" w:space="0" w:color="auto"/>
            <w:bottom w:val="none" w:sz="0" w:space="0" w:color="auto"/>
            <w:right w:val="none" w:sz="0" w:space="0" w:color="auto"/>
          </w:divBdr>
        </w:div>
        <w:div w:id="1148060247">
          <w:marLeft w:val="0"/>
          <w:marRight w:val="0"/>
          <w:marTop w:val="0"/>
          <w:marBottom w:val="0"/>
          <w:divBdr>
            <w:top w:val="none" w:sz="0" w:space="0" w:color="auto"/>
            <w:left w:val="none" w:sz="0" w:space="0" w:color="auto"/>
            <w:bottom w:val="none" w:sz="0" w:space="0" w:color="auto"/>
            <w:right w:val="none" w:sz="0" w:space="0" w:color="auto"/>
          </w:divBdr>
        </w:div>
        <w:div w:id="1179852605">
          <w:marLeft w:val="0"/>
          <w:marRight w:val="0"/>
          <w:marTop w:val="0"/>
          <w:marBottom w:val="0"/>
          <w:divBdr>
            <w:top w:val="none" w:sz="0" w:space="0" w:color="auto"/>
            <w:left w:val="none" w:sz="0" w:space="0" w:color="auto"/>
            <w:bottom w:val="none" w:sz="0" w:space="0" w:color="auto"/>
            <w:right w:val="none" w:sz="0" w:space="0" w:color="auto"/>
          </w:divBdr>
        </w:div>
        <w:div w:id="1199970181">
          <w:marLeft w:val="0"/>
          <w:marRight w:val="0"/>
          <w:marTop w:val="0"/>
          <w:marBottom w:val="0"/>
          <w:divBdr>
            <w:top w:val="none" w:sz="0" w:space="0" w:color="auto"/>
            <w:left w:val="none" w:sz="0" w:space="0" w:color="auto"/>
            <w:bottom w:val="none" w:sz="0" w:space="0" w:color="auto"/>
            <w:right w:val="none" w:sz="0" w:space="0" w:color="auto"/>
          </w:divBdr>
        </w:div>
        <w:div w:id="1229850101">
          <w:marLeft w:val="0"/>
          <w:marRight w:val="0"/>
          <w:marTop w:val="0"/>
          <w:marBottom w:val="0"/>
          <w:divBdr>
            <w:top w:val="none" w:sz="0" w:space="0" w:color="auto"/>
            <w:left w:val="none" w:sz="0" w:space="0" w:color="auto"/>
            <w:bottom w:val="none" w:sz="0" w:space="0" w:color="auto"/>
            <w:right w:val="none" w:sz="0" w:space="0" w:color="auto"/>
          </w:divBdr>
        </w:div>
        <w:div w:id="1251356484">
          <w:marLeft w:val="0"/>
          <w:marRight w:val="0"/>
          <w:marTop w:val="0"/>
          <w:marBottom w:val="0"/>
          <w:divBdr>
            <w:top w:val="none" w:sz="0" w:space="0" w:color="auto"/>
            <w:left w:val="none" w:sz="0" w:space="0" w:color="auto"/>
            <w:bottom w:val="none" w:sz="0" w:space="0" w:color="auto"/>
            <w:right w:val="none" w:sz="0" w:space="0" w:color="auto"/>
          </w:divBdr>
        </w:div>
        <w:div w:id="1270816417">
          <w:marLeft w:val="0"/>
          <w:marRight w:val="0"/>
          <w:marTop w:val="0"/>
          <w:marBottom w:val="0"/>
          <w:divBdr>
            <w:top w:val="none" w:sz="0" w:space="0" w:color="auto"/>
            <w:left w:val="none" w:sz="0" w:space="0" w:color="auto"/>
            <w:bottom w:val="none" w:sz="0" w:space="0" w:color="auto"/>
            <w:right w:val="none" w:sz="0" w:space="0" w:color="auto"/>
          </w:divBdr>
        </w:div>
        <w:div w:id="1292638469">
          <w:marLeft w:val="0"/>
          <w:marRight w:val="0"/>
          <w:marTop w:val="0"/>
          <w:marBottom w:val="0"/>
          <w:divBdr>
            <w:top w:val="none" w:sz="0" w:space="0" w:color="auto"/>
            <w:left w:val="none" w:sz="0" w:space="0" w:color="auto"/>
            <w:bottom w:val="none" w:sz="0" w:space="0" w:color="auto"/>
            <w:right w:val="none" w:sz="0" w:space="0" w:color="auto"/>
          </w:divBdr>
        </w:div>
        <w:div w:id="1306735955">
          <w:marLeft w:val="0"/>
          <w:marRight w:val="0"/>
          <w:marTop w:val="0"/>
          <w:marBottom w:val="0"/>
          <w:divBdr>
            <w:top w:val="none" w:sz="0" w:space="0" w:color="auto"/>
            <w:left w:val="none" w:sz="0" w:space="0" w:color="auto"/>
            <w:bottom w:val="none" w:sz="0" w:space="0" w:color="auto"/>
            <w:right w:val="none" w:sz="0" w:space="0" w:color="auto"/>
          </w:divBdr>
        </w:div>
        <w:div w:id="1324819806">
          <w:marLeft w:val="0"/>
          <w:marRight w:val="0"/>
          <w:marTop w:val="0"/>
          <w:marBottom w:val="0"/>
          <w:divBdr>
            <w:top w:val="none" w:sz="0" w:space="0" w:color="auto"/>
            <w:left w:val="none" w:sz="0" w:space="0" w:color="auto"/>
            <w:bottom w:val="none" w:sz="0" w:space="0" w:color="auto"/>
            <w:right w:val="none" w:sz="0" w:space="0" w:color="auto"/>
          </w:divBdr>
        </w:div>
        <w:div w:id="1332685512">
          <w:marLeft w:val="0"/>
          <w:marRight w:val="0"/>
          <w:marTop w:val="0"/>
          <w:marBottom w:val="0"/>
          <w:divBdr>
            <w:top w:val="none" w:sz="0" w:space="0" w:color="auto"/>
            <w:left w:val="none" w:sz="0" w:space="0" w:color="auto"/>
            <w:bottom w:val="none" w:sz="0" w:space="0" w:color="auto"/>
            <w:right w:val="none" w:sz="0" w:space="0" w:color="auto"/>
          </w:divBdr>
        </w:div>
        <w:div w:id="1341393605">
          <w:marLeft w:val="0"/>
          <w:marRight w:val="0"/>
          <w:marTop w:val="0"/>
          <w:marBottom w:val="0"/>
          <w:divBdr>
            <w:top w:val="none" w:sz="0" w:space="0" w:color="auto"/>
            <w:left w:val="none" w:sz="0" w:space="0" w:color="auto"/>
            <w:bottom w:val="none" w:sz="0" w:space="0" w:color="auto"/>
            <w:right w:val="none" w:sz="0" w:space="0" w:color="auto"/>
          </w:divBdr>
        </w:div>
        <w:div w:id="1357150827">
          <w:marLeft w:val="0"/>
          <w:marRight w:val="0"/>
          <w:marTop w:val="0"/>
          <w:marBottom w:val="0"/>
          <w:divBdr>
            <w:top w:val="none" w:sz="0" w:space="0" w:color="auto"/>
            <w:left w:val="none" w:sz="0" w:space="0" w:color="auto"/>
            <w:bottom w:val="none" w:sz="0" w:space="0" w:color="auto"/>
            <w:right w:val="none" w:sz="0" w:space="0" w:color="auto"/>
          </w:divBdr>
        </w:div>
        <w:div w:id="1374845131">
          <w:marLeft w:val="0"/>
          <w:marRight w:val="0"/>
          <w:marTop w:val="0"/>
          <w:marBottom w:val="0"/>
          <w:divBdr>
            <w:top w:val="none" w:sz="0" w:space="0" w:color="auto"/>
            <w:left w:val="none" w:sz="0" w:space="0" w:color="auto"/>
            <w:bottom w:val="none" w:sz="0" w:space="0" w:color="auto"/>
            <w:right w:val="none" w:sz="0" w:space="0" w:color="auto"/>
          </w:divBdr>
        </w:div>
        <w:div w:id="1398554226">
          <w:marLeft w:val="0"/>
          <w:marRight w:val="0"/>
          <w:marTop w:val="0"/>
          <w:marBottom w:val="0"/>
          <w:divBdr>
            <w:top w:val="none" w:sz="0" w:space="0" w:color="auto"/>
            <w:left w:val="none" w:sz="0" w:space="0" w:color="auto"/>
            <w:bottom w:val="none" w:sz="0" w:space="0" w:color="auto"/>
            <w:right w:val="none" w:sz="0" w:space="0" w:color="auto"/>
          </w:divBdr>
        </w:div>
        <w:div w:id="1402294198">
          <w:marLeft w:val="0"/>
          <w:marRight w:val="0"/>
          <w:marTop w:val="0"/>
          <w:marBottom w:val="0"/>
          <w:divBdr>
            <w:top w:val="none" w:sz="0" w:space="0" w:color="auto"/>
            <w:left w:val="none" w:sz="0" w:space="0" w:color="auto"/>
            <w:bottom w:val="none" w:sz="0" w:space="0" w:color="auto"/>
            <w:right w:val="none" w:sz="0" w:space="0" w:color="auto"/>
          </w:divBdr>
        </w:div>
        <w:div w:id="1408260071">
          <w:marLeft w:val="0"/>
          <w:marRight w:val="0"/>
          <w:marTop w:val="0"/>
          <w:marBottom w:val="0"/>
          <w:divBdr>
            <w:top w:val="none" w:sz="0" w:space="0" w:color="auto"/>
            <w:left w:val="none" w:sz="0" w:space="0" w:color="auto"/>
            <w:bottom w:val="none" w:sz="0" w:space="0" w:color="auto"/>
            <w:right w:val="none" w:sz="0" w:space="0" w:color="auto"/>
          </w:divBdr>
        </w:div>
        <w:div w:id="1415741181">
          <w:marLeft w:val="0"/>
          <w:marRight w:val="0"/>
          <w:marTop w:val="0"/>
          <w:marBottom w:val="0"/>
          <w:divBdr>
            <w:top w:val="none" w:sz="0" w:space="0" w:color="auto"/>
            <w:left w:val="none" w:sz="0" w:space="0" w:color="auto"/>
            <w:bottom w:val="none" w:sz="0" w:space="0" w:color="auto"/>
            <w:right w:val="none" w:sz="0" w:space="0" w:color="auto"/>
          </w:divBdr>
        </w:div>
        <w:div w:id="1417676554">
          <w:marLeft w:val="0"/>
          <w:marRight w:val="0"/>
          <w:marTop w:val="0"/>
          <w:marBottom w:val="0"/>
          <w:divBdr>
            <w:top w:val="none" w:sz="0" w:space="0" w:color="auto"/>
            <w:left w:val="none" w:sz="0" w:space="0" w:color="auto"/>
            <w:bottom w:val="none" w:sz="0" w:space="0" w:color="auto"/>
            <w:right w:val="none" w:sz="0" w:space="0" w:color="auto"/>
          </w:divBdr>
        </w:div>
        <w:div w:id="1438872297">
          <w:marLeft w:val="0"/>
          <w:marRight w:val="0"/>
          <w:marTop w:val="0"/>
          <w:marBottom w:val="0"/>
          <w:divBdr>
            <w:top w:val="none" w:sz="0" w:space="0" w:color="auto"/>
            <w:left w:val="none" w:sz="0" w:space="0" w:color="auto"/>
            <w:bottom w:val="none" w:sz="0" w:space="0" w:color="auto"/>
            <w:right w:val="none" w:sz="0" w:space="0" w:color="auto"/>
          </w:divBdr>
        </w:div>
        <w:div w:id="1457747990">
          <w:marLeft w:val="0"/>
          <w:marRight w:val="0"/>
          <w:marTop w:val="0"/>
          <w:marBottom w:val="0"/>
          <w:divBdr>
            <w:top w:val="none" w:sz="0" w:space="0" w:color="auto"/>
            <w:left w:val="none" w:sz="0" w:space="0" w:color="auto"/>
            <w:bottom w:val="none" w:sz="0" w:space="0" w:color="auto"/>
            <w:right w:val="none" w:sz="0" w:space="0" w:color="auto"/>
          </w:divBdr>
        </w:div>
        <w:div w:id="1460493010">
          <w:marLeft w:val="0"/>
          <w:marRight w:val="0"/>
          <w:marTop w:val="0"/>
          <w:marBottom w:val="0"/>
          <w:divBdr>
            <w:top w:val="none" w:sz="0" w:space="0" w:color="auto"/>
            <w:left w:val="none" w:sz="0" w:space="0" w:color="auto"/>
            <w:bottom w:val="none" w:sz="0" w:space="0" w:color="auto"/>
            <w:right w:val="none" w:sz="0" w:space="0" w:color="auto"/>
          </w:divBdr>
        </w:div>
        <w:div w:id="1461453520">
          <w:marLeft w:val="0"/>
          <w:marRight w:val="0"/>
          <w:marTop w:val="0"/>
          <w:marBottom w:val="0"/>
          <w:divBdr>
            <w:top w:val="none" w:sz="0" w:space="0" w:color="auto"/>
            <w:left w:val="none" w:sz="0" w:space="0" w:color="auto"/>
            <w:bottom w:val="none" w:sz="0" w:space="0" w:color="auto"/>
            <w:right w:val="none" w:sz="0" w:space="0" w:color="auto"/>
          </w:divBdr>
        </w:div>
        <w:div w:id="1471828791">
          <w:marLeft w:val="0"/>
          <w:marRight w:val="0"/>
          <w:marTop w:val="0"/>
          <w:marBottom w:val="0"/>
          <w:divBdr>
            <w:top w:val="none" w:sz="0" w:space="0" w:color="auto"/>
            <w:left w:val="none" w:sz="0" w:space="0" w:color="auto"/>
            <w:bottom w:val="none" w:sz="0" w:space="0" w:color="auto"/>
            <w:right w:val="none" w:sz="0" w:space="0" w:color="auto"/>
          </w:divBdr>
        </w:div>
        <w:div w:id="1490899103">
          <w:marLeft w:val="0"/>
          <w:marRight w:val="0"/>
          <w:marTop w:val="0"/>
          <w:marBottom w:val="0"/>
          <w:divBdr>
            <w:top w:val="none" w:sz="0" w:space="0" w:color="auto"/>
            <w:left w:val="none" w:sz="0" w:space="0" w:color="auto"/>
            <w:bottom w:val="none" w:sz="0" w:space="0" w:color="auto"/>
            <w:right w:val="none" w:sz="0" w:space="0" w:color="auto"/>
          </w:divBdr>
        </w:div>
        <w:div w:id="1497258428">
          <w:marLeft w:val="0"/>
          <w:marRight w:val="0"/>
          <w:marTop w:val="0"/>
          <w:marBottom w:val="0"/>
          <w:divBdr>
            <w:top w:val="none" w:sz="0" w:space="0" w:color="auto"/>
            <w:left w:val="none" w:sz="0" w:space="0" w:color="auto"/>
            <w:bottom w:val="none" w:sz="0" w:space="0" w:color="auto"/>
            <w:right w:val="none" w:sz="0" w:space="0" w:color="auto"/>
          </w:divBdr>
        </w:div>
        <w:div w:id="1498304221">
          <w:marLeft w:val="0"/>
          <w:marRight w:val="0"/>
          <w:marTop w:val="0"/>
          <w:marBottom w:val="0"/>
          <w:divBdr>
            <w:top w:val="none" w:sz="0" w:space="0" w:color="auto"/>
            <w:left w:val="none" w:sz="0" w:space="0" w:color="auto"/>
            <w:bottom w:val="none" w:sz="0" w:space="0" w:color="auto"/>
            <w:right w:val="none" w:sz="0" w:space="0" w:color="auto"/>
          </w:divBdr>
        </w:div>
        <w:div w:id="1514146070">
          <w:marLeft w:val="0"/>
          <w:marRight w:val="0"/>
          <w:marTop w:val="0"/>
          <w:marBottom w:val="0"/>
          <w:divBdr>
            <w:top w:val="none" w:sz="0" w:space="0" w:color="auto"/>
            <w:left w:val="none" w:sz="0" w:space="0" w:color="auto"/>
            <w:bottom w:val="none" w:sz="0" w:space="0" w:color="auto"/>
            <w:right w:val="none" w:sz="0" w:space="0" w:color="auto"/>
          </w:divBdr>
        </w:div>
        <w:div w:id="1549025129">
          <w:marLeft w:val="0"/>
          <w:marRight w:val="0"/>
          <w:marTop w:val="0"/>
          <w:marBottom w:val="0"/>
          <w:divBdr>
            <w:top w:val="none" w:sz="0" w:space="0" w:color="auto"/>
            <w:left w:val="none" w:sz="0" w:space="0" w:color="auto"/>
            <w:bottom w:val="none" w:sz="0" w:space="0" w:color="auto"/>
            <w:right w:val="none" w:sz="0" w:space="0" w:color="auto"/>
          </w:divBdr>
        </w:div>
        <w:div w:id="1567839427">
          <w:marLeft w:val="0"/>
          <w:marRight w:val="0"/>
          <w:marTop w:val="0"/>
          <w:marBottom w:val="0"/>
          <w:divBdr>
            <w:top w:val="none" w:sz="0" w:space="0" w:color="auto"/>
            <w:left w:val="none" w:sz="0" w:space="0" w:color="auto"/>
            <w:bottom w:val="none" w:sz="0" w:space="0" w:color="auto"/>
            <w:right w:val="none" w:sz="0" w:space="0" w:color="auto"/>
          </w:divBdr>
        </w:div>
        <w:div w:id="1594128916">
          <w:marLeft w:val="0"/>
          <w:marRight w:val="0"/>
          <w:marTop w:val="0"/>
          <w:marBottom w:val="0"/>
          <w:divBdr>
            <w:top w:val="none" w:sz="0" w:space="0" w:color="auto"/>
            <w:left w:val="none" w:sz="0" w:space="0" w:color="auto"/>
            <w:bottom w:val="none" w:sz="0" w:space="0" w:color="auto"/>
            <w:right w:val="none" w:sz="0" w:space="0" w:color="auto"/>
          </w:divBdr>
        </w:div>
        <w:div w:id="1596750052">
          <w:marLeft w:val="0"/>
          <w:marRight w:val="0"/>
          <w:marTop w:val="0"/>
          <w:marBottom w:val="0"/>
          <w:divBdr>
            <w:top w:val="none" w:sz="0" w:space="0" w:color="auto"/>
            <w:left w:val="none" w:sz="0" w:space="0" w:color="auto"/>
            <w:bottom w:val="none" w:sz="0" w:space="0" w:color="auto"/>
            <w:right w:val="none" w:sz="0" w:space="0" w:color="auto"/>
          </w:divBdr>
          <w:divsChild>
            <w:div w:id="371271260">
              <w:marLeft w:val="0"/>
              <w:marRight w:val="0"/>
              <w:marTop w:val="0"/>
              <w:marBottom w:val="0"/>
              <w:divBdr>
                <w:top w:val="none" w:sz="0" w:space="0" w:color="auto"/>
                <w:left w:val="none" w:sz="0" w:space="0" w:color="auto"/>
                <w:bottom w:val="none" w:sz="0" w:space="0" w:color="auto"/>
                <w:right w:val="none" w:sz="0" w:space="0" w:color="auto"/>
              </w:divBdr>
            </w:div>
            <w:div w:id="493687922">
              <w:marLeft w:val="0"/>
              <w:marRight w:val="0"/>
              <w:marTop w:val="0"/>
              <w:marBottom w:val="0"/>
              <w:divBdr>
                <w:top w:val="none" w:sz="0" w:space="0" w:color="auto"/>
                <w:left w:val="none" w:sz="0" w:space="0" w:color="auto"/>
                <w:bottom w:val="none" w:sz="0" w:space="0" w:color="auto"/>
                <w:right w:val="none" w:sz="0" w:space="0" w:color="auto"/>
              </w:divBdr>
            </w:div>
            <w:div w:id="1103915869">
              <w:marLeft w:val="0"/>
              <w:marRight w:val="0"/>
              <w:marTop w:val="0"/>
              <w:marBottom w:val="0"/>
              <w:divBdr>
                <w:top w:val="none" w:sz="0" w:space="0" w:color="auto"/>
                <w:left w:val="none" w:sz="0" w:space="0" w:color="auto"/>
                <w:bottom w:val="none" w:sz="0" w:space="0" w:color="auto"/>
                <w:right w:val="none" w:sz="0" w:space="0" w:color="auto"/>
              </w:divBdr>
            </w:div>
            <w:div w:id="1458260109">
              <w:marLeft w:val="0"/>
              <w:marRight w:val="0"/>
              <w:marTop w:val="0"/>
              <w:marBottom w:val="0"/>
              <w:divBdr>
                <w:top w:val="none" w:sz="0" w:space="0" w:color="auto"/>
                <w:left w:val="none" w:sz="0" w:space="0" w:color="auto"/>
                <w:bottom w:val="none" w:sz="0" w:space="0" w:color="auto"/>
                <w:right w:val="none" w:sz="0" w:space="0" w:color="auto"/>
              </w:divBdr>
            </w:div>
            <w:div w:id="1661888751">
              <w:marLeft w:val="0"/>
              <w:marRight w:val="0"/>
              <w:marTop w:val="0"/>
              <w:marBottom w:val="0"/>
              <w:divBdr>
                <w:top w:val="none" w:sz="0" w:space="0" w:color="auto"/>
                <w:left w:val="none" w:sz="0" w:space="0" w:color="auto"/>
                <w:bottom w:val="none" w:sz="0" w:space="0" w:color="auto"/>
                <w:right w:val="none" w:sz="0" w:space="0" w:color="auto"/>
              </w:divBdr>
            </w:div>
          </w:divsChild>
        </w:div>
        <w:div w:id="1600286015">
          <w:marLeft w:val="0"/>
          <w:marRight w:val="0"/>
          <w:marTop w:val="0"/>
          <w:marBottom w:val="0"/>
          <w:divBdr>
            <w:top w:val="none" w:sz="0" w:space="0" w:color="auto"/>
            <w:left w:val="none" w:sz="0" w:space="0" w:color="auto"/>
            <w:bottom w:val="none" w:sz="0" w:space="0" w:color="auto"/>
            <w:right w:val="none" w:sz="0" w:space="0" w:color="auto"/>
          </w:divBdr>
        </w:div>
        <w:div w:id="1647660937">
          <w:marLeft w:val="0"/>
          <w:marRight w:val="0"/>
          <w:marTop w:val="0"/>
          <w:marBottom w:val="0"/>
          <w:divBdr>
            <w:top w:val="none" w:sz="0" w:space="0" w:color="auto"/>
            <w:left w:val="none" w:sz="0" w:space="0" w:color="auto"/>
            <w:bottom w:val="none" w:sz="0" w:space="0" w:color="auto"/>
            <w:right w:val="none" w:sz="0" w:space="0" w:color="auto"/>
          </w:divBdr>
        </w:div>
        <w:div w:id="1658415285">
          <w:marLeft w:val="0"/>
          <w:marRight w:val="0"/>
          <w:marTop w:val="0"/>
          <w:marBottom w:val="0"/>
          <w:divBdr>
            <w:top w:val="none" w:sz="0" w:space="0" w:color="auto"/>
            <w:left w:val="none" w:sz="0" w:space="0" w:color="auto"/>
            <w:bottom w:val="none" w:sz="0" w:space="0" w:color="auto"/>
            <w:right w:val="none" w:sz="0" w:space="0" w:color="auto"/>
          </w:divBdr>
        </w:div>
        <w:div w:id="1659504220">
          <w:marLeft w:val="0"/>
          <w:marRight w:val="0"/>
          <w:marTop w:val="0"/>
          <w:marBottom w:val="0"/>
          <w:divBdr>
            <w:top w:val="none" w:sz="0" w:space="0" w:color="auto"/>
            <w:left w:val="none" w:sz="0" w:space="0" w:color="auto"/>
            <w:bottom w:val="none" w:sz="0" w:space="0" w:color="auto"/>
            <w:right w:val="none" w:sz="0" w:space="0" w:color="auto"/>
          </w:divBdr>
          <w:divsChild>
            <w:div w:id="561402938">
              <w:marLeft w:val="0"/>
              <w:marRight w:val="0"/>
              <w:marTop w:val="0"/>
              <w:marBottom w:val="0"/>
              <w:divBdr>
                <w:top w:val="none" w:sz="0" w:space="0" w:color="auto"/>
                <w:left w:val="none" w:sz="0" w:space="0" w:color="auto"/>
                <w:bottom w:val="none" w:sz="0" w:space="0" w:color="auto"/>
                <w:right w:val="none" w:sz="0" w:space="0" w:color="auto"/>
              </w:divBdr>
            </w:div>
            <w:div w:id="963340955">
              <w:marLeft w:val="0"/>
              <w:marRight w:val="0"/>
              <w:marTop w:val="0"/>
              <w:marBottom w:val="0"/>
              <w:divBdr>
                <w:top w:val="none" w:sz="0" w:space="0" w:color="auto"/>
                <w:left w:val="none" w:sz="0" w:space="0" w:color="auto"/>
                <w:bottom w:val="none" w:sz="0" w:space="0" w:color="auto"/>
                <w:right w:val="none" w:sz="0" w:space="0" w:color="auto"/>
              </w:divBdr>
            </w:div>
            <w:div w:id="1119371589">
              <w:marLeft w:val="0"/>
              <w:marRight w:val="0"/>
              <w:marTop w:val="0"/>
              <w:marBottom w:val="0"/>
              <w:divBdr>
                <w:top w:val="none" w:sz="0" w:space="0" w:color="auto"/>
                <w:left w:val="none" w:sz="0" w:space="0" w:color="auto"/>
                <w:bottom w:val="none" w:sz="0" w:space="0" w:color="auto"/>
                <w:right w:val="none" w:sz="0" w:space="0" w:color="auto"/>
              </w:divBdr>
            </w:div>
            <w:div w:id="1896356190">
              <w:marLeft w:val="0"/>
              <w:marRight w:val="0"/>
              <w:marTop w:val="0"/>
              <w:marBottom w:val="0"/>
              <w:divBdr>
                <w:top w:val="none" w:sz="0" w:space="0" w:color="auto"/>
                <w:left w:val="none" w:sz="0" w:space="0" w:color="auto"/>
                <w:bottom w:val="none" w:sz="0" w:space="0" w:color="auto"/>
                <w:right w:val="none" w:sz="0" w:space="0" w:color="auto"/>
              </w:divBdr>
            </w:div>
            <w:div w:id="1993097265">
              <w:marLeft w:val="0"/>
              <w:marRight w:val="0"/>
              <w:marTop w:val="0"/>
              <w:marBottom w:val="0"/>
              <w:divBdr>
                <w:top w:val="none" w:sz="0" w:space="0" w:color="auto"/>
                <w:left w:val="none" w:sz="0" w:space="0" w:color="auto"/>
                <w:bottom w:val="none" w:sz="0" w:space="0" w:color="auto"/>
                <w:right w:val="none" w:sz="0" w:space="0" w:color="auto"/>
              </w:divBdr>
            </w:div>
          </w:divsChild>
        </w:div>
        <w:div w:id="1692032151">
          <w:marLeft w:val="0"/>
          <w:marRight w:val="0"/>
          <w:marTop w:val="0"/>
          <w:marBottom w:val="0"/>
          <w:divBdr>
            <w:top w:val="none" w:sz="0" w:space="0" w:color="auto"/>
            <w:left w:val="none" w:sz="0" w:space="0" w:color="auto"/>
            <w:bottom w:val="none" w:sz="0" w:space="0" w:color="auto"/>
            <w:right w:val="none" w:sz="0" w:space="0" w:color="auto"/>
          </w:divBdr>
          <w:divsChild>
            <w:div w:id="568735887">
              <w:marLeft w:val="0"/>
              <w:marRight w:val="0"/>
              <w:marTop w:val="0"/>
              <w:marBottom w:val="0"/>
              <w:divBdr>
                <w:top w:val="none" w:sz="0" w:space="0" w:color="auto"/>
                <w:left w:val="none" w:sz="0" w:space="0" w:color="auto"/>
                <w:bottom w:val="none" w:sz="0" w:space="0" w:color="auto"/>
                <w:right w:val="none" w:sz="0" w:space="0" w:color="auto"/>
              </w:divBdr>
            </w:div>
            <w:div w:id="1332484678">
              <w:marLeft w:val="0"/>
              <w:marRight w:val="0"/>
              <w:marTop w:val="0"/>
              <w:marBottom w:val="0"/>
              <w:divBdr>
                <w:top w:val="none" w:sz="0" w:space="0" w:color="auto"/>
                <w:left w:val="none" w:sz="0" w:space="0" w:color="auto"/>
                <w:bottom w:val="none" w:sz="0" w:space="0" w:color="auto"/>
                <w:right w:val="none" w:sz="0" w:space="0" w:color="auto"/>
              </w:divBdr>
            </w:div>
            <w:div w:id="1390375715">
              <w:marLeft w:val="0"/>
              <w:marRight w:val="0"/>
              <w:marTop w:val="0"/>
              <w:marBottom w:val="0"/>
              <w:divBdr>
                <w:top w:val="none" w:sz="0" w:space="0" w:color="auto"/>
                <w:left w:val="none" w:sz="0" w:space="0" w:color="auto"/>
                <w:bottom w:val="none" w:sz="0" w:space="0" w:color="auto"/>
                <w:right w:val="none" w:sz="0" w:space="0" w:color="auto"/>
              </w:divBdr>
            </w:div>
            <w:div w:id="1399283314">
              <w:marLeft w:val="0"/>
              <w:marRight w:val="0"/>
              <w:marTop w:val="0"/>
              <w:marBottom w:val="0"/>
              <w:divBdr>
                <w:top w:val="none" w:sz="0" w:space="0" w:color="auto"/>
                <w:left w:val="none" w:sz="0" w:space="0" w:color="auto"/>
                <w:bottom w:val="none" w:sz="0" w:space="0" w:color="auto"/>
                <w:right w:val="none" w:sz="0" w:space="0" w:color="auto"/>
              </w:divBdr>
            </w:div>
            <w:div w:id="1996104901">
              <w:marLeft w:val="0"/>
              <w:marRight w:val="0"/>
              <w:marTop w:val="0"/>
              <w:marBottom w:val="0"/>
              <w:divBdr>
                <w:top w:val="none" w:sz="0" w:space="0" w:color="auto"/>
                <w:left w:val="none" w:sz="0" w:space="0" w:color="auto"/>
                <w:bottom w:val="none" w:sz="0" w:space="0" w:color="auto"/>
                <w:right w:val="none" w:sz="0" w:space="0" w:color="auto"/>
              </w:divBdr>
            </w:div>
          </w:divsChild>
        </w:div>
        <w:div w:id="1700817006">
          <w:marLeft w:val="0"/>
          <w:marRight w:val="0"/>
          <w:marTop w:val="0"/>
          <w:marBottom w:val="0"/>
          <w:divBdr>
            <w:top w:val="none" w:sz="0" w:space="0" w:color="auto"/>
            <w:left w:val="none" w:sz="0" w:space="0" w:color="auto"/>
            <w:bottom w:val="none" w:sz="0" w:space="0" w:color="auto"/>
            <w:right w:val="none" w:sz="0" w:space="0" w:color="auto"/>
          </w:divBdr>
        </w:div>
        <w:div w:id="1717241663">
          <w:marLeft w:val="0"/>
          <w:marRight w:val="0"/>
          <w:marTop w:val="0"/>
          <w:marBottom w:val="0"/>
          <w:divBdr>
            <w:top w:val="none" w:sz="0" w:space="0" w:color="auto"/>
            <w:left w:val="none" w:sz="0" w:space="0" w:color="auto"/>
            <w:bottom w:val="none" w:sz="0" w:space="0" w:color="auto"/>
            <w:right w:val="none" w:sz="0" w:space="0" w:color="auto"/>
          </w:divBdr>
        </w:div>
        <w:div w:id="1725256265">
          <w:marLeft w:val="0"/>
          <w:marRight w:val="0"/>
          <w:marTop w:val="0"/>
          <w:marBottom w:val="0"/>
          <w:divBdr>
            <w:top w:val="none" w:sz="0" w:space="0" w:color="auto"/>
            <w:left w:val="none" w:sz="0" w:space="0" w:color="auto"/>
            <w:bottom w:val="none" w:sz="0" w:space="0" w:color="auto"/>
            <w:right w:val="none" w:sz="0" w:space="0" w:color="auto"/>
          </w:divBdr>
        </w:div>
        <w:div w:id="1726173852">
          <w:marLeft w:val="0"/>
          <w:marRight w:val="0"/>
          <w:marTop w:val="0"/>
          <w:marBottom w:val="0"/>
          <w:divBdr>
            <w:top w:val="none" w:sz="0" w:space="0" w:color="auto"/>
            <w:left w:val="none" w:sz="0" w:space="0" w:color="auto"/>
            <w:bottom w:val="none" w:sz="0" w:space="0" w:color="auto"/>
            <w:right w:val="none" w:sz="0" w:space="0" w:color="auto"/>
          </w:divBdr>
        </w:div>
        <w:div w:id="1726754472">
          <w:marLeft w:val="0"/>
          <w:marRight w:val="0"/>
          <w:marTop w:val="0"/>
          <w:marBottom w:val="0"/>
          <w:divBdr>
            <w:top w:val="none" w:sz="0" w:space="0" w:color="auto"/>
            <w:left w:val="none" w:sz="0" w:space="0" w:color="auto"/>
            <w:bottom w:val="none" w:sz="0" w:space="0" w:color="auto"/>
            <w:right w:val="none" w:sz="0" w:space="0" w:color="auto"/>
          </w:divBdr>
        </w:div>
        <w:div w:id="1729379114">
          <w:marLeft w:val="0"/>
          <w:marRight w:val="0"/>
          <w:marTop w:val="0"/>
          <w:marBottom w:val="0"/>
          <w:divBdr>
            <w:top w:val="none" w:sz="0" w:space="0" w:color="auto"/>
            <w:left w:val="none" w:sz="0" w:space="0" w:color="auto"/>
            <w:bottom w:val="none" w:sz="0" w:space="0" w:color="auto"/>
            <w:right w:val="none" w:sz="0" w:space="0" w:color="auto"/>
          </w:divBdr>
        </w:div>
        <w:div w:id="1731153449">
          <w:marLeft w:val="0"/>
          <w:marRight w:val="0"/>
          <w:marTop w:val="0"/>
          <w:marBottom w:val="0"/>
          <w:divBdr>
            <w:top w:val="none" w:sz="0" w:space="0" w:color="auto"/>
            <w:left w:val="none" w:sz="0" w:space="0" w:color="auto"/>
            <w:bottom w:val="none" w:sz="0" w:space="0" w:color="auto"/>
            <w:right w:val="none" w:sz="0" w:space="0" w:color="auto"/>
          </w:divBdr>
        </w:div>
        <w:div w:id="1755010509">
          <w:marLeft w:val="0"/>
          <w:marRight w:val="0"/>
          <w:marTop w:val="0"/>
          <w:marBottom w:val="0"/>
          <w:divBdr>
            <w:top w:val="none" w:sz="0" w:space="0" w:color="auto"/>
            <w:left w:val="none" w:sz="0" w:space="0" w:color="auto"/>
            <w:bottom w:val="none" w:sz="0" w:space="0" w:color="auto"/>
            <w:right w:val="none" w:sz="0" w:space="0" w:color="auto"/>
          </w:divBdr>
        </w:div>
        <w:div w:id="1789162802">
          <w:marLeft w:val="0"/>
          <w:marRight w:val="0"/>
          <w:marTop w:val="0"/>
          <w:marBottom w:val="0"/>
          <w:divBdr>
            <w:top w:val="none" w:sz="0" w:space="0" w:color="auto"/>
            <w:left w:val="none" w:sz="0" w:space="0" w:color="auto"/>
            <w:bottom w:val="none" w:sz="0" w:space="0" w:color="auto"/>
            <w:right w:val="none" w:sz="0" w:space="0" w:color="auto"/>
          </w:divBdr>
        </w:div>
        <w:div w:id="1790053328">
          <w:marLeft w:val="0"/>
          <w:marRight w:val="0"/>
          <w:marTop w:val="0"/>
          <w:marBottom w:val="0"/>
          <w:divBdr>
            <w:top w:val="none" w:sz="0" w:space="0" w:color="auto"/>
            <w:left w:val="none" w:sz="0" w:space="0" w:color="auto"/>
            <w:bottom w:val="none" w:sz="0" w:space="0" w:color="auto"/>
            <w:right w:val="none" w:sz="0" w:space="0" w:color="auto"/>
          </w:divBdr>
        </w:div>
        <w:div w:id="1798641462">
          <w:marLeft w:val="0"/>
          <w:marRight w:val="0"/>
          <w:marTop w:val="0"/>
          <w:marBottom w:val="0"/>
          <w:divBdr>
            <w:top w:val="none" w:sz="0" w:space="0" w:color="auto"/>
            <w:left w:val="none" w:sz="0" w:space="0" w:color="auto"/>
            <w:bottom w:val="none" w:sz="0" w:space="0" w:color="auto"/>
            <w:right w:val="none" w:sz="0" w:space="0" w:color="auto"/>
          </w:divBdr>
        </w:div>
        <w:div w:id="1809931243">
          <w:marLeft w:val="0"/>
          <w:marRight w:val="0"/>
          <w:marTop w:val="0"/>
          <w:marBottom w:val="0"/>
          <w:divBdr>
            <w:top w:val="none" w:sz="0" w:space="0" w:color="auto"/>
            <w:left w:val="none" w:sz="0" w:space="0" w:color="auto"/>
            <w:bottom w:val="none" w:sz="0" w:space="0" w:color="auto"/>
            <w:right w:val="none" w:sz="0" w:space="0" w:color="auto"/>
          </w:divBdr>
        </w:div>
        <w:div w:id="1827015651">
          <w:marLeft w:val="0"/>
          <w:marRight w:val="0"/>
          <w:marTop w:val="0"/>
          <w:marBottom w:val="0"/>
          <w:divBdr>
            <w:top w:val="none" w:sz="0" w:space="0" w:color="auto"/>
            <w:left w:val="none" w:sz="0" w:space="0" w:color="auto"/>
            <w:bottom w:val="none" w:sz="0" w:space="0" w:color="auto"/>
            <w:right w:val="none" w:sz="0" w:space="0" w:color="auto"/>
          </w:divBdr>
        </w:div>
        <w:div w:id="1827865188">
          <w:marLeft w:val="0"/>
          <w:marRight w:val="0"/>
          <w:marTop w:val="0"/>
          <w:marBottom w:val="0"/>
          <w:divBdr>
            <w:top w:val="none" w:sz="0" w:space="0" w:color="auto"/>
            <w:left w:val="none" w:sz="0" w:space="0" w:color="auto"/>
            <w:bottom w:val="none" w:sz="0" w:space="0" w:color="auto"/>
            <w:right w:val="none" w:sz="0" w:space="0" w:color="auto"/>
          </w:divBdr>
        </w:div>
        <w:div w:id="1832719734">
          <w:marLeft w:val="0"/>
          <w:marRight w:val="0"/>
          <w:marTop w:val="0"/>
          <w:marBottom w:val="0"/>
          <w:divBdr>
            <w:top w:val="none" w:sz="0" w:space="0" w:color="auto"/>
            <w:left w:val="none" w:sz="0" w:space="0" w:color="auto"/>
            <w:bottom w:val="none" w:sz="0" w:space="0" w:color="auto"/>
            <w:right w:val="none" w:sz="0" w:space="0" w:color="auto"/>
          </w:divBdr>
        </w:div>
        <w:div w:id="1846364859">
          <w:marLeft w:val="0"/>
          <w:marRight w:val="0"/>
          <w:marTop w:val="0"/>
          <w:marBottom w:val="0"/>
          <w:divBdr>
            <w:top w:val="none" w:sz="0" w:space="0" w:color="auto"/>
            <w:left w:val="none" w:sz="0" w:space="0" w:color="auto"/>
            <w:bottom w:val="none" w:sz="0" w:space="0" w:color="auto"/>
            <w:right w:val="none" w:sz="0" w:space="0" w:color="auto"/>
          </w:divBdr>
        </w:div>
        <w:div w:id="1857039662">
          <w:marLeft w:val="0"/>
          <w:marRight w:val="0"/>
          <w:marTop w:val="0"/>
          <w:marBottom w:val="0"/>
          <w:divBdr>
            <w:top w:val="none" w:sz="0" w:space="0" w:color="auto"/>
            <w:left w:val="none" w:sz="0" w:space="0" w:color="auto"/>
            <w:bottom w:val="none" w:sz="0" w:space="0" w:color="auto"/>
            <w:right w:val="none" w:sz="0" w:space="0" w:color="auto"/>
          </w:divBdr>
        </w:div>
        <w:div w:id="1869444867">
          <w:marLeft w:val="0"/>
          <w:marRight w:val="0"/>
          <w:marTop w:val="0"/>
          <w:marBottom w:val="0"/>
          <w:divBdr>
            <w:top w:val="none" w:sz="0" w:space="0" w:color="auto"/>
            <w:left w:val="none" w:sz="0" w:space="0" w:color="auto"/>
            <w:bottom w:val="none" w:sz="0" w:space="0" w:color="auto"/>
            <w:right w:val="none" w:sz="0" w:space="0" w:color="auto"/>
          </w:divBdr>
        </w:div>
        <w:div w:id="1877623650">
          <w:marLeft w:val="0"/>
          <w:marRight w:val="0"/>
          <w:marTop w:val="0"/>
          <w:marBottom w:val="0"/>
          <w:divBdr>
            <w:top w:val="none" w:sz="0" w:space="0" w:color="auto"/>
            <w:left w:val="none" w:sz="0" w:space="0" w:color="auto"/>
            <w:bottom w:val="none" w:sz="0" w:space="0" w:color="auto"/>
            <w:right w:val="none" w:sz="0" w:space="0" w:color="auto"/>
          </w:divBdr>
        </w:div>
        <w:div w:id="1916624331">
          <w:marLeft w:val="0"/>
          <w:marRight w:val="0"/>
          <w:marTop w:val="0"/>
          <w:marBottom w:val="0"/>
          <w:divBdr>
            <w:top w:val="none" w:sz="0" w:space="0" w:color="auto"/>
            <w:left w:val="none" w:sz="0" w:space="0" w:color="auto"/>
            <w:bottom w:val="none" w:sz="0" w:space="0" w:color="auto"/>
            <w:right w:val="none" w:sz="0" w:space="0" w:color="auto"/>
          </w:divBdr>
        </w:div>
        <w:div w:id="1943144202">
          <w:marLeft w:val="0"/>
          <w:marRight w:val="0"/>
          <w:marTop w:val="0"/>
          <w:marBottom w:val="0"/>
          <w:divBdr>
            <w:top w:val="none" w:sz="0" w:space="0" w:color="auto"/>
            <w:left w:val="none" w:sz="0" w:space="0" w:color="auto"/>
            <w:bottom w:val="none" w:sz="0" w:space="0" w:color="auto"/>
            <w:right w:val="none" w:sz="0" w:space="0" w:color="auto"/>
          </w:divBdr>
          <w:divsChild>
            <w:div w:id="189493838">
              <w:marLeft w:val="0"/>
              <w:marRight w:val="0"/>
              <w:marTop w:val="0"/>
              <w:marBottom w:val="0"/>
              <w:divBdr>
                <w:top w:val="none" w:sz="0" w:space="0" w:color="auto"/>
                <w:left w:val="none" w:sz="0" w:space="0" w:color="auto"/>
                <w:bottom w:val="none" w:sz="0" w:space="0" w:color="auto"/>
                <w:right w:val="none" w:sz="0" w:space="0" w:color="auto"/>
              </w:divBdr>
            </w:div>
            <w:div w:id="333187463">
              <w:marLeft w:val="0"/>
              <w:marRight w:val="0"/>
              <w:marTop w:val="0"/>
              <w:marBottom w:val="0"/>
              <w:divBdr>
                <w:top w:val="none" w:sz="0" w:space="0" w:color="auto"/>
                <w:left w:val="none" w:sz="0" w:space="0" w:color="auto"/>
                <w:bottom w:val="none" w:sz="0" w:space="0" w:color="auto"/>
                <w:right w:val="none" w:sz="0" w:space="0" w:color="auto"/>
              </w:divBdr>
            </w:div>
            <w:div w:id="580262159">
              <w:marLeft w:val="0"/>
              <w:marRight w:val="0"/>
              <w:marTop w:val="0"/>
              <w:marBottom w:val="0"/>
              <w:divBdr>
                <w:top w:val="none" w:sz="0" w:space="0" w:color="auto"/>
                <w:left w:val="none" w:sz="0" w:space="0" w:color="auto"/>
                <w:bottom w:val="none" w:sz="0" w:space="0" w:color="auto"/>
                <w:right w:val="none" w:sz="0" w:space="0" w:color="auto"/>
              </w:divBdr>
            </w:div>
            <w:div w:id="1084567509">
              <w:marLeft w:val="0"/>
              <w:marRight w:val="0"/>
              <w:marTop w:val="0"/>
              <w:marBottom w:val="0"/>
              <w:divBdr>
                <w:top w:val="none" w:sz="0" w:space="0" w:color="auto"/>
                <w:left w:val="none" w:sz="0" w:space="0" w:color="auto"/>
                <w:bottom w:val="none" w:sz="0" w:space="0" w:color="auto"/>
                <w:right w:val="none" w:sz="0" w:space="0" w:color="auto"/>
              </w:divBdr>
            </w:div>
            <w:div w:id="1355037183">
              <w:marLeft w:val="0"/>
              <w:marRight w:val="0"/>
              <w:marTop w:val="0"/>
              <w:marBottom w:val="0"/>
              <w:divBdr>
                <w:top w:val="none" w:sz="0" w:space="0" w:color="auto"/>
                <w:left w:val="none" w:sz="0" w:space="0" w:color="auto"/>
                <w:bottom w:val="none" w:sz="0" w:space="0" w:color="auto"/>
                <w:right w:val="none" w:sz="0" w:space="0" w:color="auto"/>
              </w:divBdr>
            </w:div>
          </w:divsChild>
        </w:div>
        <w:div w:id="1957635363">
          <w:marLeft w:val="0"/>
          <w:marRight w:val="0"/>
          <w:marTop w:val="0"/>
          <w:marBottom w:val="0"/>
          <w:divBdr>
            <w:top w:val="none" w:sz="0" w:space="0" w:color="auto"/>
            <w:left w:val="none" w:sz="0" w:space="0" w:color="auto"/>
            <w:bottom w:val="none" w:sz="0" w:space="0" w:color="auto"/>
            <w:right w:val="none" w:sz="0" w:space="0" w:color="auto"/>
          </w:divBdr>
        </w:div>
        <w:div w:id="1966037268">
          <w:marLeft w:val="0"/>
          <w:marRight w:val="0"/>
          <w:marTop w:val="0"/>
          <w:marBottom w:val="0"/>
          <w:divBdr>
            <w:top w:val="none" w:sz="0" w:space="0" w:color="auto"/>
            <w:left w:val="none" w:sz="0" w:space="0" w:color="auto"/>
            <w:bottom w:val="none" w:sz="0" w:space="0" w:color="auto"/>
            <w:right w:val="none" w:sz="0" w:space="0" w:color="auto"/>
          </w:divBdr>
        </w:div>
        <w:div w:id="2019578842">
          <w:marLeft w:val="0"/>
          <w:marRight w:val="0"/>
          <w:marTop w:val="0"/>
          <w:marBottom w:val="0"/>
          <w:divBdr>
            <w:top w:val="none" w:sz="0" w:space="0" w:color="auto"/>
            <w:left w:val="none" w:sz="0" w:space="0" w:color="auto"/>
            <w:bottom w:val="none" w:sz="0" w:space="0" w:color="auto"/>
            <w:right w:val="none" w:sz="0" w:space="0" w:color="auto"/>
          </w:divBdr>
        </w:div>
        <w:div w:id="2030328171">
          <w:marLeft w:val="0"/>
          <w:marRight w:val="0"/>
          <w:marTop w:val="0"/>
          <w:marBottom w:val="0"/>
          <w:divBdr>
            <w:top w:val="none" w:sz="0" w:space="0" w:color="auto"/>
            <w:left w:val="none" w:sz="0" w:space="0" w:color="auto"/>
            <w:bottom w:val="none" w:sz="0" w:space="0" w:color="auto"/>
            <w:right w:val="none" w:sz="0" w:space="0" w:color="auto"/>
          </w:divBdr>
        </w:div>
        <w:div w:id="2061584905">
          <w:marLeft w:val="0"/>
          <w:marRight w:val="0"/>
          <w:marTop w:val="0"/>
          <w:marBottom w:val="0"/>
          <w:divBdr>
            <w:top w:val="none" w:sz="0" w:space="0" w:color="auto"/>
            <w:left w:val="none" w:sz="0" w:space="0" w:color="auto"/>
            <w:bottom w:val="none" w:sz="0" w:space="0" w:color="auto"/>
            <w:right w:val="none" w:sz="0" w:space="0" w:color="auto"/>
          </w:divBdr>
          <w:divsChild>
            <w:div w:id="917834490">
              <w:marLeft w:val="0"/>
              <w:marRight w:val="0"/>
              <w:marTop w:val="0"/>
              <w:marBottom w:val="0"/>
              <w:divBdr>
                <w:top w:val="none" w:sz="0" w:space="0" w:color="auto"/>
                <w:left w:val="none" w:sz="0" w:space="0" w:color="auto"/>
                <w:bottom w:val="none" w:sz="0" w:space="0" w:color="auto"/>
                <w:right w:val="none" w:sz="0" w:space="0" w:color="auto"/>
              </w:divBdr>
            </w:div>
            <w:div w:id="1555964600">
              <w:marLeft w:val="0"/>
              <w:marRight w:val="0"/>
              <w:marTop w:val="0"/>
              <w:marBottom w:val="0"/>
              <w:divBdr>
                <w:top w:val="none" w:sz="0" w:space="0" w:color="auto"/>
                <w:left w:val="none" w:sz="0" w:space="0" w:color="auto"/>
                <w:bottom w:val="none" w:sz="0" w:space="0" w:color="auto"/>
                <w:right w:val="none" w:sz="0" w:space="0" w:color="auto"/>
              </w:divBdr>
            </w:div>
            <w:div w:id="1749306476">
              <w:marLeft w:val="0"/>
              <w:marRight w:val="0"/>
              <w:marTop w:val="0"/>
              <w:marBottom w:val="0"/>
              <w:divBdr>
                <w:top w:val="none" w:sz="0" w:space="0" w:color="auto"/>
                <w:left w:val="none" w:sz="0" w:space="0" w:color="auto"/>
                <w:bottom w:val="none" w:sz="0" w:space="0" w:color="auto"/>
                <w:right w:val="none" w:sz="0" w:space="0" w:color="auto"/>
              </w:divBdr>
            </w:div>
            <w:div w:id="1915116538">
              <w:marLeft w:val="0"/>
              <w:marRight w:val="0"/>
              <w:marTop w:val="0"/>
              <w:marBottom w:val="0"/>
              <w:divBdr>
                <w:top w:val="none" w:sz="0" w:space="0" w:color="auto"/>
                <w:left w:val="none" w:sz="0" w:space="0" w:color="auto"/>
                <w:bottom w:val="none" w:sz="0" w:space="0" w:color="auto"/>
                <w:right w:val="none" w:sz="0" w:space="0" w:color="auto"/>
              </w:divBdr>
            </w:div>
            <w:div w:id="2062051183">
              <w:marLeft w:val="0"/>
              <w:marRight w:val="0"/>
              <w:marTop w:val="0"/>
              <w:marBottom w:val="0"/>
              <w:divBdr>
                <w:top w:val="none" w:sz="0" w:space="0" w:color="auto"/>
                <w:left w:val="none" w:sz="0" w:space="0" w:color="auto"/>
                <w:bottom w:val="none" w:sz="0" w:space="0" w:color="auto"/>
                <w:right w:val="none" w:sz="0" w:space="0" w:color="auto"/>
              </w:divBdr>
            </w:div>
          </w:divsChild>
        </w:div>
        <w:div w:id="2082868609">
          <w:marLeft w:val="0"/>
          <w:marRight w:val="0"/>
          <w:marTop w:val="0"/>
          <w:marBottom w:val="0"/>
          <w:divBdr>
            <w:top w:val="none" w:sz="0" w:space="0" w:color="auto"/>
            <w:left w:val="none" w:sz="0" w:space="0" w:color="auto"/>
            <w:bottom w:val="none" w:sz="0" w:space="0" w:color="auto"/>
            <w:right w:val="none" w:sz="0" w:space="0" w:color="auto"/>
          </w:divBdr>
        </w:div>
        <w:div w:id="2121022855">
          <w:marLeft w:val="0"/>
          <w:marRight w:val="0"/>
          <w:marTop w:val="0"/>
          <w:marBottom w:val="0"/>
          <w:divBdr>
            <w:top w:val="none" w:sz="0" w:space="0" w:color="auto"/>
            <w:left w:val="none" w:sz="0" w:space="0" w:color="auto"/>
            <w:bottom w:val="none" w:sz="0" w:space="0" w:color="auto"/>
            <w:right w:val="none" w:sz="0" w:space="0" w:color="auto"/>
          </w:divBdr>
          <w:divsChild>
            <w:div w:id="51344867">
              <w:marLeft w:val="0"/>
              <w:marRight w:val="0"/>
              <w:marTop w:val="0"/>
              <w:marBottom w:val="0"/>
              <w:divBdr>
                <w:top w:val="none" w:sz="0" w:space="0" w:color="auto"/>
                <w:left w:val="none" w:sz="0" w:space="0" w:color="auto"/>
                <w:bottom w:val="none" w:sz="0" w:space="0" w:color="auto"/>
                <w:right w:val="none" w:sz="0" w:space="0" w:color="auto"/>
              </w:divBdr>
            </w:div>
            <w:div w:id="636952843">
              <w:marLeft w:val="0"/>
              <w:marRight w:val="0"/>
              <w:marTop w:val="0"/>
              <w:marBottom w:val="0"/>
              <w:divBdr>
                <w:top w:val="none" w:sz="0" w:space="0" w:color="auto"/>
                <w:left w:val="none" w:sz="0" w:space="0" w:color="auto"/>
                <w:bottom w:val="none" w:sz="0" w:space="0" w:color="auto"/>
                <w:right w:val="none" w:sz="0" w:space="0" w:color="auto"/>
              </w:divBdr>
            </w:div>
            <w:div w:id="1158961291">
              <w:marLeft w:val="0"/>
              <w:marRight w:val="0"/>
              <w:marTop w:val="0"/>
              <w:marBottom w:val="0"/>
              <w:divBdr>
                <w:top w:val="none" w:sz="0" w:space="0" w:color="auto"/>
                <w:left w:val="none" w:sz="0" w:space="0" w:color="auto"/>
                <w:bottom w:val="none" w:sz="0" w:space="0" w:color="auto"/>
                <w:right w:val="none" w:sz="0" w:space="0" w:color="auto"/>
              </w:divBdr>
            </w:div>
            <w:div w:id="2014189014">
              <w:marLeft w:val="0"/>
              <w:marRight w:val="0"/>
              <w:marTop w:val="0"/>
              <w:marBottom w:val="0"/>
              <w:divBdr>
                <w:top w:val="none" w:sz="0" w:space="0" w:color="auto"/>
                <w:left w:val="none" w:sz="0" w:space="0" w:color="auto"/>
                <w:bottom w:val="none" w:sz="0" w:space="0" w:color="auto"/>
                <w:right w:val="none" w:sz="0" w:space="0" w:color="auto"/>
              </w:divBdr>
            </w:div>
            <w:div w:id="2114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480">
      <w:bodyDiv w:val="1"/>
      <w:marLeft w:val="0"/>
      <w:marRight w:val="0"/>
      <w:marTop w:val="0"/>
      <w:marBottom w:val="0"/>
      <w:divBdr>
        <w:top w:val="none" w:sz="0" w:space="0" w:color="auto"/>
        <w:left w:val="none" w:sz="0" w:space="0" w:color="auto"/>
        <w:bottom w:val="none" w:sz="0" w:space="0" w:color="auto"/>
        <w:right w:val="none" w:sz="0" w:space="0" w:color="auto"/>
      </w:divBdr>
    </w:div>
    <w:div w:id="673142867">
      <w:bodyDiv w:val="1"/>
      <w:marLeft w:val="0"/>
      <w:marRight w:val="0"/>
      <w:marTop w:val="0"/>
      <w:marBottom w:val="0"/>
      <w:divBdr>
        <w:top w:val="none" w:sz="0" w:space="0" w:color="auto"/>
        <w:left w:val="none" w:sz="0" w:space="0" w:color="auto"/>
        <w:bottom w:val="none" w:sz="0" w:space="0" w:color="auto"/>
        <w:right w:val="none" w:sz="0" w:space="0" w:color="auto"/>
      </w:divBdr>
    </w:div>
    <w:div w:id="733509344">
      <w:bodyDiv w:val="1"/>
      <w:marLeft w:val="0"/>
      <w:marRight w:val="0"/>
      <w:marTop w:val="0"/>
      <w:marBottom w:val="0"/>
      <w:divBdr>
        <w:top w:val="none" w:sz="0" w:space="0" w:color="auto"/>
        <w:left w:val="none" w:sz="0" w:space="0" w:color="auto"/>
        <w:bottom w:val="none" w:sz="0" w:space="0" w:color="auto"/>
        <w:right w:val="none" w:sz="0" w:space="0" w:color="auto"/>
      </w:divBdr>
      <w:divsChild>
        <w:div w:id="89739689">
          <w:marLeft w:val="0"/>
          <w:marRight w:val="0"/>
          <w:marTop w:val="0"/>
          <w:marBottom w:val="0"/>
          <w:divBdr>
            <w:top w:val="none" w:sz="0" w:space="0" w:color="auto"/>
            <w:left w:val="none" w:sz="0" w:space="0" w:color="auto"/>
            <w:bottom w:val="none" w:sz="0" w:space="0" w:color="auto"/>
            <w:right w:val="none" w:sz="0" w:space="0" w:color="auto"/>
          </w:divBdr>
        </w:div>
        <w:div w:id="127624082">
          <w:marLeft w:val="0"/>
          <w:marRight w:val="0"/>
          <w:marTop w:val="0"/>
          <w:marBottom w:val="0"/>
          <w:divBdr>
            <w:top w:val="none" w:sz="0" w:space="0" w:color="auto"/>
            <w:left w:val="none" w:sz="0" w:space="0" w:color="auto"/>
            <w:bottom w:val="none" w:sz="0" w:space="0" w:color="auto"/>
            <w:right w:val="none" w:sz="0" w:space="0" w:color="auto"/>
          </w:divBdr>
        </w:div>
        <w:div w:id="831600814">
          <w:marLeft w:val="0"/>
          <w:marRight w:val="0"/>
          <w:marTop w:val="0"/>
          <w:marBottom w:val="0"/>
          <w:divBdr>
            <w:top w:val="none" w:sz="0" w:space="0" w:color="auto"/>
            <w:left w:val="none" w:sz="0" w:space="0" w:color="auto"/>
            <w:bottom w:val="none" w:sz="0" w:space="0" w:color="auto"/>
            <w:right w:val="none" w:sz="0" w:space="0" w:color="auto"/>
          </w:divBdr>
        </w:div>
        <w:div w:id="900872162">
          <w:marLeft w:val="0"/>
          <w:marRight w:val="0"/>
          <w:marTop w:val="0"/>
          <w:marBottom w:val="0"/>
          <w:divBdr>
            <w:top w:val="none" w:sz="0" w:space="0" w:color="auto"/>
            <w:left w:val="none" w:sz="0" w:space="0" w:color="auto"/>
            <w:bottom w:val="none" w:sz="0" w:space="0" w:color="auto"/>
            <w:right w:val="none" w:sz="0" w:space="0" w:color="auto"/>
          </w:divBdr>
        </w:div>
        <w:div w:id="1613587914">
          <w:marLeft w:val="0"/>
          <w:marRight w:val="0"/>
          <w:marTop w:val="0"/>
          <w:marBottom w:val="0"/>
          <w:divBdr>
            <w:top w:val="none" w:sz="0" w:space="0" w:color="auto"/>
            <w:left w:val="none" w:sz="0" w:space="0" w:color="auto"/>
            <w:bottom w:val="none" w:sz="0" w:space="0" w:color="auto"/>
            <w:right w:val="none" w:sz="0" w:space="0" w:color="auto"/>
          </w:divBdr>
        </w:div>
        <w:div w:id="1802503513">
          <w:marLeft w:val="0"/>
          <w:marRight w:val="0"/>
          <w:marTop w:val="0"/>
          <w:marBottom w:val="0"/>
          <w:divBdr>
            <w:top w:val="none" w:sz="0" w:space="0" w:color="auto"/>
            <w:left w:val="none" w:sz="0" w:space="0" w:color="auto"/>
            <w:bottom w:val="none" w:sz="0" w:space="0" w:color="auto"/>
            <w:right w:val="none" w:sz="0" w:space="0" w:color="auto"/>
          </w:divBdr>
        </w:div>
        <w:div w:id="1995640047">
          <w:marLeft w:val="0"/>
          <w:marRight w:val="0"/>
          <w:marTop w:val="0"/>
          <w:marBottom w:val="0"/>
          <w:divBdr>
            <w:top w:val="none" w:sz="0" w:space="0" w:color="auto"/>
            <w:left w:val="none" w:sz="0" w:space="0" w:color="auto"/>
            <w:bottom w:val="none" w:sz="0" w:space="0" w:color="auto"/>
            <w:right w:val="none" w:sz="0" w:space="0" w:color="auto"/>
          </w:divBdr>
        </w:div>
      </w:divsChild>
    </w:div>
    <w:div w:id="749734076">
      <w:bodyDiv w:val="1"/>
      <w:marLeft w:val="0"/>
      <w:marRight w:val="0"/>
      <w:marTop w:val="0"/>
      <w:marBottom w:val="0"/>
      <w:divBdr>
        <w:top w:val="none" w:sz="0" w:space="0" w:color="auto"/>
        <w:left w:val="none" w:sz="0" w:space="0" w:color="auto"/>
        <w:bottom w:val="none" w:sz="0" w:space="0" w:color="auto"/>
        <w:right w:val="none" w:sz="0" w:space="0" w:color="auto"/>
      </w:divBdr>
    </w:div>
    <w:div w:id="808086211">
      <w:bodyDiv w:val="1"/>
      <w:marLeft w:val="0"/>
      <w:marRight w:val="0"/>
      <w:marTop w:val="0"/>
      <w:marBottom w:val="0"/>
      <w:divBdr>
        <w:top w:val="none" w:sz="0" w:space="0" w:color="auto"/>
        <w:left w:val="none" w:sz="0" w:space="0" w:color="auto"/>
        <w:bottom w:val="none" w:sz="0" w:space="0" w:color="auto"/>
        <w:right w:val="none" w:sz="0" w:space="0" w:color="auto"/>
      </w:divBdr>
      <w:divsChild>
        <w:div w:id="386951104">
          <w:marLeft w:val="0"/>
          <w:marRight w:val="0"/>
          <w:marTop w:val="0"/>
          <w:marBottom w:val="0"/>
          <w:divBdr>
            <w:top w:val="none" w:sz="0" w:space="0" w:color="auto"/>
            <w:left w:val="none" w:sz="0" w:space="0" w:color="auto"/>
            <w:bottom w:val="none" w:sz="0" w:space="0" w:color="auto"/>
            <w:right w:val="none" w:sz="0" w:space="0" w:color="auto"/>
          </w:divBdr>
        </w:div>
        <w:div w:id="1408959072">
          <w:marLeft w:val="0"/>
          <w:marRight w:val="0"/>
          <w:marTop w:val="0"/>
          <w:marBottom w:val="0"/>
          <w:divBdr>
            <w:top w:val="none" w:sz="0" w:space="0" w:color="auto"/>
            <w:left w:val="none" w:sz="0" w:space="0" w:color="auto"/>
            <w:bottom w:val="none" w:sz="0" w:space="0" w:color="auto"/>
            <w:right w:val="none" w:sz="0" w:space="0" w:color="auto"/>
          </w:divBdr>
        </w:div>
      </w:divsChild>
    </w:div>
    <w:div w:id="816994179">
      <w:bodyDiv w:val="1"/>
      <w:marLeft w:val="0"/>
      <w:marRight w:val="0"/>
      <w:marTop w:val="0"/>
      <w:marBottom w:val="0"/>
      <w:divBdr>
        <w:top w:val="none" w:sz="0" w:space="0" w:color="auto"/>
        <w:left w:val="none" w:sz="0" w:space="0" w:color="auto"/>
        <w:bottom w:val="none" w:sz="0" w:space="0" w:color="auto"/>
        <w:right w:val="none" w:sz="0" w:space="0" w:color="auto"/>
      </w:divBdr>
    </w:div>
    <w:div w:id="882254266">
      <w:bodyDiv w:val="1"/>
      <w:marLeft w:val="0"/>
      <w:marRight w:val="0"/>
      <w:marTop w:val="0"/>
      <w:marBottom w:val="0"/>
      <w:divBdr>
        <w:top w:val="none" w:sz="0" w:space="0" w:color="auto"/>
        <w:left w:val="none" w:sz="0" w:space="0" w:color="auto"/>
        <w:bottom w:val="none" w:sz="0" w:space="0" w:color="auto"/>
        <w:right w:val="none" w:sz="0" w:space="0" w:color="auto"/>
      </w:divBdr>
    </w:div>
    <w:div w:id="899824315">
      <w:bodyDiv w:val="1"/>
      <w:marLeft w:val="0"/>
      <w:marRight w:val="0"/>
      <w:marTop w:val="0"/>
      <w:marBottom w:val="0"/>
      <w:divBdr>
        <w:top w:val="none" w:sz="0" w:space="0" w:color="auto"/>
        <w:left w:val="none" w:sz="0" w:space="0" w:color="auto"/>
        <w:bottom w:val="none" w:sz="0" w:space="0" w:color="auto"/>
        <w:right w:val="none" w:sz="0" w:space="0" w:color="auto"/>
      </w:divBdr>
    </w:div>
    <w:div w:id="1000549348">
      <w:bodyDiv w:val="1"/>
      <w:marLeft w:val="0"/>
      <w:marRight w:val="0"/>
      <w:marTop w:val="0"/>
      <w:marBottom w:val="0"/>
      <w:divBdr>
        <w:top w:val="none" w:sz="0" w:space="0" w:color="auto"/>
        <w:left w:val="none" w:sz="0" w:space="0" w:color="auto"/>
        <w:bottom w:val="none" w:sz="0" w:space="0" w:color="auto"/>
        <w:right w:val="none" w:sz="0" w:space="0" w:color="auto"/>
      </w:divBdr>
    </w:div>
    <w:div w:id="1055928794">
      <w:bodyDiv w:val="1"/>
      <w:marLeft w:val="0"/>
      <w:marRight w:val="0"/>
      <w:marTop w:val="0"/>
      <w:marBottom w:val="0"/>
      <w:divBdr>
        <w:top w:val="none" w:sz="0" w:space="0" w:color="auto"/>
        <w:left w:val="none" w:sz="0" w:space="0" w:color="auto"/>
        <w:bottom w:val="none" w:sz="0" w:space="0" w:color="auto"/>
        <w:right w:val="none" w:sz="0" w:space="0" w:color="auto"/>
      </w:divBdr>
    </w:div>
    <w:div w:id="1091852398">
      <w:bodyDiv w:val="1"/>
      <w:marLeft w:val="0"/>
      <w:marRight w:val="0"/>
      <w:marTop w:val="0"/>
      <w:marBottom w:val="0"/>
      <w:divBdr>
        <w:top w:val="none" w:sz="0" w:space="0" w:color="auto"/>
        <w:left w:val="none" w:sz="0" w:space="0" w:color="auto"/>
        <w:bottom w:val="none" w:sz="0" w:space="0" w:color="auto"/>
        <w:right w:val="none" w:sz="0" w:space="0" w:color="auto"/>
      </w:divBdr>
    </w:div>
    <w:div w:id="1192651352">
      <w:bodyDiv w:val="1"/>
      <w:marLeft w:val="0"/>
      <w:marRight w:val="0"/>
      <w:marTop w:val="0"/>
      <w:marBottom w:val="0"/>
      <w:divBdr>
        <w:top w:val="none" w:sz="0" w:space="0" w:color="auto"/>
        <w:left w:val="none" w:sz="0" w:space="0" w:color="auto"/>
        <w:bottom w:val="none" w:sz="0" w:space="0" w:color="auto"/>
        <w:right w:val="none" w:sz="0" w:space="0" w:color="auto"/>
      </w:divBdr>
    </w:div>
    <w:div w:id="1201284521">
      <w:bodyDiv w:val="1"/>
      <w:marLeft w:val="0"/>
      <w:marRight w:val="0"/>
      <w:marTop w:val="0"/>
      <w:marBottom w:val="0"/>
      <w:divBdr>
        <w:top w:val="none" w:sz="0" w:space="0" w:color="auto"/>
        <w:left w:val="none" w:sz="0" w:space="0" w:color="auto"/>
        <w:bottom w:val="none" w:sz="0" w:space="0" w:color="auto"/>
        <w:right w:val="none" w:sz="0" w:space="0" w:color="auto"/>
      </w:divBdr>
    </w:div>
    <w:div w:id="1243836175">
      <w:bodyDiv w:val="1"/>
      <w:marLeft w:val="0"/>
      <w:marRight w:val="0"/>
      <w:marTop w:val="0"/>
      <w:marBottom w:val="0"/>
      <w:divBdr>
        <w:top w:val="none" w:sz="0" w:space="0" w:color="auto"/>
        <w:left w:val="none" w:sz="0" w:space="0" w:color="auto"/>
        <w:bottom w:val="none" w:sz="0" w:space="0" w:color="auto"/>
        <w:right w:val="none" w:sz="0" w:space="0" w:color="auto"/>
      </w:divBdr>
    </w:div>
    <w:div w:id="1316642762">
      <w:bodyDiv w:val="1"/>
      <w:marLeft w:val="0"/>
      <w:marRight w:val="0"/>
      <w:marTop w:val="0"/>
      <w:marBottom w:val="0"/>
      <w:divBdr>
        <w:top w:val="none" w:sz="0" w:space="0" w:color="auto"/>
        <w:left w:val="none" w:sz="0" w:space="0" w:color="auto"/>
        <w:bottom w:val="none" w:sz="0" w:space="0" w:color="auto"/>
        <w:right w:val="none" w:sz="0" w:space="0" w:color="auto"/>
      </w:divBdr>
      <w:divsChild>
        <w:div w:id="234243868">
          <w:marLeft w:val="0"/>
          <w:marRight w:val="0"/>
          <w:marTop w:val="0"/>
          <w:marBottom w:val="0"/>
          <w:divBdr>
            <w:top w:val="none" w:sz="0" w:space="0" w:color="auto"/>
            <w:left w:val="none" w:sz="0" w:space="0" w:color="auto"/>
            <w:bottom w:val="none" w:sz="0" w:space="0" w:color="auto"/>
            <w:right w:val="none" w:sz="0" w:space="0" w:color="auto"/>
          </w:divBdr>
        </w:div>
        <w:div w:id="240218242">
          <w:marLeft w:val="0"/>
          <w:marRight w:val="0"/>
          <w:marTop w:val="0"/>
          <w:marBottom w:val="0"/>
          <w:divBdr>
            <w:top w:val="none" w:sz="0" w:space="0" w:color="auto"/>
            <w:left w:val="none" w:sz="0" w:space="0" w:color="auto"/>
            <w:bottom w:val="none" w:sz="0" w:space="0" w:color="auto"/>
            <w:right w:val="none" w:sz="0" w:space="0" w:color="auto"/>
          </w:divBdr>
        </w:div>
        <w:div w:id="686097408">
          <w:marLeft w:val="0"/>
          <w:marRight w:val="0"/>
          <w:marTop w:val="0"/>
          <w:marBottom w:val="0"/>
          <w:divBdr>
            <w:top w:val="none" w:sz="0" w:space="0" w:color="auto"/>
            <w:left w:val="none" w:sz="0" w:space="0" w:color="auto"/>
            <w:bottom w:val="none" w:sz="0" w:space="0" w:color="auto"/>
            <w:right w:val="none" w:sz="0" w:space="0" w:color="auto"/>
          </w:divBdr>
        </w:div>
        <w:div w:id="1507282445">
          <w:marLeft w:val="0"/>
          <w:marRight w:val="0"/>
          <w:marTop w:val="0"/>
          <w:marBottom w:val="0"/>
          <w:divBdr>
            <w:top w:val="none" w:sz="0" w:space="0" w:color="auto"/>
            <w:left w:val="none" w:sz="0" w:space="0" w:color="auto"/>
            <w:bottom w:val="none" w:sz="0" w:space="0" w:color="auto"/>
            <w:right w:val="none" w:sz="0" w:space="0" w:color="auto"/>
          </w:divBdr>
        </w:div>
        <w:div w:id="1794010937">
          <w:marLeft w:val="0"/>
          <w:marRight w:val="0"/>
          <w:marTop w:val="0"/>
          <w:marBottom w:val="0"/>
          <w:divBdr>
            <w:top w:val="none" w:sz="0" w:space="0" w:color="auto"/>
            <w:left w:val="none" w:sz="0" w:space="0" w:color="auto"/>
            <w:bottom w:val="none" w:sz="0" w:space="0" w:color="auto"/>
            <w:right w:val="none" w:sz="0" w:space="0" w:color="auto"/>
          </w:divBdr>
        </w:div>
      </w:divsChild>
    </w:div>
    <w:div w:id="1403025267">
      <w:bodyDiv w:val="1"/>
      <w:marLeft w:val="0"/>
      <w:marRight w:val="0"/>
      <w:marTop w:val="0"/>
      <w:marBottom w:val="0"/>
      <w:divBdr>
        <w:top w:val="none" w:sz="0" w:space="0" w:color="auto"/>
        <w:left w:val="none" w:sz="0" w:space="0" w:color="auto"/>
        <w:bottom w:val="none" w:sz="0" w:space="0" w:color="auto"/>
        <w:right w:val="none" w:sz="0" w:space="0" w:color="auto"/>
      </w:divBdr>
      <w:divsChild>
        <w:div w:id="459423001">
          <w:marLeft w:val="0"/>
          <w:marRight w:val="0"/>
          <w:marTop w:val="0"/>
          <w:marBottom w:val="0"/>
          <w:divBdr>
            <w:top w:val="none" w:sz="0" w:space="0" w:color="auto"/>
            <w:left w:val="none" w:sz="0" w:space="0" w:color="auto"/>
            <w:bottom w:val="none" w:sz="0" w:space="0" w:color="auto"/>
            <w:right w:val="none" w:sz="0" w:space="0" w:color="auto"/>
          </w:divBdr>
        </w:div>
        <w:div w:id="1052658912">
          <w:marLeft w:val="0"/>
          <w:marRight w:val="0"/>
          <w:marTop w:val="0"/>
          <w:marBottom w:val="0"/>
          <w:divBdr>
            <w:top w:val="none" w:sz="0" w:space="0" w:color="auto"/>
            <w:left w:val="none" w:sz="0" w:space="0" w:color="auto"/>
            <w:bottom w:val="none" w:sz="0" w:space="0" w:color="auto"/>
            <w:right w:val="none" w:sz="0" w:space="0" w:color="auto"/>
          </w:divBdr>
        </w:div>
        <w:div w:id="1236550674">
          <w:marLeft w:val="0"/>
          <w:marRight w:val="0"/>
          <w:marTop w:val="0"/>
          <w:marBottom w:val="0"/>
          <w:divBdr>
            <w:top w:val="none" w:sz="0" w:space="0" w:color="auto"/>
            <w:left w:val="none" w:sz="0" w:space="0" w:color="auto"/>
            <w:bottom w:val="none" w:sz="0" w:space="0" w:color="auto"/>
            <w:right w:val="none" w:sz="0" w:space="0" w:color="auto"/>
          </w:divBdr>
        </w:div>
        <w:div w:id="1880972450">
          <w:marLeft w:val="0"/>
          <w:marRight w:val="0"/>
          <w:marTop w:val="0"/>
          <w:marBottom w:val="0"/>
          <w:divBdr>
            <w:top w:val="none" w:sz="0" w:space="0" w:color="auto"/>
            <w:left w:val="none" w:sz="0" w:space="0" w:color="auto"/>
            <w:bottom w:val="none" w:sz="0" w:space="0" w:color="auto"/>
            <w:right w:val="none" w:sz="0" w:space="0" w:color="auto"/>
          </w:divBdr>
        </w:div>
        <w:div w:id="1980113707">
          <w:marLeft w:val="0"/>
          <w:marRight w:val="0"/>
          <w:marTop w:val="0"/>
          <w:marBottom w:val="0"/>
          <w:divBdr>
            <w:top w:val="none" w:sz="0" w:space="0" w:color="auto"/>
            <w:left w:val="none" w:sz="0" w:space="0" w:color="auto"/>
            <w:bottom w:val="none" w:sz="0" w:space="0" w:color="auto"/>
            <w:right w:val="none" w:sz="0" w:space="0" w:color="auto"/>
          </w:divBdr>
        </w:div>
      </w:divsChild>
    </w:div>
    <w:div w:id="1501964227">
      <w:bodyDiv w:val="1"/>
      <w:marLeft w:val="0"/>
      <w:marRight w:val="0"/>
      <w:marTop w:val="0"/>
      <w:marBottom w:val="0"/>
      <w:divBdr>
        <w:top w:val="none" w:sz="0" w:space="0" w:color="auto"/>
        <w:left w:val="none" w:sz="0" w:space="0" w:color="auto"/>
        <w:bottom w:val="none" w:sz="0" w:space="0" w:color="auto"/>
        <w:right w:val="none" w:sz="0" w:space="0" w:color="auto"/>
      </w:divBdr>
    </w:div>
    <w:div w:id="1506549975">
      <w:bodyDiv w:val="1"/>
      <w:marLeft w:val="0"/>
      <w:marRight w:val="0"/>
      <w:marTop w:val="0"/>
      <w:marBottom w:val="0"/>
      <w:divBdr>
        <w:top w:val="none" w:sz="0" w:space="0" w:color="auto"/>
        <w:left w:val="none" w:sz="0" w:space="0" w:color="auto"/>
        <w:bottom w:val="none" w:sz="0" w:space="0" w:color="auto"/>
        <w:right w:val="none" w:sz="0" w:space="0" w:color="auto"/>
      </w:divBdr>
    </w:div>
    <w:div w:id="1632401764">
      <w:bodyDiv w:val="1"/>
      <w:marLeft w:val="0"/>
      <w:marRight w:val="0"/>
      <w:marTop w:val="0"/>
      <w:marBottom w:val="0"/>
      <w:divBdr>
        <w:top w:val="none" w:sz="0" w:space="0" w:color="auto"/>
        <w:left w:val="none" w:sz="0" w:space="0" w:color="auto"/>
        <w:bottom w:val="none" w:sz="0" w:space="0" w:color="auto"/>
        <w:right w:val="none" w:sz="0" w:space="0" w:color="auto"/>
      </w:divBdr>
    </w:div>
    <w:div w:id="1661544211">
      <w:bodyDiv w:val="1"/>
      <w:marLeft w:val="0"/>
      <w:marRight w:val="0"/>
      <w:marTop w:val="0"/>
      <w:marBottom w:val="0"/>
      <w:divBdr>
        <w:top w:val="none" w:sz="0" w:space="0" w:color="auto"/>
        <w:left w:val="none" w:sz="0" w:space="0" w:color="auto"/>
        <w:bottom w:val="none" w:sz="0" w:space="0" w:color="auto"/>
        <w:right w:val="none" w:sz="0" w:space="0" w:color="auto"/>
      </w:divBdr>
    </w:div>
    <w:div w:id="1703246974">
      <w:bodyDiv w:val="1"/>
      <w:marLeft w:val="0"/>
      <w:marRight w:val="0"/>
      <w:marTop w:val="0"/>
      <w:marBottom w:val="0"/>
      <w:divBdr>
        <w:top w:val="none" w:sz="0" w:space="0" w:color="auto"/>
        <w:left w:val="none" w:sz="0" w:space="0" w:color="auto"/>
        <w:bottom w:val="none" w:sz="0" w:space="0" w:color="auto"/>
        <w:right w:val="none" w:sz="0" w:space="0" w:color="auto"/>
      </w:divBdr>
    </w:div>
    <w:div w:id="1946228282">
      <w:bodyDiv w:val="1"/>
      <w:marLeft w:val="0"/>
      <w:marRight w:val="0"/>
      <w:marTop w:val="0"/>
      <w:marBottom w:val="0"/>
      <w:divBdr>
        <w:top w:val="none" w:sz="0" w:space="0" w:color="auto"/>
        <w:left w:val="none" w:sz="0" w:space="0" w:color="auto"/>
        <w:bottom w:val="none" w:sz="0" w:space="0" w:color="auto"/>
        <w:right w:val="none" w:sz="0" w:space="0" w:color="auto"/>
      </w:divBdr>
    </w:div>
    <w:div w:id="1992517631">
      <w:bodyDiv w:val="1"/>
      <w:marLeft w:val="0"/>
      <w:marRight w:val="0"/>
      <w:marTop w:val="0"/>
      <w:marBottom w:val="0"/>
      <w:divBdr>
        <w:top w:val="none" w:sz="0" w:space="0" w:color="auto"/>
        <w:left w:val="none" w:sz="0" w:space="0" w:color="auto"/>
        <w:bottom w:val="none" w:sz="0" w:space="0" w:color="auto"/>
        <w:right w:val="none" w:sz="0" w:space="0" w:color="auto"/>
      </w:divBdr>
    </w:div>
    <w:div w:id="2024238653">
      <w:bodyDiv w:val="1"/>
      <w:marLeft w:val="0"/>
      <w:marRight w:val="0"/>
      <w:marTop w:val="0"/>
      <w:marBottom w:val="0"/>
      <w:divBdr>
        <w:top w:val="none" w:sz="0" w:space="0" w:color="auto"/>
        <w:left w:val="none" w:sz="0" w:space="0" w:color="auto"/>
        <w:bottom w:val="none" w:sz="0" w:space="0" w:color="auto"/>
        <w:right w:val="none" w:sz="0" w:space="0" w:color="auto"/>
      </w:divBdr>
    </w:div>
    <w:div w:id="2096320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p.health.mil/sites/DC/Pages/DocumentDashboard.aspx" TargetMode="External"/><Relationship Id="rId18" Type="http://schemas.openxmlformats.org/officeDocument/2006/relationships/hyperlink" Target="https://armyeitaas.sharepoint-mil.us/sites/HQDA-G357-DAMO-OD/HQDA%20EXORDS/Forms/AllItems.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wbdg.org/ffc/dha/mhs-space-planning-criteria-health-facilities/318" TargetMode="External"/><Relationship Id="rId7" Type="http://schemas.openxmlformats.org/officeDocument/2006/relationships/settings" Target="settings.xml"/><Relationship Id="rId12" Type="http://schemas.openxmlformats.org/officeDocument/2006/relationships/hyperlink" Target="https://adminpubs.tradoc.army.mil/" TargetMode="External"/><Relationship Id="rId17" Type="http://schemas.openxmlformats.org/officeDocument/2006/relationships/hyperlink" Target="https://www.esd.whs.mil/D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ha.ncr.j-6.mbx.publications-office@health.mil" TargetMode="External"/><Relationship Id="rId20" Type="http://schemas.openxmlformats.org/officeDocument/2006/relationships/hyperlink" Target="https://www.wbdg.org/ffc/dha/mhs-space-planning-criteria-health-faciliti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lth.mil/Reference-Center"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sa.gov/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mypubs.army.mil/"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759DD4F8533D4B8005E249E5122C10" ma:contentTypeVersion="16" ma:contentTypeDescription="Create a new document." ma:contentTypeScope="" ma:versionID="5939ffcf93127fb67a9b57b08fd68d3c">
  <xsd:schema xmlns:xsd="http://www.w3.org/2001/XMLSchema" xmlns:xs="http://www.w3.org/2001/XMLSchema" xmlns:p="http://schemas.microsoft.com/office/2006/metadata/properties" xmlns:ns1="http://schemas.microsoft.com/sharepoint/v3" xmlns:ns2="d0e3979c-62c5-4060-9f0a-e38ecbe3d02c" xmlns:ns3="875fbc59-1b73-43d6-98e3-917777f688ae" targetNamespace="http://schemas.microsoft.com/office/2006/metadata/properties" ma:root="true" ma:fieldsID="d63a4cc6516a05973baa04eef2bb5c56" ns1:_="" ns2:_="" ns3:_="">
    <xsd:import namespace="http://schemas.microsoft.com/sharepoint/v3"/>
    <xsd:import namespace="d0e3979c-62c5-4060-9f0a-e38ecbe3d02c"/>
    <xsd:import namespace="875fbc59-1b73-43d6-98e3-917777f688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3979c-62c5-4060-9f0a-e38ecbe3d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5fbc59-1b73-43d6-98e3-917777f688a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6f248e-a992-4645-9caf-88ebe407ea5f}" ma:internalName="TaxCatchAll" ma:showField="CatchAllData" ma:web="875fbc59-1b73-43d6-98e3-917777f688a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75fbc59-1b73-43d6-98e3-917777f688ae" xsi:nil="true"/>
    <_ip_UnifiedCompliancePolicyProperties xmlns="http://schemas.microsoft.com/sharepoint/v3" xsi:nil="true"/>
    <lcf76f155ced4ddcb4097134ff3c332f xmlns="d0e3979c-62c5-4060-9f0a-e38ecbe3d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834722-6FC2-4454-954E-8CC72552D2DE}">
  <ds:schemaRefs>
    <ds:schemaRef ds:uri="http://schemas.openxmlformats.org/officeDocument/2006/bibliography"/>
  </ds:schemaRefs>
</ds:datastoreItem>
</file>

<file path=customXml/itemProps2.xml><?xml version="1.0" encoding="utf-8"?>
<ds:datastoreItem xmlns:ds="http://schemas.openxmlformats.org/officeDocument/2006/customXml" ds:itemID="{00E83805-8637-40F8-B658-D6F5ABC20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e3979c-62c5-4060-9f0a-e38ecbe3d02c"/>
    <ds:schemaRef ds:uri="875fbc59-1b73-43d6-98e3-917777f68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DF9AE-8E0E-4720-A973-9785B5FB3CEA}">
  <ds:schemaRefs>
    <ds:schemaRef ds:uri="http://schemas.microsoft.com/sharepoint/v3/contenttype/forms"/>
  </ds:schemaRefs>
</ds:datastoreItem>
</file>

<file path=customXml/itemProps4.xml><?xml version="1.0" encoding="utf-8"?>
<ds:datastoreItem xmlns:ds="http://schemas.openxmlformats.org/officeDocument/2006/customXml" ds:itemID="{4E67CA30-8B5D-4F3D-9F39-6357D6C0FE34}">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d0e3979c-62c5-4060-9f0a-e38ecbe3d02c"/>
    <ds:schemaRef ds:uri="http://schemas.openxmlformats.org/package/2006/metadata/core-properties"/>
    <ds:schemaRef ds:uri="http://schemas.microsoft.com/sharepoint/v3"/>
    <ds:schemaRef ds:uri="http://schemas.microsoft.com/office/infopath/2007/PartnerControls"/>
    <ds:schemaRef ds:uri="http://purl.org/dc/dcmitype/"/>
    <ds:schemaRef ds:uri="875fbc59-1b73-43d6-98e3-917777f688ae"/>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106</TotalTime>
  <Pages>75</Pages>
  <Words>23973</Words>
  <Characters>136651</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TR 10-5</vt:lpstr>
    </vt:vector>
  </TitlesOfParts>
  <Company>United States Army</Company>
  <LinksUpToDate>false</LinksUpToDate>
  <CharactersWithSpaces>160304</CharactersWithSpaces>
  <SharedDoc>false</SharedDoc>
  <HLinks>
    <vt:vector size="552" baseType="variant">
      <vt:variant>
        <vt:i4>2424949</vt:i4>
      </vt:variant>
      <vt:variant>
        <vt:i4>534</vt:i4>
      </vt:variant>
      <vt:variant>
        <vt:i4>0</vt:i4>
      </vt:variant>
      <vt:variant>
        <vt:i4>5</vt:i4>
      </vt:variant>
      <vt:variant>
        <vt:lpwstr>https://www.wbdg.org/ffc/dha/mhs-space-planning-criteria-health-facilities/318</vt:lpwstr>
      </vt:variant>
      <vt:variant>
        <vt:lpwstr/>
      </vt:variant>
      <vt:variant>
        <vt:i4>3014763</vt:i4>
      </vt:variant>
      <vt:variant>
        <vt:i4>531</vt:i4>
      </vt:variant>
      <vt:variant>
        <vt:i4>0</vt:i4>
      </vt:variant>
      <vt:variant>
        <vt:i4>5</vt:i4>
      </vt:variant>
      <vt:variant>
        <vt:lpwstr>https://www.wbdg.org/ffc/dha/mhs-space-planning-criteria-health-facilities</vt:lpwstr>
      </vt:variant>
      <vt:variant>
        <vt:lpwstr/>
      </vt:variant>
      <vt:variant>
        <vt:i4>7602287</vt:i4>
      </vt:variant>
      <vt:variant>
        <vt:i4>528</vt:i4>
      </vt:variant>
      <vt:variant>
        <vt:i4>0</vt:i4>
      </vt:variant>
      <vt:variant>
        <vt:i4>5</vt:i4>
      </vt:variant>
      <vt:variant>
        <vt:lpwstr>https://health.mil/Reference-Center</vt:lpwstr>
      </vt:variant>
      <vt:variant>
        <vt:lpwstr/>
      </vt:variant>
      <vt:variant>
        <vt:i4>1507379</vt:i4>
      </vt:variant>
      <vt:variant>
        <vt:i4>524</vt:i4>
      </vt:variant>
      <vt:variant>
        <vt:i4>0</vt:i4>
      </vt:variant>
      <vt:variant>
        <vt:i4>5</vt:i4>
      </vt:variant>
      <vt:variant>
        <vt:lpwstr/>
      </vt:variant>
      <vt:variant>
        <vt:lpwstr>_Toc203130115</vt:lpwstr>
      </vt:variant>
      <vt:variant>
        <vt:i4>1507379</vt:i4>
      </vt:variant>
      <vt:variant>
        <vt:i4>521</vt:i4>
      </vt:variant>
      <vt:variant>
        <vt:i4>0</vt:i4>
      </vt:variant>
      <vt:variant>
        <vt:i4>5</vt:i4>
      </vt:variant>
      <vt:variant>
        <vt:lpwstr/>
      </vt:variant>
      <vt:variant>
        <vt:lpwstr>_Toc203130114</vt:lpwstr>
      </vt:variant>
      <vt:variant>
        <vt:i4>1507379</vt:i4>
      </vt:variant>
      <vt:variant>
        <vt:i4>518</vt:i4>
      </vt:variant>
      <vt:variant>
        <vt:i4>0</vt:i4>
      </vt:variant>
      <vt:variant>
        <vt:i4>5</vt:i4>
      </vt:variant>
      <vt:variant>
        <vt:lpwstr/>
      </vt:variant>
      <vt:variant>
        <vt:lpwstr>_Toc203130113</vt:lpwstr>
      </vt:variant>
      <vt:variant>
        <vt:i4>1507379</vt:i4>
      </vt:variant>
      <vt:variant>
        <vt:i4>515</vt:i4>
      </vt:variant>
      <vt:variant>
        <vt:i4>0</vt:i4>
      </vt:variant>
      <vt:variant>
        <vt:i4>5</vt:i4>
      </vt:variant>
      <vt:variant>
        <vt:lpwstr/>
      </vt:variant>
      <vt:variant>
        <vt:lpwstr>_Toc203130112</vt:lpwstr>
      </vt:variant>
      <vt:variant>
        <vt:i4>1900602</vt:i4>
      </vt:variant>
      <vt:variant>
        <vt:i4>506</vt:i4>
      </vt:variant>
      <vt:variant>
        <vt:i4>0</vt:i4>
      </vt:variant>
      <vt:variant>
        <vt:i4>5</vt:i4>
      </vt:variant>
      <vt:variant>
        <vt:lpwstr/>
      </vt:variant>
      <vt:variant>
        <vt:lpwstr>_Toc208913104</vt:lpwstr>
      </vt:variant>
      <vt:variant>
        <vt:i4>1900602</vt:i4>
      </vt:variant>
      <vt:variant>
        <vt:i4>500</vt:i4>
      </vt:variant>
      <vt:variant>
        <vt:i4>0</vt:i4>
      </vt:variant>
      <vt:variant>
        <vt:i4>5</vt:i4>
      </vt:variant>
      <vt:variant>
        <vt:lpwstr/>
      </vt:variant>
      <vt:variant>
        <vt:lpwstr>_Toc208913103</vt:lpwstr>
      </vt:variant>
      <vt:variant>
        <vt:i4>1900602</vt:i4>
      </vt:variant>
      <vt:variant>
        <vt:i4>494</vt:i4>
      </vt:variant>
      <vt:variant>
        <vt:i4>0</vt:i4>
      </vt:variant>
      <vt:variant>
        <vt:i4>5</vt:i4>
      </vt:variant>
      <vt:variant>
        <vt:lpwstr/>
      </vt:variant>
      <vt:variant>
        <vt:lpwstr>_Toc208913102</vt:lpwstr>
      </vt:variant>
      <vt:variant>
        <vt:i4>1900602</vt:i4>
      </vt:variant>
      <vt:variant>
        <vt:i4>488</vt:i4>
      </vt:variant>
      <vt:variant>
        <vt:i4>0</vt:i4>
      </vt:variant>
      <vt:variant>
        <vt:i4>5</vt:i4>
      </vt:variant>
      <vt:variant>
        <vt:lpwstr/>
      </vt:variant>
      <vt:variant>
        <vt:lpwstr>_Toc208913101</vt:lpwstr>
      </vt:variant>
      <vt:variant>
        <vt:i4>1900602</vt:i4>
      </vt:variant>
      <vt:variant>
        <vt:i4>482</vt:i4>
      </vt:variant>
      <vt:variant>
        <vt:i4>0</vt:i4>
      </vt:variant>
      <vt:variant>
        <vt:i4>5</vt:i4>
      </vt:variant>
      <vt:variant>
        <vt:lpwstr/>
      </vt:variant>
      <vt:variant>
        <vt:lpwstr>_Toc208913100</vt:lpwstr>
      </vt:variant>
      <vt:variant>
        <vt:i4>1310779</vt:i4>
      </vt:variant>
      <vt:variant>
        <vt:i4>476</vt:i4>
      </vt:variant>
      <vt:variant>
        <vt:i4>0</vt:i4>
      </vt:variant>
      <vt:variant>
        <vt:i4>5</vt:i4>
      </vt:variant>
      <vt:variant>
        <vt:lpwstr/>
      </vt:variant>
      <vt:variant>
        <vt:lpwstr>_Toc208913099</vt:lpwstr>
      </vt:variant>
      <vt:variant>
        <vt:i4>1310779</vt:i4>
      </vt:variant>
      <vt:variant>
        <vt:i4>470</vt:i4>
      </vt:variant>
      <vt:variant>
        <vt:i4>0</vt:i4>
      </vt:variant>
      <vt:variant>
        <vt:i4>5</vt:i4>
      </vt:variant>
      <vt:variant>
        <vt:lpwstr/>
      </vt:variant>
      <vt:variant>
        <vt:lpwstr>_Toc208913098</vt:lpwstr>
      </vt:variant>
      <vt:variant>
        <vt:i4>1310779</vt:i4>
      </vt:variant>
      <vt:variant>
        <vt:i4>464</vt:i4>
      </vt:variant>
      <vt:variant>
        <vt:i4>0</vt:i4>
      </vt:variant>
      <vt:variant>
        <vt:i4>5</vt:i4>
      </vt:variant>
      <vt:variant>
        <vt:lpwstr/>
      </vt:variant>
      <vt:variant>
        <vt:lpwstr>_Toc208913097</vt:lpwstr>
      </vt:variant>
      <vt:variant>
        <vt:i4>1310779</vt:i4>
      </vt:variant>
      <vt:variant>
        <vt:i4>458</vt:i4>
      </vt:variant>
      <vt:variant>
        <vt:i4>0</vt:i4>
      </vt:variant>
      <vt:variant>
        <vt:i4>5</vt:i4>
      </vt:variant>
      <vt:variant>
        <vt:lpwstr/>
      </vt:variant>
      <vt:variant>
        <vt:lpwstr>_Toc208913096</vt:lpwstr>
      </vt:variant>
      <vt:variant>
        <vt:i4>1310779</vt:i4>
      </vt:variant>
      <vt:variant>
        <vt:i4>452</vt:i4>
      </vt:variant>
      <vt:variant>
        <vt:i4>0</vt:i4>
      </vt:variant>
      <vt:variant>
        <vt:i4>5</vt:i4>
      </vt:variant>
      <vt:variant>
        <vt:lpwstr/>
      </vt:variant>
      <vt:variant>
        <vt:lpwstr>_Toc208913095</vt:lpwstr>
      </vt:variant>
      <vt:variant>
        <vt:i4>1310779</vt:i4>
      </vt:variant>
      <vt:variant>
        <vt:i4>446</vt:i4>
      </vt:variant>
      <vt:variant>
        <vt:i4>0</vt:i4>
      </vt:variant>
      <vt:variant>
        <vt:i4>5</vt:i4>
      </vt:variant>
      <vt:variant>
        <vt:lpwstr/>
      </vt:variant>
      <vt:variant>
        <vt:lpwstr>_Toc208913094</vt:lpwstr>
      </vt:variant>
      <vt:variant>
        <vt:i4>1310779</vt:i4>
      </vt:variant>
      <vt:variant>
        <vt:i4>440</vt:i4>
      </vt:variant>
      <vt:variant>
        <vt:i4>0</vt:i4>
      </vt:variant>
      <vt:variant>
        <vt:i4>5</vt:i4>
      </vt:variant>
      <vt:variant>
        <vt:lpwstr/>
      </vt:variant>
      <vt:variant>
        <vt:lpwstr>_Toc208913093</vt:lpwstr>
      </vt:variant>
      <vt:variant>
        <vt:i4>1310779</vt:i4>
      </vt:variant>
      <vt:variant>
        <vt:i4>434</vt:i4>
      </vt:variant>
      <vt:variant>
        <vt:i4>0</vt:i4>
      </vt:variant>
      <vt:variant>
        <vt:i4>5</vt:i4>
      </vt:variant>
      <vt:variant>
        <vt:lpwstr/>
      </vt:variant>
      <vt:variant>
        <vt:lpwstr>_Toc208913092</vt:lpwstr>
      </vt:variant>
      <vt:variant>
        <vt:i4>1310779</vt:i4>
      </vt:variant>
      <vt:variant>
        <vt:i4>428</vt:i4>
      </vt:variant>
      <vt:variant>
        <vt:i4>0</vt:i4>
      </vt:variant>
      <vt:variant>
        <vt:i4>5</vt:i4>
      </vt:variant>
      <vt:variant>
        <vt:lpwstr/>
      </vt:variant>
      <vt:variant>
        <vt:lpwstr>_Toc208913091</vt:lpwstr>
      </vt:variant>
      <vt:variant>
        <vt:i4>1310779</vt:i4>
      </vt:variant>
      <vt:variant>
        <vt:i4>422</vt:i4>
      </vt:variant>
      <vt:variant>
        <vt:i4>0</vt:i4>
      </vt:variant>
      <vt:variant>
        <vt:i4>5</vt:i4>
      </vt:variant>
      <vt:variant>
        <vt:lpwstr/>
      </vt:variant>
      <vt:variant>
        <vt:lpwstr>_Toc208913090</vt:lpwstr>
      </vt:variant>
      <vt:variant>
        <vt:i4>1376315</vt:i4>
      </vt:variant>
      <vt:variant>
        <vt:i4>416</vt:i4>
      </vt:variant>
      <vt:variant>
        <vt:i4>0</vt:i4>
      </vt:variant>
      <vt:variant>
        <vt:i4>5</vt:i4>
      </vt:variant>
      <vt:variant>
        <vt:lpwstr/>
      </vt:variant>
      <vt:variant>
        <vt:lpwstr>_Toc208913089</vt:lpwstr>
      </vt:variant>
      <vt:variant>
        <vt:i4>1376315</vt:i4>
      </vt:variant>
      <vt:variant>
        <vt:i4>410</vt:i4>
      </vt:variant>
      <vt:variant>
        <vt:i4>0</vt:i4>
      </vt:variant>
      <vt:variant>
        <vt:i4>5</vt:i4>
      </vt:variant>
      <vt:variant>
        <vt:lpwstr/>
      </vt:variant>
      <vt:variant>
        <vt:lpwstr>_Toc208913088</vt:lpwstr>
      </vt:variant>
      <vt:variant>
        <vt:i4>1376315</vt:i4>
      </vt:variant>
      <vt:variant>
        <vt:i4>404</vt:i4>
      </vt:variant>
      <vt:variant>
        <vt:i4>0</vt:i4>
      </vt:variant>
      <vt:variant>
        <vt:i4>5</vt:i4>
      </vt:variant>
      <vt:variant>
        <vt:lpwstr/>
      </vt:variant>
      <vt:variant>
        <vt:lpwstr>_Toc208913087</vt:lpwstr>
      </vt:variant>
      <vt:variant>
        <vt:i4>1376315</vt:i4>
      </vt:variant>
      <vt:variant>
        <vt:i4>398</vt:i4>
      </vt:variant>
      <vt:variant>
        <vt:i4>0</vt:i4>
      </vt:variant>
      <vt:variant>
        <vt:i4>5</vt:i4>
      </vt:variant>
      <vt:variant>
        <vt:lpwstr/>
      </vt:variant>
      <vt:variant>
        <vt:lpwstr>_Toc208913086</vt:lpwstr>
      </vt:variant>
      <vt:variant>
        <vt:i4>1376315</vt:i4>
      </vt:variant>
      <vt:variant>
        <vt:i4>392</vt:i4>
      </vt:variant>
      <vt:variant>
        <vt:i4>0</vt:i4>
      </vt:variant>
      <vt:variant>
        <vt:i4>5</vt:i4>
      </vt:variant>
      <vt:variant>
        <vt:lpwstr/>
      </vt:variant>
      <vt:variant>
        <vt:lpwstr>_Toc208913085</vt:lpwstr>
      </vt:variant>
      <vt:variant>
        <vt:i4>1376315</vt:i4>
      </vt:variant>
      <vt:variant>
        <vt:i4>386</vt:i4>
      </vt:variant>
      <vt:variant>
        <vt:i4>0</vt:i4>
      </vt:variant>
      <vt:variant>
        <vt:i4>5</vt:i4>
      </vt:variant>
      <vt:variant>
        <vt:lpwstr/>
      </vt:variant>
      <vt:variant>
        <vt:lpwstr>_Toc208913084</vt:lpwstr>
      </vt:variant>
      <vt:variant>
        <vt:i4>1376315</vt:i4>
      </vt:variant>
      <vt:variant>
        <vt:i4>380</vt:i4>
      </vt:variant>
      <vt:variant>
        <vt:i4>0</vt:i4>
      </vt:variant>
      <vt:variant>
        <vt:i4>5</vt:i4>
      </vt:variant>
      <vt:variant>
        <vt:lpwstr/>
      </vt:variant>
      <vt:variant>
        <vt:lpwstr>_Toc208913083</vt:lpwstr>
      </vt:variant>
      <vt:variant>
        <vt:i4>1376315</vt:i4>
      </vt:variant>
      <vt:variant>
        <vt:i4>374</vt:i4>
      </vt:variant>
      <vt:variant>
        <vt:i4>0</vt:i4>
      </vt:variant>
      <vt:variant>
        <vt:i4>5</vt:i4>
      </vt:variant>
      <vt:variant>
        <vt:lpwstr/>
      </vt:variant>
      <vt:variant>
        <vt:lpwstr>_Toc208913082</vt:lpwstr>
      </vt:variant>
      <vt:variant>
        <vt:i4>1376315</vt:i4>
      </vt:variant>
      <vt:variant>
        <vt:i4>368</vt:i4>
      </vt:variant>
      <vt:variant>
        <vt:i4>0</vt:i4>
      </vt:variant>
      <vt:variant>
        <vt:i4>5</vt:i4>
      </vt:variant>
      <vt:variant>
        <vt:lpwstr/>
      </vt:variant>
      <vt:variant>
        <vt:lpwstr>_Toc208913081</vt:lpwstr>
      </vt:variant>
      <vt:variant>
        <vt:i4>1376315</vt:i4>
      </vt:variant>
      <vt:variant>
        <vt:i4>362</vt:i4>
      </vt:variant>
      <vt:variant>
        <vt:i4>0</vt:i4>
      </vt:variant>
      <vt:variant>
        <vt:i4>5</vt:i4>
      </vt:variant>
      <vt:variant>
        <vt:lpwstr/>
      </vt:variant>
      <vt:variant>
        <vt:lpwstr>_Toc208913080</vt:lpwstr>
      </vt:variant>
      <vt:variant>
        <vt:i4>1703995</vt:i4>
      </vt:variant>
      <vt:variant>
        <vt:i4>356</vt:i4>
      </vt:variant>
      <vt:variant>
        <vt:i4>0</vt:i4>
      </vt:variant>
      <vt:variant>
        <vt:i4>5</vt:i4>
      </vt:variant>
      <vt:variant>
        <vt:lpwstr/>
      </vt:variant>
      <vt:variant>
        <vt:lpwstr>_Toc208913079</vt:lpwstr>
      </vt:variant>
      <vt:variant>
        <vt:i4>1703995</vt:i4>
      </vt:variant>
      <vt:variant>
        <vt:i4>350</vt:i4>
      </vt:variant>
      <vt:variant>
        <vt:i4>0</vt:i4>
      </vt:variant>
      <vt:variant>
        <vt:i4>5</vt:i4>
      </vt:variant>
      <vt:variant>
        <vt:lpwstr/>
      </vt:variant>
      <vt:variant>
        <vt:lpwstr>_Toc208913078</vt:lpwstr>
      </vt:variant>
      <vt:variant>
        <vt:i4>1703995</vt:i4>
      </vt:variant>
      <vt:variant>
        <vt:i4>344</vt:i4>
      </vt:variant>
      <vt:variant>
        <vt:i4>0</vt:i4>
      </vt:variant>
      <vt:variant>
        <vt:i4>5</vt:i4>
      </vt:variant>
      <vt:variant>
        <vt:lpwstr/>
      </vt:variant>
      <vt:variant>
        <vt:lpwstr>_Toc208913077</vt:lpwstr>
      </vt:variant>
      <vt:variant>
        <vt:i4>1703995</vt:i4>
      </vt:variant>
      <vt:variant>
        <vt:i4>338</vt:i4>
      </vt:variant>
      <vt:variant>
        <vt:i4>0</vt:i4>
      </vt:variant>
      <vt:variant>
        <vt:i4>5</vt:i4>
      </vt:variant>
      <vt:variant>
        <vt:lpwstr/>
      </vt:variant>
      <vt:variant>
        <vt:lpwstr>_Toc208913076</vt:lpwstr>
      </vt:variant>
      <vt:variant>
        <vt:i4>1703995</vt:i4>
      </vt:variant>
      <vt:variant>
        <vt:i4>332</vt:i4>
      </vt:variant>
      <vt:variant>
        <vt:i4>0</vt:i4>
      </vt:variant>
      <vt:variant>
        <vt:i4>5</vt:i4>
      </vt:variant>
      <vt:variant>
        <vt:lpwstr/>
      </vt:variant>
      <vt:variant>
        <vt:lpwstr>_Toc208913075</vt:lpwstr>
      </vt:variant>
      <vt:variant>
        <vt:i4>1703995</vt:i4>
      </vt:variant>
      <vt:variant>
        <vt:i4>326</vt:i4>
      </vt:variant>
      <vt:variant>
        <vt:i4>0</vt:i4>
      </vt:variant>
      <vt:variant>
        <vt:i4>5</vt:i4>
      </vt:variant>
      <vt:variant>
        <vt:lpwstr/>
      </vt:variant>
      <vt:variant>
        <vt:lpwstr>_Toc208913074</vt:lpwstr>
      </vt:variant>
      <vt:variant>
        <vt:i4>1703995</vt:i4>
      </vt:variant>
      <vt:variant>
        <vt:i4>320</vt:i4>
      </vt:variant>
      <vt:variant>
        <vt:i4>0</vt:i4>
      </vt:variant>
      <vt:variant>
        <vt:i4>5</vt:i4>
      </vt:variant>
      <vt:variant>
        <vt:lpwstr/>
      </vt:variant>
      <vt:variant>
        <vt:lpwstr>_Toc208913073</vt:lpwstr>
      </vt:variant>
      <vt:variant>
        <vt:i4>1703995</vt:i4>
      </vt:variant>
      <vt:variant>
        <vt:i4>314</vt:i4>
      </vt:variant>
      <vt:variant>
        <vt:i4>0</vt:i4>
      </vt:variant>
      <vt:variant>
        <vt:i4>5</vt:i4>
      </vt:variant>
      <vt:variant>
        <vt:lpwstr/>
      </vt:variant>
      <vt:variant>
        <vt:lpwstr>_Toc208913072</vt:lpwstr>
      </vt:variant>
      <vt:variant>
        <vt:i4>1703995</vt:i4>
      </vt:variant>
      <vt:variant>
        <vt:i4>308</vt:i4>
      </vt:variant>
      <vt:variant>
        <vt:i4>0</vt:i4>
      </vt:variant>
      <vt:variant>
        <vt:i4>5</vt:i4>
      </vt:variant>
      <vt:variant>
        <vt:lpwstr/>
      </vt:variant>
      <vt:variant>
        <vt:lpwstr>_Toc208913071</vt:lpwstr>
      </vt:variant>
      <vt:variant>
        <vt:i4>1703995</vt:i4>
      </vt:variant>
      <vt:variant>
        <vt:i4>302</vt:i4>
      </vt:variant>
      <vt:variant>
        <vt:i4>0</vt:i4>
      </vt:variant>
      <vt:variant>
        <vt:i4>5</vt:i4>
      </vt:variant>
      <vt:variant>
        <vt:lpwstr/>
      </vt:variant>
      <vt:variant>
        <vt:lpwstr>_Toc208913070</vt:lpwstr>
      </vt:variant>
      <vt:variant>
        <vt:i4>1769531</vt:i4>
      </vt:variant>
      <vt:variant>
        <vt:i4>296</vt:i4>
      </vt:variant>
      <vt:variant>
        <vt:i4>0</vt:i4>
      </vt:variant>
      <vt:variant>
        <vt:i4>5</vt:i4>
      </vt:variant>
      <vt:variant>
        <vt:lpwstr/>
      </vt:variant>
      <vt:variant>
        <vt:lpwstr>_Toc208913069</vt:lpwstr>
      </vt:variant>
      <vt:variant>
        <vt:i4>1769531</vt:i4>
      </vt:variant>
      <vt:variant>
        <vt:i4>290</vt:i4>
      </vt:variant>
      <vt:variant>
        <vt:i4>0</vt:i4>
      </vt:variant>
      <vt:variant>
        <vt:i4>5</vt:i4>
      </vt:variant>
      <vt:variant>
        <vt:lpwstr/>
      </vt:variant>
      <vt:variant>
        <vt:lpwstr>_Toc208913068</vt:lpwstr>
      </vt:variant>
      <vt:variant>
        <vt:i4>1769531</vt:i4>
      </vt:variant>
      <vt:variant>
        <vt:i4>284</vt:i4>
      </vt:variant>
      <vt:variant>
        <vt:i4>0</vt:i4>
      </vt:variant>
      <vt:variant>
        <vt:i4>5</vt:i4>
      </vt:variant>
      <vt:variant>
        <vt:lpwstr/>
      </vt:variant>
      <vt:variant>
        <vt:lpwstr>_Toc208913067</vt:lpwstr>
      </vt:variant>
      <vt:variant>
        <vt:i4>1769531</vt:i4>
      </vt:variant>
      <vt:variant>
        <vt:i4>278</vt:i4>
      </vt:variant>
      <vt:variant>
        <vt:i4>0</vt:i4>
      </vt:variant>
      <vt:variant>
        <vt:i4>5</vt:i4>
      </vt:variant>
      <vt:variant>
        <vt:lpwstr/>
      </vt:variant>
      <vt:variant>
        <vt:lpwstr>_Toc208913066</vt:lpwstr>
      </vt:variant>
      <vt:variant>
        <vt:i4>1769531</vt:i4>
      </vt:variant>
      <vt:variant>
        <vt:i4>272</vt:i4>
      </vt:variant>
      <vt:variant>
        <vt:i4>0</vt:i4>
      </vt:variant>
      <vt:variant>
        <vt:i4>5</vt:i4>
      </vt:variant>
      <vt:variant>
        <vt:lpwstr/>
      </vt:variant>
      <vt:variant>
        <vt:lpwstr>_Toc208913065</vt:lpwstr>
      </vt:variant>
      <vt:variant>
        <vt:i4>1769531</vt:i4>
      </vt:variant>
      <vt:variant>
        <vt:i4>266</vt:i4>
      </vt:variant>
      <vt:variant>
        <vt:i4>0</vt:i4>
      </vt:variant>
      <vt:variant>
        <vt:i4>5</vt:i4>
      </vt:variant>
      <vt:variant>
        <vt:lpwstr/>
      </vt:variant>
      <vt:variant>
        <vt:lpwstr>_Toc208913064</vt:lpwstr>
      </vt:variant>
      <vt:variant>
        <vt:i4>1769531</vt:i4>
      </vt:variant>
      <vt:variant>
        <vt:i4>260</vt:i4>
      </vt:variant>
      <vt:variant>
        <vt:i4>0</vt:i4>
      </vt:variant>
      <vt:variant>
        <vt:i4>5</vt:i4>
      </vt:variant>
      <vt:variant>
        <vt:lpwstr/>
      </vt:variant>
      <vt:variant>
        <vt:lpwstr>_Toc208913063</vt:lpwstr>
      </vt:variant>
      <vt:variant>
        <vt:i4>1769531</vt:i4>
      </vt:variant>
      <vt:variant>
        <vt:i4>254</vt:i4>
      </vt:variant>
      <vt:variant>
        <vt:i4>0</vt:i4>
      </vt:variant>
      <vt:variant>
        <vt:i4>5</vt:i4>
      </vt:variant>
      <vt:variant>
        <vt:lpwstr/>
      </vt:variant>
      <vt:variant>
        <vt:lpwstr>_Toc208913062</vt:lpwstr>
      </vt:variant>
      <vt:variant>
        <vt:i4>1769531</vt:i4>
      </vt:variant>
      <vt:variant>
        <vt:i4>248</vt:i4>
      </vt:variant>
      <vt:variant>
        <vt:i4>0</vt:i4>
      </vt:variant>
      <vt:variant>
        <vt:i4>5</vt:i4>
      </vt:variant>
      <vt:variant>
        <vt:lpwstr/>
      </vt:variant>
      <vt:variant>
        <vt:lpwstr>_Toc208913061</vt:lpwstr>
      </vt:variant>
      <vt:variant>
        <vt:i4>1769531</vt:i4>
      </vt:variant>
      <vt:variant>
        <vt:i4>242</vt:i4>
      </vt:variant>
      <vt:variant>
        <vt:i4>0</vt:i4>
      </vt:variant>
      <vt:variant>
        <vt:i4>5</vt:i4>
      </vt:variant>
      <vt:variant>
        <vt:lpwstr/>
      </vt:variant>
      <vt:variant>
        <vt:lpwstr>_Toc208913060</vt:lpwstr>
      </vt:variant>
      <vt:variant>
        <vt:i4>1572923</vt:i4>
      </vt:variant>
      <vt:variant>
        <vt:i4>236</vt:i4>
      </vt:variant>
      <vt:variant>
        <vt:i4>0</vt:i4>
      </vt:variant>
      <vt:variant>
        <vt:i4>5</vt:i4>
      </vt:variant>
      <vt:variant>
        <vt:lpwstr/>
      </vt:variant>
      <vt:variant>
        <vt:lpwstr>_Toc208913059</vt:lpwstr>
      </vt:variant>
      <vt:variant>
        <vt:i4>1572923</vt:i4>
      </vt:variant>
      <vt:variant>
        <vt:i4>230</vt:i4>
      </vt:variant>
      <vt:variant>
        <vt:i4>0</vt:i4>
      </vt:variant>
      <vt:variant>
        <vt:i4>5</vt:i4>
      </vt:variant>
      <vt:variant>
        <vt:lpwstr/>
      </vt:variant>
      <vt:variant>
        <vt:lpwstr>_Toc208913058</vt:lpwstr>
      </vt:variant>
      <vt:variant>
        <vt:i4>1572923</vt:i4>
      </vt:variant>
      <vt:variant>
        <vt:i4>224</vt:i4>
      </vt:variant>
      <vt:variant>
        <vt:i4>0</vt:i4>
      </vt:variant>
      <vt:variant>
        <vt:i4>5</vt:i4>
      </vt:variant>
      <vt:variant>
        <vt:lpwstr/>
      </vt:variant>
      <vt:variant>
        <vt:lpwstr>_Toc208913057</vt:lpwstr>
      </vt:variant>
      <vt:variant>
        <vt:i4>1572923</vt:i4>
      </vt:variant>
      <vt:variant>
        <vt:i4>218</vt:i4>
      </vt:variant>
      <vt:variant>
        <vt:i4>0</vt:i4>
      </vt:variant>
      <vt:variant>
        <vt:i4>5</vt:i4>
      </vt:variant>
      <vt:variant>
        <vt:lpwstr/>
      </vt:variant>
      <vt:variant>
        <vt:lpwstr>_Toc208913056</vt:lpwstr>
      </vt:variant>
      <vt:variant>
        <vt:i4>1572923</vt:i4>
      </vt:variant>
      <vt:variant>
        <vt:i4>212</vt:i4>
      </vt:variant>
      <vt:variant>
        <vt:i4>0</vt:i4>
      </vt:variant>
      <vt:variant>
        <vt:i4>5</vt:i4>
      </vt:variant>
      <vt:variant>
        <vt:lpwstr/>
      </vt:variant>
      <vt:variant>
        <vt:lpwstr>_Toc208913055</vt:lpwstr>
      </vt:variant>
      <vt:variant>
        <vt:i4>1572923</vt:i4>
      </vt:variant>
      <vt:variant>
        <vt:i4>206</vt:i4>
      </vt:variant>
      <vt:variant>
        <vt:i4>0</vt:i4>
      </vt:variant>
      <vt:variant>
        <vt:i4>5</vt:i4>
      </vt:variant>
      <vt:variant>
        <vt:lpwstr/>
      </vt:variant>
      <vt:variant>
        <vt:lpwstr>_Toc208913054</vt:lpwstr>
      </vt:variant>
      <vt:variant>
        <vt:i4>1572923</vt:i4>
      </vt:variant>
      <vt:variant>
        <vt:i4>200</vt:i4>
      </vt:variant>
      <vt:variant>
        <vt:i4>0</vt:i4>
      </vt:variant>
      <vt:variant>
        <vt:i4>5</vt:i4>
      </vt:variant>
      <vt:variant>
        <vt:lpwstr/>
      </vt:variant>
      <vt:variant>
        <vt:lpwstr>_Toc208913053</vt:lpwstr>
      </vt:variant>
      <vt:variant>
        <vt:i4>1572923</vt:i4>
      </vt:variant>
      <vt:variant>
        <vt:i4>194</vt:i4>
      </vt:variant>
      <vt:variant>
        <vt:i4>0</vt:i4>
      </vt:variant>
      <vt:variant>
        <vt:i4>5</vt:i4>
      </vt:variant>
      <vt:variant>
        <vt:lpwstr/>
      </vt:variant>
      <vt:variant>
        <vt:lpwstr>_Toc208913052</vt:lpwstr>
      </vt:variant>
      <vt:variant>
        <vt:i4>1572923</vt:i4>
      </vt:variant>
      <vt:variant>
        <vt:i4>188</vt:i4>
      </vt:variant>
      <vt:variant>
        <vt:i4>0</vt:i4>
      </vt:variant>
      <vt:variant>
        <vt:i4>5</vt:i4>
      </vt:variant>
      <vt:variant>
        <vt:lpwstr/>
      </vt:variant>
      <vt:variant>
        <vt:lpwstr>_Toc208913051</vt:lpwstr>
      </vt:variant>
      <vt:variant>
        <vt:i4>1572923</vt:i4>
      </vt:variant>
      <vt:variant>
        <vt:i4>182</vt:i4>
      </vt:variant>
      <vt:variant>
        <vt:i4>0</vt:i4>
      </vt:variant>
      <vt:variant>
        <vt:i4>5</vt:i4>
      </vt:variant>
      <vt:variant>
        <vt:lpwstr/>
      </vt:variant>
      <vt:variant>
        <vt:lpwstr>_Toc208913050</vt:lpwstr>
      </vt:variant>
      <vt:variant>
        <vt:i4>1638459</vt:i4>
      </vt:variant>
      <vt:variant>
        <vt:i4>176</vt:i4>
      </vt:variant>
      <vt:variant>
        <vt:i4>0</vt:i4>
      </vt:variant>
      <vt:variant>
        <vt:i4>5</vt:i4>
      </vt:variant>
      <vt:variant>
        <vt:lpwstr/>
      </vt:variant>
      <vt:variant>
        <vt:lpwstr>_Toc208913049</vt:lpwstr>
      </vt:variant>
      <vt:variant>
        <vt:i4>1638459</vt:i4>
      </vt:variant>
      <vt:variant>
        <vt:i4>170</vt:i4>
      </vt:variant>
      <vt:variant>
        <vt:i4>0</vt:i4>
      </vt:variant>
      <vt:variant>
        <vt:i4>5</vt:i4>
      </vt:variant>
      <vt:variant>
        <vt:lpwstr/>
      </vt:variant>
      <vt:variant>
        <vt:lpwstr>_Toc208913048</vt:lpwstr>
      </vt:variant>
      <vt:variant>
        <vt:i4>1638459</vt:i4>
      </vt:variant>
      <vt:variant>
        <vt:i4>164</vt:i4>
      </vt:variant>
      <vt:variant>
        <vt:i4>0</vt:i4>
      </vt:variant>
      <vt:variant>
        <vt:i4>5</vt:i4>
      </vt:variant>
      <vt:variant>
        <vt:lpwstr/>
      </vt:variant>
      <vt:variant>
        <vt:lpwstr>_Toc208913047</vt:lpwstr>
      </vt:variant>
      <vt:variant>
        <vt:i4>1638459</vt:i4>
      </vt:variant>
      <vt:variant>
        <vt:i4>158</vt:i4>
      </vt:variant>
      <vt:variant>
        <vt:i4>0</vt:i4>
      </vt:variant>
      <vt:variant>
        <vt:i4>5</vt:i4>
      </vt:variant>
      <vt:variant>
        <vt:lpwstr/>
      </vt:variant>
      <vt:variant>
        <vt:lpwstr>_Toc208913046</vt:lpwstr>
      </vt:variant>
      <vt:variant>
        <vt:i4>1638459</vt:i4>
      </vt:variant>
      <vt:variant>
        <vt:i4>152</vt:i4>
      </vt:variant>
      <vt:variant>
        <vt:i4>0</vt:i4>
      </vt:variant>
      <vt:variant>
        <vt:i4>5</vt:i4>
      </vt:variant>
      <vt:variant>
        <vt:lpwstr/>
      </vt:variant>
      <vt:variant>
        <vt:lpwstr>_Toc208913045</vt:lpwstr>
      </vt:variant>
      <vt:variant>
        <vt:i4>1638459</vt:i4>
      </vt:variant>
      <vt:variant>
        <vt:i4>146</vt:i4>
      </vt:variant>
      <vt:variant>
        <vt:i4>0</vt:i4>
      </vt:variant>
      <vt:variant>
        <vt:i4>5</vt:i4>
      </vt:variant>
      <vt:variant>
        <vt:lpwstr/>
      </vt:variant>
      <vt:variant>
        <vt:lpwstr>_Toc208913044</vt:lpwstr>
      </vt:variant>
      <vt:variant>
        <vt:i4>1638459</vt:i4>
      </vt:variant>
      <vt:variant>
        <vt:i4>140</vt:i4>
      </vt:variant>
      <vt:variant>
        <vt:i4>0</vt:i4>
      </vt:variant>
      <vt:variant>
        <vt:i4>5</vt:i4>
      </vt:variant>
      <vt:variant>
        <vt:lpwstr/>
      </vt:variant>
      <vt:variant>
        <vt:lpwstr>_Toc208913043</vt:lpwstr>
      </vt:variant>
      <vt:variant>
        <vt:i4>1638459</vt:i4>
      </vt:variant>
      <vt:variant>
        <vt:i4>134</vt:i4>
      </vt:variant>
      <vt:variant>
        <vt:i4>0</vt:i4>
      </vt:variant>
      <vt:variant>
        <vt:i4>5</vt:i4>
      </vt:variant>
      <vt:variant>
        <vt:lpwstr/>
      </vt:variant>
      <vt:variant>
        <vt:lpwstr>_Toc208913042</vt:lpwstr>
      </vt:variant>
      <vt:variant>
        <vt:i4>1638459</vt:i4>
      </vt:variant>
      <vt:variant>
        <vt:i4>128</vt:i4>
      </vt:variant>
      <vt:variant>
        <vt:i4>0</vt:i4>
      </vt:variant>
      <vt:variant>
        <vt:i4>5</vt:i4>
      </vt:variant>
      <vt:variant>
        <vt:lpwstr/>
      </vt:variant>
      <vt:variant>
        <vt:lpwstr>_Toc208913041</vt:lpwstr>
      </vt:variant>
      <vt:variant>
        <vt:i4>1638459</vt:i4>
      </vt:variant>
      <vt:variant>
        <vt:i4>122</vt:i4>
      </vt:variant>
      <vt:variant>
        <vt:i4>0</vt:i4>
      </vt:variant>
      <vt:variant>
        <vt:i4>5</vt:i4>
      </vt:variant>
      <vt:variant>
        <vt:lpwstr/>
      </vt:variant>
      <vt:variant>
        <vt:lpwstr>_Toc208913040</vt:lpwstr>
      </vt:variant>
      <vt:variant>
        <vt:i4>1966139</vt:i4>
      </vt:variant>
      <vt:variant>
        <vt:i4>116</vt:i4>
      </vt:variant>
      <vt:variant>
        <vt:i4>0</vt:i4>
      </vt:variant>
      <vt:variant>
        <vt:i4>5</vt:i4>
      </vt:variant>
      <vt:variant>
        <vt:lpwstr/>
      </vt:variant>
      <vt:variant>
        <vt:lpwstr>_Toc208913039</vt:lpwstr>
      </vt:variant>
      <vt:variant>
        <vt:i4>1966139</vt:i4>
      </vt:variant>
      <vt:variant>
        <vt:i4>110</vt:i4>
      </vt:variant>
      <vt:variant>
        <vt:i4>0</vt:i4>
      </vt:variant>
      <vt:variant>
        <vt:i4>5</vt:i4>
      </vt:variant>
      <vt:variant>
        <vt:lpwstr/>
      </vt:variant>
      <vt:variant>
        <vt:lpwstr>_Toc208913038</vt:lpwstr>
      </vt:variant>
      <vt:variant>
        <vt:i4>1966139</vt:i4>
      </vt:variant>
      <vt:variant>
        <vt:i4>104</vt:i4>
      </vt:variant>
      <vt:variant>
        <vt:i4>0</vt:i4>
      </vt:variant>
      <vt:variant>
        <vt:i4>5</vt:i4>
      </vt:variant>
      <vt:variant>
        <vt:lpwstr/>
      </vt:variant>
      <vt:variant>
        <vt:lpwstr>_Toc208913037</vt:lpwstr>
      </vt:variant>
      <vt:variant>
        <vt:i4>1966139</vt:i4>
      </vt:variant>
      <vt:variant>
        <vt:i4>98</vt:i4>
      </vt:variant>
      <vt:variant>
        <vt:i4>0</vt:i4>
      </vt:variant>
      <vt:variant>
        <vt:i4>5</vt:i4>
      </vt:variant>
      <vt:variant>
        <vt:lpwstr/>
      </vt:variant>
      <vt:variant>
        <vt:lpwstr>_Toc208913036</vt:lpwstr>
      </vt:variant>
      <vt:variant>
        <vt:i4>1966139</vt:i4>
      </vt:variant>
      <vt:variant>
        <vt:i4>92</vt:i4>
      </vt:variant>
      <vt:variant>
        <vt:i4>0</vt:i4>
      </vt:variant>
      <vt:variant>
        <vt:i4>5</vt:i4>
      </vt:variant>
      <vt:variant>
        <vt:lpwstr/>
      </vt:variant>
      <vt:variant>
        <vt:lpwstr>_Toc208913035</vt:lpwstr>
      </vt:variant>
      <vt:variant>
        <vt:i4>1966139</vt:i4>
      </vt:variant>
      <vt:variant>
        <vt:i4>86</vt:i4>
      </vt:variant>
      <vt:variant>
        <vt:i4>0</vt:i4>
      </vt:variant>
      <vt:variant>
        <vt:i4>5</vt:i4>
      </vt:variant>
      <vt:variant>
        <vt:lpwstr/>
      </vt:variant>
      <vt:variant>
        <vt:lpwstr>_Toc208913034</vt:lpwstr>
      </vt:variant>
      <vt:variant>
        <vt:i4>1966139</vt:i4>
      </vt:variant>
      <vt:variant>
        <vt:i4>80</vt:i4>
      </vt:variant>
      <vt:variant>
        <vt:i4>0</vt:i4>
      </vt:variant>
      <vt:variant>
        <vt:i4>5</vt:i4>
      </vt:variant>
      <vt:variant>
        <vt:lpwstr/>
      </vt:variant>
      <vt:variant>
        <vt:lpwstr>_Toc208913033</vt:lpwstr>
      </vt:variant>
      <vt:variant>
        <vt:i4>1966139</vt:i4>
      </vt:variant>
      <vt:variant>
        <vt:i4>74</vt:i4>
      </vt:variant>
      <vt:variant>
        <vt:i4>0</vt:i4>
      </vt:variant>
      <vt:variant>
        <vt:i4>5</vt:i4>
      </vt:variant>
      <vt:variant>
        <vt:lpwstr/>
      </vt:variant>
      <vt:variant>
        <vt:lpwstr>_Toc208913032</vt:lpwstr>
      </vt:variant>
      <vt:variant>
        <vt:i4>1966139</vt:i4>
      </vt:variant>
      <vt:variant>
        <vt:i4>68</vt:i4>
      </vt:variant>
      <vt:variant>
        <vt:i4>0</vt:i4>
      </vt:variant>
      <vt:variant>
        <vt:i4>5</vt:i4>
      </vt:variant>
      <vt:variant>
        <vt:lpwstr/>
      </vt:variant>
      <vt:variant>
        <vt:lpwstr>_Toc208913031</vt:lpwstr>
      </vt:variant>
      <vt:variant>
        <vt:i4>1966139</vt:i4>
      </vt:variant>
      <vt:variant>
        <vt:i4>62</vt:i4>
      </vt:variant>
      <vt:variant>
        <vt:i4>0</vt:i4>
      </vt:variant>
      <vt:variant>
        <vt:i4>5</vt:i4>
      </vt:variant>
      <vt:variant>
        <vt:lpwstr/>
      </vt:variant>
      <vt:variant>
        <vt:lpwstr>_Toc208913030</vt:lpwstr>
      </vt:variant>
      <vt:variant>
        <vt:i4>2031675</vt:i4>
      </vt:variant>
      <vt:variant>
        <vt:i4>56</vt:i4>
      </vt:variant>
      <vt:variant>
        <vt:i4>0</vt:i4>
      </vt:variant>
      <vt:variant>
        <vt:i4>5</vt:i4>
      </vt:variant>
      <vt:variant>
        <vt:lpwstr/>
      </vt:variant>
      <vt:variant>
        <vt:lpwstr>_Toc208913029</vt:lpwstr>
      </vt:variant>
      <vt:variant>
        <vt:i4>2031675</vt:i4>
      </vt:variant>
      <vt:variant>
        <vt:i4>50</vt:i4>
      </vt:variant>
      <vt:variant>
        <vt:i4>0</vt:i4>
      </vt:variant>
      <vt:variant>
        <vt:i4>5</vt:i4>
      </vt:variant>
      <vt:variant>
        <vt:lpwstr/>
      </vt:variant>
      <vt:variant>
        <vt:lpwstr>_Toc208913028</vt:lpwstr>
      </vt:variant>
      <vt:variant>
        <vt:i4>2031675</vt:i4>
      </vt:variant>
      <vt:variant>
        <vt:i4>44</vt:i4>
      </vt:variant>
      <vt:variant>
        <vt:i4>0</vt:i4>
      </vt:variant>
      <vt:variant>
        <vt:i4>5</vt:i4>
      </vt:variant>
      <vt:variant>
        <vt:lpwstr/>
      </vt:variant>
      <vt:variant>
        <vt:lpwstr>_Toc208913027</vt:lpwstr>
      </vt:variant>
      <vt:variant>
        <vt:i4>2031675</vt:i4>
      </vt:variant>
      <vt:variant>
        <vt:i4>38</vt:i4>
      </vt:variant>
      <vt:variant>
        <vt:i4>0</vt:i4>
      </vt:variant>
      <vt:variant>
        <vt:i4>5</vt:i4>
      </vt:variant>
      <vt:variant>
        <vt:lpwstr/>
      </vt:variant>
      <vt:variant>
        <vt:lpwstr>_Toc208913026</vt:lpwstr>
      </vt:variant>
      <vt:variant>
        <vt:i4>2031675</vt:i4>
      </vt:variant>
      <vt:variant>
        <vt:i4>32</vt:i4>
      </vt:variant>
      <vt:variant>
        <vt:i4>0</vt:i4>
      </vt:variant>
      <vt:variant>
        <vt:i4>5</vt:i4>
      </vt:variant>
      <vt:variant>
        <vt:lpwstr/>
      </vt:variant>
      <vt:variant>
        <vt:lpwstr>_Toc208913025</vt:lpwstr>
      </vt:variant>
      <vt:variant>
        <vt:i4>2031675</vt:i4>
      </vt:variant>
      <vt:variant>
        <vt:i4>26</vt:i4>
      </vt:variant>
      <vt:variant>
        <vt:i4>0</vt:i4>
      </vt:variant>
      <vt:variant>
        <vt:i4>5</vt:i4>
      </vt:variant>
      <vt:variant>
        <vt:lpwstr/>
      </vt:variant>
      <vt:variant>
        <vt:lpwstr>_Toc208913024</vt:lpwstr>
      </vt:variant>
      <vt:variant>
        <vt:i4>2031675</vt:i4>
      </vt:variant>
      <vt:variant>
        <vt:i4>20</vt:i4>
      </vt:variant>
      <vt:variant>
        <vt:i4>0</vt:i4>
      </vt:variant>
      <vt:variant>
        <vt:i4>5</vt:i4>
      </vt:variant>
      <vt:variant>
        <vt:lpwstr/>
      </vt:variant>
      <vt:variant>
        <vt:lpwstr>_Toc208913023</vt:lpwstr>
      </vt:variant>
      <vt:variant>
        <vt:i4>2031675</vt:i4>
      </vt:variant>
      <vt:variant>
        <vt:i4>14</vt:i4>
      </vt:variant>
      <vt:variant>
        <vt:i4>0</vt:i4>
      </vt:variant>
      <vt:variant>
        <vt:i4>5</vt:i4>
      </vt:variant>
      <vt:variant>
        <vt:lpwstr/>
      </vt:variant>
      <vt:variant>
        <vt:lpwstr>_Toc208913022</vt:lpwstr>
      </vt:variant>
      <vt:variant>
        <vt:i4>2031675</vt:i4>
      </vt:variant>
      <vt:variant>
        <vt:i4>8</vt:i4>
      </vt:variant>
      <vt:variant>
        <vt:i4>0</vt:i4>
      </vt:variant>
      <vt:variant>
        <vt:i4>5</vt:i4>
      </vt:variant>
      <vt:variant>
        <vt:lpwstr/>
      </vt:variant>
      <vt:variant>
        <vt:lpwstr>_Toc208913021</vt:lpwstr>
      </vt:variant>
      <vt:variant>
        <vt:i4>2031675</vt:i4>
      </vt:variant>
      <vt:variant>
        <vt:i4>2</vt:i4>
      </vt:variant>
      <vt:variant>
        <vt:i4>0</vt:i4>
      </vt:variant>
      <vt:variant>
        <vt:i4>5</vt:i4>
      </vt:variant>
      <vt:variant>
        <vt:lpwstr/>
      </vt:variant>
      <vt:variant>
        <vt:lpwstr>_Toc208913020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10-5</dc:title>
  <dc:subject>TRADOC Organization and Functions</dc:subject>
  <dc:creator>Robison, Elmo J III CTR USARMY TRADOC (USA)</dc:creator>
  <cp:keywords>Organization, function, command, control, mission</cp:keywords>
  <dc:description/>
  <cp:lastModifiedBy>Sedillo, Christina M CTR USARMY TRADOC (USA)</cp:lastModifiedBy>
  <cp:revision>8</cp:revision>
  <cp:lastPrinted>2024-12-16T21:36:00Z</cp:lastPrinted>
  <dcterms:created xsi:type="dcterms:W3CDTF">2025-09-29T17:10:00Z</dcterms:created>
  <dcterms:modified xsi:type="dcterms:W3CDTF">2025-09-29T19:17:00Z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Acrobat PDFMaker 11 for Word</vt:lpwstr>
  </property>
  <property fmtid="{D5CDD505-2E9C-101B-9397-08002B2CF9AE}" pid="4" name="LastSaved">
    <vt:filetime>2019-08-14T00:00:00Z</vt:filetime>
  </property>
  <property fmtid="{D5CDD505-2E9C-101B-9397-08002B2CF9AE}" pid="5" name="MediaServiceImageTags">
    <vt:lpwstr/>
  </property>
  <property fmtid="{D5CDD505-2E9C-101B-9397-08002B2CF9AE}" pid="6" name="ContentTypeId">
    <vt:lpwstr>0x0101001E759DD4F8533D4B8005E249E5122C10</vt:lpwstr>
  </property>
  <property fmtid="{D5CDD505-2E9C-101B-9397-08002B2CF9AE}" pid="7" name="_MarkAsFinal">
    <vt:bool>true</vt:bool>
  </property>
</Properties>
</file>