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74C" w:rsidRPr="000D07A8" w:rsidRDefault="004F674C" w:rsidP="004F674C">
      <w:pPr>
        <w:rPr>
          <w:b/>
          <w:szCs w:val="24"/>
        </w:rPr>
      </w:pPr>
      <w:r w:rsidRPr="000D07A8">
        <w:rPr>
          <w:b/>
          <w:szCs w:val="24"/>
        </w:rPr>
        <w:t>D</w:t>
      </w:r>
      <w:r w:rsidR="00BC6E74" w:rsidRPr="000D07A8">
        <w:rPr>
          <w:b/>
          <w:szCs w:val="24"/>
        </w:rPr>
        <w:t>epartment of the Army</w:t>
      </w:r>
      <w:r w:rsidR="00BC6E74" w:rsidRPr="000D07A8">
        <w:rPr>
          <w:b/>
          <w:szCs w:val="24"/>
        </w:rPr>
        <w:tab/>
      </w:r>
      <w:r w:rsidR="00BC6E74" w:rsidRPr="000D07A8">
        <w:rPr>
          <w:b/>
          <w:szCs w:val="24"/>
        </w:rPr>
        <w:tab/>
      </w:r>
      <w:r w:rsidR="00BC6E74" w:rsidRPr="000D07A8">
        <w:rPr>
          <w:b/>
          <w:szCs w:val="24"/>
        </w:rPr>
        <w:tab/>
      </w:r>
      <w:r w:rsidR="00BC6E74" w:rsidRPr="000D07A8">
        <w:rPr>
          <w:b/>
          <w:szCs w:val="24"/>
        </w:rPr>
        <w:tab/>
      </w:r>
      <w:r w:rsidR="00BC6E74" w:rsidRPr="000D07A8">
        <w:rPr>
          <w:b/>
          <w:szCs w:val="24"/>
        </w:rPr>
        <w:tab/>
        <w:t xml:space="preserve">    </w:t>
      </w:r>
      <w:r w:rsidR="004B00CC">
        <w:rPr>
          <w:b/>
          <w:szCs w:val="24"/>
        </w:rPr>
        <w:t xml:space="preserve">  *</w:t>
      </w:r>
      <w:r w:rsidRPr="000D07A8">
        <w:rPr>
          <w:b/>
          <w:szCs w:val="24"/>
        </w:rPr>
        <w:t xml:space="preserve">TRADOC </w:t>
      </w:r>
      <w:r w:rsidR="00BC6E74" w:rsidRPr="000D07A8">
        <w:rPr>
          <w:b/>
          <w:szCs w:val="24"/>
        </w:rPr>
        <w:t>Memorandum</w:t>
      </w:r>
      <w:r w:rsidRPr="000D07A8">
        <w:rPr>
          <w:b/>
          <w:szCs w:val="24"/>
        </w:rPr>
        <w:t xml:space="preserve"> </w:t>
      </w:r>
      <w:r w:rsidR="002A54D4" w:rsidRPr="000D07A8">
        <w:rPr>
          <w:b/>
          <w:szCs w:val="24"/>
        </w:rPr>
        <w:t>1</w:t>
      </w:r>
      <w:r w:rsidRPr="000D07A8">
        <w:rPr>
          <w:b/>
          <w:szCs w:val="24"/>
        </w:rPr>
        <w:t>-</w:t>
      </w:r>
      <w:r w:rsidR="003D4FDC">
        <w:rPr>
          <w:b/>
          <w:szCs w:val="24"/>
        </w:rPr>
        <w:t>18</w:t>
      </w:r>
    </w:p>
    <w:p w:rsidR="004F674C" w:rsidRPr="000D07A8" w:rsidRDefault="004F674C" w:rsidP="004F674C">
      <w:pPr>
        <w:rPr>
          <w:b/>
          <w:szCs w:val="24"/>
        </w:rPr>
      </w:pPr>
      <w:r w:rsidRPr="000D07A8">
        <w:rPr>
          <w:b/>
          <w:szCs w:val="24"/>
        </w:rPr>
        <w:t>Headquarters, U</w:t>
      </w:r>
      <w:r w:rsidR="0061380A">
        <w:rPr>
          <w:b/>
          <w:szCs w:val="24"/>
        </w:rPr>
        <w:t>.</w:t>
      </w:r>
      <w:r w:rsidRPr="000D07A8">
        <w:rPr>
          <w:b/>
          <w:szCs w:val="24"/>
        </w:rPr>
        <w:t>S</w:t>
      </w:r>
      <w:r w:rsidR="0061380A">
        <w:rPr>
          <w:b/>
          <w:szCs w:val="24"/>
        </w:rPr>
        <w:t>.</w:t>
      </w:r>
      <w:r w:rsidRPr="000D07A8">
        <w:rPr>
          <w:b/>
          <w:szCs w:val="24"/>
        </w:rPr>
        <w:t xml:space="preserve"> Army</w:t>
      </w:r>
    </w:p>
    <w:p w:rsidR="004F674C" w:rsidRPr="000D07A8" w:rsidRDefault="004F674C" w:rsidP="004F674C">
      <w:pPr>
        <w:rPr>
          <w:b/>
          <w:szCs w:val="24"/>
        </w:rPr>
      </w:pPr>
      <w:r w:rsidRPr="000D07A8">
        <w:rPr>
          <w:b/>
          <w:szCs w:val="24"/>
        </w:rPr>
        <w:t>Training and Doctrine Command</w:t>
      </w:r>
    </w:p>
    <w:p w:rsidR="004F674C" w:rsidRPr="000D07A8" w:rsidRDefault="00AB5B9A" w:rsidP="004F674C">
      <w:pPr>
        <w:rPr>
          <w:b/>
          <w:szCs w:val="24"/>
        </w:rPr>
      </w:pPr>
      <w:r>
        <w:rPr>
          <w:b/>
          <w:szCs w:val="24"/>
        </w:rPr>
        <w:t xml:space="preserve">Fort </w:t>
      </w:r>
      <w:r w:rsidR="000D4278">
        <w:rPr>
          <w:b/>
          <w:szCs w:val="24"/>
        </w:rPr>
        <w:t>Eustis</w:t>
      </w:r>
      <w:r w:rsidR="003E683A">
        <w:rPr>
          <w:b/>
          <w:szCs w:val="24"/>
        </w:rPr>
        <w:t xml:space="preserve">, Virginia </w:t>
      </w:r>
      <w:r w:rsidR="004F674C" w:rsidRPr="000D07A8">
        <w:rPr>
          <w:b/>
          <w:szCs w:val="24"/>
        </w:rPr>
        <w:t>23604-5700</w:t>
      </w:r>
    </w:p>
    <w:p w:rsidR="004F674C" w:rsidRPr="000D07A8" w:rsidRDefault="004F674C" w:rsidP="004F674C">
      <w:pPr>
        <w:rPr>
          <w:b/>
          <w:szCs w:val="24"/>
        </w:rPr>
      </w:pPr>
    </w:p>
    <w:p w:rsidR="004F674C" w:rsidRPr="000D07A8" w:rsidRDefault="001A5475" w:rsidP="004F674C">
      <w:pPr>
        <w:rPr>
          <w:b/>
          <w:szCs w:val="24"/>
        </w:rPr>
      </w:pPr>
      <w:r>
        <w:rPr>
          <w:b/>
          <w:szCs w:val="24"/>
        </w:rPr>
        <w:t>25</w:t>
      </w:r>
      <w:r w:rsidR="004F674C" w:rsidRPr="004B00CC">
        <w:rPr>
          <w:b/>
          <w:szCs w:val="24"/>
        </w:rPr>
        <w:t xml:space="preserve"> </w:t>
      </w:r>
      <w:r w:rsidR="009E3EF7">
        <w:rPr>
          <w:b/>
          <w:szCs w:val="24"/>
        </w:rPr>
        <w:t>F</w:t>
      </w:r>
      <w:bookmarkStart w:id="0" w:name="_GoBack"/>
      <w:bookmarkEnd w:id="0"/>
      <w:r w:rsidR="009E3EF7">
        <w:rPr>
          <w:b/>
          <w:szCs w:val="24"/>
        </w:rPr>
        <w:t>ebruary 2022</w:t>
      </w:r>
    </w:p>
    <w:p w:rsidR="004F674C" w:rsidRPr="000D07A8" w:rsidRDefault="004F674C" w:rsidP="004F674C">
      <w:pPr>
        <w:rPr>
          <w:szCs w:val="24"/>
        </w:rPr>
      </w:pPr>
    </w:p>
    <w:p w:rsidR="004F674C" w:rsidRPr="003D4FDC" w:rsidRDefault="002A54D4" w:rsidP="004F674C">
      <w:pPr>
        <w:autoSpaceDE w:val="0"/>
        <w:autoSpaceDN w:val="0"/>
        <w:adjustRightInd w:val="0"/>
        <w:jc w:val="center"/>
        <w:rPr>
          <w:b/>
          <w:bCs/>
          <w:color w:val="000000"/>
          <w:sz w:val="20"/>
        </w:rPr>
      </w:pPr>
      <w:r w:rsidRPr="003D4FDC">
        <w:rPr>
          <w:b/>
          <w:bCs/>
          <w:color w:val="000000"/>
          <w:sz w:val="20"/>
        </w:rPr>
        <w:t>Administration</w:t>
      </w:r>
      <w:r w:rsidR="004F674C" w:rsidRPr="003D4FDC">
        <w:rPr>
          <w:b/>
          <w:bCs/>
          <w:color w:val="000000"/>
          <w:sz w:val="20"/>
        </w:rPr>
        <w:t>-General</w:t>
      </w:r>
    </w:p>
    <w:p w:rsidR="004F674C" w:rsidRPr="003D4FDC" w:rsidRDefault="004F674C" w:rsidP="004F674C">
      <w:pPr>
        <w:autoSpaceDE w:val="0"/>
        <w:autoSpaceDN w:val="0"/>
        <w:adjustRightInd w:val="0"/>
        <w:jc w:val="center"/>
        <w:rPr>
          <w:b/>
          <w:bCs/>
          <w:color w:val="000000"/>
          <w:sz w:val="16"/>
          <w:szCs w:val="16"/>
        </w:rPr>
      </w:pPr>
    </w:p>
    <w:p w:rsidR="004F674C" w:rsidRDefault="003B0DBD" w:rsidP="003B0DBD">
      <w:pPr>
        <w:jc w:val="center"/>
        <w:rPr>
          <w:b/>
        </w:rPr>
      </w:pPr>
      <w:r w:rsidRPr="003B0DBD">
        <w:rPr>
          <w:b/>
        </w:rPr>
        <w:t>A</w:t>
      </w:r>
      <w:r w:rsidR="004B00CC">
        <w:rPr>
          <w:b/>
        </w:rPr>
        <w:t xml:space="preserve">utomatic External </w:t>
      </w:r>
      <w:r w:rsidRPr="003B0DBD">
        <w:rPr>
          <w:b/>
        </w:rPr>
        <w:t>D</w:t>
      </w:r>
      <w:r w:rsidR="004B00CC">
        <w:rPr>
          <w:b/>
        </w:rPr>
        <w:t>efibrillator</w:t>
      </w:r>
      <w:r w:rsidRPr="003B0DBD">
        <w:rPr>
          <w:b/>
        </w:rPr>
        <w:t xml:space="preserve"> P</w:t>
      </w:r>
      <w:r w:rsidR="004B00CC">
        <w:rPr>
          <w:b/>
        </w:rPr>
        <w:t>rogram</w:t>
      </w:r>
    </w:p>
    <w:p w:rsidR="003B0DBD" w:rsidRPr="003B0DBD" w:rsidRDefault="003B0DBD" w:rsidP="003B0DBD">
      <w:pPr>
        <w:jc w:val="center"/>
        <w:rPr>
          <w:b/>
          <w:szCs w:val="24"/>
        </w:rPr>
      </w:pPr>
    </w:p>
    <w:p w:rsidR="004F674C" w:rsidRPr="000D07A8" w:rsidRDefault="004F674C" w:rsidP="004F674C">
      <w:pPr>
        <w:pBdr>
          <w:top w:val="single" w:sz="4" w:space="1" w:color="auto"/>
        </w:pBdr>
        <w:rPr>
          <w:szCs w:val="24"/>
        </w:rPr>
      </w:pPr>
    </w:p>
    <w:p w:rsidR="004F674C" w:rsidRPr="000D07A8" w:rsidRDefault="004F674C" w:rsidP="004F674C">
      <w:pPr>
        <w:tabs>
          <w:tab w:val="left" w:pos="4500"/>
        </w:tabs>
        <w:rPr>
          <w:szCs w:val="24"/>
        </w:rPr>
      </w:pPr>
      <w:r w:rsidRPr="000D07A8">
        <w:rPr>
          <w:szCs w:val="24"/>
        </w:rPr>
        <w:t>FOR THE COMMANDER:</w:t>
      </w:r>
    </w:p>
    <w:p w:rsidR="004F674C" w:rsidRPr="000D07A8" w:rsidRDefault="004F674C" w:rsidP="004F674C">
      <w:pPr>
        <w:rPr>
          <w:szCs w:val="24"/>
        </w:rPr>
      </w:pPr>
    </w:p>
    <w:p w:rsidR="00C81AB0" w:rsidRDefault="004F674C" w:rsidP="004F674C">
      <w:pPr>
        <w:tabs>
          <w:tab w:val="left" w:pos="5040"/>
        </w:tabs>
        <w:rPr>
          <w:szCs w:val="24"/>
        </w:rPr>
      </w:pPr>
      <w:r w:rsidRPr="000D07A8">
        <w:rPr>
          <w:szCs w:val="24"/>
        </w:rPr>
        <w:tab/>
      </w:r>
      <w:r w:rsidR="005968D9" w:rsidRPr="005968D9">
        <w:rPr>
          <w:szCs w:val="24"/>
        </w:rPr>
        <w:t>MARIA R. GERVAIS</w:t>
      </w:r>
      <w:r w:rsidRPr="000D07A8">
        <w:rPr>
          <w:szCs w:val="24"/>
        </w:rPr>
        <w:tab/>
      </w:r>
    </w:p>
    <w:p w:rsidR="004F674C" w:rsidRPr="000D07A8" w:rsidRDefault="00C81AB0" w:rsidP="004F674C">
      <w:pPr>
        <w:tabs>
          <w:tab w:val="left" w:pos="5040"/>
        </w:tabs>
        <w:rPr>
          <w:szCs w:val="24"/>
        </w:rPr>
      </w:pPr>
      <w:r>
        <w:rPr>
          <w:szCs w:val="24"/>
        </w:rPr>
        <w:tab/>
      </w:r>
      <w:r w:rsidR="00EA019F">
        <w:rPr>
          <w:szCs w:val="24"/>
        </w:rPr>
        <w:t xml:space="preserve">Lieutenant </w:t>
      </w:r>
      <w:r w:rsidR="004F674C" w:rsidRPr="000D07A8">
        <w:rPr>
          <w:szCs w:val="24"/>
        </w:rPr>
        <w:t>General, U.S. Army</w:t>
      </w:r>
    </w:p>
    <w:p w:rsidR="00C81AB0" w:rsidRDefault="004F674C" w:rsidP="000347F6">
      <w:pPr>
        <w:pStyle w:val="Default"/>
        <w:tabs>
          <w:tab w:val="left" w:pos="5040"/>
        </w:tabs>
      </w:pPr>
      <w:r w:rsidRPr="000D07A8">
        <w:tab/>
      </w:r>
      <w:r w:rsidR="00C81AB0">
        <w:t>Deputy Commanding General/</w:t>
      </w:r>
    </w:p>
    <w:p w:rsidR="004F674C" w:rsidRPr="000D07A8" w:rsidRDefault="004B00CC" w:rsidP="000347F6">
      <w:pPr>
        <w:pStyle w:val="Default"/>
        <w:tabs>
          <w:tab w:val="left" w:pos="5040"/>
        </w:tabs>
      </w:pPr>
      <w:r w:rsidRPr="000D07A8">
        <w:t>OFFICIAL:</w:t>
      </w:r>
      <w:r w:rsidR="009E3EF7">
        <w:tab/>
        <w:t xml:space="preserve">    </w:t>
      </w:r>
      <w:r w:rsidR="003B0DBD" w:rsidRPr="003B0DBD">
        <w:t xml:space="preserve">Chief </w:t>
      </w:r>
      <w:r w:rsidR="003B0DBD">
        <w:t>o</w:t>
      </w:r>
      <w:r w:rsidR="003B0DBD" w:rsidRPr="003B0DBD">
        <w:t>f Staff</w:t>
      </w:r>
    </w:p>
    <w:p w:rsidR="004F674C" w:rsidRDefault="00B256A2" w:rsidP="004F674C">
      <w:pPr>
        <w:tabs>
          <w:tab w:val="left" w:pos="4500"/>
        </w:tabs>
        <w:rPr>
          <w:szCs w:val="24"/>
        </w:rPr>
      </w:pPr>
      <w:r w:rsidRPr="00B256A2">
        <w:rPr>
          <w:noProof/>
          <w:szCs w:val="24"/>
        </w:rPr>
        <w:drawing>
          <wp:anchor distT="0" distB="0" distL="114300" distR="114300" simplePos="0" relativeHeight="251658240" behindDoc="0" locked="0" layoutInCell="1" allowOverlap="1">
            <wp:simplePos x="0" y="0"/>
            <wp:positionH relativeFrom="margin">
              <wp:posOffset>-161925</wp:posOffset>
            </wp:positionH>
            <wp:positionV relativeFrom="paragraph">
              <wp:posOffset>104775</wp:posOffset>
            </wp:positionV>
            <wp:extent cx="1838325" cy="984250"/>
            <wp:effectExtent l="0" t="0" r="952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325" cy="984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B00CC" w:rsidRDefault="004B00CC" w:rsidP="004F674C">
      <w:pPr>
        <w:tabs>
          <w:tab w:val="left" w:pos="4500"/>
        </w:tabs>
        <w:rPr>
          <w:szCs w:val="24"/>
        </w:rPr>
      </w:pPr>
    </w:p>
    <w:p w:rsidR="004B00CC" w:rsidRDefault="004B00CC" w:rsidP="004F674C">
      <w:pPr>
        <w:tabs>
          <w:tab w:val="left" w:pos="4500"/>
        </w:tabs>
        <w:rPr>
          <w:szCs w:val="24"/>
        </w:rPr>
      </w:pPr>
    </w:p>
    <w:p w:rsidR="004F674C" w:rsidRDefault="004F674C" w:rsidP="004F674C">
      <w:pPr>
        <w:tabs>
          <w:tab w:val="left" w:pos="4500"/>
        </w:tabs>
        <w:rPr>
          <w:szCs w:val="24"/>
        </w:rPr>
      </w:pPr>
    </w:p>
    <w:p w:rsidR="00AD23ED" w:rsidRDefault="008559EF" w:rsidP="00AD23ED">
      <w:pPr>
        <w:tabs>
          <w:tab w:val="left" w:pos="2520"/>
        </w:tabs>
      </w:pPr>
      <w:r>
        <w:t>WILLIAM T. LASHER</w:t>
      </w:r>
    </w:p>
    <w:p w:rsidR="004F674C" w:rsidRPr="000D07A8" w:rsidRDefault="004F674C" w:rsidP="004F674C">
      <w:pPr>
        <w:tabs>
          <w:tab w:val="left" w:pos="4500"/>
        </w:tabs>
        <w:rPr>
          <w:szCs w:val="24"/>
        </w:rPr>
      </w:pPr>
      <w:r w:rsidRPr="000D07A8">
        <w:rPr>
          <w:szCs w:val="24"/>
        </w:rPr>
        <w:t>Deputy Chief of Staff, G-6</w:t>
      </w:r>
    </w:p>
    <w:p w:rsidR="004F674C" w:rsidRPr="000D07A8" w:rsidRDefault="004F674C" w:rsidP="004F674C">
      <w:pPr>
        <w:tabs>
          <w:tab w:val="left" w:pos="4500"/>
        </w:tabs>
        <w:rPr>
          <w:b/>
          <w:szCs w:val="24"/>
        </w:rPr>
      </w:pPr>
    </w:p>
    <w:p w:rsidR="004F674C" w:rsidRPr="000D07A8" w:rsidRDefault="004F674C" w:rsidP="004F674C">
      <w:pPr>
        <w:rPr>
          <w:szCs w:val="24"/>
        </w:rPr>
      </w:pPr>
      <w:r w:rsidRPr="000D07A8">
        <w:rPr>
          <w:b/>
          <w:szCs w:val="24"/>
        </w:rPr>
        <w:t>History</w:t>
      </w:r>
      <w:r w:rsidR="00F37E3F">
        <w:rPr>
          <w:b/>
          <w:szCs w:val="24"/>
        </w:rPr>
        <w:t xml:space="preserve">. </w:t>
      </w:r>
      <w:r w:rsidRPr="000D07A8">
        <w:rPr>
          <w:szCs w:val="24"/>
        </w:rPr>
        <w:t>This publication is a</w:t>
      </w:r>
      <w:r w:rsidR="00825B65">
        <w:rPr>
          <w:szCs w:val="24"/>
        </w:rPr>
        <w:t>n</w:t>
      </w:r>
      <w:r w:rsidR="004B00CC">
        <w:rPr>
          <w:szCs w:val="24"/>
        </w:rPr>
        <w:t xml:space="preserve"> expedited revision to</w:t>
      </w:r>
      <w:r w:rsidRPr="000D07A8">
        <w:rPr>
          <w:szCs w:val="24"/>
        </w:rPr>
        <w:t xml:space="preserve"> U.S. Army Traini</w:t>
      </w:r>
      <w:r w:rsidR="004B00CC">
        <w:rPr>
          <w:szCs w:val="24"/>
        </w:rPr>
        <w:t>ng and Doctrine Command</w:t>
      </w:r>
      <w:r w:rsidRPr="000D07A8">
        <w:rPr>
          <w:szCs w:val="24"/>
        </w:rPr>
        <w:t xml:space="preserve"> </w:t>
      </w:r>
      <w:r w:rsidR="007C6166" w:rsidRPr="000D07A8">
        <w:rPr>
          <w:szCs w:val="24"/>
        </w:rPr>
        <w:t>memorandum</w:t>
      </w:r>
      <w:r w:rsidRPr="000D07A8">
        <w:rPr>
          <w:szCs w:val="24"/>
        </w:rPr>
        <w:t>.</w:t>
      </w:r>
    </w:p>
    <w:p w:rsidR="004F674C" w:rsidRPr="000D07A8" w:rsidRDefault="004F674C" w:rsidP="004F674C">
      <w:pPr>
        <w:rPr>
          <w:b/>
          <w:szCs w:val="24"/>
        </w:rPr>
      </w:pPr>
    </w:p>
    <w:p w:rsidR="004F674C" w:rsidRPr="00B910F1" w:rsidRDefault="004F674C" w:rsidP="004F674C">
      <w:pPr>
        <w:rPr>
          <w:szCs w:val="24"/>
        </w:rPr>
      </w:pPr>
      <w:r w:rsidRPr="000D07A8">
        <w:rPr>
          <w:b/>
          <w:szCs w:val="24"/>
        </w:rPr>
        <w:t>Summary</w:t>
      </w:r>
      <w:r w:rsidR="00F37E3F">
        <w:rPr>
          <w:b/>
          <w:szCs w:val="24"/>
        </w:rPr>
        <w:t xml:space="preserve">. </w:t>
      </w:r>
      <w:r w:rsidRPr="000D07A8">
        <w:rPr>
          <w:szCs w:val="24"/>
        </w:rPr>
        <w:t xml:space="preserve">This </w:t>
      </w:r>
      <w:r w:rsidR="007C6166" w:rsidRPr="000D07A8">
        <w:rPr>
          <w:szCs w:val="24"/>
        </w:rPr>
        <w:t>memorandum</w:t>
      </w:r>
      <w:r w:rsidRPr="000D07A8">
        <w:rPr>
          <w:szCs w:val="24"/>
        </w:rPr>
        <w:t xml:space="preserve"> establishes policies and procedures for the </w:t>
      </w:r>
      <w:r w:rsidR="0023772D">
        <w:rPr>
          <w:szCs w:val="24"/>
        </w:rPr>
        <w:t xml:space="preserve">use of </w:t>
      </w:r>
      <w:r w:rsidR="0023772D" w:rsidRPr="0023772D">
        <w:t>automatic external defibrillator</w:t>
      </w:r>
      <w:r w:rsidR="0023772D">
        <w:t>s</w:t>
      </w:r>
      <w:r w:rsidR="004B00CC">
        <w:rPr>
          <w:b/>
        </w:rPr>
        <w:t xml:space="preserve"> </w:t>
      </w:r>
      <w:r w:rsidR="004A3152" w:rsidRPr="000D07A8">
        <w:rPr>
          <w:szCs w:val="24"/>
        </w:rPr>
        <w:t>for</w:t>
      </w:r>
      <w:r w:rsidR="00F37E3F">
        <w:rPr>
          <w:szCs w:val="24"/>
        </w:rPr>
        <w:t xml:space="preserve"> Headquarters</w:t>
      </w:r>
      <w:r w:rsidR="007C6166" w:rsidRPr="000D07A8">
        <w:rPr>
          <w:szCs w:val="24"/>
        </w:rPr>
        <w:t xml:space="preserve">, </w:t>
      </w:r>
      <w:r w:rsidR="004B00CC">
        <w:rPr>
          <w:szCs w:val="24"/>
        </w:rPr>
        <w:t>U.S. Army Training and Doctrine Command</w:t>
      </w:r>
      <w:r w:rsidRPr="000D07A8">
        <w:rPr>
          <w:szCs w:val="24"/>
        </w:rPr>
        <w:t xml:space="preserve"> </w:t>
      </w:r>
      <w:r w:rsidR="007C6166" w:rsidRPr="000D07A8">
        <w:rPr>
          <w:szCs w:val="24"/>
        </w:rPr>
        <w:t xml:space="preserve">organizations located at </w:t>
      </w:r>
      <w:r w:rsidR="00B910F1">
        <w:rPr>
          <w:szCs w:val="24"/>
        </w:rPr>
        <w:t xml:space="preserve">Fort </w:t>
      </w:r>
      <w:r w:rsidR="000D4278">
        <w:rPr>
          <w:szCs w:val="24"/>
        </w:rPr>
        <w:t>Eustis</w:t>
      </w:r>
      <w:r w:rsidR="007C6166" w:rsidRPr="000D07A8">
        <w:rPr>
          <w:szCs w:val="24"/>
        </w:rPr>
        <w:t xml:space="preserve">, </w:t>
      </w:r>
      <w:r w:rsidR="007C6166" w:rsidRPr="00B910F1">
        <w:rPr>
          <w:szCs w:val="24"/>
        </w:rPr>
        <w:t>Virginia</w:t>
      </w:r>
      <w:r w:rsidRPr="00B910F1">
        <w:rPr>
          <w:szCs w:val="24"/>
        </w:rPr>
        <w:t xml:space="preserve">. </w:t>
      </w:r>
      <w:r w:rsidR="0087484B" w:rsidRPr="00B910F1">
        <w:rPr>
          <w:szCs w:val="24"/>
        </w:rPr>
        <w:t>The use of names or makes of any specific manufacturer, commercial product, commodity, or service in this publication does not imply endorsemen</w:t>
      </w:r>
      <w:r w:rsidR="004E1BFB" w:rsidRPr="00B910F1">
        <w:rPr>
          <w:szCs w:val="24"/>
        </w:rPr>
        <w:t>t by the U.S. Army Training and Doctrine Command or the U.S.</w:t>
      </w:r>
      <w:r w:rsidR="0087484B" w:rsidRPr="00B910F1">
        <w:rPr>
          <w:szCs w:val="24"/>
        </w:rPr>
        <w:t xml:space="preserve"> Army.</w:t>
      </w:r>
    </w:p>
    <w:p w:rsidR="004F674C" w:rsidRPr="00B910F1" w:rsidRDefault="004F674C" w:rsidP="004F674C">
      <w:pPr>
        <w:rPr>
          <w:szCs w:val="24"/>
        </w:rPr>
      </w:pPr>
    </w:p>
    <w:p w:rsidR="007C6166" w:rsidRPr="000D07A8" w:rsidRDefault="004F674C" w:rsidP="004F674C">
      <w:pPr>
        <w:rPr>
          <w:szCs w:val="24"/>
        </w:rPr>
      </w:pPr>
      <w:r w:rsidRPr="00B910F1">
        <w:rPr>
          <w:b/>
          <w:szCs w:val="24"/>
        </w:rPr>
        <w:t>Applicability</w:t>
      </w:r>
      <w:r w:rsidR="00F37E3F" w:rsidRPr="00B910F1">
        <w:rPr>
          <w:b/>
          <w:szCs w:val="24"/>
        </w:rPr>
        <w:t xml:space="preserve">. </w:t>
      </w:r>
      <w:r w:rsidRPr="00B910F1">
        <w:rPr>
          <w:szCs w:val="24"/>
        </w:rPr>
        <w:t xml:space="preserve">This </w:t>
      </w:r>
      <w:r w:rsidR="00816052" w:rsidRPr="00B910F1">
        <w:rPr>
          <w:szCs w:val="24"/>
        </w:rPr>
        <w:t>memorandum</w:t>
      </w:r>
      <w:r w:rsidRPr="00B910F1">
        <w:rPr>
          <w:szCs w:val="24"/>
        </w:rPr>
        <w:t xml:space="preserve"> applies to all </w:t>
      </w:r>
      <w:r w:rsidR="004E1BFB" w:rsidRPr="00B910F1">
        <w:rPr>
          <w:szCs w:val="24"/>
        </w:rPr>
        <w:t>Headquarter</w:t>
      </w:r>
      <w:r w:rsidR="00825B65">
        <w:rPr>
          <w:szCs w:val="24"/>
        </w:rPr>
        <w:t>s</w:t>
      </w:r>
      <w:r w:rsidR="004E1BFB" w:rsidRPr="00B910F1">
        <w:rPr>
          <w:szCs w:val="24"/>
        </w:rPr>
        <w:t>,</w:t>
      </w:r>
      <w:r w:rsidR="00672374" w:rsidRPr="00B910F1">
        <w:rPr>
          <w:szCs w:val="24"/>
        </w:rPr>
        <w:t xml:space="preserve"> </w:t>
      </w:r>
      <w:r w:rsidR="004E1BFB" w:rsidRPr="00B910F1">
        <w:rPr>
          <w:szCs w:val="24"/>
        </w:rPr>
        <w:t>U.S. Army Training and Doctrine Command</w:t>
      </w:r>
      <w:r w:rsidR="00672374" w:rsidRPr="00B910F1">
        <w:rPr>
          <w:szCs w:val="24"/>
        </w:rPr>
        <w:t xml:space="preserve"> </w:t>
      </w:r>
      <w:r w:rsidR="0087484B" w:rsidRPr="00B910F1">
        <w:rPr>
          <w:szCs w:val="24"/>
        </w:rPr>
        <w:t>personnel</w:t>
      </w:r>
      <w:r w:rsidR="00672374" w:rsidRPr="00B910F1">
        <w:rPr>
          <w:szCs w:val="24"/>
        </w:rPr>
        <w:t xml:space="preserve"> assigned to </w:t>
      </w:r>
      <w:r w:rsidR="004E1BFB" w:rsidRPr="00B910F1">
        <w:rPr>
          <w:szCs w:val="24"/>
        </w:rPr>
        <w:t xml:space="preserve">Fort </w:t>
      </w:r>
      <w:r w:rsidR="00672374" w:rsidRPr="00B910F1">
        <w:rPr>
          <w:szCs w:val="24"/>
        </w:rPr>
        <w:t xml:space="preserve">Eustis </w:t>
      </w:r>
      <w:r w:rsidR="0087484B" w:rsidRPr="00B910F1">
        <w:rPr>
          <w:szCs w:val="24"/>
        </w:rPr>
        <w:t xml:space="preserve">working in </w:t>
      </w:r>
      <w:r w:rsidR="00672374" w:rsidRPr="00B910F1">
        <w:rPr>
          <w:szCs w:val="24"/>
        </w:rPr>
        <w:t>b</w:t>
      </w:r>
      <w:r w:rsidR="00ED13B5" w:rsidRPr="00B910F1">
        <w:rPr>
          <w:szCs w:val="24"/>
        </w:rPr>
        <w:t xml:space="preserve">uildings </w:t>
      </w:r>
      <w:r w:rsidR="003A4F2B" w:rsidRPr="00B910F1">
        <w:t>210, 213, 233, 601, 661, 700, 705, 860, 899, 950, 1501, 2732</w:t>
      </w:r>
      <w:r w:rsidR="00747F90" w:rsidRPr="00B910F1">
        <w:t xml:space="preserve">, </w:t>
      </w:r>
      <w:r w:rsidR="003A4F2B" w:rsidRPr="00B910F1">
        <w:t>2733</w:t>
      </w:r>
      <w:r w:rsidR="00747F90" w:rsidRPr="00B910F1">
        <w:t xml:space="preserve"> and 2783</w:t>
      </w:r>
      <w:r w:rsidR="00F37E3F" w:rsidRPr="00B910F1">
        <w:rPr>
          <w:szCs w:val="24"/>
        </w:rPr>
        <w:t xml:space="preserve">. </w:t>
      </w:r>
      <w:r w:rsidR="00672374" w:rsidRPr="00B910F1">
        <w:t>This publication contains copyrighted material which may not be reproduced without permission</w:t>
      </w:r>
      <w:r w:rsidR="00F37E3F" w:rsidRPr="00B910F1">
        <w:t xml:space="preserve">. </w:t>
      </w:r>
    </w:p>
    <w:p w:rsidR="004F674C" w:rsidRPr="000D07A8" w:rsidRDefault="007C6166" w:rsidP="004F674C">
      <w:pPr>
        <w:rPr>
          <w:szCs w:val="24"/>
        </w:rPr>
      </w:pPr>
      <w:r w:rsidRPr="000D07A8">
        <w:rPr>
          <w:szCs w:val="24"/>
        </w:rPr>
        <w:t xml:space="preserve"> </w:t>
      </w:r>
    </w:p>
    <w:p w:rsidR="004E1BFB" w:rsidRDefault="004F674C" w:rsidP="00F37E3F">
      <w:pPr>
        <w:rPr>
          <w:szCs w:val="24"/>
        </w:rPr>
      </w:pPr>
      <w:r w:rsidRPr="000D07A8">
        <w:rPr>
          <w:b/>
          <w:szCs w:val="24"/>
        </w:rPr>
        <w:t>Proponent and exception authority</w:t>
      </w:r>
      <w:r w:rsidR="00F37E3F">
        <w:rPr>
          <w:b/>
          <w:szCs w:val="24"/>
        </w:rPr>
        <w:t xml:space="preserve">. </w:t>
      </w:r>
      <w:r w:rsidRPr="000D07A8">
        <w:rPr>
          <w:szCs w:val="24"/>
        </w:rPr>
        <w:t xml:space="preserve">The proponent of this </w:t>
      </w:r>
      <w:r w:rsidR="00816052" w:rsidRPr="000D07A8">
        <w:rPr>
          <w:szCs w:val="24"/>
        </w:rPr>
        <w:t>memorandum</w:t>
      </w:r>
      <w:r w:rsidR="007C6166" w:rsidRPr="000D07A8">
        <w:rPr>
          <w:szCs w:val="24"/>
        </w:rPr>
        <w:t xml:space="preserve"> is </w:t>
      </w:r>
      <w:r w:rsidR="00AC694F">
        <w:rPr>
          <w:szCs w:val="24"/>
        </w:rPr>
        <w:t xml:space="preserve">the </w:t>
      </w:r>
      <w:r w:rsidR="00F37E3F">
        <w:rPr>
          <w:szCs w:val="24"/>
        </w:rPr>
        <w:t xml:space="preserve">U.S. Army Training and Doctrine Command, Deputy Chief of Staff, G-1/4, </w:t>
      </w:r>
      <w:proofErr w:type="gramStart"/>
      <w:r w:rsidR="00225150">
        <w:rPr>
          <w:szCs w:val="24"/>
        </w:rPr>
        <w:t>Command</w:t>
      </w:r>
      <w:proofErr w:type="gramEnd"/>
      <w:r w:rsidR="00225150">
        <w:rPr>
          <w:szCs w:val="24"/>
        </w:rPr>
        <w:t xml:space="preserve"> </w:t>
      </w:r>
      <w:r w:rsidR="00D224C0">
        <w:rPr>
          <w:szCs w:val="24"/>
        </w:rPr>
        <w:t>Surgeon</w:t>
      </w:r>
      <w:r w:rsidR="00F37E3F">
        <w:rPr>
          <w:szCs w:val="24"/>
        </w:rPr>
        <w:t xml:space="preserve">. </w:t>
      </w:r>
      <w:r w:rsidR="00F37E3F" w:rsidRPr="00F37E3F">
        <w:rPr>
          <w:szCs w:val="24"/>
        </w:rPr>
        <w:t>The proponent has the</w:t>
      </w:r>
      <w:r w:rsidR="00F37E3F">
        <w:rPr>
          <w:szCs w:val="24"/>
        </w:rPr>
        <w:t xml:space="preserve"> </w:t>
      </w:r>
      <w:r w:rsidR="00F37E3F" w:rsidRPr="00F37E3F">
        <w:rPr>
          <w:szCs w:val="24"/>
        </w:rPr>
        <w:t>authority to approve exceptions or waivers to this regulation that are consistent with controlling</w:t>
      </w:r>
      <w:r w:rsidR="00F37E3F">
        <w:rPr>
          <w:szCs w:val="24"/>
        </w:rPr>
        <w:t xml:space="preserve"> </w:t>
      </w:r>
      <w:r w:rsidR="00F37E3F" w:rsidRPr="00F37E3F">
        <w:rPr>
          <w:szCs w:val="24"/>
        </w:rPr>
        <w:t>laws and regulations. The proponent may delegate this authority in writing, to a division chief</w:t>
      </w:r>
      <w:r w:rsidR="00F37E3F">
        <w:rPr>
          <w:szCs w:val="24"/>
        </w:rPr>
        <w:t xml:space="preserve"> </w:t>
      </w:r>
      <w:r w:rsidR="00F37E3F" w:rsidRPr="00F37E3F">
        <w:rPr>
          <w:szCs w:val="24"/>
        </w:rPr>
        <w:t>with</w:t>
      </w:r>
      <w:r w:rsidR="00825B65">
        <w:rPr>
          <w:szCs w:val="24"/>
        </w:rPr>
        <w:t>in</w:t>
      </w:r>
      <w:r w:rsidR="00F37E3F" w:rsidRPr="00F37E3F">
        <w:rPr>
          <w:szCs w:val="24"/>
        </w:rPr>
        <w:t xml:space="preserve"> the proponent agency or its direct reporting unit or field operating activity, in the grade of</w:t>
      </w:r>
      <w:r w:rsidR="00F37E3F">
        <w:rPr>
          <w:szCs w:val="24"/>
        </w:rPr>
        <w:t xml:space="preserve"> </w:t>
      </w:r>
      <w:r w:rsidR="00F37E3F" w:rsidRPr="00F37E3F">
        <w:rPr>
          <w:szCs w:val="24"/>
        </w:rPr>
        <w:t>colonel or the civilian equivalent. Activities may request a waiver to this regulation by providing</w:t>
      </w:r>
      <w:r w:rsidR="00F37E3F">
        <w:rPr>
          <w:szCs w:val="24"/>
        </w:rPr>
        <w:t xml:space="preserve"> </w:t>
      </w:r>
      <w:r w:rsidR="00F37E3F" w:rsidRPr="00F37E3F">
        <w:rPr>
          <w:szCs w:val="24"/>
        </w:rPr>
        <w:t xml:space="preserve">justification that includes a full analysis of the expected </w:t>
      </w:r>
    </w:p>
    <w:p w:rsidR="004E1BFB" w:rsidRPr="004E1BFB" w:rsidRDefault="004E1BFB" w:rsidP="004E1BFB">
      <w:pPr>
        <w:pBdr>
          <w:top w:val="single" w:sz="4" w:space="1" w:color="auto"/>
        </w:pBdr>
        <w:rPr>
          <w:sz w:val="20"/>
        </w:rPr>
      </w:pPr>
      <w:r>
        <w:rPr>
          <w:sz w:val="20"/>
        </w:rPr>
        <w:t>*</w:t>
      </w:r>
      <w:r w:rsidRPr="004E1BFB">
        <w:rPr>
          <w:sz w:val="20"/>
        </w:rPr>
        <w:t>This memorandum supersedes TRADOC Memorandum 1-18, dated 4 Feb 2013.</w:t>
      </w:r>
    </w:p>
    <w:p w:rsidR="004F674C" w:rsidRDefault="00F37E3F" w:rsidP="00F37E3F">
      <w:pPr>
        <w:rPr>
          <w:szCs w:val="24"/>
        </w:rPr>
      </w:pPr>
      <w:proofErr w:type="gramStart"/>
      <w:r w:rsidRPr="00F37E3F">
        <w:rPr>
          <w:szCs w:val="24"/>
        </w:rPr>
        <w:lastRenderedPageBreak/>
        <w:t>benefits</w:t>
      </w:r>
      <w:proofErr w:type="gramEnd"/>
      <w:r w:rsidRPr="00F37E3F">
        <w:rPr>
          <w:szCs w:val="24"/>
        </w:rPr>
        <w:t xml:space="preserve"> and must include formal review</w:t>
      </w:r>
      <w:r>
        <w:rPr>
          <w:szCs w:val="24"/>
        </w:rPr>
        <w:t xml:space="preserve"> </w:t>
      </w:r>
      <w:r w:rsidRPr="00F37E3F">
        <w:rPr>
          <w:szCs w:val="24"/>
        </w:rPr>
        <w:t>by the activity’s senior legal officer. All waiver requests will be endorsed by the commander or</w:t>
      </w:r>
      <w:r>
        <w:rPr>
          <w:szCs w:val="24"/>
        </w:rPr>
        <w:t xml:space="preserve"> </w:t>
      </w:r>
      <w:r w:rsidRPr="00F37E3F">
        <w:rPr>
          <w:szCs w:val="24"/>
        </w:rPr>
        <w:t>senior leader of the requesting activity and forwarded through their higher headquarters to the</w:t>
      </w:r>
      <w:r>
        <w:rPr>
          <w:szCs w:val="24"/>
        </w:rPr>
        <w:t xml:space="preserve"> </w:t>
      </w:r>
      <w:r w:rsidRPr="00F37E3F">
        <w:rPr>
          <w:szCs w:val="24"/>
        </w:rPr>
        <w:t>policy proponent</w:t>
      </w:r>
      <w:r>
        <w:rPr>
          <w:szCs w:val="24"/>
        </w:rPr>
        <w:t>.</w:t>
      </w:r>
    </w:p>
    <w:p w:rsidR="00F37E3F" w:rsidRPr="000D07A8" w:rsidRDefault="00F37E3F" w:rsidP="00F37E3F">
      <w:pPr>
        <w:rPr>
          <w:szCs w:val="24"/>
        </w:rPr>
      </w:pPr>
    </w:p>
    <w:p w:rsidR="004F674C" w:rsidRPr="00D507CF" w:rsidRDefault="00F37E3F" w:rsidP="00D829E2">
      <w:pPr>
        <w:pStyle w:val="Default"/>
      </w:pPr>
      <w:r>
        <w:rPr>
          <w:b/>
        </w:rPr>
        <w:t>Army management control p</w:t>
      </w:r>
      <w:r w:rsidR="004F674C" w:rsidRPr="000D07A8">
        <w:rPr>
          <w:b/>
        </w:rPr>
        <w:t>rocess</w:t>
      </w:r>
      <w:r>
        <w:rPr>
          <w:b/>
        </w:rPr>
        <w:t xml:space="preserve">. </w:t>
      </w:r>
      <w:r w:rsidR="00D829E2" w:rsidRPr="00D507CF">
        <w:t>This memorandum does not contain management control provisions.</w:t>
      </w:r>
    </w:p>
    <w:p w:rsidR="00904EDF" w:rsidRPr="000D07A8" w:rsidRDefault="00904EDF" w:rsidP="00D829E2">
      <w:pPr>
        <w:pStyle w:val="Default"/>
      </w:pPr>
    </w:p>
    <w:p w:rsidR="004F674C" w:rsidRPr="000D07A8" w:rsidRDefault="004F674C" w:rsidP="004F674C">
      <w:pPr>
        <w:rPr>
          <w:szCs w:val="24"/>
        </w:rPr>
      </w:pPr>
      <w:r w:rsidRPr="000D07A8">
        <w:rPr>
          <w:b/>
          <w:szCs w:val="24"/>
        </w:rPr>
        <w:t>Supplementation</w:t>
      </w:r>
      <w:r w:rsidR="009E1FD1">
        <w:rPr>
          <w:b/>
          <w:szCs w:val="24"/>
        </w:rPr>
        <w:t xml:space="preserve">. </w:t>
      </w:r>
      <w:r w:rsidR="004A3152" w:rsidRPr="000D07A8">
        <w:rPr>
          <w:szCs w:val="24"/>
        </w:rPr>
        <w:t xml:space="preserve">Supplementation of this </w:t>
      </w:r>
      <w:r w:rsidR="00816052" w:rsidRPr="000D07A8">
        <w:rPr>
          <w:szCs w:val="24"/>
        </w:rPr>
        <w:t>memorandum</w:t>
      </w:r>
      <w:r w:rsidR="004A3152" w:rsidRPr="000D07A8">
        <w:rPr>
          <w:szCs w:val="24"/>
        </w:rPr>
        <w:t xml:space="preserve"> and establishment of command and local forms is prohibited without prior approval from </w:t>
      </w:r>
      <w:r w:rsidR="005E5BA0">
        <w:rPr>
          <w:szCs w:val="24"/>
        </w:rPr>
        <w:t xml:space="preserve">Deputy Chief of Staff, G-1/4, </w:t>
      </w:r>
      <w:r w:rsidR="00225150">
        <w:rPr>
          <w:szCs w:val="24"/>
        </w:rPr>
        <w:t>Command  S</w:t>
      </w:r>
      <w:r w:rsidR="005E5BA0">
        <w:rPr>
          <w:szCs w:val="24"/>
        </w:rPr>
        <w:t>urgeon</w:t>
      </w:r>
      <w:r w:rsidR="004A3152" w:rsidRPr="000D07A8">
        <w:rPr>
          <w:szCs w:val="24"/>
        </w:rPr>
        <w:t>, 950 Jefferson Ave</w:t>
      </w:r>
      <w:r w:rsidR="005E5BA0">
        <w:rPr>
          <w:szCs w:val="24"/>
        </w:rPr>
        <w:t xml:space="preserve"> (ATBO-M)</w:t>
      </w:r>
      <w:r w:rsidR="005632D7">
        <w:rPr>
          <w:szCs w:val="24"/>
        </w:rPr>
        <w:t>, Fort Eustis, VA 23604-5750</w:t>
      </w:r>
      <w:r w:rsidR="0011155A">
        <w:rPr>
          <w:szCs w:val="24"/>
        </w:rPr>
        <w:t>.</w:t>
      </w:r>
    </w:p>
    <w:p w:rsidR="004F674C" w:rsidRPr="000D07A8" w:rsidRDefault="004F674C" w:rsidP="004F674C">
      <w:pPr>
        <w:rPr>
          <w:szCs w:val="24"/>
        </w:rPr>
      </w:pPr>
    </w:p>
    <w:p w:rsidR="004A3152" w:rsidRDefault="004F674C" w:rsidP="005E5BA0">
      <w:pPr>
        <w:tabs>
          <w:tab w:val="left" w:pos="0"/>
          <w:tab w:val="left" w:pos="1800"/>
        </w:tabs>
        <w:rPr>
          <w:color w:val="000000"/>
          <w:szCs w:val="24"/>
        </w:rPr>
      </w:pPr>
      <w:r w:rsidRPr="000D07A8">
        <w:rPr>
          <w:b/>
          <w:szCs w:val="24"/>
        </w:rPr>
        <w:t>Suggested improvements</w:t>
      </w:r>
      <w:r w:rsidR="009E1FD1">
        <w:rPr>
          <w:b/>
          <w:szCs w:val="24"/>
        </w:rPr>
        <w:t xml:space="preserve">. </w:t>
      </w:r>
      <w:r w:rsidR="004A3152" w:rsidRPr="000D07A8">
        <w:rPr>
          <w:szCs w:val="24"/>
        </w:rPr>
        <w:t>Users are invited to send comments and suggested improvements</w:t>
      </w:r>
      <w:r w:rsidR="00D507CF">
        <w:rPr>
          <w:szCs w:val="24"/>
        </w:rPr>
        <w:t xml:space="preserve"> </w:t>
      </w:r>
      <w:r w:rsidR="004A3152" w:rsidRPr="000D07A8">
        <w:rPr>
          <w:szCs w:val="24"/>
        </w:rPr>
        <w:t xml:space="preserve">on DA Form 2028 (Recommended Changes to Publications and Blank Forms) directly to </w:t>
      </w:r>
      <w:r w:rsidR="00B910F1">
        <w:rPr>
          <w:szCs w:val="24"/>
        </w:rPr>
        <w:t xml:space="preserve">Deputy Chief of Staff, G-1/4, </w:t>
      </w:r>
      <w:r w:rsidR="00225150">
        <w:rPr>
          <w:szCs w:val="24"/>
        </w:rPr>
        <w:t>Command</w:t>
      </w:r>
      <w:r w:rsidR="00B910F1">
        <w:rPr>
          <w:szCs w:val="24"/>
        </w:rPr>
        <w:t xml:space="preserve"> Surgeon</w:t>
      </w:r>
      <w:r w:rsidR="00B910F1" w:rsidRPr="000D07A8">
        <w:rPr>
          <w:szCs w:val="24"/>
        </w:rPr>
        <w:t>, 950 Jefferson Ave</w:t>
      </w:r>
      <w:r w:rsidR="00B910F1">
        <w:rPr>
          <w:szCs w:val="24"/>
        </w:rPr>
        <w:t xml:space="preserve"> (ATBO-M), Fort Eustis, VA 23604-5750</w:t>
      </w:r>
      <w:r w:rsidR="00FE4C9E">
        <w:rPr>
          <w:szCs w:val="24"/>
        </w:rPr>
        <w:t xml:space="preserve"> </w:t>
      </w:r>
      <w:r w:rsidR="005E5BA0">
        <w:rPr>
          <w:szCs w:val="24"/>
        </w:rPr>
        <w:t>or e</w:t>
      </w:r>
      <w:r w:rsidR="0011155A">
        <w:rPr>
          <w:szCs w:val="24"/>
        </w:rPr>
        <w:t>mail</w:t>
      </w:r>
      <w:r w:rsidR="00B910F1">
        <w:rPr>
          <w:szCs w:val="24"/>
        </w:rPr>
        <w:t xml:space="preserve"> </w:t>
      </w:r>
      <w:hyperlink r:id="rId13" w:history="1">
        <w:r w:rsidR="003B1CB4" w:rsidRPr="00994DCF">
          <w:rPr>
            <w:rStyle w:val="Hyperlink"/>
            <w:szCs w:val="24"/>
          </w:rPr>
          <w:t>usarmy.jble.tradoc.mbx.hq-tradoc-g-1-4-surgeons@army.mil</w:t>
        </w:r>
      </w:hyperlink>
      <w:r w:rsidR="004A3152" w:rsidRPr="0075386F">
        <w:rPr>
          <w:color w:val="000000"/>
          <w:szCs w:val="24"/>
        </w:rPr>
        <w:t>.</w:t>
      </w:r>
    </w:p>
    <w:p w:rsidR="003B1CB4" w:rsidRPr="0075386F" w:rsidRDefault="003B1CB4" w:rsidP="005E5BA0">
      <w:pPr>
        <w:tabs>
          <w:tab w:val="left" w:pos="0"/>
          <w:tab w:val="left" w:pos="1800"/>
        </w:tabs>
        <w:rPr>
          <w:color w:val="000000"/>
          <w:szCs w:val="24"/>
        </w:rPr>
      </w:pPr>
    </w:p>
    <w:p w:rsidR="004F674C" w:rsidRPr="000D07A8" w:rsidRDefault="004F674C" w:rsidP="004F674C">
      <w:pPr>
        <w:rPr>
          <w:szCs w:val="24"/>
        </w:rPr>
      </w:pPr>
    </w:p>
    <w:p w:rsidR="004F674C" w:rsidRPr="000D07A8" w:rsidRDefault="004F674C" w:rsidP="004F674C">
      <w:pPr>
        <w:rPr>
          <w:szCs w:val="24"/>
        </w:rPr>
      </w:pPr>
      <w:r w:rsidRPr="000D07A8">
        <w:rPr>
          <w:b/>
          <w:szCs w:val="24"/>
        </w:rPr>
        <w:t>Distribution</w:t>
      </w:r>
      <w:r w:rsidR="009E1FD1">
        <w:rPr>
          <w:b/>
          <w:szCs w:val="24"/>
        </w:rPr>
        <w:t xml:space="preserve">. </w:t>
      </w:r>
      <w:r w:rsidRPr="000D07A8">
        <w:rPr>
          <w:szCs w:val="24"/>
        </w:rPr>
        <w:t xml:space="preserve">This publication is available in electronic media only and is published on the TRADOC Homepage at </w:t>
      </w:r>
      <w:hyperlink r:id="rId14" w:history="1">
        <w:r w:rsidR="0011155A">
          <w:rPr>
            <w:rStyle w:val="Hyperlink"/>
            <w:szCs w:val="24"/>
          </w:rPr>
          <w:t>http://www.tradoc.army.mil/tpubs/</w:t>
        </w:r>
      </w:hyperlink>
      <w:r w:rsidR="00A61292" w:rsidRPr="000D07A8">
        <w:rPr>
          <w:szCs w:val="24"/>
        </w:rPr>
        <w:t>.</w:t>
      </w:r>
    </w:p>
    <w:p w:rsidR="004F674C" w:rsidRPr="000D07A8" w:rsidRDefault="004F674C" w:rsidP="004F674C">
      <w:pPr>
        <w:rPr>
          <w:szCs w:val="24"/>
          <w:lang w:val="fr-FR"/>
        </w:rPr>
      </w:pPr>
      <w:r w:rsidRPr="000D07A8">
        <w:rPr>
          <w:szCs w:val="24"/>
          <w:lang w:val="fr-FR"/>
        </w:rPr>
        <w:t>______________________________________________________________________________</w:t>
      </w:r>
    </w:p>
    <w:p w:rsidR="009E1FD1" w:rsidRDefault="009E1FD1" w:rsidP="001E136A">
      <w:pPr>
        <w:pStyle w:val="Default"/>
        <w:rPr>
          <w:b/>
          <w:bCs/>
        </w:rPr>
      </w:pPr>
    </w:p>
    <w:p w:rsidR="001E136A" w:rsidRPr="00233EA1" w:rsidRDefault="001E136A" w:rsidP="001E136A">
      <w:pPr>
        <w:pStyle w:val="Default"/>
        <w:rPr>
          <w:b/>
          <w:bCs/>
        </w:rPr>
      </w:pPr>
      <w:r w:rsidRPr="00233EA1">
        <w:rPr>
          <w:b/>
          <w:bCs/>
        </w:rPr>
        <w:t xml:space="preserve">Summary of Change </w:t>
      </w:r>
    </w:p>
    <w:p w:rsidR="001E136A" w:rsidRPr="00233EA1" w:rsidRDefault="001E136A" w:rsidP="001E136A">
      <w:pPr>
        <w:pStyle w:val="Default"/>
      </w:pPr>
    </w:p>
    <w:p w:rsidR="001E136A" w:rsidRPr="00233EA1" w:rsidRDefault="001E136A" w:rsidP="001E136A">
      <w:pPr>
        <w:pStyle w:val="Default"/>
      </w:pPr>
      <w:r w:rsidRPr="00233EA1">
        <w:t xml:space="preserve">TRADOC Memorandum </w:t>
      </w:r>
      <w:r w:rsidR="00A4506E" w:rsidRPr="00A4506E">
        <w:t>1-</w:t>
      </w:r>
      <w:r w:rsidR="0011155A">
        <w:t>18</w:t>
      </w:r>
    </w:p>
    <w:p w:rsidR="004F674C" w:rsidRPr="00A4506E" w:rsidRDefault="00A4506E" w:rsidP="004F674C">
      <w:pPr>
        <w:rPr>
          <w:szCs w:val="24"/>
          <w:lang w:val="fr-FR"/>
        </w:rPr>
      </w:pPr>
      <w:r w:rsidRPr="00A4506E">
        <w:t>Automat</w:t>
      </w:r>
      <w:r w:rsidR="009E1FD1">
        <w:t xml:space="preserve">ic External Defibrillator </w:t>
      </w:r>
      <w:r w:rsidRPr="00A4506E">
        <w:t>Program</w:t>
      </w:r>
    </w:p>
    <w:p w:rsidR="004F674C" w:rsidRPr="000D07A8" w:rsidRDefault="004F674C" w:rsidP="004F674C">
      <w:pPr>
        <w:rPr>
          <w:b/>
          <w:szCs w:val="24"/>
          <w:lang w:val="fr-FR"/>
        </w:rPr>
      </w:pPr>
    </w:p>
    <w:p w:rsidR="001E136A" w:rsidRDefault="00C81AB0" w:rsidP="001E136A">
      <w:pPr>
        <w:pStyle w:val="Default"/>
      </w:pPr>
      <w:r w:rsidRPr="00C06D85">
        <w:t>Updated</w:t>
      </w:r>
      <w:r w:rsidR="001E136A" w:rsidRPr="00C06D85">
        <w:t xml:space="preserve"> publication</w:t>
      </w:r>
      <w:r w:rsidRPr="00505C36">
        <w:t xml:space="preserve"> </w:t>
      </w:r>
      <w:r w:rsidR="001E136A" w:rsidRPr="00742404">
        <w:t xml:space="preserve">dated </w:t>
      </w:r>
      <w:r w:rsidR="001A5475">
        <w:t>25</w:t>
      </w:r>
      <w:r w:rsidR="00B76267">
        <w:t xml:space="preserve"> February 2022</w:t>
      </w:r>
      <w:r w:rsidR="009E1FD1">
        <w:t>-</w:t>
      </w:r>
    </w:p>
    <w:p w:rsidR="001E136A" w:rsidRDefault="001E136A" w:rsidP="001E136A">
      <w:pPr>
        <w:pStyle w:val="Default"/>
      </w:pPr>
    </w:p>
    <w:p w:rsidR="003A4F2B" w:rsidRPr="00C06D85" w:rsidRDefault="009E1FD1" w:rsidP="003A4F2B">
      <w:pPr>
        <w:rPr>
          <w:szCs w:val="24"/>
        </w:rPr>
      </w:pPr>
      <w:proofErr w:type="gramStart"/>
      <w:r>
        <w:rPr>
          <w:szCs w:val="24"/>
        </w:rPr>
        <w:t>o</w:t>
      </w:r>
      <w:proofErr w:type="gramEnd"/>
      <w:r>
        <w:rPr>
          <w:szCs w:val="24"/>
        </w:rPr>
        <w:t xml:space="preserve"> </w:t>
      </w:r>
      <w:r w:rsidR="00505C36">
        <w:rPr>
          <w:szCs w:val="24"/>
        </w:rPr>
        <w:t xml:space="preserve">Updates </w:t>
      </w:r>
      <w:r>
        <w:rPr>
          <w:szCs w:val="24"/>
        </w:rPr>
        <w:t>Headquarters, U.S. Army Training and Doctrine Command</w:t>
      </w:r>
      <w:r w:rsidR="00F83445">
        <w:rPr>
          <w:szCs w:val="24"/>
        </w:rPr>
        <w:t xml:space="preserve"> </w:t>
      </w:r>
      <w:r>
        <w:rPr>
          <w:szCs w:val="24"/>
        </w:rPr>
        <w:t>b</w:t>
      </w:r>
      <w:r w:rsidR="003A4F2B" w:rsidRPr="00C06D85">
        <w:rPr>
          <w:szCs w:val="24"/>
        </w:rPr>
        <w:t>uilding</w:t>
      </w:r>
      <w:r w:rsidR="00C81AB0" w:rsidRPr="00C06D85">
        <w:rPr>
          <w:szCs w:val="24"/>
        </w:rPr>
        <w:t>/facilities</w:t>
      </w:r>
      <w:r w:rsidR="00505C36">
        <w:rPr>
          <w:szCs w:val="24"/>
        </w:rPr>
        <w:t xml:space="preserve"> and agencies</w:t>
      </w:r>
      <w:r w:rsidR="00C81AB0" w:rsidRPr="00C06D85">
        <w:rPr>
          <w:szCs w:val="24"/>
        </w:rPr>
        <w:t xml:space="preserve"> with </w:t>
      </w:r>
      <w:r>
        <w:t>automatic external d</w:t>
      </w:r>
      <w:r w:rsidRPr="00A4506E">
        <w:t>efibrillator</w:t>
      </w:r>
      <w:r w:rsidR="00904EDF">
        <w:rPr>
          <w:szCs w:val="24"/>
        </w:rPr>
        <w:t xml:space="preserve"> </w:t>
      </w:r>
      <w:r w:rsidR="00C81AB0" w:rsidRPr="00C06D85">
        <w:rPr>
          <w:szCs w:val="24"/>
        </w:rPr>
        <w:t>locations</w:t>
      </w:r>
      <w:r w:rsidR="00505C36">
        <w:rPr>
          <w:szCs w:val="24"/>
        </w:rPr>
        <w:t xml:space="preserve"> (Table </w:t>
      </w:r>
      <w:r w:rsidR="000D2003">
        <w:rPr>
          <w:szCs w:val="24"/>
        </w:rPr>
        <w:t>2</w:t>
      </w:r>
      <w:r w:rsidR="00505C36">
        <w:rPr>
          <w:szCs w:val="24"/>
        </w:rPr>
        <w:t>-1)</w:t>
      </w:r>
      <w:r w:rsidR="003A4F2B" w:rsidRPr="00C06D85">
        <w:rPr>
          <w:szCs w:val="24"/>
        </w:rPr>
        <w:t xml:space="preserve">. </w:t>
      </w:r>
    </w:p>
    <w:p w:rsidR="003A4F2B" w:rsidRPr="00C06D85" w:rsidRDefault="003A4F2B" w:rsidP="003A4F2B">
      <w:pPr>
        <w:rPr>
          <w:szCs w:val="24"/>
        </w:rPr>
      </w:pPr>
    </w:p>
    <w:p w:rsidR="001E136A" w:rsidRPr="00505C36" w:rsidRDefault="009E1FD1" w:rsidP="00505C36">
      <w:pPr>
        <w:rPr>
          <w:szCs w:val="24"/>
        </w:rPr>
      </w:pPr>
      <w:proofErr w:type="gramStart"/>
      <w:r>
        <w:rPr>
          <w:szCs w:val="24"/>
        </w:rPr>
        <w:t>o</w:t>
      </w:r>
      <w:proofErr w:type="gramEnd"/>
      <w:r>
        <w:rPr>
          <w:szCs w:val="24"/>
        </w:rPr>
        <w:t xml:space="preserve"> </w:t>
      </w:r>
      <w:r w:rsidR="00505C36">
        <w:rPr>
          <w:szCs w:val="24"/>
        </w:rPr>
        <w:t xml:space="preserve">Updates </w:t>
      </w:r>
      <w:r w:rsidR="0056495B" w:rsidRPr="00C06D85">
        <w:rPr>
          <w:szCs w:val="24"/>
        </w:rPr>
        <w:t xml:space="preserve">Training </w:t>
      </w:r>
      <w:r w:rsidR="000C48A4">
        <w:rPr>
          <w:szCs w:val="24"/>
        </w:rPr>
        <w:t xml:space="preserve">video </w:t>
      </w:r>
      <w:r w:rsidR="0056495B" w:rsidRPr="00C06D85">
        <w:rPr>
          <w:szCs w:val="24"/>
        </w:rPr>
        <w:t>website</w:t>
      </w:r>
      <w:r w:rsidR="00505C36">
        <w:rPr>
          <w:szCs w:val="24"/>
        </w:rPr>
        <w:t>s</w:t>
      </w:r>
      <w:r w:rsidR="0056495B" w:rsidRPr="00C06D85">
        <w:rPr>
          <w:szCs w:val="24"/>
        </w:rPr>
        <w:t xml:space="preserve"> on Facilities Management Office website link</w:t>
      </w:r>
      <w:r w:rsidR="00505C36">
        <w:rPr>
          <w:szCs w:val="24"/>
        </w:rPr>
        <w:t xml:space="preserve"> </w:t>
      </w:r>
      <w:r>
        <w:rPr>
          <w:szCs w:val="24"/>
        </w:rPr>
        <w:t>(</w:t>
      </w:r>
      <w:r w:rsidR="000D2003">
        <w:rPr>
          <w:szCs w:val="24"/>
        </w:rPr>
        <w:t>para</w:t>
      </w:r>
      <w:r>
        <w:rPr>
          <w:szCs w:val="24"/>
        </w:rPr>
        <w:t xml:space="preserve"> </w:t>
      </w:r>
      <w:r w:rsidR="000D2003">
        <w:rPr>
          <w:szCs w:val="24"/>
        </w:rPr>
        <w:t>3-2</w:t>
      </w:r>
      <w:r w:rsidR="00505C36">
        <w:rPr>
          <w:szCs w:val="24"/>
        </w:rPr>
        <w:t>)</w:t>
      </w:r>
      <w:r w:rsidR="0056495B" w:rsidRPr="00C06D85">
        <w:rPr>
          <w:szCs w:val="24"/>
        </w:rPr>
        <w:t>.</w:t>
      </w:r>
    </w:p>
    <w:p w:rsidR="00C81AB0" w:rsidRPr="00742404" w:rsidRDefault="00C81AB0" w:rsidP="00742404">
      <w:pPr>
        <w:rPr>
          <w:szCs w:val="24"/>
        </w:rPr>
      </w:pPr>
    </w:p>
    <w:p w:rsidR="00641D6A" w:rsidRDefault="009E1FD1" w:rsidP="00641D6A">
      <w:pPr>
        <w:rPr>
          <w:szCs w:val="24"/>
        </w:rPr>
      </w:pPr>
      <w:proofErr w:type="gramStart"/>
      <w:r>
        <w:rPr>
          <w:szCs w:val="24"/>
        </w:rPr>
        <w:t>o</w:t>
      </w:r>
      <w:proofErr w:type="gramEnd"/>
      <w:r>
        <w:rPr>
          <w:szCs w:val="24"/>
        </w:rPr>
        <w:t xml:space="preserve"> </w:t>
      </w:r>
      <w:r w:rsidR="00641D6A" w:rsidRPr="00641D6A">
        <w:rPr>
          <w:szCs w:val="24"/>
        </w:rPr>
        <w:t xml:space="preserve">Updates </w:t>
      </w:r>
      <w:r w:rsidR="00641D6A">
        <w:rPr>
          <w:szCs w:val="24"/>
        </w:rPr>
        <w:t xml:space="preserve">Special Troops Battalion and </w:t>
      </w:r>
      <w:r w:rsidR="00225150">
        <w:rPr>
          <w:szCs w:val="24"/>
        </w:rPr>
        <w:t xml:space="preserve">Command </w:t>
      </w:r>
      <w:r w:rsidR="00641D6A">
        <w:rPr>
          <w:szCs w:val="24"/>
        </w:rPr>
        <w:t>Surgeon responsibilities.</w:t>
      </w:r>
    </w:p>
    <w:p w:rsidR="00641D6A" w:rsidRDefault="00641D6A" w:rsidP="009E1FD1">
      <w:pPr>
        <w:rPr>
          <w:szCs w:val="24"/>
        </w:rPr>
      </w:pPr>
    </w:p>
    <w:p w:rsidR="00C81AB0" w:rsidRPr="00742404" w:rsidRDefault="009E1FD1" w:rsidP="00641D6A">
      <w:pPr>
        <w:rPr>
          <w:szCs w:val="24"/>
        </w:rPr>
      </w:pPr>
      <w:proofErr w:type="gramStart"/>
      <w:r>
        <w:rPr>
          <w:szCs w:val="24"/>
        </w:rPr>
        <w:t>o</w:t>
      </w:r>
      <w:proofErr w:type="gramEnd"/>
      <w:r>
        <w:rPr>
          <w:szCs w:val="24"/>
        </w:rPr>
        <w:t xml:space="preserve"> </w:t>
      </w:r>
      <w:r w:rsidR="00505C36">
        <w:rPr>
          <w:szCs w:val="24"/>
        </w:rPr>
        <w:t xml:space="preserve">Establishes responsibility for </w:t>
      </w:r>
      <w:r w:rsidR="00F83445">
        <w:rPr>
          <w:szCs w:val="24"/>
        </w:rPr>
        <w:t xml:space="preserve">U.S. Army Training and Doctrine Command </w:t>
      </w:r>
      <w:r w:rsidR="00C81AB0" w:rsidRPr="00505C36">
        <w:rPr>
          <w:szCs w:val="24"/>
        </w:rPr>
        <w:t>Facilities Man</w:t>
      </w:r>
      <w:r w:rsidR="00C83AC9">
        <w:rPr>
          <w:szCs w:val="24"/>
        </w:rPr>
        <w:t>a</w:t>
      </w:r>
      <w:r w:rsidR="00C81AB0" w:rsidRPr="00505C36">
        <w:rPr>
          <w:szCs w:val="24"/>
        </w:rPr>
        <w:t>gement Office</w:t>
      </w:r>
      <w:r w:rsidR="00505C36">
        <w:rPr>
          <w:szCs w:val="24"/>
        </w:rPr>
        <w:t xml:space="preserve"> r</w:t>
      </w:r>
      <w:r w:rsidR="00C81AB0" w:rsidRPr="00742404">
        <w:rPr>
          <w:szCs w:val="24"/>
        </w:rPr>
        <w:t xml:space="preserve">epresentative </w:t>
      </w:r>
      <w:r w:rsidR="00505C36">
        <w:rPr>
          <w:szCs w:val="24"/>
        </w:rPr>
        <w:t xml:space="preserve">to </w:t>
      </w:r>
      <w:r w:rsidR="00C81AB0" w:rsidRPr="00742404">
        <w:rPr>
          <w:szCs w:val="24"/>
        </w:rPr>
        <w:t xml:space="preserve">inspect the </w:t>
      </w:r>
      <w:r w:rsidR="00F83445">
        <w:t>automatic external defibrillators</w:t>
      </w:r>
      <w:r w:rsidR="00C81AB0" w:rsidRPr="00742404">
        <w:rPr>
          <w:szCs w:val="24"/>
        </w:rPr>
        <w:t xml:space="preserve"> program as part of annual safety inspections of </w:t>
      </w:r>
      <w:r w:rsidR="00F83445" w:rsidRPr="00F83445">
        <w:rPr>
          <w:szCs w:val="24"/>
        </w:rPr>
        <w:t>U.S. Army Training and Doctrine Command</w:t>
      </w:r>
      <w:r w:rsidR="00C81AB0" w:rsidRPr="00742404">
        <w:rPr>
          <w:szCs w:val="24"/>
        </w:rPr>
        <w:t xml:space="preserve"> buildings</w:t>
      </w:r>
      <w:r w:rsidR="00505C36">
        <w:rPr>
          <w:szCs w:val="24"/>
        </w:rPr>
        <w:t xml:space="preserve"> (para 2-3)</w:t>
      </w:r>
      <w:r>
        <w:rPr>
          <w:szCs w:val="24"/>
        </w:rPr>
        <w:t xml:space="preserve">. </w:t>
      </w:r>
    </w:p>
    <w:p w:rsidR="00A4506E" w:rsidRPr="00B22740" w:rsidRDefault="00A4506E" w:rsidP="004F674C">
      <w:pPr>
        <w:rPr>
          <w:b/>
          <w:szCs w:val="24"/>
          <w:lang w:val="fr-FR"/>
        </w:rPr>
      </w:pPr>
    </w:p>
    <w:p w:rsidR="003865DF" w:rsidRPr="00742404" w:rsidRDefault="009E1FD1" w:rsidP="003865DF">
      <w:pPr>
        <w:rPr>
          <w:szCs w:val="24"/>
        </w:rPr>
      </w:pPr>
      <w:proofErr w:type="gramStart"/>
      <w:r>
        <w:rPr>
          <w:szCs w:val="24"/>
        </w:rPr>
        <w:t>o</w:t>
      </w:r>
      <w:proofErr w:type="gramEnd"/>
      <w:r>
        <w:rPr>
          <w:szCs w:val="24"/>
        </w:rPr>
        <w:t xml:space="preserve"> </w:t>
      </w:r>
      <w:r w:rsidR="004044C7">
        <w:rPr>
          <w:szCs w:val="24"/>
        </w:rPr>
        <w:t>Ensure</w:t>
      </w:r>
      <w:r w:rsidR="00F83445">
        <w:rPr>
          <w:szCs w:val="24"/>
        </w:rPr>
        <w:t>s</w:t>
      </w:r>
      <w:r w:rsidR="004044C7">
        <w:rPr>
          <w:szCs w:val="24"/>
        </w:rPr>
        <w:t xml:space="preserve"> </w:t>
      </w:r>
      <w:r w:rsidR="004044C7" w:rsidRPr="004044C7">
        <w:rPr>
          <w:szCs w:val="24"/>
        </w:rPr>
        <w:t xml:space="preserve">the </w:t>
      </w:r>
      <w:r w:rsidR="004044C7">
        <w:rPr>
          <w:szCs w:val="24"/>
        </w:rPr>
        <w:t xml:space="preserve">document </w:t>
      </w:r>
      <w:r w:rsidR="004044C7" w:rsidRPr="004044C7">
        <w:rPr>
          <w:szCs w:val="24"/>
        </w:rPr>
        <w:t>conform</w:t>
      </w:r>
      <w:r w:rsidR="00F83445">
        <w:rPr>
          <w:szCs w:val="24"/>
        </w:rPr>
        <w:t>s</w:t>
      </w:r>
      <w:r w:rsidR="004044C7" w:rsidRPr="004044C7">
        <w:rPr>
          <w:szCs w:val="24"/>
        </w:rPr>
        <w:t xml:space="preserve"> </w:t>
      </w:r>
      <w:r w:rsidR="00B910F1">
        <w:rPr>
          <w:szCs w:val="24"/>
        </w:rPr>
        <w:t>to copyright requirements</w:t>
      </w:r>
      <w:r w:rsidR="004044C7" w:rsidRPr="004044C7">
        <w:rPr>
          <w:szCs w:val="24"/>
        </w:rPr>
        <w:t>.</w:t>
      </w:r>
    </w:p>
    <w:p w:rsidR="003865DF" w:rsidRDefault="003865DF" w:rsidP="00505C36">
      <w:pPr>
        <w:rPr>
          <w:szCs w:val="24"/>
        </w:rPr>
      </w:pPr>
    </w:p>
    <w:p w:rsidR="002E332B" w:rsidRDefault="002E332B" w:rsidP="002E332B">
      <w:pPr>
        <w:rPr>
          <w:szCs w:val="24"/>
          <w:lang w:val="fr-FR"/>
        </w:rPr>
      </w:pPr>
      <w:proofErr w:type="gramStart"/>
      <w:r>
        <w:rPr>
          <w:szCs w:val="24"/>
        </w:rPr>
        <w:t>o</w:t>
      </w:r>
      <w:proofErr w:type="gramEnd"/>
      <w:r>
        <w:rPr>
          <w:szCs w:val="24"/>
        </w:rPr>
        <w:t xml:space="preserve"> </w:t>
      </w:r>
      <w:proofErr w:type="spellStart"/>
      <w:r w:rsidR="0051434F">
        <w:rPr>
          <w:szCs w:val="24"/>
          <w:lang w:val="fr-FR"/>
        </w:rPr>
        <w:t>Establishes</w:t>
      </w:r>
      <w:proofErr w:type="spellEnd"/>
      <w:r w:rsidRPr="009703EF">
        <w:rPr>
          <w:szCs w:val="24"/>
          <w:lang w:val="fr-FR"/>
        </w:rPr>
        <w:t xml:space="preserve"> </w:t>
      </w:r>
      <w:proofErr w:type="spellStart"/>
      <w:r w:rsidRPr="009703EF">
        <w:rPr>
          <w:szCs w:val="24"/>
          <w:lang w:val="fr-FR"/>
        </w:rPr>
        <w:t>internal</w:t>
      </w:r>
      <w:proofErr w:type="spellEnd"/>
      <w:r w:rsidRPr="009703EF">
        <w:rPr>
          <w:szCs w:val="24"/>
          <w:lang w:val="fr-FR"/>
        </w:rPr>
        <w:t xml:space="preserve"> </w:t>
      </w:r>
      <w:proofErr w:type="spellStart"/>
      <w:r w:rsidRPr="009703EF">
        <w:rPr>
          <w:szCs w:val="24"/>
          <w:lang w:val="fr-FR"/>
        </w:rPr>
        <w:t>controls</w:t>
      </w:r>
      <w:proofErr w:type="spellEnd"/>
      <w:r w:rsidRPr="009703EF">
        <w:rPr>
          <w:szCs w:val="24"/>
          <w:lang w:val="fr-FR"/>
        </w:rPr>
        <w:t xml:space="preserve">, in accordance </w:t>
      </w:r>
      <w:proofErr w:type="spellStart"/>
      <w:r w:rsidRPr="009703EF">
        <w:rPr>
          <w:szCs w:val="24"/>
          <w:lang w:val="fr-FR"/>
        </w:rPr>
        <w:t>with</w:t>
      </w:r>
      <w:proofErr w:type="spellEnd"/>
      <w:r w:rsidRPr="009703EF">
        <w:rPr>
          <w:szCs w:val="24"/>
          <w:lang w:val="fr-FR"/>
        </w:rPr>
        <w:t xml:space="preserve"> </w:t>
      </w:r>
      <w:r w:rsidR="0051434F">
        <w:rPr>
          <w:szCs w:val="24"/>
          <w:lang w:val="fr-FR"/>
        </w:rPr>
        <w:t xml:space="preserve">Army </w:t>
      </w:r>
      <w:proofErr w:type="spellStart"/>
      <w:r w:rsidR="0051434F">
        <w:rPr>
          <w:szCs w:val="24"/>
          <w:lang w:val="fr-FR"/>
        </w:rPr>
        <w:t>Regulation</w:t>
      </w:r>
      <w:proofErr w:type="spellEnd"/>
      <w:r w:rsidRPr="009703EF">
        <w:rPr>
          <w:szCs w:val="24"/>
          <w:lang w:val="fr-FR"/>
        </w:rPr>
        <w:t xml:space="preserve"> 11–2 (</w:t>
      </w:r>
      <w:proofErr w:type="spellStart"/>
      <w:r w:rsidR="00ED6DC1">
        <w:rPr>
          <w:szCs w:val="24"/>
          <w:lang w:val="fr-FR"/>
        </w:rPr>
        <w:t>Appendix</w:t>
      </w:r>
      <w:proofErr w:type="spellEnd"/>
      <w:r w:rsidRPr="009703EF">
        <w:rPr>
          <w:szCs w:val="24"/>
          <w:lang w:val="fr-FR"/>
        </w:rPr>
        <w:t xml:space="preserve"> </w:t>
      </w:r>
      <w:r w:rsidR="000F4AD6">
        <w:rPr>
          <w:szCs w:val="24"/>
          <w:lang w:val="fr-FR"/>
        </w:rPr>
        <w:t>B</w:t>
      </w:r>
      <w:r w:rsidRPr="009703EF">
        <w:rPr>
          <w:szCs w:val="24"/>
          <w:lang w:val="fr-FR"/>
        </w:rPr>
        <w:t>).</w:t>
      </w:r>
    </w:p>
    <w:p w:rsidR="002E332B" w:rsidRPr="009703EF" w:rsidRDefault="002E332B" w:rsidP="002E332B">
      <w:pPr>
        <w:rPr>
          <w:szCs w:val="24"/>
          <w:lang w:val="fr-FR"/>
        </w:rPr>
      </w:pPr>
    </w:p>
    <w:p w:rsidR="00A4506E" w:rsidRPr="000D07A8" w:rsidRDefault="009E1FD1" w:rsidP="00505C36">
      <w:pPr>
        <w:rPr>
          <w:b/>
          <w:szCs w:val="24"/>
          <w:lang w:val="fr-FR"/>
        </w:rPr>
      </w:pPr>
      <w:proofErr w:type="gramStart"/>
      <w:r>
        <w:rPr>
          <w:szCs w:val="24"/>
        </w:rPr>
        <w:t>o</w:t>
      </w:r>
      <w:proofErr w:type="gramEnd"/>
      <w:r>
        <w:rPr>
          <w:szCs w:val="24"/>
        </w:rPr>
        <w:t xml:space="preserve"> </w:t>
      </w:r>
      <w:r w:rsidR="0056495B" w:rsidRPr="00505C36">
        <w:rPr>
          <w:szCs w:val="24"/>
        </w:rPr>
        <w:t>References updated</w:t>
      </w:r>
      <w:r>
        <w:rPr>
          <w:szCs w:val="24"/>
        </w:rPr>
        <w:t xml:space="preserve"> (throughout)</w:t>
      </w:r>
      <w:r w:rsidR="00357D13">
        <w:rPr>
          <w:szCs w:val="24"/>
        </w:rPr>
        <w:t>.</w:t>
      </w:r>
    </w:p>
    <w:p w:rsidR="00F83445" w:rsidRDefault="00F83445" w:rsidP="004F674C">
      <w:pPr>
        <w:rPr>
          <w:b/>
          <w:szCs w:val="24"/>
          <w:lang w:val="fr-FR"/>
        </w:rPr>
      </w:pPr>
    </w:p>
    <w:p w:rsidR="00E063B4" w:rsidRDefault="00764B02" w:rsidP="007100D0">
      <w:pPr>
        <w:rPr>
          <w:szCs w:val="24"/>
        </w:rPr>
      </w:pPr>
      <w:r>
        <w:rPr>
          <w:b/>
          <w:szCs w:val="24"/>
          <w:lang w:val="fr-FR"/>
        </w:rPr>
        <w:lastRenderedPageBreak/>
        <w:t>C</w:t>
      </w:r>
      <w:r w:rsidR="004F674C" w:rsidRPr="000D07A8">
        <w:rPr>
          <w:b/>
          <w:szCs w:val="24"/>
          <w:lang w:val="fr-FR"/>
        </w:rPr>
        <w:t>ontents</w:t>
      </w:r>
    </w:p>
    <w:p w:rsidR="004F674C" w:rsidRPr="0011155A" w:rsidRDefault="004F674C" w:rsidP="00E063B4">
      <w:pPr>
        <w:jc w:val="right"/>
        <w:rPr>
          <w:b/>
          <w:sz w:val="20"/>
        </w:rPr>
      </w:pPr>
      <w:r w:rsidRPr="0011155A">
        <w:rPr>
          <w:b/>
          <w:sz w:val="20"/>
        </w:rPr>
        <w:t>Page</w:t>
      </w:r>
    </w:p>
    <w:bookmarkStart w:id="1" w:name="_Toc346804346"/>
    <w:bookmarkStart w:id="2" w:name="_Toc346804483"/>
    <w:bookmarkStart w:id="3" w:name="_Toc81486774"/>
    <w:p w:rsidR="00E86819" w:rsidRPr="0075386F" w:rsidRDefault="008B6C8B" w:rsidP="00E86819">
      <w:pPr>
        <w:pStyle w:val="TOC1"/>
        <w:rPr>
          <w:rFonts w:ascii="Calibri" w:hAnsi="Calibri"/>
          <w:noProof/>
          <w:sz w:val="22"/>
          <w:szCs w:val="22"/>
        </w:rPr>
      </w:pPr>
      <w:r w:rsidRPr="008B6C8B">
        <w:rPr>
          <w:rStyle w:val="Hyperlink"/>
          <w:color w:val="auto"/>
          <w:u w:val="none"/>
        </w:rPr>
        <w:fldChar w:fldCharType="begin"/>
      </w:r>
      <w:r w:rsidRPr="008B6C8B">
        <w:rPr>
          <w:rStyle w:val="Hyperlink"/>
          <w:color w:val="auto"/>
          <w:u w:val="none"/>
        </w:rPr>
        <w:instrText xml:space="preserve"> TOC \o "1-2" \f \h \z \u </w:instrText>
      </w:r>
      <w:r w:rsidRPr="008B6C8B">
        <w:rPr>
          <w:rStyle w:val="Hyperlink"/>
          <w:color w:val="auto"/>
          <w:u w:val="none"/>
        </w:rPr>
        <w:fldChar w:fldCharType="separate"/>
      </w:r>
      <w:hyperlink w:anchor="_Toc89084891" w:history="1">
        <w:r w:rsidR="00E86819" w:rsidRPr="00EE2FA4">
          <w:rPr>
            <w:rStyle w:val="Hyperlink"/>
            <w:noProof/>
          </w:rPr>
          <w:t>Chapter 1</w:t>
        </w:r>
        <w:r w:rsidR="00FE4C9E">
          <w:rPr>
            <w:rStyle w:val="Hyperlink"/>
            <w:noProof/>
          </w:rPr>
          <w:t xml:space="preserve"> Introduction</w:t>
        </w:r>
        <w:r w:rsidR="00E86819">
          <w:rPr>
            <w:noProof/>
            <w:webHidden/>
          </w:rPr>
          <w:tab/>
        </w:r>
        <w:r w:rsidR="00E86819">
          <w:rPr>
            <w:noProof/>
            <w:webHidden/>
          </w:rPr>
          <w:fldChar w:fldCharType="begin"/>
        </w:r>
        <w:r w:rsidR="00E86819">
          <w:rPr>
            <w:noProof/>
            <w:webHidden/>
          </w:rPr>
          <w:instrText xml:space="preserve"> PAGEREF _Toc89084891 \h </w:instrText>
        </w:r>
        <w:r w:rsidR="00E86819">
          <w:rPr>
            <w:noProof/>
            <w:webHidden/>
          </w:rPr>
        </w:r>
        <w:r w:rsidR="00E86819">
          <w:rPr>
            <w:noProof/>
            <w:webHidden/>
          </w:rPr>
          <w:fldChar w:fldCharType="separate"/>
        </w:r>
        <w:r w:rsidR="00B76267">
          <w:rPr>
            <w:noProof/>
            <w:webHidden/>
          </w:rPr>
          <w:t>4</w:t>
        </w:r>
        <w:r w:rsidR="00E86819">
          <w:rPr>
            <w:noProof/>
            <w:webHidden/>
          </w:rPr>
          <w:fldChar w:fldCharType="end"/>
        </w:r>
      </w:hyperlink>
    </w:p>
    <w:p w:rsidR="00E86819" w:rsidRPr="0075386F" w:rsidRDefault="00EA4C5F">
      <w:pPr>
        <w:pStyle w:val="TOC2"/>
        <w:rPr>
          <w:rFonts w:ascii="Calibri" w:hAnsi="Calibri"/>
          <w:noProof/>
          <w:sz w:val="22"/>
          <w:szCs w:val="22"/>
        </w:rPr>
      </w:pPr>
      <w:hyperlink w:anchor="_Toc89084893" w:history="1">
        <w:r w:rsidR="00E86819" w:rsidRPr="00EE2FA4">
          <w:rPr>
            <w:rStyle w:val="Hyperlink"/>
            <w:noProof/>
          </w:rPr>
          <w:t>1-1. Purpose</w:t>
        </w:r>
        <w:r w:rsidR="00E86819">
          <w:rPr>
            <w:noProof/>
            <w:webHidden/>
          </w:rPr>
          <w:tab/>
        </w:r>
        <w:r w:rsidR="00E86819">
          <w:rPr>
            <w:noProof/>
            <w:webHidden/>
          </w:rPr>
          <w:fldChar w:fldCharType="begin"/>
        </w:r>
        <w:r w:rsidR="00E86819">
          <w:rPr>
            <w:noProof/>
            <w:webHidden/>
          </w:rPr>
          <w:instrText xml:space="preserve"> PAGEREF _Toc89084893 \h </w:instrText>
        </w:r>
        <w:r w:rsidR="00E86819">
          <w:rPr>
            <w:noProof/>
            <w:webHidden/>
          </w:rPr>
        </w:r>
        <w:r w:rsidR="00E86819">
          <w:rPr>
            <w:noProof/>
            <w:webHidden/>
          </w:rPr>
          <w:fldChar w:fldCharType="separate"/>
        </w:r>
        <w:r w:rsidR="00B76267">
          <w:rPr>
            <w:noProof/>
            <w:webHidden/>
          </w:rPr>
          <w:t>4</w:t>
        </w:r>
        <w:r w:rsidR="00E86819">
          <w:rPr>
            <w:noProof/>
            <w:webHidden/>
          </w:rPr>
          <w:fldChar w:fldCharType="end"/>
        </w:r>
      </w:hyperlink>
    </w:p>
    <w:p w:rsidR="00E86819" w:rsidRPr="0075386F" w:rsidRDefault="00EA4C5F">
      <w:pPr>
        <w:pStyle w:val="TOC2"/>
        <w:rPr>
          <w:rFonts w:ascii="Calibri" w:hAnsi="Calibri"/>
          <w:noProof/>
          <w:sz w:val="22"/>
          <w:szCs w:val="22"/>
        </w:rPr>
      </w:pPr>
      <w:hyperlink w:anchor="_Toc89084894" w:history="1">
        <w:r w:rsidR="00E86819" w:rsidRPr="00EE2FA4">
          <w:rPr>
            <w:rStyle w:val="Hyperlink"/>
            <w:noProof/>
          </w:rPr>
          <w:t>1-2. References</w:t>
        </w:r>
        <w:r w:rsidR="00E86819">
          <w:rPr>
            <w:noProof/>
            <w:webHidden/>
          </w:rPr>
          <w:tab/>
        </w:r>
        <w:r w:rsidR="00E86819">
          <w:rPr>
            <w:noProof/>
            <w:webHidden/>
          </w:rPr>
          <w:fldChar w:fldCharType="begin"/>
        </w:r>
        <w:r w:rsidR="00E86819">
          <w:rPr>
            <w:noProof/>
            <w:webHidden/>
          </w:rPr>
          <w:instrText xml:space="preserve"> PAGEREF _Toc89084894 \h </w:instrText>
        </w:r>
        <w:r w:rsidR="00E86819">
          <w:rPr>
            <w:noProof/>
            <w:webHidden/>
          </w:rPr>
        </w:r>
        <w:r w:rsidR="00E86819">
          <w:rPr>
            <w:noProof/>
            <w:webHidden/>
          </w:rPr>
          <w:fldChar w:fldCharType="separate"/>
        </w:r>
        <w:r w:rsidR="00B76267">
          <w:rPr>
            <w:noProof/>
            <w:webHidden/>
          </w:rPr>
          <w:t>4</w:t>
        </w:r>
        <w:r w:rsidR="00E86819">
          <w:rPr>
            <w:noProof/>
            <w:webHidden/>
          </w:rPr>
          <w:fldChar w:fldCharType="end"/>
        </w:r>
      </w:hyperlink>
    </w:p>
    <w:p w:rsidR="00E86819" w:rsidRPr="0075386F" w:rsidRDefault="00EA4C5F">
      <w:pPr>
        <w:pStyle w:val="TOC2"/>
        <w:rPr>
          <w:rFonts w:ascii="Calibri" w:hAnsi="Calibri"/>
          <w:noProof/>
          <w:sz w:val="22"/>
          <w:szCs w:val="22"/>
        </w:rPr>
      </w:pPr>
      <w:hyperlink w:anchor="_Toc89084895" w:history="1">
        <w:r w:rsidR="00E86819" w:rsidRPr="00EE2FA4">
          <w:rPr>
            <w:rStyle w:val="Hyperlink"/>
            <w:noProof/>
          </w:rPr>
          <w:t>1-3. Explanation of abbreviations and terms</w:t>
        </w:r>
        <w:r w:rsidR="00E86819">
          <w:rPr>
            <w:noProof/>
            <w:webHidden/>
          </w:rPr>
          <w:tab/>
        </w:r>
        <w:r w:rsidR="00E86819">
          <w:rPr>
            <w:noProof/>
            <w:webHidden/>
          </w:rPr>
          <w:fldChar w:fldCharType="begin"/>
        </w:r>
        <w:r w:rsidR="00E86819">
          <w:rPr>
            <w:noProof/>
            <w:webHidden/>
          </w:rPr>
          <w:instrText xml:space="preserve"> PAGEREF _Toc89084895 \h </w:instrText>
        </w:r>
        <w:r w:rsidR="00E86819">
          <w:rPr>
            <w:noProof/>
            <w:webHidden/>
          </w:rPr>
        </w:r>
        <w:r w:rsidR="00E86819">
          <w:rPr>
            <w:noProof/>
            <w:webHidden/>
          </w:rPr>
          <w:fldChar w:fldCharType="separate"/>
        </w:r>
        <w:r w:rsidR="00B76267">
          <w:rPr>
            <w:noProof/>
            <w:webHidden/>
          </w:rPr>
          <w:t>4</w:t>
        </w:r>
        <w:r w:rsidR="00E86819">
          <w:rPr>
            <w:noProof/>
            <w:webHidden/>
          </w:rPr>
          <w:fldChar w:fldCharType="end"/>
        </w:r>
      </w:hyperlink>
    </w:p>
    <w:p w:rsidR="00E86819" w:rsidRPr="0075386F" w:rsidRDefault="00EA4C5F" w:rsidP="00E86819">
      <w:pPr>
        <w:pStyle w:val="TOC1"/>
        <w:rPr>
          <w:rFonts w:ascii="Calibri" w:hAnsi="Calibri"/>
          <w:noProof/>
          <w:sz w:val="22"/>
          <w:szCs w:val="22"/>
        </w:rPr>
      </w:pPr>
      <w:hyperlink w:anchor="_Toc89084896" w:history="1">
        <w:r w:rsidR="00E86819" w:rsidRPr="00EE2FA4">
          <w:rPr>
            <w:rStyle w:val="Hyperlink"/>
            <w:noProof/>
          </w:rPr>
          <w:t>1-4. Responsibilities</w:t>
        </w:r>
        <w:r w:rsidR="00E86819">
          <w:rPr>
            <w:noProof/>
            <w:webHidden/>
          </w:rPr>
          <w:tab/>
        </w:r>
        <w:r w:rsidR="00E86819">
          <w:rPr>
            <w:noProof/>
            <w:webHidden/>
          </w:rPr>
          <w:fldChar w:fldCharType="begin"/>
        </w:r>
        <w:r w:rsidR="00E86819">
          <w:rPr>
            <w:noProof/>
            <w:webHidden/>
          </w:rPr>
          <w:instrText xml:space="preserve"> PAGEREF _Toc89084896 \h </w:instrText>
        </w:r>
        <w:r w:rsidR="00E86819">
          <w:rPr>
            <w:noProof/>
            <w:webHidden/>
          </w:rPr>
        </w:r>
        <w:r w:rsidR="00E86819">
          <w:rPr>
            <w:noProof/>
            <w:webHidden/>
          </w:rPr>
          <w:fldChar w:fldCharType="separate"/>
        </w:r>
        <w:r w:rsidR="00B76267">
          <w:rPr>
            <w:noProof/>
            <w:webHidden/>
          </w:rPr>
          <w:t>4</w:t>
        </w:r>
        <w:r w:rsidR="00E86819">
          <w:rPr>
            <w:noProof/>
            <w:webHidden/>
          </w:rPr>
          <w:fldChar w:fldCharType="end"/>
        </w:r>
      </w:hyperlink>
    </w:p>
    <w:p w:rsidR="00E86819" w:rsidRPr="0075386F" w:rsidRDefault="00EA4C5F" w:rsidP="00E86819">
      <w:pPr>
        <w:pStyle w:val="TOC1"/>
        <w:rPr>
          <w:rFonts w:ascii="Calibri" w:hAnsi="Calibri"/>
          <w:noProof/>
          <w:sz w:val="22"/>
          <w:szCs w:val="22"/>
        </w:rPr>
      </w:pPr>
      <w:hyperlink w:anchor="_Toc89084897" w:history="1">
        <w:r w:rsidR="00E86819" w:rsidRPr="00EE2FA4">
          <w:rPr>
            <w:rStyle w:val="Hyperlink"/>
            <w:noProof/>
          </w:rPr>
          <w:t>1-5</w:t>
        </w:r>
        <w:r w:rsidR="00E86819">
          <w:rPr>
            <w:rStyle w:val="Hyperlink"/>
            <w:noProof/>
          </w:rPr>
          <w:t xml:space="preserve">. </w:t>
        </w:r>
        <w:r w:rsidR="00E86819" w:rsidRPr="00EE2FA4">
          <w:rPr>
            <w:rStyle w:val="Hyperlink"/>
            <w:noProof/>
          </w:rPr>
          <w:t>Records management requirements</w:t>
        </w:r>
        <w:r w:rsidR="00E86819">
          <w:rPr>
            <w:noProof/>
            <w:webHidden/>
          </w:rPr>
          <w:tab/>
        </w:r>
        <w:r w:rsidR="00E86819">
          <w:rPr>
            <w:noProof/>
            <w:webHidden/>
          </w:rPr>
          <w:fldChar w:fldCharType="begin"/>
        </w:r>
        <w:r w:rsidR="00E86819">
          <w:rPr>
            <w:noProof/>
            <w:webHidden/>
          </w:rPr>
          <w:instrText xml:space="preserve"> PAGEREF _Toc89084897 \h </w:instrText>
        </w:r>
        <w:r w:rsidR="00E86819">
          <w:rPr>
            <w:noProof/>
            <w:webHidden/>
          </w:rPr>
        </w:r>
        <w:r w:rsidR="00E86819">
          <w:rPr>
            <w:noProof/>
            <w:webHidden/>
          </w:rPr>
          <w:fldChar w:fldCharType="separate"/>
        </w:r>
        <w:r w:rsidR="00B76267">
          <w:rPr>
            <w:noProof/>
            <w:webHidden/>
          </w:rPr>
          <w:t>5</w:t>
        </w:r>
        <w:r w:rsidR="00E86819">
          <w:rPr>
            <w:noProof/>
            <w:webHidden/>
          </w:rPr>
          <w:fldChar w:fldCharType="end"/>
        </w:r>
      </w:hyperlink>
    </w:p>
    <w:p w:rsidR="00E86819" w:rsidRPr="0075386F" w:rsidRDefault="00EA4C5F" w:rsidP="00E86819">
      <w:pPr>
        <w:pStyle w:val="TOC1"/>
        <w:rPr>
          <w:rFonts w:ascii="Calibri" w:hAnsi="Calibri"/>
          <w:noProof/>
          <w:sz w:val="22"/>
          <w:szCs w:val="22"/>
        </w:rPr>
      </w:pPr>
      <w:hyperlink w:anchor="_Toc89084898" w:history="1">
        <w:r w:rsidR="00E86819" w:rsidRPr="00EE2FA4">
          <w:rPr>
            <w:rStyle w:val="Hyperlink"/>
            <w:noProof/>
          </w:rPr>
          <w:t>Chapter 2</w:t>
        </w:r>
        <w:r w:rsidR="00FE4C9E" w:rsidRPr="00FE4C9E">
          <w:rPr>
            <w:noProof/>
          </w:rPr>
          <w:t xml:space="preserve"> </w:t>
        </w:r>
        <w:r w:rsidR="00FE4C9E" w:rsidRPr="00FE4C9E">
          <w:rPr>
            <w:rStyle w:val="Hyperlink"/>
            <w:noProof/>
          </w:rPr>
          <w:t>Automatic External Defibrillators Placement, Maintenance, and Operating Procedures</w:t>
        </w:r>
        <w:r w:rsidR="00E86819">
          <w:rPr>
            <w:noProof/>
            <w:webHidden/>
          </w:rPr>
          <w:tab/>
        </w:r>
        <w:r w:rsidR="00E86819">
          <w:rPr>
            <w:noProof/>
            <w:webHidden/>
          </w:rPr>
          <w:fldChar w:fldCharType="begin"/>
        </w:r>
        <w:r w:rsidR="00E86819">
          <w:rPr>
            <w:noProof/>
            <w:webHidden/>
          </w:rPr>
          <w:instrText xml:space="preserve"> PAGEREF _Toc89084898 \h </w:instrText>
        </w:r>
        <w:r w:rsidR="00E86819">
          <w:rPr>
            <w:noProof/>
            <w:webHidden/>
          </w:rPr>
        </w:r>
        <w:r w:rsidR="00E86819">
          <w:rPr>
            <w:noProof/>
            <w:webHidden/>
          </w:rPr>
          <w:fldChar w:fldCharType="separate"/>
        </w:r>
        <w:r w:rsidR="00B76267">
          <w:rPr>
            <w:noProof/>
            <w:webHidden/>
          </w:rPr>
          <w:t>6</w:t>
        </w:r>
        <w:r w:rsidR="00E86819">
          <w:rPr>
            <w:noProof/>
            <w:webHidden/>
          </w:rPr>
          <w:fldChar w:fldCharType="end"/>
        </w:r>
      </w:hyperlink>
    </w:p>
    <w:p w:rsidR="00E86819" w:rsidRPr="0075386F" w:rsidRDefault="00EA4C5F">
      <w:pPr>
        <w:pStyle w:val="TOC2"/>
        <w:rPr>
          <w:rFonts w:ascii="Calibri" w:hAnsi="Calibri"/>
          <w:noProof/>
          <w:sz w:val="22"/>
          <w:szCs w:val="22"/>
        </w:rPr>
      </w:pPr>
      <w:hyperlink w:anchor="_Toc89084900" w:history="1">
        <w:r w:rsidR="00E86819" w:rsidRPr="00EE2FA4">
          <w:rPr>
            <w:rStyle w:val="Hyperlink"/>
            <w:noProof/>
          </w:rPr>
          <w:t>2-1. Automatic external defibrillators placement</w:t>
        </w:r>
        <w:r w:rsidR="00E86819">
          <w:rPr>
            <w:noProof/>
            <w:webHidden/>
          </w:rPr>
          <w:tab/>
        </w:r>
        <w:r w:rsidR="00E86819">
          <w:rPr>
            <w:noProof/>
            <w:webHidden/>
          </w:rPr>
          <w:fldChar w:fldCharType="begin"/>
        </w:r>
        <w:r w:rsidR="00E86819">
          <w:rPr>
            <w:noProof/>
            <w:webHidden/>
          </w:rPr>
          <w:instrText xml:space="preserve"> PAGEREF _Toc89084900 \h </w:instrText>
        </w:r>
        <w:r w:rsidR="00E86819">
          <w:rPr>
            <w:noProof/>
            <w:webHidden/>
          </w:rPr>
        </w:r>
        <w:r w:rsidR="00E86819">
          <w:rPr>
            <w:noProof/>
            <w:webHidden/>
          </w:rPr>
          <w:fldChar w:fldCharType="separate"/>
        </w:r>
        <w:r w:rsidR="00B76267">
          <w:rPr>
            <w:noProof/>
            <w:webHidden/>
          </w:rPr>
          <w:t>6</w:t>
        </w:r>
        <w:r w:rsidR="00E86819">
          <w:rPr>
            <w:noProof/>
            <w:webHidden/>
          </w:rPr>
          <w:fldChar w:fldCharType="end"/>
        </w:r>
      </w:hyperlink>
    </w:p>
    <w:p w:rsidR="00E86819" w:rsidRPr="0075386F" w:rsidRDefault="00EA4C5F">
      <w:pPr>
        <w:pStyle w:val="TOC2"/>
        <w:rPr>
          <w:rFonts w:ascii="Calibri" w:hAnsi="Calibri"/>
          <w:noProof/>
          <w:sz w:val="22"/>
          <w:szCs w:val="22"/>
        </w:rPr>
      </w:pPr>
      <w:hyperlink w:anchor="_Toc89084901" w:history="1">
        <w:r w:rsidR="00E86819" w:rsidRPr="00EE2FA4">
          <w:rPr>
            <w:rStyle w:val="Hyperlink"/>
            <w:noProof/>
          </w:rPr>
          <w:t>2-2. Automatic external defibrillators maintenance</w:t>
        </w:r>
        <w:r w:rsidR="00E86819">
          <w:rPr>
            <w:noProof/>
            <w:webHidden/>
          </w:rPr>
          <w:tab/>
        </w:r>
        <w:r w:rsidR="00E86819">
          <w:rPr>
            <w:noProof/>
            <w:webHidden/>
          </w:rPr>
          <w:fldChar w:fldCharType="begin"/>
        </w:r>
        <w:r w:rsidR="00E86819">
          <w:rPr>
            <w:noProof/>
            <w:webHidden/>
          </w:rPr>
          <w:instrText xml:space="preserve"> PAGEREF _Toc89084901 \h </w:instrText>
        </w:r>
        <w:r w:rsidR="00E86819">
          <w:rPr>
            <w:noProof/>
            <w:webHidden/>
          </w:rPr>
        </w:r>
        <w:r w:rsidR="00E86819">
          <w:rPr>
            <w:noProof/>
            <w:webHidden/>
          </w:rPr>
          <w:fldChar w:fldCharType="separate"/>
        </w:r>
        <w:r w:rsidR="00B76267">
          <w:rPr>
            <w:noProof/>
            <w:webHidden/>
          </w:rPr>
          <w:t>7</w:t>
        </w:r>
        <w:r w:rsidR="00E86819">
          <w:rPr>
            <w:noProof/>
            <w:webHidden/>
          </w:rPr>
          <w:fldChar w:fldCharType="end"/>
        </w:r>
      </w:hyperlink>
    </w:p>
    <w:p w:rsidR="00E86819" w:rsidRPr="0075386F" w:rsidRDefault="00EA4C5F">
      <w:pPr>
        <w:pStyle w:val="TOC2"/>
        <w:rPr>
          <w:rFonts w:ascii="Calibri" w:hAnsi="Calibri"/>
          <w:noProof/>
          <w:sz w:val="22"/>
          <w:szCs w:val="22"/>
        </w:rPr>
      </w:pPr>
      <w:hyperlink w:anchor="_Toc89084902" w:history="1">
        <w:r w:rsidR="00E86819" w:rsidRPr="00EE2FA4">
          <w:rPr>
            <w:rStyle w:val="Hyperlink"/>
            <w:noProof/>
          </w:rPr>
          <w:t>2-3. Operating procedures</w:t>
        </w:r>
        <w:r w:rsidR="00E86819">
          <w:rPr>
            <w:noProof/>
            <w:webHidden/>
          </w:rPr>
          <w:tab/>
        </w:r>
        <w:r w:rsidR="00E86819">
          <w:rPr>
            <w:noProof/>
            <w:webHidden/>
          </w:rPr>
          <w:fldChar w:fldCharType="begin"/>
        </w:r>
        <w:r w:rsidR="00E86819">
          <w:rPr>
            <w:noProof/>
            <w:webHidden/>
          </w:rPr>
          <w:instrText xml:space="preserve"> PAGEREF _Toc89084902 \h </w:instrText>
        </w:r>
        <w:r w:rsidR="00E86819">
          <w:rPr>
            <w:noProof/>
            <w:webHidden/>
          </w:rPr>
        </w:r>
        <w:r w:rsidR="00E86819">
          <w:rPr>
            <w:noProof/>
            <w:webHidden/>
          </w:rPr>
          <w:fldChar w:fldCharType="separate"/>
        </w:r>
        <w:r w:rsidR="00B76267">
          <w:rPr>
            <w:noProof/>
            <w:webHidden/>
          </w:rPr>
          <w:t>7</w:t>
        </w:r>
        <w:r w:rsidR="00E86819">
          <w:rPr>
            <w:noProof/>
            <w:webHidden/>
          </w:rPr>
          <w:fldChar w:fldCharType="end"/>
        </w:r>
      </w:hyperlink>
    </w:p>
    <w:p w:rsidR="00E86819" w:rsidRPr="0075386F" w:rsidRDefault="00EA4C5F" w:rsidP="00E86819">
      <w:pPr>
        <w:pStyle w:val="TOC1"/>
        <w:rPr>
          <w:rFonts w:ascii="Calibri" w:hAnsi="Calibri"/>
          <w:noProof/>
          <w:sz w:val="22"/>
          <w:szCs w:val="22"/>
        </w:rPr>
      </w:pPr>
      <w:hyperlink w:anchor="_Toc89084903" w:history="1">
        <w:r w:rsidR="00E86819" w:rsidRPr="00EE2FA4">
          <w:rPr>
            <w:rStyle w:val="Hyperlink"/>
            <w:noProof/>
          </w:rPr>
          <w:t>Chapter 3</w:t>
        </w:r>
        <w:r w:rsidR="00FE4C9E" w:rsidRPr="00FE4C9E">
          <w:rPr>
            <w:noProof/>
          </w:rPr>
          <w:t xml:space="preserve"> </w:t>
        </w:r>
        <w:r w:rsidR="00FE4C9E" w:rsidRPr="00FE4C9E">
          <w:rPr>
            <w:rStyle w:val="Hyperlink"/>
            <w:noProof/>
          </w:rPr>
          <w:t>Automatic External Defibrillators Training</w:t>
        </w:r>
        <w:r w:rsidR="00E86819">
          <w:rPr>
            <w:noProof/>
            <w:webHidden/>
          </w:rPr>
          <w:tab/>
        </w:r>
        <w:r w:rsidR="00E86819">
          <w:rPr>
            <w:noProof/>
            <w:webHidden/>
          </w:rPr>
          <w:fldChar w:fldCharType="begin"/>
        </w:r>
        <w:r w:rsidR="00E86819">
          <w:rPr>
            <w:noProof/>
            <w:webHidden/>
          </w:rPr>
          <w:instrText xml:space="preserve"> PAGEREF _Toc89084903 \h </w:instrText>
        </w:r>
        <w:r w:rsidR="00E86819">
          <w:rPr>
            <w:noProof/>
            <w:webHidden/>
          </w:rPr>
        </w:r>
        <w:r w:rsidR="00E86819">
          <w:rPr>
            <w:noProof/>
            <w:webHidden/>
          </w:rPr>
          <w:fldChar w:fldCharType="separate"/>
        </w:r>
        <w:r w:rsidR="00B76267">
          <w:rPr>
            <w:noProof/>
            <w:webHidden/>
          </w:rPr>
          <w:t>7</w:t>
        </w:r>
        <w:r w:rsidR="00E86819">
          <w:rPr>
            <w:noProof/>
            <w:webHidden/>
          </w:rPr>
          <w:fldChar w:fldCharType="end"/>
        </w:r>
      </w:hyperlink>
    </w:p>
    <w:p w:rsidR="00E86819" w:rsidRPr="0075386F" w:rsidRDefault="00EA4C5F">
      <w:pPr>
        <w:pStyle w:val="TOC2"/>
        <w:rPr>
          <w:rFonts w:ascii="Calibri" w:hAnsi="Calibri"/>
          <w:noProof/>
          <w:sz w:val="22"/>
          <w:szCs w:val="22"/>
        </w:rPr>
      </w:pPr>
      <w:hyperlink w:anchor="_Toc89084905" w:history="1">
        <w:r w:rsidR="00E86819" w:rsidRPr="00EE2FA4">
          <w:rPr>
            <w:rStyle w:val="Hyperlink"/>
            <w:noProof/>
          </w:rPr>
          <w:t>3-1. Automatic external defibrillators training objectives</w:t>
        </w:r>
        <w:r w:rsidR="00E86819">
          <w:rPr>
            <w:noProof/>
            <w:webHidden/>
          </w:rPr>
          <w:tab/>
        </w:r>
        <w:r w:rsidR="00E86819">
          <w:rPr>
            <w:noProof/>
            <w:webHidden/>
          </w:rPr>
          <w:fldChar w:fldCharType="begin"/>
        </w:r>
        <w:r w:rsidR="00E86819">
          <w:rPr>
            <w:noProof/>
            <w:webHidden/>
          </w:rPr>
          <w:instrText xml:space="preserve"> PAGEREF _Toc89084905 \h </w:instrText>
        </w:r>
        <w:r w:rsidR="00E86819">
          <w:rPr>
            <w:noProof/>
            <w:webHidden/>
          </w:rPr>
        </w:r>
        <w:r w:rsidR="00E86819">
          <w:rPr>
            <w:noProof/>
            <w:webHidden/>
          </w:rPr>
          <w:fldChar w:fldCharType="separate"/>
        </w:r>
        <w:r w:rsidR="00B76267">
          <w:rPr>
            <w:noProof/>
            <w:webHidden/>
          </w:rPr>
          <w:t>7</w:t>
        </w:r>
        <w:r w:rsidR="00E86819">
          <w:rPr>
            <w:noProof/>
            <w:webHidden/>
          </w:rPr>
          <w:fldChar w:fldCharType="end"/>
        </w:r>
      </w:hyperlink>
    </w:p>
    <w:p w:rsidR="00E86819" w:rsidRPr="0075386F" w:rsidRDefault="00EA4C5F">
      <w:pPr>
        <w:pStyle w:val="TOC2"/>
        <w:rPr>
          <w:rFonts w:ascii="Calibri" w:hAnsi="Calibri"/>
          <w:noProof/>
          <w:sz w:val="22"/>
          <w:szCs w:val="22"/>
        </w:rPr>
      </w:pPr>
      <w:hyperlink w:anchor="_Toc89084906" w:history="1">
        <w:r w:rsidR="00E86819" w:rsidRPr="00EE2FA4">
          <w:rPr>
            <w:rStyle w:val="Hyperlink"/>
            <w:noProof/>
          </w:rPr>
          <w:t>3-2. Automatic external defibrillators training types</w:t>
        </w:r>
        <w:r w:rsidR="00E86819">
          <w:rPr>
            <w:noProof/>
            <w:webHidden/>
          </w:rPr>
          <w:tab/>
        </w:r>
        <w:r w:rsidR="00E86819">
          <w:rPr>
            <w:noProof/>
            <w:webHidden/>
          </w:rPr>
          <w:fldChar w:fldCharType="begin"/>
        </w:r>
        <w:r w:rsidR="00E86819">
          <w:rPr>
            <w:noProof/>
            <w:webHidden/>
          </w:rPr>
          <w:instrText xml:space="preserve"> PAGEREF _Toc89084906 \h </w:instrText>
        </w:r>
        <w:r w:rsidR="00E86819">
          <w:rPr>
            <w:noProof/>
            <w:webHidden/>
          </w:rPr>
        </w:r>
        <w:r w:rsidR="00E86819">
          <w:rPr>
            <w:noProof/>
            <w:webHidden/>
          </w:rPr>
          <w:fldChar w:fldCharType="separate"/>
        </w:r>
        <w:r w:rsidR="00B76267">
          <w:rPr>
            <w:noProof/>
            <w:webHidden/>
          </w:rPr>
          <w:t>8</w:t>
        </w:r>
        <w:r w:rsidR="00E86819">
          <w:rPr>
            <w:noProof/>
            <w:webHidden/>
          </w:rPr>
          <w:fldChar w:fldCharType="end"/>
        </w:r>
      </w:hyperlink>
    </w:p>
    <w:p w:rsidR="00E86819" w:rsidRPr="0075386F" w:rsidRDefault="00EA4C5F" w:rsidP="00E86819">
      <w:pPr>
        <w:pStyle w:val="TOC1"/>
        <w:rPr>
          <w:rFonts w:ascii="Calibri" w:hAnsi="Calibri"/>
          <w:noProof/>
          <w:sz w:val="22"/>
          <w:szCs w:val="22"/>
        </w:rPr>
      </w:pPr>
      <w:hyperlink w:anchor="_Toc89084907" w:history="1">
        <w:r w:rsidR="00E86819" w:rsidRPr="00EE2FA4">
          <w:rPr>
            <w:rStyle w:val="Hyperlink"/>
            <w:noProof/>
          </w:rPr>
          <w:t>Appendix A</w:t>
        </w:r>
        <w:r w:rsidR="00FE4C9E">
          <w:rPr>
            <w:rStyle w:val="Hyperlink"/>
            <w:noProof/>
          </w:rPr>
          <w:t xml:space="preserve"> References</w:t>
        </w:r>
        <w:r w:rsidR="00E86819">
          <w:rPr>
            <w:noProof/>
            <w:webHidden/>
          </w:rPr>
          <w:tab/>
        </w:r>
        <w:r w:rsidR="00E86819">
          <w:rPr>
            <w:noProof/>
            <w:webHidden/>
          </w:rPr>
          <w:fldChar w:fldCharType="begin"/>
        </w:r>
        <w:r w:rsidR="00E86819">
          <w:rPr>
            <w:noProof/>
            <w:webHidden/>
          </w:rPr>
          <w:instrText xml:space="preserve"> PAGEREF _Toc89084907 \h </w:instrText>
        </w:r>
        <w:r w:rsidR="00E86819">
          <w:rPr>
            <w:noProof/>
            <w:webHidden/>
          </w:rPr>
        </w:r>
        <w:r w:rsidR="00E86819">
          <w:rPr>
            <w:noProof/>
            <w:webHidden/>
          </w:rPr>
          <w:fldChar w:fldCharType="separate"/>
        </w:r>
        <w:r w:rsidR="00B76267">
          <w:rPr>
            <w:noProof/>
            <w:webHidden/>
          </w:rPr>
          <w:t>8</w:t>
        </w:r>
        <w:r w:rsidR="00E86819">
          <w:rPr>
            <w:noProof/>
            <w:webHidden/>
          </w:rPr>
          <w:fldChar w:fldCharType="end"/>
        </w:r>
      </w:hyperlink>
    </w:p>
    <w:p w:rsidR="00E86819" w:rsidRPr="0075386F" w:rsidRDefault="00EA4C5F" w:rsidP="00E86819">
      <w:pPr>
        <w:pStyle w:val="TOC1"/>
        <w:rPr>
          <w:rFonts w:ascii="Calibri" w:hAnsi="Calibri"/>
          <w:noProof/>
          <w:sz w:val="22"/>
          <w:szCs w:val="22"/>
        </w:rPr>
      </w:pPr>
      <w:hyperlink w:anchor="_Toc89084909" w:history="1">
        <w:r w:rsidR="00E86819" w:rsidRPr="00EE2FA4">
          <w:rPr>
            <w:rStyle w:val="Hyperlink"/>
            <w:noProof/>
          </w:rPr>
          <w:t>Appendix B</w:t>
        </w:r>
        <w:r w:rsidR="00FE4C9E" w:rsidRPr="00FE4C9E">
          <w:rPr>
            <w:noProof/>
          </w:rPr>
          <w:t xml:space="preserve"> </w:t>
        </w:r>
        <w:r w:rsidR="00FE4C9E" w:rsidRPr="00FE4C9E">
          <w:rPr>
            <w:rStyle w:val="Hyperlink"/>
            <w:noProof/>
          </w:rPr>
          <w:t>Internal Control Evaluation</w:t>
        </w:r>
        <w:r w:rsidR="00E86819">
          <w:rPr>
            <w:noProof/>
            <w:webHidden/>
          </w:rPr>
          <w:tab/>
        </w:r>
        <w:r w:rsidR="00E86819">
          <w:rPr>
            <w:noProof/>
            <w:webHidden/>
          </w:rPr>
          <w:fldChar w:fldCharType="begin"/>
        </w:r>
        <w:r w:rsidR="00E86819">
          <w:rPr>
            <w:noProof/>
            <w:webHidden/>
          </w:rPr>
          <w:instrText xml:space="preserve"> PAGEREF _Toc89084909 \h </w:instrText>
        </w:r>
        <w:r w:rsidR="00E86819">
          <w:rPr>
            <w:noProof/>
            <w:webHidden/>
          </w:rPr>
        </w:r>
        <w:r w:rsidR="00E86819">
          <w:rPr>
            <w:noProof/>
            <w:webHidden/>
          </w:rPr>
          <w:fldChar w:fldCharType="separate"/>
        </w:r>
        <w:r w:rsidR="00B76267">
          <w:rPr>
            <w:noProof/>
            <w:webHidden/>
          </w:rPr>
          <w:t>9</w:t>
        </w:r>
        <w:r w:rsidR="00E86819">
          <w:rPr>
            <w:noProof/>
            <w:webHidden/>
          </w:rPr>
          <w:fldChar w:fldCharType="end"/>
        </w:r>
      </w:hyperlink>
    </w:p>
    <w:p w:rsidR="00E86819" w:rsidRPr="0075386F" w:rsidRDefault="00EA4C5F" w:rsidP="00E86819">
      <w:pPr>
        <w:pStyle w:val="TOC1"/>
        <w:rPr>
          <w:rFonts w:ascii="Calibri" w:hAnsi="Calibri"/>
          <w:noProof/>
          <w:sz w:val="22"/>
          <w:szCs w:val="22"/>
        </w:rPr>
      </w:pPr>
      <w:hyperlink w:anchor="_Toc89084910" w:history="1">
        <w:r w:rsidR="00E86819" w:rsidRPr="00EE2FA4">
          <w:rPr>
            <w:rStyle w:val="Hyperlink"/>
            <w:noProof/>
          </w:rPr>
          <w:t>Appendix C</w:t>
        </w:r>
        <w:r w:rsidR="00FE4C9E" w:rsidRPr="00FE4C9E">
          <w:rPr>
            <w:noProof/>
          </w:rPr>
          <w:t xml:space="preserve"> </w:t>
        </w:r>
        <w:r w:rsidR="00FE4C9E" w:rsidRPr="00FE4C9E">
          <w:rPr>
            <w:rStyle w:val="Hyperlink"/>
            <w:noProof/>
          </w:rPr>
          <w:t>Procedures for use of the automatic external defibrillator</w:t>
        </w:r>
        <w:r w:rsidR="00E86819">
          <w:rPr>
            <w:noProof/>
            <w:webHidden/>
          </w:rPr>
          <w:tab/>
        </w:r>
        <w:r w:rsidR="00E86819">
          <w:rPr>
            <w:noProof/>
            <w:webHidden/>
          </w:rPr>
          <w:fldChar w:fldCharType="begin"/>
        </w:r>
        <w:r w:rsidR="00E86819">
          <w:rPr>
            <w:noProof/>
            <w:webHidden/>
          </w:rPr>
          <w:instrText xml:space="preserve"> PAGEREF _Toc89084910 \h </w:instrText>
        </w:r>
        <w:r w:rsidR="00E86819">
          <w:rPr>
            <w:noProof/>
            <w:webHidden/>
          </w:rPr>
        </w:r>
        <w:r w:rsidR="00E86819">
          <w:rPr>
            <w:noProof/>
            <w:webHidden/>
          </w:rPr>
          <w:fldChar w:fldCharType="separate"/>
        </w:r>
        <w:r w:rsidR="00B76267">
          <w:rPr>
            <w:noProof/>
            <w:webHidden/>
          </w:rPr>
          <w:t>10</w:t>
        </w:r>
        <w:r w:rsidR="00E86819">
          <w:rPr>
            <w:noProof/>
            <w:webHidden/>
          </w:rPr>
          <w:fldChar w:fldCharType="end"/>
        </w:r>
      </w:hyperlink>
    </w:p>
    <w:p w:rsidR="00E86819" w:rsidRPr="0075386F" w:rsidRDefault="00EA4C5F" w:rsidP="00E86819">
      <w:pPr>
        <w:pStyle w:val="TOC1"/>
        <w:rPr>
          <w:rFonts w:ascii="Calibri" w:hAnsi="Calibri"/>
          <w:noProof/>
          <w:sz w:val="22"/>
          <w:szCs w:val="22"/>
        </w:rPr>
      </w:pPr>
      <w:hyperlink w:anchor="_Toc89084912" w:history="1">
        <w:r w:rsidR="00E86819" w:rsidRPr="00EE2FA4">
          <w:rPr>
            <w:rStyle w:val="Hyperlink"/>
            <w:noProof/>
          </w:rPr>
          <w:t>Glossary</w:t>
        </w:r>
        <w:r w:rsidR="00E86819">
          <w:rPr>
            <w:noProof/>
            <w:webHidden/>
          </w:rPr>
          <w:tab/>
        </w:r>
        <w:r w:rsidR="00E86819">
          <w:rPr>
            <w:noProof/>
            <w:webHidden/>
          </w:rPr>
          <w:fldChar w:fldCharType="begin"/>
        </w:r>
        <w:r w:rsidR="00E86819">
          <w:rPr>
            <w:noProof/>
            <w:webHidden/>
          </w:rPr>
          <w:instrText xml:space="preserve"> PAGEREF _Toc89084912 \h </w:instrText>
        </w:r>
        <w:r w:rsidR="00E86819">
          <w:rPr>
            <w:noProof/>
            <w:webHidden/>
          </w:rPr>
        </w:r>
        <w:r w:rsidR="00E86819">
          <w:rPr>
            <w:noProof/>
            <w:webHidden/>
          </w:rPr>
          <w:fldChar w:fldCharType="separate"/>
        </w:r>
        <w:r w:rsidR="00B76267">
          <w:rPr>
            <w:noProof/>
            <w:webHidden/>
          </w:rPr>
          <w:t>13</w:t>
        </w:r>
        <w:r w:rsidR="00E86819">
          <w:rPr>
            <w:noProof/>
            <w:webHidden/>
          </w:rPr>
          <w:fldChar w:fldCharType="end"/>
        </w:r>
      </w:hyperlink>
    </w:p>
    <w:p w:rsidR="008B6C8B" w:rsidRPr="008B6C8B" w:rsidRDefault="008B6C8B" w:rsidP="00E86819">
      <w:pPr>
        <w:pStyle w:val="TOC1"/>
        <w:rPr>
          <w:rStyle w:val="Hyperlink"/>
          <w:color w:val="auto"/>
          <w:u w:val="none"/>
        </w:rPr>
      </w:pPr>
      <w:r w:rsidRPr="008B6C8B">
        <w:rPr>
          <w:rStyle w:val="Hyperlink"/>
          <w:color w:val="auto"/>
          <w:u w:val="none"/>
        </w:rPr>
        <w:fldChar w:fldCharType="end"/>
      </w:r>
    </w:p>
    <w:p w:rsidR="008B6C8B" w:rsidRPr="00656837" w:rsidRDefault="008B6C8B" w:rsidP="00E86819">
      <w:pPr>
        <w:pStyle w:val="TOC1"/>
        <w:rPr>
          <w:rStyle w:val="Hyperlink"/>
          <w:b/>
          <w:color w:val="auto"/>
          <w:u w:val="none"/>
        </w:rPr>
      </w:pPr>
      <w:r w:rsidRPr="00656837">
        <w:rPr>
          <w:rStyle w:val="Hyperlink"/>
          <w:b/>
          <w:color w:val="auto"/>
          <w:u w:val="none"/>
        </w:rPr>
        <w:t>Table List</w:t>
      </w:r>
    </w:p>
    <w:p w:rsidR="00DB021C" w:rsidRPr="000027AB" w:rsidRDefault="008B6C8B">
      <w:pPr>
        <w:pStyle w:val="TableofFigures"/>
        <w:tabs>
          <w:tab w:val="right" w:leader="dot" w:pos="9350"/>
        </w:tabs>
        <w:rPr>
          <w:rFonts w:ascii="Calibri" w:hAnsi="Calibri"/>
          <w:noProof/>
          <w:sz w:val="22"/>
          <w:szCs w:val="22"/>
        </w:rPr>
      </w:pPr>
      <w:r w:rsidRPr="00DB021C">
        <w:rPr>
          <w:rStyle w:val="Hyperlink"/>
          <w:color w:val="auto"/>
          <w:u w:val="none"/>
        </w:rPr>
        <w:fldChar w:fldCharType="begin"/>
      </w:r>
      <w:r w:rsidRPr="00DB021C">
        <w:rPr>
          <w:rStyle w:val="Hyperlink"/>
          <w:color w:val="auto"/>
          <w:u w:val="none"/>
        </w:rPr>
        <w:instrText xml:space="preserve"> TOC \f F \h \z \t "Table" \c "Table" </w:instrText>
      </w:r>
      <w:r w:rsidRPr="00DB021C">
        <w:rPr>
          <w:rStyle w:val="Hyperlink"/>
          <w:color w:val="auto"/>
          <w:u w:val="none"/>
        </w:rPr>
        <w:fldChar w:fldCharType="separate"/>
      </w:r>
      <w:hyperlink w:anchor="_Toc90634273" w:history="1">
        <w:r w:rsidR="00DB021C" w:rsidRPr="00DB021C">
          <w:rPr>
            <w:rStyle w:val="Hyperlink"/>
            <w:noProof/>
          </w:rPr>
          <w:t>Table 2-1</w:t>
        </w:r>
        <w:r w:rsidR="00DB021C" w:rsidRPr="00DB021C">
          <w:rPr>
            <w:noProof/>
          </w:rPr>
          <w:t xml:space="preserve"> </w:t>
        </w:r>
        <w:r w:rsidR="00DB021C" w:rsidRPr="00DB021C">
          <w:rPr>
            <w:rStyle w:val="Hyperlink"/>
            <w:noProof/>
          </w:rPr>
          <w:t>Automatic external defibrillator locations</w:t>
        </w:r>
        <w:r w:rsidR="00DB021C" w:rsidRPr="00DB021C">
          <w:rPr>
            <w:noProof/>
            <w:webHidden/>
          </w:rPr>
          <w:tab/>
        </w:r>
        <w:r w:rsidR="00DB021C" w:rsidRPr="00DB021C">
          <w:rPr>
            <w:noProof/>
            <w:webHidden/>
          </w:rPr>
          <w:fldChar w:fldCharType="begin"/>
        </w:r>
        <w:r w:rsidR="00DB021C" w:rsidRPr="00DB021C">
          <w:rPr>
            <w:noProof/>
            <w:webHidden/>
          </w:rPr>
          <w:instrText xml:space="preserve"> PAGEREF _Toc90634273 \h </w:instrText>
        </w:r>
        <w:r w:rsidR="00DB021C" w:rsidRPr="00DB021C">
          <w:rPr>
            <w:noProof/>
            <w:webHidden/>
          </w:rPr>
        </w:r>
        <w:r w:rsidR="00DB021C" w:rsidRPr="00DB021C">
          <w:rPr>
            <w:noProof/>
            <w:webHidden/>
          </w:rPr>
          <w:fldChar w:fldCharType="separate"/>
        </w:r>
        <w:r w:rsidR="00B76267">
          <w:rPr>
            <w:noProof/>
            <w:webHidden/>
          </w:rPr>
          <w:t>6</w:t>
        </w:r>
        <w:r w:rsidR="00DB021C" w:rsidRPr="00DB021C">
          <w:rPr>
            <w:noProof/>
            <w:webHidden/>
          </w:rPr>
          <w:fldChar w:fldCharType="end"/>
        </w:r>
      </w:hyperlink>
    </w:p>
    <w:p w:rsidR="00DB021C" w:rsidRPr="000027AB" w:rsidRDefault="00EA4C5F">
      <w:pPr>
        <w:pStyle w:val="TableofFigures"/>
        <w:tabs>
          <w:tab w:val="right" w:leader="dot" w:pos="9350"/>
        </w:tabs>
        <w:rPr>
          <w:rFonts w:ascii="Calibri" w:hAnsi="Calibri"/>
          <w:noProof/>
          <w:sz w:val="22"/>
          <w:szCs w:val="22"/>
        </w:rPr>
      </w:pPr>
      <w:hyperlink w:anchor="_Toc90634275" w:history="1">
        <w:r w:rsidR="00DB021C" w:rsidRPr="00DB021C">
          <w:rPr>
            <w:rStyle w:val="Hyperlink"/>
            <w:noProof/>
          </w:rPr>
          <w:t>Table B-1</w:t>
        </w:r>
        <w:r w:rsidR="00DB021C" w:rsidRPr="00DB021C">
          <w:rPr>
            <w:noProof/>
          </w:rPr>
          <w:t xml:space="preserve"> </w:t>
        </w:r>
        <w:r w:rsidR="00DB021C" w:rsidRPr="00DB021C">
          <w:rPr>
            <w:rStyle w:val="Hyperlink"/>
            <w:noProof/>
          </w:rPr>
          <w:t>Automatic external defibrillator monthly maintenance checklist</w:t>
        </w:r>
        <w:r w:rsidR="00DB021C" w:rsidRPr="00DB021C">
          <w:rPr>
            <w:noProof/>
            <w:webHidden/>
          </w:rPr>
          <w:tab/>
        </w:r>
        <w:r w:rsidR="00DB021C" w:rsidRPr="00DB021C">
          <w:rPr>
            <w:noProof/>
            <w:webHidden/>
          </w:rPr>
          <w:fldChar w:fldCharType="begin"/>
        </w:r>
        <w:r w:rsidR="00DB021C" w:rsidRPr="00DB021C">
          <w:rPr>
            <w:noProof/>
            <w:webHidden/>
          </w:rPr>
          <w:instrText xml:space="preserve"> PAGEREF _Toc90634275 \h </w:instrText>
        </w:r>
        <w:r w:rsidR="00DB021C" w:rsidRPr="00DB021C">
          <w:rPr>
            <w:noProof/>
            <w:webHidden/>
          </w:rPr>
        </w:r>
        <w:r w:rsidR="00DB021C" w:rsidRPr="00DB021C">
          <w:rPr>
            <w:noProof/>
            <w:webHidden/>
          </w:rPr>
          <w:fldChar w:fldCharType="separate"/>
        </w:r>
        <w:r w:rsidR="00B76267">
          <w:rPr>
            <w:noProof/>
            <w:webHidden/>
          </w:rPr>
          <w:t>10</w:t>
        </w:r>
        <w:r w:rsidR="00DB021C" w:rsidRPr="00DB021C">
          <w:rPr>
            <w:noProof/>
            <w:webHidden/>
          </w:rPr>
          <w:fldChar w:fldCharType="end"/>
        </w:r>
      </w:hyperlink>
    </w:p>
    <w:p w:rsidR="008B6C8B" w:rsidRPr="008B6C8B" w:rsidRDefault="008B6C8B" w:rsidP="00E86819">
      <w:pPr>
        <w:pStyle w:val="TOC1"/>
        <w:rPr>
          <w:rStyle w:val="Hyperlink"/>
          <w:noProof/>
          <w:color w:val="auto"/>
          <w:u w:val="none"/>
        </w:rPr>
      </w:pPr>
      <w:r w:rsidRPr="00DB021C">
        <w:rPr>
          <w:rStyle w:val="Hyperlink"/>
          <w:color w:val="auto"/>
          <w:u w:val="none"/>
        </w:rPr>
        <w:fldChar w:fldCharType="end"/>
      </w:r>
    </w:p>
    <w:p w:rsidR="008B6C8B" w:rsidRPr="008B6C8B" w:rsidRDefault="008B6C8B" w:rsidP="00E86819">
      <w:pPr>
        <w:pStyle w:val="TOC1"/>
        <w:rPr>
          <w:rStyle w:val="Hyperlink"/>
          <w:noProof/>
          <w:color w:val="auto"/>
          <w:u w:val="none"/>
        </w:rPr>
      </w:pPr>
    </w:p>
    <w:p w:rsidR="008B6C8B" w:rsidRPr="008B6C8B" w:rsidRDefault="008B6C8B" w:rsidP="00B910F1"/>
    <w:p w:rsidR="008B6C8B" w:rsidRPr="008B6C8B" w:rsidRDefault="008B6C8B" w:rsidP="00B910F1"/>
    <w:p w:rsidR="008B6C8B" w:rsidRPr="008B6C8B" w:rsidRDefault="008B6C8B" w:rsidP="00B910F1"/>
    <w:p w:rsidR="008B6C8B" w:rsidRDefault="008B6C8B" w:rsidP="00B910F1"/>
    <w:p w:rsidR="008B6C8B" w:rsidRPr="008B6C8B" w:rsidRDefault="008B6C8B" w:rsidP="00B910F1"/>
    <w:p w:rsidR="008B6C8B" w:rsidRDefault="008B6C8B" w:rsidP="00B910F1"/>
    <w:p w:rsidR="008B6C8B" w:rsidRDefault="008B6C8B" w:rsidP="00B910F1"/>
    <w:p w:rsidR="00F05936" w:rsidRDefault="00F05936" w:rsidP="00B910F1"/>
    <w:p w:rsidR="00F05936" w:rsidRDefault="00F05936" w:rsidP="00B910F1"/>
    <w:p w:rsidR="00F05936" w:rsidRDefault="00F05936" w:rsidP="00B910F1"/>
    <w:p w:rsidR="00F05936" w:rsidRDefault="00F05936" w:rsidP="00B910F1"/>
    <w:p w:rsidR="00F83445" w:rsidRDefault="00F83445" w:rsidP="00B910F1"/>
    <w:p w:rsidR="00D81BB5" w:rsidRDefault="00D81BB5" w:rsidP="00B910F1"/>
    <w:p w:rsidR="00FE4C9E" w:rsidRDefault="00FE4C9E" w:rsidP="00B910F1"/>
    <w:p w:rsidR="00FE4C9E" w:rsidRDefault="00FE4C9E" w:rsidP="00B910F1"/>
    <w:p w:rsidR="00FE4C9E" w:rsidRPr="00F83445" w:rsidRDefault="00FE4C9E" w:rsidP="00B910F1"/>
    <w:p w:rsidR="008B6C8B" w:rsidRDefault="008B6C8B" w:rsidP="00B910F1"/>
    <w:p w:rsidR="00656837" w:rsidRPr="00656837" w:rsidRDefault="00656837" w:rsidP="00B910F1"/>
    <w:p w:rsidR="008B6C8B" w:rsidRPr="008B6C8B" w:rsidRDefault="008B6C8B" w:rsidP="008B6C8B"/>
    <w:p w:rsidR="00BC6E74" w:rsidRPr="000D07A8" w:rsidRDefault="00BC6E74" w:rsidP="008B6C8B">
      <w:pPr>
        <w:pStyle w:val="Heading1"/>
        <w:rPr>
          <w:szCs w:val="24"/>
        </w:rPr>
      </w:pPr>
      <w:bookmarkStart w:id="4" w:name="_Toc89084891"/>
      <w:r w:rsidRPr="000D07A8">
        <w:rPr>
          <w:szCs w:val="24"/>
        </w:rPr>
        <w:lastRenderedPageBreak/>
        <w:t>Chapter 1</w:t>
      </w:r>
      <w:bookmarkEnd w:id="1"/>
      <w:bookmarkEnd w:id="2"/>
      <w:bookmarkEnd w:id="3"/>
      <w:bookmarkEnd w:id="4"/>
    </w:p>
    <w:p w:rsidR="00BC6E74" w:rsidRPr="000D07A8" w:rsidRDefault="00BC6E74" w:rsidP="00BC6E74">
      <w:pPr>
        <w:pStyle w:val="Heading1"/>
        <w:rPr>
          <w:szCs w:val="24"/>
        </w:rPr>
      </w:pPr>
      <w:bookmarkStart w:id="5" w:name="_Toc297098426"/>
      <w:bookmarkStart w:id="6" w:name="_Toc297128790"/>
      <w:bookmarkStart w:id="7" w:name="_Toc346804347"/>
      <w:bookmarkStart w:id="8" w:name="_Toc346804484"/>
      <w:bookmarkStart w:id="9" w:name="_Toc81486775"/>
      <w:bookmarkStart w:id="10" w:name="_Toc89084892"/>
      <w:r w:rsidRPr="000D07A8">
        <w:rPr>
          <w:szCs w:val="24"/>
        </w:rPr>
        <w:t>Introduction</w:t>
      </w:r>
      <w:bookmarkEnd w:id="5"/>
      <w:bookmarkEnd w:id="6"/>
      <w:bookmarkEnd w:id="7"/>
      <w:bookmarkEnd w:id="8"/>
      <w:bookmarkEnd w:id="9"/>
      <w:bookmarkEnd w:id="10"/>
    </w:p>
    <w:p w:rsidR="00BC6E74" w:rsidRPr="000D07A8" w:rsidRDefault="00BC6E74" w:rsidP="00BC6E74">
      <w:pPr>
        <w:tabs>
          <w:tab w:val="left" w:pos="540"/>
          <w:tab w:val="left" w:pos="810"/>
        </w:tabs>
        <w:rPr>
          <w:b/>
          <w:szCs w:val="24"/>
        </w:rPr>
      </w:pPr>
    </w:p>
    <w:p w:rsidR="00E00A68" w:rsidRDefault="00BC6E74" w:rsidP="00DF6227">
      <w:pPr>
        <w:pStyle w:val="Heading2"/>
      </w:pPr>
      <w:bookmarkStart w:id="11" w:name="_Toc297098427"/>
      <w:bookmarkStart w:id="12" w:name="_Toc346804348"/>
      <w:bookmarkStart w:id="13" w:name="_Toc346804485"/>
      <w:bookmarkStart w:id="14" w:name="_Toc81486776"/>
      <w:bookmarkStart w:id="15" w:name="_Toc89084893"/>
      <w:r w:rsidRPr="000D07A8">
        <w:t>1-1</w:t>
      </w:r>
      <w:r w:rsidR="009E1FD1">
        <w:t xml:space="preserve">. </w:t>
      </w:r>
      <w:r w:rsidRPr="000D07A8">
        <w:t>Purpose</w:t>
      </w:r>
      <w:bookmarkEnd w:id="11"/>
      <w:bookmarkEnd w:id="12"/>
      <w:bookmarkEnd w:id="13"/>
      <w:bookmarkEnd w:id="14"/>
      <w:bookmarkEnd w:id="15"/>
    </w:p>
    <w:p w:rsidR="00816052" w:rsidRPr="006F5CD6" w:rsidRDefault="00F84C77" w:rsidP="00816052">
      <w:pPr>
        <w:rPr>
          <w:szCs w:val="24"/>
        </w:rPr>
      </w:pPr>
      <w:r w:rsidRPr="000D07A8">
        <w:rPr>
          <w:szCs w:val="24"/>
        </w:rPr>
        <w:t xml:space="preserve">This memorandum establishes and standardizes </w:t>
      </w:r>
      <w:r w:rsidR="009C7FF9">
        <w:rPr>
          <w:szCs w:val="24"/>
        </w:rPr>
        <w:t xml:space="preserve">policies and procedures for the use of </w:t>
      </w:r>
      <w:r w:rsidR="00DF0BC6">
        <w:rPr>
          <w:szCs w:val="24"/>
        </w:rPr>
        <w:t>automatic external defibrillators</w:t>
      </w:r>
      <w:r w:rsidR="00DF0BC6" w:rsidRPr="0023772D">
        <w:t xml:space="preserve"> </w:t>
      </w:r>
      <w:r w:rsidR="00DF0BC6">
        <w:t>(</w:t>
      </w:r>
      <w:r w:rsidR="009C7FF9" w:rsidRPr="0023772D">
        <w:t>AED</w:t>
      </w:r>
      <w:r w:rsidR="00847FED">
        <w:t>s</w:t>
      </w:r>
      <w:r w:rsidR="00DF0BC6">
        <w:t>)</w:t>
      </w:r>
      <w:r w:rsidR="009C7FF9">
        <w:t xml:space="preserve"> </w:t>
      </w:r>
      <w:r w:rsidRPr="000D07A8">
        <w:rPr>
          <w:szCs w:val="24"/>
        </w:rPr>
        <w:t xml:space="preserve">for the </w:t>
      </w:r>
      <w:r w:rsidR="00DF0BC6">
        <w:rPr>
          <w:szCs w:val="24"/>
        </w:rPr>
        <w:t>United States Army Training and Doctrine Command (</w:t>
      </w:r>
      <w:r w:rsidRPr="000D07A8">
        <w:rPr>
          <w:szCs w:val="24"/>
        </w:rPr>
        <w:t>TRADOC</w:t>
      </w:r>
      <w:r w:rsidR="00DF0BC6">
        <w:rPr>
          <w:szCs w:val="24"/>
        </w:rPr>
        <w:t>)</w:t>
      </w:r>
      <w:r w:rsidRPr="000D07A8">
        <w:rPr>
          <w:szCs w:val="24"/>
        </w:rPr>
        <w:t xml:space="preserve"> </w:t>
      </w:r>
      <w:r w:rsidR="00C83AC9" w:rsidRPr="006F5CD6">
        <w:rPr>
          <w:szCs w:val="24"/>
        </w:rPr>
        <w:t>Headquarters</w:t>
      </w:r>
      <w:r w:rsidR="008659C7" w:rsidRPr="006F5CD6">
        <w:rPr>
          <w:szCs w:val="24"/>
        </w:rPr>
        <w:t xml:space="preserve"> (HQ)-</w:t>
      </w:r>
      <w:r w:rsidR="00071F75" w:rsidRPr="006F5CD6">
        <w:rPr>
          <w:szCs w:val="24"/>
        </w:rPr>
        <w:t xml:space="preserve">occupied </w:t>
      </w:r>
      <w:bookmarkStart w:id="16" w:name="OLE_LINK73"/>
      <w:bookmarkStart w:id="17" w:name="OLE_LINK74"/>
      <w:r w:rsidR="00E36EC9" w:rsidRPr="006F5CD6">
        <w:rPr>
          <w:szCs w:val="24"/>
        </w:rPr>
        <w:t>facilities</w:t>
      </w:r>
      <w:r w:rsidR="00A72F6F" w:rsidRPr="006F5CD6">
        <w:rPr>
          <w:szCs w:val="24"/>
        </w:rPr>
        <w:t xml:space="preserve"> and provides an accessible reference for use in emergency situations</w:t>
      </w:r>
      <w:r w:rsidR="009E1FD1" w:rsidRPr="006F5CD6">
        <w:rPr>
          <w:szCs w:val="24"/>
        </w:rPr>
        <w:t xml:space="preserve">. </w:t>
      </w:r>
      <w:bookmarkEnd w:id="16"/>
      <w:bookmarkEnd w:id="17"/>
      <w:r w:rsidR="00816052" w:rsidRPr="006F5CD6">
        <w:rPr>
          <w:szCs w:val="24"/>
        </w:rPr>
        <w:t xml:space="preserve">It provides a uniform policy consistent with </w:t>
      </w:r>
      <w:r w:rsidR="00E36EC9" w:rsidRPr="006F5CD6">
        <w:rPr>
          <w:szCs w:val="24"/>
        </w:rPr>
        <w:t xml:space="preserve">applicable </w:t>
      </w:r>
      <w:r w:rsidR="00816052" w:rsidRPr="006F5CD6">
        <w:rPr>
          <w:szCs w:val="24"/>
        </w:rPr>
        <w:t>occupat</w:t>
      </w:r>
      <w:r w:rsidR="00E36EC9" w:rsidRPr="006F5CD6">
        <w:rPr>
          <w:szCs w:val="24"/>
        </w:rPr>
        <w:t>ional safety and health programs in order to</w:t>
      </w:r>
      <w:r w:rsidR="00816052" w:rsidRPr="006F5CD6">
        <w:rPr>
          <w:szCs w:val="24"/>
        </w:rPr>
        <w:t xml:space="preserve"> protect the lives of </w:t>
      </w:r>
      <w:r w:rsidR="008659C7" w:rsidRPr="006F5CD6">
        <w:rPr>
          <w:szCs w:val="24"/>
        </w:rPr>
        <w:t>HQ</w:t>
      </w:r>
      <w:r w:rsidR="00816052" w:rsidRPr="006F5CD6">
        <w:rPr>
          <w:szCs w:val="24"/>
        </w:rPr>
        <w:t xml:space="preserve"> TRADOC employees and visitors to HQ TRADOC-occupied facilities and activities.</w:t>
      </w:r>
    </w:p>
    <w:p w:rsidR="00816052" w:rsidRPr="006F5CD6" w:rsidRDefault="00816052" w:rsidP="00816052">
      <w:pPr>
        <w:rPr>
          <w:szCs w:val="24"/>
        </w:rPr>
      </w:pPr>
    </w:p>
    <w:p w:rsidR="006A5482" w:rsidRPr="006F5CD6" w:rsidRDefault="00BC6E74" w:rsidP="00DF6227">
      <w:pPr>
        <w:pStyle w:val="Heading2"/>
      </w:pPr>
      <w:bookmarkStart w:id="18" w:name="_Toc297098428"/>
      <w:bookmarkStart w:id="19" w:name="_Toc346804349"/>
      <w:bookmarkStart w:id="20" w:name="_Toc346804486"/>
      <w:bookmarkStart w:id="21" w:name="_Toc81486777"/>
      <w:bookmarkStart w:id="22" w:name="_Toc89084894"/>
      <w:r w:rsidRPr="006F5CD6">
        <w:t>1-2</w:t>
      </w:r>
      <w:r w:rsidR="009E1FD1" w:rsidRPr="006F5CD6">
        <w:t xml:space="preserve">. </w:t>
      </w:r>
      <w:r w:rsidRPr="006F5CD6">
        <w:t>References</w:t>
      </w:r>
      <w:bookmarkEnd w:id="18"/>
      <w:bookmarkEnd w:id="19"/>
      <w:bookmarkEnd w:id="20"/>
      <w:bookmarkEnd w:id="21"/>
      <w:bookmarkEnd w:id="22"/>
    </w:p>
    <w:p w:rsidR="00BC6E74" w:rsidRPr="00816052" w:rsidRDefault="00713335" w:rsidP="00BC6E74">
      <w:pPr>
        <w:tabs>
          <w:tab w:val="left" w:pos="540"/>
          <w:tab w:val="left" w:pos="810"/>
        </w:tabs>
        <w:rPr>
          <w:b/>
          <w:szCs w:val="24"/>
        </w:rPr>
      </w:pPr>
      <w:r>
        <w:rPr>
          <w:szCs w:val="24"/>
        </w:rPr>
        <w:t>See</w:t>
      </w:r>
      <w:r w:rsidR="00BC6E74" w:rsidRPr="000D07A8">
        <w:rPr>
          <w:szCs w:val="24"/>
        </w:rPr>
        <w:t xml:space="preserve"> </w:t>
      </w:r>
      <w:hyperlink w:anchor="_Appendix_A" w:history="1">
        <w:r w:rsidR="00E36EC9" w:rsidRPr="00F05936">
          <w:rPr>
            <w:rStyle w:val="Hyperlink"/>
            <w:color w:val="auto"/>
            <w:szCs w:val="24"/>
            <w:u w:val="none"/>
          </w:rPr>
          <w:t>a</w:t>
        </w:r>
        <w:r w:rsidR="00BC6E74" w:rsidRPr="00F05936">
          <w:rPr>
            <w:rStyle w:val="Hyperlink"/>
            <w:color w:val="auto"/>
            <w:szCs w:val="24"/>
            <w:u w:val="none"/>
          </w:rPr>
          <w:t>ppendix A</w:t>
        </w:r>
      </w:hyperlink>
      <w:r w:rsidR="00BC6E74" w:rsidRPr="00816052">
        <w:rPr>
          <w:szCs w:val="24"/>
        </w:rPr>
        <w:t>.</w:t>
      </w:r>
    </w:p>
    <w:p w:rsidR="00BC6E74" w:rsidRPr="00816052" w:rsidRDefault="00BC6E74" w:rsidP="00BC6E74">
      <w:pPr>
        <w:tabs>
          <w:tab w:val="left" w:pos="540"/>
          <w:tab w:val="left" w:pos="810"/>
        </w:tabs>
        <w:rPr>
          <w:szCs w:val="24"/>
        </w:rPr>
      </w:pPr>
    </w:p>
    <w:p w:rsidR="006A5482" w:rsidRPr="00816052" w:rsidRDefault="00BC6E74" w:rsidP="00DF6227">
      <w:pPr>
        <w:pStyle w:val="Heading2"/>
      </w:pPr>
      <w:bookmarkStart w:id="23" w:name="_Toc297098429"/>
      <w:bookmarkStart w:id="24" w:name="_Toc346804350"/>
      <w:bookmarkStart w:id="25" w:name="_Toc346804487"/>
      <w:bookmarkStart w:id="26" w:name="_Toc81486778"/>
      <w:bookmarkStart w:id="27" w:name="_Toc89084895"/>
      <w:r w:rsidRPr="00816052">
        <w:t>1-3</w:t>
      </w:r>
      <w:r w:rsidR="009E1FD1">
        <w:t xml:space="preserve">. </w:t>
      </w:r>
      <w:r w:rsidRPr="00816052">
        <w:t>Explanation of abbreviations and terms</w:t>
      </w:r>
      <w:bookmarkEnd w:id="23"/>
      <w:bookmarkEnd w:id="24"/>
      <w:bookmarkEnd w:id="25"/>
      <w:bookmarkEnd w:id="26"/>
      <w:bookmarkEnd w:id="27"/>
    </w:p>
    <w:p w:rsidR="00BC6E74" w:rsidRPr="00816052" w:rsidRDefault="00713335" w:rsidP="00BC6E74">
      <w:pPr>
        <w:tabs>
          <w:tab w:val="left" w:pos="540"/>
          <w:tab w:val="left" w:pos="810"/>
        </w:tabs>
        <w:rPr>
          <w:b/>
          <w:szCs w:val="24"/>
        </w:rPr>
      </w:pPr>
      <w:r>
        <w:rPr>
          <w:szCs w:val="24"/>
        </w:rPr>
        <w:t xml:space="preserve">See </w:t>
      </w:r>
      <w:hyperlink w:anchor="_Glossary_1" w:history="1">
        <w:r w:rsidR="00E36EC9" w:rsidRPr="00F05936">
          <w:rPr>
            <w:rStyle w:val="Hyperlink"/>
            <w:color w:val="auto"/>
            <w:szCs w:val="24"/>
            <w:u w:val="none"/>
          </w:rPr>
          <w:t>g</w:t>
        </w:r>
        <w:r w:rsidR="00BC6E74" w:rsidRPr="00F05936">
          <w:rPr>
            <w:rStyle w:val="Hyperlink"/>
            <w:color w:val="auto"/>
            <w:szCs w:val="24"/>
            <w:u w:val="none"/>
          </w:rPr>
          <w:t>lossary</w:t>
        </w:r>
      </w:hyperlink>
      <w:r w:rsidR="00BC6E74" w:rsidRPr="00816052">
        <w:rPr>
          <w:szCs w:val="24"/>
        </w:rPr>
        <w:t>.</w:t>
      </w:r>
    </w:p>
    <w:p w:rsidR="008E6572" w:rsidRPr="000D07A8" w:rsidRDefault="008E6572" w:rsidP="00BC6E74">
      <w:pPr>
        <w:tabs>
          <w:tab w:val="left" w:pos="540"/>
          <w:tab w:val="left" w:pos="810"/>
        </w:tabs>
        <w:rPr>
          <w:b/>
          <w:color w:val="1F497D"/>
          <w:szCs w:val="24"/>
        </w:rPr>
      </w:pPr>
    </w:p>
    <w:p w:rsidR="008E6572" w:rsidRPr="000D07A8" w:rsidRDefault="008E6572" w:rsidP="009855FE">
      <w:pPr>
        <w:pStyle w:val="Heading1"/>
        <w:rPr>
          <w:szCs w:val="24"/>
        </w:rPr>
      </w:pPr>
      <w:bookmarkStart w:id="28" w:name="_Toc346804351"/>
      <w:bookmarkStart w:id="29" w:name="_Toc346804488"/>
      <w:bookmarkStart w:id="30" w:name="_Toc81486779"/>
      <w:bookmarkStart w:id="31" w:name="_Toc89084896"/>
      <w:r w:rsidRPr="000D07A8">
        <w:rPr>
          <w:szCs w:val="24"/>
        </w:rPr>
        <w:t>1-4</w:t>
      </w:r>
      <w:r w:rsidR="009E1FD1">
        <w:rPr>
          <w:szCs w:val="24"/>
        </w:rPr>
        <w:t xml:space="preserve">. </w:t>
      </w:r>
      <w:r w:rsidRPr="000D07A8">
        <w:rPr>
          <w:szCs w:val="24"/>
        </w:rPr>
        <w:t>Responsibilities</w:t>
      </w:r>
      <w:bookmarkEnd w:id="28"/>
      <w:bookmarkEnd w:id="29"/>
      <w:bookmarkEnd w:id="30"/>
      <w:bookmarkEnd w:id="31"/>
      <w:r w:rsidRPr="000D07A8">
        <w:rPr>
          <w:szCs w:val="24"/>
        </w:rPr>
        <w:t xml:space="preserve"> </w:t>
      </w:r>
    </w:p>
    <w:p w:rsidR="00BC6E74" w:rsidRPr="000D07A8" w:rsidRDefault="00BC6E74" w:rsidP="00BC6E74">
      <w:pPr>
        <w:tabs>
          <w:tab w:val="left" w:pos="540"/>
          <w:tab w:val="left" w:pos="810"/>
        </w:tabs>
        <w:rPr>
          <w:szCs w:val="24"/>
        </w:rPr>
      </w:pPr>
    </w:p>
    <w:p w:rsidR="000A7D5C" w:rsidRDefault="00656837" w:rsidP="00B910F1">
      <w:bookmarkStart w:id="32" w:name="_Toc297098433"/>
      <w:bookmarkStart w:id="33" w:name="_Toc346804354"/>
      <w:bookmarkStart w:id="34" w:name="_Toc346804491"/>
      <w:bookmarkStart w:id="35" w:name="_Toc81486782"/>
      <w:r>
        <w:t xml:space="preserve">     a.</w:t>
      </w:r>
      <w:r w:rsidR="00857D84" w:rsidRPr="00531767">
        <w:t xml:space="preserve"> </w:t>
      </w:r>
      <w:bookmarkEnd w:id="32"/>
      <w:r w:rsidR="00F84C77" w:rsidRPr="00531767">
        <w:t xml:space="preserve">Commanders, </w:t>
      </w:r>
      <w:r w:rsidR="00594F80" w:rsidRPr="00531767">
        <w:t>d</w:t>
      </w:r>
      <w:r w:rsidR="00F84C77" w:rsidRPr="00531767">
        <w:t xml:space="preserve">eputy </w:t>
      </w:r>
      <w:r w:rsidR="00594F80" w:rsidRPr="00531767">
        <w:t>c</w:t>
      </w:r>
      <w:r w:rsidR="00F84C77" w:rsidRPr="00531767">
        <w:t xml:space="preserve">hiefs of </w:t>
      </w:r>
      <w:r w:rsidR="00594F80" w:rsidRPr="00531767">
        <w:t>s</w:t>
      </w:r>
      <w:r w:rsidR="004E1BFB" w:rsidRPr="00531767">
        <w:t>taff</w:t>
      </w:r>
      <w:r w:rsidR="00F83445">
        <w:t xml:space="preserve"> (DCS)</w:t>
      </w:r>
      <w:r w:rsidR="00F84C77" w:rsidRPr="00531767">
        <w:t xml:space="preserve">, </w:t>
      </w:r>
      <w:r w:rsidR="00594F80" w:rsidRPr="00531767">
        <w:t>d</w:t>
      </w:r>
      <w:r w:rsidR="00F84C77" w:rsidRPr="00531767">
        <w:t xml:space="preserve">irectors, </w:t>
      </w:r>
      <w:r w:rsidR="0041070A" w:rsidRPr="00531767">
        <w:t xml:space="preserve">and </w:t>
      </w:r>
      <w:r w:rsidR="00594F80" w:rsidRPr="00531767">
        <w:t>d</w:t>
      </w:r>
      <w:r w:rsidR="00F84C77" w:rsidRPr="00531767">
        <w:t xml:space="preserve">ivision </w:t>
      </w:r>
      <w:r w:rsidR="00594F80" w:rsidRPr="00531767">
        <w:t>c</w:t>
      </w:r>
      <w:r w:rsidR="00F84C77" w:rsidRPr="00531767">
        <w:t>hiefs</w:t>
      </w:r>
      <w:bookmarkEnd w:id="33"/>
      <w:bookmarkEnd w:id="34"/>
      <w:bookmarkEnd w:id="35"/>
      <w:r w:rsidR="00985EB1" w:rsidRPr="00531767">
        <w:t xml:space="preserve"> </w:t>
      </w:r>
      <w:r w:rsidR="00BC6E74" w:rsidRPr="00531767">
        <w:t>will</w:t>
      </w:r>
      <w:r w:rsidR="000A7D5C" w:rsidRPr="00531767">
        <w:t>–</w:t>
      </w:r>
    </w:p>
    <w:p w:rsidR="00766B29" w:rsidRPr="00766B29" w:rsidRDefault="00766B29" w:rsidP="00B910F1"/>
    <w:p w:rsidR="000A7D5C" w:rsidRPr="00531767" w:rsidRDefault="00656837" w:rsidP="00B910F1">
      <w:pPr>
        <w:rPr>
          <w:szCs w:val="24"/>
        </w:rPr>
      </w:pPr>
      <w:r>
        <w:t xml:space="preserve">        </w:t>
      </w:r>
      <w:r w:rsidR="00857D84" w:rsidRPr="00531767">
        <w:rPr>
          <w:szCs w:val="24"/>
        </w:rPr>
        <w:t>(1</w:t>
      </w:r>
      <w:r w:rsidR="00E86819">
        <w:rPr>
          <w:szCs w:val="24"/>
        </w:rPr>
        <w:t xml:space="preserve">) </w:t>
      </w:r>
      <w:r w:rsidR="00536581">
        <w:rPr>
          <w:szCs w:val="24"/>
        </w:rPr>
        <w:t xml:space="preserve">Designate an AED program overseer the </w:t>
      </w:r>
      <w:r w:rsidR="00985EB1" w:rsidRPr="00531767">
        <w:rPr>
          <w:szCs w:val="24"/>
        </w:rPr>
        <w:t>r</w:t>
      </w:r>
      <w:r w:rsidR="00DD274F" w:rsidRPr="00531767">
        <w:rPr>
          <w:szCs w:val="24"/>
        </w:rPr>
        <w:t>e</w:t>
      </w:r>
      <w:r w:rsidR="00985EB1" w:rsidRPr="00531767">
        <w:rPr>
          <w:szCs w:val="24"/>
        </w:rPr>
        <w:t>s</w:t>
      </w:r>
      <w:r w:rsidR="00DD274F" w:rsidRPr="00531767">
        <w:rPr>
          <w:szCs w:val="24"/>
        </w:rPr>
        <w:t>pons</w:t>
      </w:r>
      <w:r w:rsidR="00985EB1" w:rsidRPr="00531767">
        <w:rPr>
          <w:szCs w:val="24"/>
        </w:rPr>
        <w:t>i</w:t>
      </w:r>
      <w:r w:rsidR="00DD274F" w:rsidRPr="00531767">
        <w:rPr>
          <w:szCs w:val="24"/>
        </w:rPr>
        <w:t>bility</w:t>
      </w:r>
      <w:r w:rsidR="00985EB1" w:rsidRPr="00531767">
        <w:rPr>
          <w:szCs w:val="24"/>
        </w:rPr>
        <w:t xml:space="preserve"> f</w:t>
      </w:r>
      <w:r w:rsidR="00DD274F" w:rsidRPr="00531767">
        <w:rPr>
          <w:szCs w:val="24"/>
        </w:rPr>
        <w:t>or</w:t>
      </w:r>
      <w:r w:rsidR="00985EB1" w:rsidRPr="00531767">
        <w:rPr>
          <w:szCs w:val="24"/>
        </w:rPr>
        <w:t xml:space="preserve"> AED</w:t>
      </w:r>
      <w:r w:rsidR="00DD274F" w:rsidRPr="00531767">
        <w:rPr>
          <w:szCs w:val="24"/>
        </w:rPr>
        <w:t>s</w:t>
      </w:r>
      <w:r w:rsidR="00985EB1" w:rsidRPr="00531767">
        <w:rPr>
          <w:szCs w:val="24"/>
        </w:rPr>
        <w:t xml:space="preserve"> </w:t>
      </w:r>
      <w:r w:rsidR="00DD274F" w:rsidRPr="00531767">
        <w:rPr>
          <w:szCs w:val="24"/>
        </w:rPr>
        <w:t xml:space="preserve">within their </w:t>
      </w:r>
      <w:r w:rsidR="00985EB1" w:rsidRPr="00531767">
        <w:rPr>
          <w:szCs w:val="24"/>
        </w:rPr>
        <w:t>r</w:t>
      </w:r>
      <w:r w:rsidR="00DD274F" w:rsidRPr="00531767">
        <w:rPr>
          <w:szCs w:val="24"/>
        </w:rPr>
        <w:t>espective</w:t>
      </w:r>
      <w:r w:rsidR="00985EB1" w:rsidRPr="00531767">
        <w:rPr>
          <w:szCs w:val="24"/>
        </w:rPr>
        <w:t xml:space="preserve"> </w:t>
      </w:r>
      <w:r w:rsidR="00DD274F" w:rsidRPr="00531767">
        <w:rPr>
          <w:szCs w:val="24"/>
        </w:rPr>
        <w:t>office areas</w:t>
      </w:r>
      <w:r w:rsidR="00536581">
        <w:rPr>
          <w:szCs w:val="24"/>
        </w:rPr>
        <w:t>.</w:t>
      </w:r>
    </w:p>
    <w:p w:rsidR="00DF6227" w:rsidRDefault="00DF6227" w:rsidP="00B910F1">
      <w:pPr>
        <w:rPr>
          <w:szCs w:val="24"/>
        </w:rPr>
      </w:pPr>
    </w:p>
    <w:p w:rsidR="00531767" w:rsidRDefault="00656837" w:rsidP="00B910F1">
      <w:pPr>
        <w:rPr>
          <w:szCs w:val="24"/>
        </w:rPr>
      </w:pPr>
      <w:r>
        <w:t xml:space="preserve">        </w:t>
      </w:r>
      <w:r w:rsidR="00572805" w:rsidRPr="00531767">
        <w:rPr>
          <w:szCs w:val="24"/>
        </w:rPr>
        <w:t>(2</w:t>
      </w:r>
      <w:r w:rsidR="00E86819">
        <w:rPr>
          <w:szCs w:val="24"/>
        </w:rPr>
        <w:t xml:space="preserve">) </w:t>
      </w:r>
      <w:r w:rsidR="00AD03A3" w:rsidRPr="00531767">
        <w:rPr>
          <w:szCs w:val="24"/>
        </w:rPr>
        <w:t>Ensure all personnel complete required AED training; deter</w:t>
      </w:r>
      <w:r w:rsidR="00572805" w:rsidRPr="00531767">
        <w:rPr>
          <w:szCs w:val="24"/>
        </w:rPr>
        <w:t>mine need for optional training.</w:t>
      </w:r>
    </w:p>
    <w:p w:rsidR="00A347C9" w:rsidRPr="00531767" w:rsidRDefault="00A347C9" w:rsidP="00B910F1">
      <w:pPr>
        <w:rPr>
          <w:szCs w:val="24"/>
        </w:rPr>
      </w:pPr>
    </w:p>
    <w:p w:rsidR="001B057B" w:rsidRDefault="00572805" w:rsidP="00B910F1">
      <w:bookmarkStart w:id="36" w:name="_Toc346804355"/>
      <w:bookmarkStart w:id="37" w:name="_Toc346804492"/>
      <w:bookmarkStart w:id="38" w:name="_Toc81486783"/>
      <w:r w:rsidRPr="00531767">
        <w:t xml:space="preserve">      </w:t>
      </w:r>
      <w:proofErr w:type="gramStart"/>
      <w:r w:rsidRPr="00531767">
        <w:t>b</w:t>
      </w:r>
      <w:r w:rsidR="00E86819">
        <w:t xml:space="preserve">. </w:t>
      </w:r>
      <w:r w:rsidR="00F05936">
        <w:t>Senior</w:t>
      </w:r>
      <w:proofErr w:type="gramEnd"/>
      <w:r w:rsidR="00F05936">
        <w:t xml:space="preserve"> Army Element</w:t>
      </w:r>
      <w:r w:rsidR="008D7341">
        <w:t xml:space="preserve"> Commander</w:t>
      </w:r>
      <w:r w:rsidR="006A0407">
        <w:t>, the C</w:t>
      </w:r>
      <w:r w:rsidR="00F05936">
        <w:t>ommanding General</w:t>
      </w:r>
      <w:r w:rsidR="006A0407">
        <w:t xml:space="preserve">, </w:t>
      </w:r>
      <w:r w:rsidR="008D7341">
        <w:t xml:space="preserve">U.S. Army </w:t>
      </w:r>
      <w:r w:rsidR="006A0407">
        <w:t>C</w:t>
      </w:r>
      <w:r w:rsidR="00F05936">
        <w:t xml:space="preserve">enter for </w:t>
      </w:r>
      <w:r w:rsidR="006A0407">
        <w:t>I</w:t>
      </w:r>
      <w:r w:rsidR="00F05936">
        <w:t xml:space="preserve">nitial </w:t>
      </w:r>
      <w:r w:rsidR="006A0407">
        <w:t>M</w:t>
      </w:r>
      <w:r w:rsidR="00F05936">
        <w:t xml:space="preserve">ilitary </w:t>
      </w:r>
      <w:r w:rsidR="006A0407">
        <w:t>T</w:t>
      </w:r>
      <w:r w:rsidR="00F05936">
        <w:t>raining</w:t>
      </w:r>
      <w:r w:rsidR="006A0407" w:rsidRPr="00531767">
        <w:t xml:space="preserve"> </w:t>
      </w:r>
      <w:r w:rsidR="00F05936">
        <w:t>will</w:t>
      </w:r>
      <w:bookmarkStart w:id="39" w:name="_Toc346804356"/>
      <w:bookmarkStart w:id="40" w:name="_Toc346804493"/>
      <w:bookmarkEnd w:id="36"/>
      <w:bookmarkEnd w:id="37"/>
      <w:bookmarkEnd w:id="38"/>
      <w:r w:rsidR="00F05936">
        <w:t xml:space="preserve"> o</w:t>
      </w:r>
      <w:r w:rsidR="006A0407">
        <w:t>versee</w:t>
      </w:r>
      <w:r w:rsidR="001B057B" w:rsidRPr="00D80B5B">
        <w:t xml:space="preserve"> designated subject matter expert</w:t>
      </w:r>
      <w:r w:rsidR="006A0407">
        <w:t>s</w:t>
      </w:r>
      <w:r w:rsidR="001B057B" w:rsidRPr="00D80B5B">
        <w:t xml:space="preserve"> a</w:t>
      </w:r>
      <w:r w:rsidR="006A0407">
        <w:t>s</w:t>
      </w:r>
      <w:r w:rsidR="001B057B" w:rsidRPr="00D80B5B">
        <w:t xml:space="preserve"> detailed in </w:t>
      </w:r>
      <w:r w:rsidR="007100D0" w:rsidRPr="00D80B5B">
        <w:t xml:space="preserve">appropriate </w:t>
      </w:r>
      <w:r w:rsidR="00747F90" w:rsidRPr="00747F90">
        <w:t>Air Force Instruction 44-177</w:t>
      </w:r>
      <w:r w:rsidR="007100D0" w:rsidRPr="00D80B5B">
        <w:t xml:space="preserve"> and </w:t>
      </w:r>
      <w:bookmarkEnd w:id="39"/>
      <w:bookmarkEnd w:id="40"/>
      <w:r w:rsidR="00747F90" w:rsidRPr="00747F90">
        <w:t>A</w:t>
      </w:r>
      <w:r w:rsidR="00F05936">
        <w:t xml:space="preserve">rmy </w:t>
      </w:r>
      <w:r w:rsidR="00747F90" w:rsidRPr="00747F90">
        <w:t>R</w:t>
      </w:r>
      <w:r w:rsidR="00F05936">
        <w:t>egulation (AR)</w:t>
      </w:r>
      <w:r w:rsidR="00747F90" w:rsidRPr="00747F90">
        <w:t xml:space="preserve"> 40-3</w:t>
      </w:r>
      <w:r w:rsidR="00747F90">
        <w:t>.</w:t>
      </w:r>
    </w:p>
    <w:p w:rsidR="00531767" w:rsidRPr="00D80B5B" w:rsidRDefault="00531767" w:rsidP="00B910F1"/>
    <w:p w:rsidR="00F05936" w:rsidRDefault="00DF6227" w:rsidP="00F05936">
      <w:bookmarkStart w:id="41" w:name="_Toc81486784"/>
      <w:bookmarkStart w:id="42" w:name="_Toc346804357"/>
      <w:bookmarkStart w:id="43" w:name="_Toc346804494"/>
      <w:r>
        <w:t xml:space="preserve">     </w:t>
      </w:r>
      <w:r w:rsidR="00531767" w:rsidRPr="00531767">
        <w:t>c</w:t>
      </w:r>
      <w:r w:rsidR="00E86819">
        <w:t xml:space="preserve">. </w:t>
      </w:r>
      <w:r w:rsidR="000C2911" w:rsidRPr="00531767">
        <w:t>Commander, Special Troops Battalion</w:t>
      </w:r>
      <w:bookmarkEnd w:id="41"/>
      <w:r w:rsidR="00F05936">
        <w:t xml:space="preserve"> will</w:t>
      </w:r>
      <w:r w:rsidR="00F05936" w:rsidRPr="00531767">
        <w:t>–</w:t>
      </w:r>
    </w:p>
    <w:p w:rsidR="00DF6227" w:rsidRDefault="00DF6227" w:rsidP="00B910F1"/>
    <w:p w:rsidR="00AD647C" w:rsidRDefault="00656837" w:rsidP="00B910F1">
      <w:r>
        <w:t xml:space="preserve">         </w:t>
      </w:r>
      <w:r w:rsidR="00531767">
        <w:t>(1</w:t>
      </w:r>
      <w:r w:rsidR="00E86819">
        <w:t xml:space="preserve">) </w:t>
      </w:r>
      <w:bookmarkEnd w:id="42"/>
      <w:bookmarkEnd w:id="43"/>
      <w:r w:rsidR="00F05936">
        <w:t>I</w:t>
      </w:r>
      <w:r w:rsidR="000C2911">
        <w:t xml:space="preserve">nspect the AED program as part of annual </w:t>
      </w:r>
      <w:r w:rsidR="00BA0627">
        <w:t xml:space="preserve">building </w:t>
      </w:r>
      <w:r w:rsidR="00F05936">
        <w:t>safety inspections, using the F</w:t>
      </w:r>
      <w:r w:rsidR="00F05936" w:rsidRPr="000C2911">
        <w:t>acilities Management Office</w:t>
      </w:r>
      <w:r w:rsidR="00F05936">
        <w:t>, which will</w:t>
      </w:r>
      <w:r w:rsidR="000C2911">
        <w:t xml:space="preserve"> report program deficiencies to the responsible director</w:t>
      </w:r>
      <w:r w:rsidR="009E1FD1">
        <w:t xml:space="preserve">. </w:t>
      </w:r>
    </w:p>
    <w:p w:rsidR="00DF6227" w:rsidRDefault="00DF6227" w:rsidP="00B910F1"/>
    <w:p w:rsidR="00CC4C45" w:rsidRPr="00343879" w:rsidRDefault="00656837" w:rsidP="00B910F1">
      <w:r>
        <w:t xml:space="preserve">         </w:t>
      </w:r>
      <w:r w:rsidR="00531767" w:rsidRPr="00343879">
        <w:t>(2</w:t>
      </w:r>
      <w:r w:rsidR="00E86819">
        <w:t xml:space="preserve">) </w:t>
      </w:r>
      <w:r w:rsidR="000C2911" w:rsidRPr="00343879">
        <w:t xml:space="preserve">Resolve any </w:t>
      </w:r>
      <w:r w:rsidR="004E1955" w:rsidRPr="00343879">
        <w:t xml:space="preserve">building access </w:t>
      </w:r>
      <w:r w:rsidR="000C2911" w:rsidRPr="00343879">
        <w:t>issues with the emergency services</w:t>
      </w:r>
      <w:r w:rsidR="009E1FD1" w:rsidRPr="00343879">
        <w:t xml:space="preserve">. </w:t>
      </w:r>
    </w:p>
    <w:p w:rsidR="00A347C9" w:rsidRPr="00343879" w:rsidRDefault="00A347C9" w:rsidP="00B910F1"/>
    <w:p w:rsidR="00A347C9" w:rsidRDefault="00A347C9" w:rsidP="00B910F1">
      <w:pPr>
        <w:rPr>
          <w:szCs w:val="24"/>
        </w:rPr>
      </w:pPr>
      <w:r w:rsidRPr="00343879">
        <w:rPr>
          <w:szCs w:val="24"/>
        </w:rPr>
        <w:t xml:space="preserve">         (3</w:t>
      </w:r>
      <w:r w:rsidR="00E86819">
        <w:rPr>
          <w:szCs w:val="24"/>
        </w:rPr>
        <w:t xml:space="preserve">) </w:t>
      </w:r>
      <w:r w:rsidRPr="00343879">
        <w:rPr>
          <w:szCs w:val="24"/>
        </w:rPr>
        <w:t>Ensure funds are allocated for replacement of batteries and defibrillation pads.</w:t>
      </w:r>
      <w:r w:rsidRPr="00531767">
        <w:rPr>
          <w:szCs w:val="24"/>
        </w:rPr>
        <w:t xml:space="preserve"> </w:t>
      </w:r>
    </w:p>
    <w:p w:rsidR="00A347C9" w:rsidRDefault="00A347C9" w:rsidP="00B910F1"/>
    <w:p w:rsidR="00CC4C45" w:rsidRDefault="00656837" w:rsidP="00B910F1">
      <w:r>
        <w:t xml:space="preserve">         </w:t>
      </w:r>
      <w:r w:rsidR="00531767">
        <w:t>(</w:t>
      </w:r>
      <w:r w:rsidR="00343879">
        <w:t>4</w:t>
      </w:r>
      <w:r w:rsidR="00E86819">
        <w:t xml:space="preserve">) </w:t>
      </w:r>
      <w:r w:rsidR="000C2911">
        <w:t>Coordinate purchases of replacement batteries and</w:t>
      </w:r>
      <w:r w:rsidR="00994252">
        <w:t xml:space="preserve"> defibrillation pads, as needed.</w:t>
      </w:r>
    </w:p>
    <w:p w:rsidR="00994252" w:rsidRDefault="00994252" w:rsidP="00B910F1"/>
    <w:p w:rsidR="000C2911" w:rsidRPr="000C2911" w:rsidRDefault="00656837" w:rsidP="00B910F1">
      <w:r>
        <w:t xml:space="preserve">         </w:t>
      </w:r>
      <w:r w:rsidR="00531767">
        <w:t>(</w:t>
      </w:r>
      <w:r w:rsidR="00343879">
        <w:t>5</w:t>
      </w:r>
      <w:r w:rsidR="00E86819">
        <w:t xml:space="preserve">) </w:t>
      </w:r>
      <w:r w:rsidR="000C2911">
        <w:t>Maintain record of compliance with annual training requirement.</w:t>
      </w:r>
    </w:p>
    <w:p w:rsidR="00BE1FB2" w:rsidRPr="00742404" w:rsidRDefault="00BE1FB2" w:rsidP="00B910F1"/>
    <w:p w:rsidR="00F05936" w:rsidRDefault="00531767" w:rsidP="00F05936">
      <w:bookmarkStart w:id="44" w:name="_Toc346804358"/>
      <w:bookmarkStart w:id="45" w:name="_Toc346804495"/>
      <w:bookmarkStart w:id="46" w:name="_Toc81486785"/>
      <w:r>
        <w:t xml:space="preserve">     d</w:t>
      </w:r>
      <w:r w:rsidR="00E86819">
        <w:t xml:space="preserve">. </w:t>
      </w:r>
      <w:r w:rsidR="00763446">
        <w:t>Command</w:t>
      </w:r>
      <w:r w:rsidR="00846FBB" w:rsidRPr="00EA505A">
        <w:t xml:space="preserve"> Surgeon</w:t>
      </w:r>
      <w:bookmarkEnd w:id="44"/>
      <w:bookmarkEnd w:id="45"/>
      <w:bookmarkEnd w:id="46"/>
      <w:r w:rsidR="00F05936">
        <w:t xml:space="preserve"> will</w:t>
      </w:r>
      <w:r w:rsidR="00F05936" w:rsidRPr="00531767">
        <w:t>–</w:t>
      </w:r>
    </w:p>
    <w:p w:rsidR="00BA0627" w:rsidRDefault="00BA0627" w:rsidP="00B910F1">
      <w:bookmarkStart w:id="47" w:name="_Toc346804359"/>
      <w:bookmarkStart w:id="48" w:name="_Toc346804496"/>
    </w:p>
    <w:p w:rsidR="00C06D85" w:rsidRDefault="00656837" w:rsidP="00B910F1">
      <w:r>
        <w:lastRenderedPageBreak/>
        <w:t xml:space="preserve">         </w:t>
      </w:r>
      <w:r w:rsidR="00531767">
        <w:t>(1</w:t>
      </w:r>
      <w:r w:rsidR="00E86819">
        <w:t xml:space="preserve">) </w:t>
      </w:r>
      <w:r w:rsidR="00C06D85">
        <w:t>Prepare</w:t>
      </w:r>
      <w:r w:rsidR="00C06D85" w:rsidRPr="00C06D85">
        <w:t xml:space="preserve"> tasking order annually that reinforces requirement for familiarization training</w:t>
      </w:r>
      <w:r w:rsidR="00572805">
        <w:t>.</w:t>
      </w:r>
      <w:r w:rsidR="00CC4C45" w:rsidRPr="00CC4C45">
        <w:t xml:space="preserve"> </w:t>
      </w:r>
    </w:p>
    <w:p w:rsidR="00C06D85" w:rsidRDefault="00C06D85" w:rsidP="00B910F1"/>
    <w:p w:rsidR="00846FBB" w:rsidRPr="00D80B5B" w:rsidRDefault="00656837" w:rsidP="00B910F1">
      <w:r>
        <w:t xml:space="preserve">         </w:t>
      </w:r>
      <w:r w:rsidR="00531767">
        <w:t>(2</w:t>
      </w:r>
      <w:r w:rsidR="00E86819">
        <w:t xml:space="preserve">) </w:t>
      </w:r>
      <w:r w:rsidR="00ED6DC1">
        <w:t>C</w:t>
      </w:r>
      <w:r w:rsidR="00D224C0" w:rsidRPr="00C06D85">
        <w:t>oordinate and p</w:t>
      </w:r>
      <w:r w:rsidR="00846FBB" w:rsidRPr="00C06D85">
        <w:t>rovide hands-on familiarization training to small groups on request</w:t>
      </w:r>
      <w:r w:rsidR="00572805">
        <w:t>.</w:t>
      </w:r>
      <w:bookmarkEnd w:id="47"/>
      <w:bookmarkEnd w:id="48"/>
    </w:p>
    <w:p w:rsidR="009031E4" w:rsidRPr="00900DB6" w:rsidRDefault="009031E4" w:rsidP="00B910F1"/>
    <w:p w:rsidR="00985EB1" w:rsidRPr="00DF6227" w:rsidRDefault="00531767" w:rsidP="00B910F1">
      <w:bookmarkStart w:id="49" w:name="_Toc346804360"/>
      <w:bookmarkStart w:id="50" w:name="_Toc346804497"/>
      <w:bookmarkStart w:id="51" w:name="_Toc81486786"/>
      <w:r>
        <w:t xml:space="preserve">     </w:t>
      </w:r>
      <w:r w:rsidRPr="00DF6227">
        <w:t>e</w:t>
      </w:r>
      <w:r w:rsidR="00E86819">
        <w:t xml:space="preserve">. </w:t>
      </w:r>
      <w:bookmarkEnd w:id="49"/>
      <w:bookmarkEnd w:id="50"/>
      <w:r w:rsidR="00763446" w:rsidRPr="00DF6227">
        <w:t>Automatic external defibrillators</w:t>
      </w:r>
      <w:r w:rsidR="00985EB1" w:rsidRPr="00DF6227">
        <w:t xml:space="preserve"> program </w:t>
      </w:r>
      <w:proofErr w:type="gramStart"/>
      <w:r w:rsidR="00985EB1" w:rsidRPr="00DF6227">
        <w:t>overseers</w:t>
      </w:r>
      <w:bookmarkEnd w:id="51"/>
      <w:proofErr w:type="gramEnd"/>
      <w:r w:rsidRPr="00DF6227">
        <w:t xml:space="preserve"> </w:t>
      </w:r>
      <w:r w:rsidR="00F05936">
        <w:t>will</w:t>
      </w:r>
      <w:r w:rsidR="00985EB1" w:rsidRPr="00DF6227">
        <w:t>–</w:t>
      </w:r>
    </w:p>
    <w:p w:rsidR="00985EB1" w:rsidRDefault="00985EB1" w:rsidP="00B910F1">
      <w:pPr>
        <w:rPr>
          <w:szCs w:val="24"/>
        </w:rPr>
      </w:pPr>
    </w:p>
    <w:p w:rsidR="009F05EE" w:rsidRPr="00994252" w:rsidRDefault="00656837" w:rsidP="00B910F1">
      <w:pPr>
        <w:rPr>
          <w:szCs w:val="24"/>
        </w:rPr>
      </w:pPr>
      <w:r>
        <w:t xml:space="preserve">        </w:t>
      </w:r>
      <w:r>
        <w:rPr>
          <w:szCs w:val="24"/>
        </w:rPr>
        <w:t xml:space="preserve"> </w:t>
      </w:r>
      <w:r w:rsidR="00531767">
        <w:rPr>
          <w:szCs w:val="24"/>
        </w:rPr>
        <w:t>(1</w:t>
      </w:r>
      <w:r w:rsidR="00E86819">
        <w:rPr>
          <w:szCs w:val="24"/>
        </w:rPr>
        <w:t xml:space="preserve">) </w:t>
      </w:r>
      <w:r w:rsidR="00985EB1">
        <w:rPr>
          <w:szCs w:val="24"/>
        </w:rPr>
        <w:t xml:space="preserve">Identify </w:t>
      </w:r>
      <w:r w:rsidR="00575126">
        <w:rPr>
          <w:szCs w:val="24"/>
        </w:rPr>
        <w:t>all</w:t>
      </w:r>
      <w:r w:rsidR="00985EB1">
        <w:rPr>
          <w:szCs w:val="24"/>
        </w:rPr>
        <w:t xml:space="preserve"> </w:t>
      </w:r>
      <w:r w:rsidR="009F05EE" w:rsidRPr="000D07A8">
        <w:rPr>
          <w:szCs w:val="24"/>
        </w:rPr>
        <w:t>A</w:t>
      </w:r>
      <w:r w:rsidR="00575126">
        <w:rPr>
          <w:szCs w:val="24"/>
        </w:rPr>
        <w:t xml:space="preserve">EDs within their respective </w:t>
      </w:r>
      <w:r w:rsidR="00575126" w:rsidRPr="00994252">
        <w:rPr>
          <w:szCs w:val="24"/>
        </w:rPr>
        <w:t xml:space="preserve">staff office areas (see </w:t>
      </w:r>
      <w:r w:rsidR="00413A5A" w:rsidRPr="00994252">
        <w:t xml:space="preserve">table </w:t>
      </w:r>
      <w:r w:rsidR="00994252" w:rsidRPr="00994252">
        <w:t>2</w:t>
      </w:r>
      <w:r w:rsidR="00413A5A" w:rsidRPr="00994252">
        <w:t>-1).</w:t>
      </w:r>
    </w:p>
    <w:p w:rsidR="00BC6E74" w:rsidRPr="00994252" w:rsidRDefault="00BC6E74" w:rsidP="00B910F1">
      <w:pPr>
        <w:rPr>
          <w:szCs w:val="24"/>
        </w:rPr>
      </w:pPr>
    </w:p>
    <w:p w:rsidR="006A05D9" w:rsidRDefault="00656837" w:rsidP="00B910F1">
      <w:pPr>
        <w:rPr>
          <w:szCs w:val="24"/>
        </w:rPr>
      </w:pPr>
      <w:r>
        <w:t xml:space="preserve">        </w:t>
      </w:r>
      <w:r w:rsidRPr="00994252">
        <w:rPr>
          <w:szCs w:val="24"/>
        </w:rPr>
        <w:t xml:space="preserve"> </w:t>
      </w:r>
      <w:r w:rsidR="00531767" w:rsidRPr="00994252">
        <w:rPr>
          <w:szCs w:val="24"/>
        </w:rPr>
        <w:t>(2</w:t>
      </w:r>
      <w:r w:rsidR="00E86819">
        <w:rPr>
          <w:szCs w:val="24"/>
        </w:rPr>
        <w:t xml:space="preserve">) </w:t>
      </w:r>
      <w:r w:rsidR="006A05D9" w:rsidRPr="00994252">
        <w:rPr>
          <w:szCs w:val="24"/>
        </w:rPr>
        <w:t>Complete training as requ</w:t>
      </w:r>
      <w:r w:rsidR="00346D30" w:rsidRPr="00994252">
        <w:rPr>
          <w:szCs w:val="24"/>
        </w:rPr>
        <w:t>i</w:t>
      </w:r>
      <w:r w:rsidR="006A05D9" w:rsidRPr="00994252">
        <w:rPr>
          <w:szCs w:val="24"/>
        </w:rPr>
        <w:t xml:space="preserve">red under para </w:t>
      </w:r>
      <w:r w:rsidR="00994252" w:rsidRPr="00994252">
        <w:rPr>
          <w:szCs w:val="24"/>
        </w:rPr>
        <w:t>3</w:t>
      </w:r>
      <w:r w:rsidR="006A05D9" w:rsidRPr="00994252">
        <w:rPr>
          <w:szCs w:val="24"/>
        </w:rPr>
        <w:t>-3.</w:t>
      </w:r>
    </w:p>
    <w:p w:rsidR="006A05D9" w:rsidRDefault="006A05D9" w:rsidP="00B910F1">
      <w:pPr>
        <w:rPr>
          <w:szCs w:val="24"/>
        </w:rPr>
      </w:pPr>
    </w:p>
    <w:p w:rsidR="00BC6E74" w:rsidRPr="000D07A8" w:rsidRDefault="00656837" w:rsidP="00B910F1">
      <w:pPr>
        <w:rPr>
          <w:szCs w:val="24"/>
        </w:rPr>
      </w:pPr>
      <w:r>
        <w:t xml:space="preserve">        </w:t>
      </w:r>
      <w:r>
        <w:rPr>
          <w:szCs w:val="24"/>
        </w:rPr>
        <w:t xml:space="preserve"> </w:t>
      </w:r>
      <w:r w:rsidR="00531767">
        <w:rPr>
          <w:szCs w:val="24"/>
        </w:rPr>
        <w:t>(3</w:t>
      </w:r>
      <w:r w:rsidR="00E86819">
        <w:rPr>
          <w:szCs w:val="24"/>
        </w:rPr>
        <w:t xml:space="preserve">) </w:t>
      </w:r>
      <w:r w:rsidR="00413A5A">
        <w:rPr>
          <w:rFonts w:ascii="TimesNewRomanPSMT" w:eastAsia="Calibri" w:hAnsi="TimesNewRomanPSMT" w:cs="TimesNewRomanPSMT"/>
          <w:szCs w:val="24"/>
        </w:rPr>
        <w:t xml:space="preserve">Designate responsibility for </w:t>
      </w:r>
      <w:r w:rsidR="00262792">
        <w:rPr>
          <w:rFonts w:ascii="TimesNewRomanPSMT" w:eastAsia="Calibri" w:hAnsi="TimesNewRomanPSMT" w:cs="TimesNewRomanPSMT"/>
          <w:szCs w:val="24"/>
        </w:rPr>
        <w:t>each</w:t>
      </w:r>
      <w:r w:rsidR="00413A5A">
        <w:rPr>
          <w:rFonts w:ascii="TimesNewRomanPSMT" w:eastAsia="Calibri" w:hAnsi="TimesNewRomanPSMT" w:cs="TimesNewRomanPSMT"/>
          <w:szCs w:val="24"/>
        </w:rPr>
        <w:t xml:space="preserve"> AED</w:t>
      </w:r>
      <w:r w:rsidR="00262792">
        <w:rPr>
          <w:rFonts w:ascii="TimesNewRomanPSMT" w:eastAsia="Calibri" w:hAnsi="TimesNewRomanPSMT" w:cs="TimesNewRomanPSMT"/>
          <w:szCs w:val="24"/>
        </w:rPr>
        <w:t xml:space="preserve"> within their staff office area</w:t>
      </w:r>
      <w:r w:rsidR="00413A5A">
        <w:rPr>
          <w:rFonts w:ascii="TimesNewRomanPSMT" w:eastAsia="Calibri" w:hAnsi="TimesNewRomanPSMT" w:cs="TimesNewRomanPSMT"/>
          <w:szCs w:val="24"/>
        </w:rPr>
        <w:t>s to individual persons (primary and alternate)</w:t>
      </w:r>
      <w:r w:rsidR="00A0776F">
        <w:rPr>
          <w:rFonts w:ascii="TimesNewRomanPSMT" w:eastAsia="Calibri" w:hAnsi="TimesNewRomanPSMT" w:cs="TimesNewRomanPSMT"/>
          <w:szCs w:val="24"/>
        </w:rPr>
        <w:t>.</w:t>
      </w:r>
    </w:p>
    <w:p w:rsidR="00BC6E74" w:rsidRPr="000D07A8" w:rsidRDefault="00BC6E74" w:rsidP="00B910F1">
      <w:pPr>
        <w:rPr>
          <w:szCs w:val="24"/>
        </w:rPr>
      </w:pPr>
    </w:p>
    <w:p w:rsidR="001C7435" w:rsidRPr="000D07A8" w:rsidRDefault="00656837" w:rsidP="00B910F1">
      <w:pPr>
        <w:rPr>
          <w:color w:val="000000"/>
          <w:szCs w:val="24"/>
        </w:rPr>
      </w:pPr>
      <w:r>
        <w:t xml:space="preserve">        </w:t>
      </w:r>
      <w:r>
        <w:rPr>
          <w:szCs w:val="24"/>
        </w:rPr>
        <w:t xml:space="preserve"> </w:t>
      </w:r>
      <w:r w:rsidR="00531767">
        <w:rPr>
          <w:szCs w:val="24"/>
        </w:rPr>
        <w:t>(4</w:t>
      </w:r>
      <w:r w:rsidR="00E86819">
        <w:rPr>
          <w:szCs w:val="24"/>
        </w:rPr>
        <w:t xml:space="preserve">) </w:t>
      </w:r>
      <w:r w:rsidR="00AD03A3">
        <w:rPr>
          <w:szCs w:val="24"/>
        </w:rPr>
        <w:t>Monitor completion</w:t>
      </w:r>
      <w:r w:rsidR="00E02000">
        <w:rPr>
          <w:szCs w:val="24"/>
        </w:rPr>
        <w:t xml:space="preserve"> </w:t>
      </w:r>
      <w:r w:rsidR="00AD03A3">
        <w:rPr>
          <w:szCs w:val="24"/>
        </w:rPr>
        <w:t>of</w:t>
      </w:r>
      <w:r w:rsidR="001141FD">
        <w:rPr>
          <w:szCs w:val="24"/>
        </w:rPr>
        <w:t xml:space="preserve"> </w:t>
      </w:r>
      <w:r w:rsidR="00413A5A">
        <w:rPr>
          <w:szCs w:val="24"/>
        </w:rPr>
        <w:t>AED</w:t>
      </w:r>
      <w:r w:rsidR="001141FD">
        <w:rPr>
          <w:szCs w:val="24"/>
        </w:rPr>
        <w:t xml:space="preserve"> training </w:t>
      </w:r>
      <w:r w:rsidR="006A05D9">
        <w:rPr>
          <w:szCs w:val="24"/>
        </w:rPr>
        <w:t>by individuals within their assigned AED area</w:t>
      </w:r>
      <w:r w:rsidR="00E11F0A">
        <w:rPr>
          <w:szCs w:val="24"/>
        </w:rPr>
        <w:t>;</w:t>
      </w:r>
      <w:r w:rsidR="00413A5A">
        <w:rPr>
          <w:szCs w:val="24"/>
        </w:rPr>
        <w:t xml:space="preserve"> </w:t>
      </w:r>
      <w:r w:rsidR="00E11F0A">
        <w:rPr>
          <w:szCs w:val="24"/>
        </w:rPr>
        <w:t>coordinate optional training as directed</w:t>
      </w:r>
      <w:r w:rsidR="00E86819">
        <w:rPr>
          <w:szCs w:val="24"/>
        </w:rPr>
        <w:t xml:space="preserve">. </w:t>
      </w:r>
    </w:p>
    <w:p w:rsidR="00C711E2" w:rsidRDefault="00C711E2" w:rsidP="00B910F1">
      <w:pPr>
        <w:rPr>
          <w:szCs w:val="24"/>
        </w:rPr>
      </w:pPr>
    </w:p>
    <w:p w:rsidR="007F0272" w:rsidRDefault="007F0272" w:rsidP="00B910F1">
      <w:pPr>
        <w:rPr>
          <w:szCs w:val="24"/>
        </w:rPr>
      </w:pPr>
      <w:r>
        <w:t xml:space="preserve">        </w:t>
      </w:r>
      <w:r>
        <w:rPr>
          <w:szCs w:val="24"/>
        </w:rPr>
        <w:t xml:space="preserve"> (5</w:t>
      </w:r>
      <w:r w:rsidR="00E86819">
        <w:rPr>
          <w:szCs w:val="24"/>
        </w:rPr>
        <w:t xml:space="preserve">) </w:t>
      </w:r>
      <w:r w:rsidRPr="00262792">
        <w:rPr>
          <w:szCs w:val="24"/>
        </w:rPr>
        <w:t xml:space="preserve">Verify the operational status of the AEDs within their purview </w:t>
      </w:r>
      <w:r>
        <w:rPr>
          <w:szCs w:val="24"/>
        </w:rPr>
        <w:t xml:space="preserve">on a </w:t>
      </w:r>
      <w:r w:rsidRPr="00262792">
        <w:rPr>
          <w:szCs w:val="24"/>
        </w:rPr>
        <w:t>monthly</w:t>
      </w:r>
      <w:r>
        <w:rPr>
          <w:szCs w:val="24"/>
        </w:rPr>
        <w:t xml:space="preserve"> basis</w:t>
      </w:r>
      <w:r w:rsidRPr="00262792">
        <w:rPr>
          <w:szCs w:val="24"/>
        </w:rPr>
        <w:t xml:space="preserve"> and following </w:t>
      </w:r>
      <w:r>
        <w:rPr>
          <w:szCs w:val="24"/>
        </w:rPr>
        <w:t xml:space="preserve">any </w:t>
      </w:r>
      <w:r w:rsidRPr="00262792">
        <w:rPr>
          <w:szCs w:val="24"/>
        </w:rPr>
        <w:t>power outages, us</w:t>
      </w:r>
      <w:r>
        <w:rPr>
          <w:szCs w:val="24"/>
        </w:rPr>
        <w:t>ing the Monthly Maintenance Checklist (Appendix B.)</w:t>
      </w:r>
    </w:p>
    <w:p w:rsidR="007F0272" w:rsidRDefault="007F0272" w:rsidP="00B910F1">
      <w:pPr>
        <w:rPr>
          <w:szCs w:val="24"/>
        </w:rPr>
      </w:pPr>
    </w:p>
    <w:p w:rsidR="00C711E2" w:rsidRDefault="00656837" w:rsidP="00B910F1">
      <w:pPr>
        <w:rPr>
          <w:szCs w:val="24"/>
        </w:rPr>
      </w:pPr>
      <w:r>
        <w:t xml:space="preserve">        </w:t>
      </w:r>
      <w:r>
        <w:rPr>
          <w:szCs w:val="24"/>
        </w:rPr>
        <w:t xml:space="preserve"> </w:t>
      </w:r>
      <w:r w:rsidR="00531767">
        <w:rPr>
          <w:szCs w:val="24"/>
        </w:rPr>
        <w:t>(</w:t>
      </w:r>
      <w:r w:rsidR="007F0272">
        <w:rPr>
          <w:szCs w:val="24"/>
        </w:rPr>
        <w:t>6</w:t>
      </w:r>
      <w:r w:rsidR="00E86819">
        <w:rPr>
          <w:szCs w:val="24"/>
        </w:rPr>
        <w:t xml:space="preserve">) </w:t>
      </w:r>
      <w:r w:rsidR="005C7EBB">
        <w:rPr>
          <w:szCs w:val="24"/>
        </w:rPr>
        <w:t xml:space="preserve">Coordinate and ensure the purchase of </w:t>
      </w:r>
      <w:r w:rsidR="00C711E2">
        <w:rPr>
          <w:szCs w:val="24"/>
        </w:rPr>
        <w:t xml:space="preserve">replacement </w:t>
      </w:r>
      <w:r w:rsidR="007F0D88">
        <w:rPr>
          <w:szCs w:val="24"/>
        </w:rPr>
        <w:t xml:space="preserve">batteries and defibrillation pads for </w:t>
      </w:r>
      <w:r w:rsidR="007F0D88" w:rsidRPr="007F0D88">
        <w:rPr>
          <w:szCs w:val="24"/>
        </w:rPr>
        <w:t>AED</w:t>
      </w:r>
      <w:r w:rsidR="00AD03A3">
        <w:rPr>
          <w:szCs w:val="24"/>
        </w:rPr>
        <w:t>s</w:t>
      </w:r>
      <w:r w:rsidR="004F4DC8">
        <w:rPr>
          <w:szCs w:val="24"/>
        </w:rPr>
        <w:t xml:space="preserve"> </w:t>
      </w:r>
      <w:r w:rsidR="00AD03A3">
        <w:rPr>
          <w:szCs w:val="24"/>
        </w:rPr>
        <w:t>as needed</w:t>
      </w:r>
      <w:r w:rsidR="00572805">
        <w:rPr>
          <w:szCs w:val="24"/>
        </w:rPr>
        <w:t>.</w:t>
      </w:r>
    </w:p>
    <w:p w:rsidR="009211CF" w:rsidRDefault="009211CF" w:rsidP="00B910F1">
      <w:pPr>
        <w:rPr>
          <w:szCs w:val="24"/>
        </w:rPr>
      </w:pPr>
    </w:p>
    <w:p w:rsidR="009211CF" w:rsidRPr="00262792" w:rsidRDefault="00656837" w:rsidP="00B910F1">
      <w:pPr>
        <w:rPr>
          <w:szCs w:val="24"/>
        </w:rPr>
      </w:pPr>
      <w:r>
        <w:t xml:space="preserve">         </w:t>
      </w:r>
      <w:r w:rsidR="00531767">
        <w:t>(7</w:t>
      </w:r>
      <w:r w:rsidR="00E86819">
        <w:t xml:space="preserve">) </w:t>
      </w:r>
      <w:r w:rsidR="008A4676">
        <w:t>A</w:t>
      </w:r>
      <w:r w:rsidR="009211CF" w:rsidRPr="00F04A41">
        <w:t xml:space="preserve">ccompany </w:t>
      </w:r>
      <w:r w:rsidR="0052749F">
        <w:t xml:space="preserve">TRADOC </w:t>
      </w:r>
      <w:r w:rsidR="00890FE1">
        <w:t>Facilities Management Office</w:t>
      </w:r>
      <w:r w:rsidR="009211CF" w:rsidRPr="00F04A41">
        <w:t xml:space="preserve"> personnel </w:t>
      </w:r>
      <w:r w:rsidR="008A4676">
        <w:t>to</w:t>
      </w:r>
      <w:r w:rsidR="00B903E8">
        <w:t xml:space="preserve"> </w:t>
      </w:r>
      <w:r w:rsidR="009211CF" w:rsidRPr="00F04A41">
        <w:t>inspect</w:t>
      </w:r>
      <w:r w:rsidR="008A4676">
        <w:t xml:space="preserve"> AEDs</w:t>
      </w:r>
      <w:r w:rsidR="009211CF" w:rsidRPr="00F04A41">
        <w:t>.</w:t>
      </w:r>
    </w:p>
    <w:p w:rsidR="000A7AD2" w:rsidRDefault="000A7AD2" w:rsidP="00B910F1">
      <w:bookmarkStart w:id="52" w:name="_Toc323905772"/>
      <w:bookmarkStart w:id="53" w:name="_Toc346804361"/>
      <w:bookmarkStart w:id="54" w:name="_Toc346804498"/>
      <w:bookmarkStart w:id="55" w:name="_Toc346805463"/>
      <w:bookmarkStart w:id="56" w:name="_Toc81486787"/>
    </w:p>
    <w:p w:rsidR="00F05936" w:rsidRDefault="00531767" w:rsidP="00F05936">
      <w:r>
        <w:t xml:space="preserve">     </w:t>
      </w:r>
      <w:proofErr w:type="gramStart"/>
      <w:r w:rsidRPr="00DF6227">
        <w:t>f</w:t>
      </w:r>
      <w:r w:rsidR="00E86819">
        <w:t xml:space="preserve">. </w:t>
      </w:r>
      <w:r w:rsidR="002B0F54">
        <w:t>TRADOC</w:t>
      </w:r>
      <w:proofErr w:type="gramEnd"/>
      <w:r w:rsidR="007560C5" w:rsidRPr="00DF6227">
        <w:t xml:space="preserve"> </w:t>
      </w:r>
      <w:r w:rsidR="00E73986" w:rsidRPr="00DF6227">
        <w:t xml:space="preserve">Headquarters </w:t>
      </w:r>
      <w:r w:rsidR="007560C5" w:rsidRPr="006A0407">
        <w:t>personnel</w:t>
      </w:r>
      <w:bookmarkEnd w:id="52"/>
      <w:bookmarkEnd w:id="53"/>
      <w:bookmarkEnd w:id="54"/>
      <w:bookmarkEnd w:id="55"/>
      <w:bookmarkEnd w:id="56"/>
      <w:r w:rsidR="00B910F1" w:rsidRPr="006A0407">
        <w:t xml:space="preserve"> will</w:t>
      </w:r>
      <w:r w:rsidR="00F05936" w:rsidRPr="00531767">
        <w:t>–</w:t>
      </w:r>
    </w:p>
    <w:p w:rsidR="009211CF" w:rsidRPr="006A0407" w:rsidRDefault="009211CF" w:rsidP="00B910F1">
      <w:pPr>
        <w:rPr>
          <w:szCs w:val="24"/>
        </w:rPr>
      </w:pPr>
      <w:bookmarkStart w:id="57" w:name="_Toc323036065"/>
    </w:p>
    <w:p w:rsidR="00DF6227" w:rsidRDefault="00656837" w:rsidP="00B910F1">
      <w:pPr>
        <w:rPr>
          <w:color w:val="000000"/>
        </w:rPr>
      </w:pPr>
      <w:r w:rsidRPr="006A0407">
        <w:t xml:space="preserve">        </w:t>
      </w:r>
      <w:r w:rsidRPr="006A0407">
        <w:rPr>
          <w:szCs w:val="24"/>
        </w:rPr>
        <w:t xml:space="preserve"> </w:t>
      </w:r>
      <w:r w:rsidR="00DF6227" w:rsidRPr="006A0407">
        <w:rPr>
          <w:szCs w:val="24"/>
        </w:rPr>
        <w:t>(1</w:t>
      </w:r>
      <w:r w:rsidR="00E86819">
        <w:rPr>
          <w:szCs w:val="24"/>
        </w:rPr>
        <w:t xml:space="preserve">) </w:t>
      </w:r>
      <w:r w:rsidR="006A0407" w:rsidRPr="006A0407">
        <w:t xml:space="preserve">Complete a </w:t>
      </w:r>
      <w:r w:rsidR="00AD74C2" w:rsidRPr="006A0407">
        <w:t>minimum</w:t>
      </w:r>
      <w:r w:rsidR="006A0407" w:rsidRPr="006A0407">
        <w:t xml:space="preserve"> of AED Tier I Training as </w:t>
      </w:r>
      <w:r w:rsidR="006A0407" w:rsidRPr="006A0407">
        <w:rPr>
          <w:color w:val="000000"/>
        </w:rPr>
        <w:t>an annual training requirement</w:t>
      </w:r>
      <w:bookmarkEnd w:id="57"/>
    </w:p>
    <w:p w:rsidR="006A0407" w:rsidRDefault="006A0407" w:rsidP="00B910F1"/>
    <w:p w:rsidR="00BE2A53" w:rsidRDefault="00656837" w:rsidP="00B910F1">
      <w:r>
        <w:t xml:space="preserve">         </w:t>
      </w:r>
      <w:r w:rsidR="00DF6227">
        <w:t>(2</w:t>
      </w:r>
      <w:r w:rsidR="00E86819">
        <w:t xml:space="preserve">) </w:t>
      </w:r>
      <w:r w:rsidR="00BE2A53" w:rsidRPr="00BE2A53">
        <w:t xml:space="preserve">Report all </w:t>
      </w:r>
      <w:r w:rsidR="006A0407">
        <w:t>AED-related use</w:t>
      </w:r>
      <w:r w:rsidR="00BE2A53" w:rsidRPr="00BE2A53">
        <w:t xml:space="preserve"> to HQ TRADOC Safety Office immediately</w:t>
      </w:r>
      <w:r w:rsidR="00BE2A53">
        <w:t xml:space="preserve"> in accordance with </w:t>
      </w:r>
      <w:r w:rsidR="00BE2A53" w:rsidRPr="007F0272">
        <w:t>T</w:t>
      </w:r>
      <w:r w:rsidR="007F0272">
        <w:t>RADOC Regulation</w:t>
      </w:r>
      <w:r w:rsidR="00BE2A53" w:rsidRPr="007F0272">
        <w:t xml:space="preserve"> 385-2</w:t>
      </w:r>
      <w:r w:rsidR="000A7AD2">
        <w:t>.</w:t>
      </w:r>
    </w:p>
    <w:p w:rsidR="007A4C3A" w:rsidRPr="003A4710" w:rsidRDefault="007A4C3A" w:rsidP="00DF6227">
      <w:pPr>
        <w:pStyle w:val="Default"/>
        <w:rPr>
          <w:strike/>
        </w:rPr>
      </w:pPr>
    </w:p>
    <w:p w:rsidR="007A4C3A" w:rsidRPr="00053D87" w:rsidRDefault="007A4C3A" w:rsidP="007A4C3A">
      <w:pPr>
        <w:pStyle w:val="Heading1"/>
        <w:tabs>
          <w:tab w:val="left" w:pos="540"/>
          <w:tab w:val="left" w:pos="810"/>
        </w:tabs>
        <w:rPr>
          <w:szCs w:val="24"/>
        </w:rPr>
      </w:pPr>
      <w:bookmarkStart w:id="58" w:name="_Toc89084897"/>
      <w:r w:rsidRPr="00053D87">
        <w:rPr>
          <w:szCs w:val="24"/>
        </w:rPr>
        <w:t>1-5</w:t>
      </w:r>
      <w:r w:rsidR="00E86819">
        <w:rPr>
          <w:szCs w:val="24"/>
        </w:rPr>
        <w:t xml:space="preserve">. </w:t>
      </w:r>
      <w:r w:rsidRPr="00053D87">
        <w:rPr>
          <w:szCs w:val="24"/>
        </w:rPr>
        <w:t>Records management requirements</w:t>
      </w:r>
      <w:bookmarkEnd w:id="58"/>
      <w:r w:rsidRPr="00053D87">
        <w:rPr>
          <w:szCs w:val="24"/>
        </w:rPr>
        <w:t xml:space="preserve"> </w:t>
      </w:r>
    </w:p>
    <w:p w:rsidR="007A4C3A" w:rsidRDefault="007A4C3A" w:rsidP="00B910F1">
      <w:r w:rsidRPr="00053D87">
        <w:t>Records management (recordkeeping) requirements for all record numbers, forms, and reports required by this regulation are addressed in Records Retention Schedule-Army</w:t>
      </w:r>
      <w:r w:rsidR="00E86819">
        <w:t xml:space="preserve">. </w:t>
      </w:r>
      <w:r w:rsidRPr="00053D87">
        <w:t>Detailed information for all related record numbers, forms, and reports are located in Records Retention Schedule-Army</w:t>
      </w:r>
      <w:r w:rsidR="00E86819">
        <w:t xml:space="preserve">. </w:t>
      </w:r>
    </w:p>
    <w:p w:rsidR="00BC6E74" w:rsidRPr="000D07A8" w:rsidRDefault="00BC6E74" w:rsidP="00BC6E74">
      <w:pPr>
        <w:tabs>
          <w:tab w:val="left" w:pos="540"/>
          <w:tab w:val="left" w:pos="810"/>
          <w:tab w:val="left" w:pos="1080"/>
        </w:tabs>
        <w:rPr>
          <w:szCs w:val="24"/>
        </w:rPr>
      </w:pPr>
    </w:p>
    <w:p w:rsidR="00357D13" w:rsidRDefault="00357D13" w:rsidP="00E86819">
      <w:pPr>
        <w:pBdr>
          <w:top w:val="single" w:sz="4" w:space="1" w:color="auto"/>
        </w:pBdr>
      </w:pPr>
      <w:bookmarkStart w:id="59" w:name="_2-6.__Accountable"/>
      <w:bookmarkStart w:id="60" w:name="_Toc247596017"/>
      <w:bookmarkStart w:id="61" w:name="_Toc297098437"/>
      <w:bookmarkStart w:id="62" w:name="_Toc346804362"/>
      <w:bookmarkStart w:id="63" w:name="_Toc346804499"/>
      <w:bookmarkEnd w:id="59"/>
    </w:p>
    <w:p w:rsidR="00FE4C9E" w:rsidRDefault="00FE4C9E" w:rsidP="00E86819">
      <w:pPr>
        <w:pBdr>
          <w:top w:val="single" w:sz="4" w:space="1" w:color="auto"/>
        </w:pBdr>
      </w:pPr>
    </w:p>
    <w:p w:rsidR="00FE4C9E" w:rsidRDefault="00FE4C9E" w:rsidP="00E86819">
      <w:pPr>
        <w:pBdr>
          <w:top w:val="single" w:sz="4" w:space="1" w:color="auto"/>
        </w:pBdr>
      </w:pPr>
    </w:p>
    <w:p w:rsidR="00FE4C9E" w:rsidRDefault="00FE4C9E" w:rsidP="00E86819">
      <w:pPr>
        <w:pBdr>
          <w:top w:val="single" w:sz="4" w:space="1" w:color="auto"/>
        </w:pBdr>
      </w:pPr>
    </w:p>
    <w:p w:rsidR="00FE4C9E" w:rsidRDefault="00FE4C9E" w:rsidP="00E86819">
      <w:pPr>
        <w:pBdr>
          <w:top w:val="single" w:sz="4" w:space="1" w:color="auto"/>
        </w:pBdr>
      </w:pPr>
    </w:p>
    <w:p w:rsidR="00FE4C9E" w:rsidRDefault="00FE4C9E" w:rsidP="00E86819">
      <w:pPr>
        <w:pBdr>
          <w:top w:val="single" w:sz="4" w:space="1" w:color="auto"/>
        </w:pBdr>
      </w:pPr>
    </w:p>
    <w:p w:rsidR="00FE4C9E" w:rsidRDefault="00FE4C9E" w:rsidP="00E86819">
      <w:pPr>
        <w:pBdr>
          <w:top w:val="single" w:sz="4" w:space="1" w:color="auto"/>
        </w:pBdr>
      </w:pPr>
    </w:p>
    <w:p w:rsidR="00FE4C9E" w:rsidRDefault="00FE4C9E" w:rsidP="00E86819">
      <w:pPr>
        <w:pBdr>
          <w:top w:val="single" w:sz="4" w:space="1" w:color="auto"/>
        </w:pBdr>
      </w:pPr>
    </w:p>
    <w:p w:rsidR="00BC6E74" w:rsidRPr="00053D87" w:rsidRDefault="00BC6E74" w:rsidP="00053D87">
      <w:pPr>
        <w:pStyle w:val="Heading1"/>
        <w:tabs>
          <w:tab w:val="left" w:pos="540"/>
          <w:tab w:val="left" w:pos="810"/>
        </w:tabs>
        <w:rPr>
          <w:szCs w:val="24"/>
        </w:rPr>
      </w:pPr>
      <w:bookmarkStart w:id="64" w:name="_Toc81486788"/>
      <w:bookmarkStart w:id="65" w:name="_Toc89084898"/>
      <w:r w:rsidRPr="00053D87">
        <w:rPr>
          <w:szCs w:val="24"/>
        </w:rPr>
        <w:lastRenderedPageBreak/>
        <w:t xml:space="preserve">Chapter </w:t>
      </w:r>
      <w:bookmarkEnd w:id="60"/>
      <w:bookmarkEnd w:id="61"/>
      <w:bookmarkEnd w:id="62"/>
      <w:bookmarkEnd w:id="63"/>
      <w:bookmarkEnd w:id="64"/>
      <w:r w:rsidR="00053D87">
        <w:rPr>
          <w:szCs w:val="24"/>
        </w:rPr>
        <w:t>2</w:t>
      </w:r>
      <w:bookmarkEnd w:id="65"/>
    </w:p>
    <w:p w:rsidR="00BC6E74" w:rsidRPr="00053D87" w:rsidRDefault="00B90E79" w:rsidP="00BC6E74">
      <w:pPr>
        <w:pStyle w:val="Heading1"/>
        <w:tabs>
          <w:tab w:val="left" w:pos="540"/>
          <w:tab w:val="left" w:pos="810"/>
        </w:tabs>
        <w:rPr>
          <w:szCs w:val="24"/>
        </w:rPr>
      </w:pPr>
      <w:bookmarkStart w:id="66" w:name="_Toc89084899"/>
      <w:r w:rsidRPr="00B90E79">
        <w:rPr>
          <w:szCs w:val="24"/>
        </w:rPr>
        <w:t>A</w:t>
      </w:r>
      <w:r w:rsidR="00B747F9">
        <w:rPr>
          <w:szCs w:val="24"/>
        </w:rPr>
        <w:t>utomatic External Defib</w:t>
      </w:r>
      <w:r w:rsidR="00AD74C2">
        <w:rPr>
          <w:szCs w:val="24"/>
        </w:rPr>
        <w:t>ri</w:t>
      </w:r>
      <w:r w:rsidR="00B747F9">
        <w:rPr>
          <w:szCs w:val="24"/>
        </w:rPr>
        <w:t xml:space="preserve">llators </w:t>
      </w:r>
      <w:r>
        <w:rPr>
          <w:szCs w:val="24"/>
        </w:rPr>
        <w:t>Pl</w:t>
      </w:r>
      <w:r w:rsidRPr="00B90E79">
        <w:rPr>
          <w:szCs w:val="24"/>
        </w:rPr>
        <w:t xml:space="preserve">acement, </w:t>
      </w:r>
      <w:r>
        <w:rPr>
          <w:szCs w:val="24"/>
        </w:rPr>
        <w:t>Maintenance, and O</w:t>
      </w:r>
      <w:r w:rsidRPr="00B90E79">
        <w:rPr>
          <w:szCs w:val="24"/>
        </w:rPr>
        <w:t xml:space="preserve">perating </w:t>
      </w:r>
      <w:r>
        <w:rPr>
          <w:szCs w:val="24"/>
        </w:rPr>
        <w:t>P</w:t>
      </w:r>
      <w:r w:rsidRPr="00B90E79">
        <w:rPr>
          <w:szCs w:val="24"/>
        </w:rPr>
        <w:t>rocedures</w:t>
      </w:r>
      <w:bookmarkEnd w:id="66"/>
      <w:r w:rsidRPr="00B90E79">
        <w:rPr>
          <w:szCs w:val="24"/>
        </w:rPr>
        <w:t xml:space="preserve"> </w:t>
      </w:r>
    </w:p>
    <w:p w:rsidR="00BC6E74" w:rsidRPr="000D07A8" w:rsidRDefault="00BC6E74" w:rsidP="00BC6E74">
      <w:pPr>
        <w:tabs>
          <w:tab w:val="left" w:pos="450"/>
          <w:tab w:val="left" w:pos="540"/>
          <w:tab w:val="left" w:pos="810"/>
        </w:tabs>
        <w:rPr>
          <w:b/>
          <w:szCs w:val="24"/>
        </w:rPr>
      </w:pPr>
    </w:p>
    <w:p w:rsidR="00C612EE" w:rsidRPr="00D80B5B" w:rsidRDefault="00DF6227" w:rsidP="00C612EE">
      <w:pPr>
        <w:pStyle w:val="Heading2"/>
      </w:pPr>
      <w:bookmarkStart w:id="67" w:name="_Toc247596019"/>
      <w:bookmarkStart w:id="68" w:name="_Toc297098439"/>
      <w:bookmarkStart w:id="69" w:name="_Toc346804364"/>
      <w:bookmarkStart w:id="70" w:name="_Toc346804501"/>
      <w:bookmarkStart w:id="71" w:name="_Toc81486790"/>
      <w:bookmarkStart w:id="72" w:name="_Toc89084900"/>
      <w:r>
        <w:t>2</w:t>
      </w:r>
      <w:r w:rsidR="00BC6E74" w:rsidRPr="000D07A8">
        <w:t>-1</w:t>
      </w:r>
      <w:r w:rsidR="009E1FD1">
        <w:t xml:space="preserve">. </w:t>
      </w:r>
      <w:bookmarkEnd w:id="67"/>
      <w:bookmarkEnd w:id="68"/>
      <w:bookmarkEnd w:id="69"/>
      <w:bookmarkEnd w:id="70"/>
      <w:bookmarkEnd w:id="71"/>
      <w:r w:rsidR="00C612EE">
        <w:t>Automatic external defibrillators</w:t>
      </w:r>
      <w:r w:rsidR="00C612EE" w:rsidRPr="0023772D">
        <w:t xml:space="preserve"> </w:t>
      </w:r>
      <w:r w:rsidR="00C612EE">
        <w:t>p</w:t>
      </w:r>
      <w:r w:rsidR="00C612EE" w:rsidRPr="00D80B5B">
        <w:t>lacement</w:t>
      </w:r>
      <w:bookmarkEnd w:id="72"/>
    </w:p>
    <w:p w:rsidR="00A11D00" w:rsidRPr="00C612EE" w:rsidRDefault="000F027C" w:rsidP="00C612EE">
      <w:pPr>
        <w:pStyle w:val="Default"/>
        <w:rPr>
          <w:color w:val="auto"/>
          <w:sz w:val="23"/>
          <w:szCs w:val="23"/>
        </w:rPr>
      </w:pPr>
      <w:r>
        <w:rPr>
          <w:rFonts w:cs="Arial"/>
          <w:color w:val="auto"/>
        </w:rPr>
        <w:t>AEDs</w:t>
      </w:r>
      <w:r w:rsidR="00A11D00" w:rsidRPr="00E33F5E">
        <w:rPr>
          <w:rFonts w:cs="Arial"/>
          <w:color w:val="auto"/>
        </w:rPr>
        <w:t xml:space="preserve"> </w:t>
      </w:r>
      <w:r w:rsidR="00C612EE">
        <w:rPr>
          <w:rFonts w:cs="Arial"/>
          <w:color w:val="auto"/>
        </w:rPr>
        <w:t>are pl</w:t>
      </w:r>
      <w:r w:rsidR="00A11D00" w:rsidRPr="00E33F5E">
        <w:rPr>
          <w:rFonts w:cs="Arial"/>
          <w:color w:val="auto"/>
        </w:rPr>
        <w:t>aced in strategic locations throughout HQ TRADOC</w:t>
      </w:r>
      <w:r w:rsidR="00B652EE">
        <w:rPr>
          <w:rFonts w:cs="Arial"/>
          <w:color w:val="auto"/>
        </w:rPr>
        <w:t xml:space="preserve"> </w:t>
      </w:r>
      <w:r w:rsidR="00C612EE">
        <w:rPr>
          <w:rFonts w:cs="Arial"/>
          <w:color w:val="auto"/>
        </w:rPr>
        <w:t xml:space="preserve">facilities on </w:t>
      </w:r>
      <w:r w:rsidR="00B747F9">
        <w:rPr>
          <w:rFonts w:cs="Arial"/>
          <w:color w:val="auto"/>
        </w:rPr>
        <w:t>Fort Eustis</w:t>
      </w:r>
      <w:r w:rsidR="009E1FD1">
        <w:rPr>
          <w:rFonts w:cs="Arial"/>
          <w:color w:val="auto"/>
        </w:rPr>
        <w:t xml:space="preserve">. </w:t>
      </w:r>
      <w:r w:rsidR="00763446">
        <w:t xml:space="preserve">See table </w:t>
      </w:r>
      <w:r w:rsidR="00C612EE">
        <w:t>2</w:t>
      </w:r>
      <w:r w:rsidR="00763446">
        <w:t xml:space="preserve">-1 for </w:t>
      </w:r>
      <w:r w:rsidR="0052749F">
        <w:t>AEDs</w:t>
      </w:r>
      <w:r w:rsidR="00A11D00" w:rsidRPr="00E33F5E">
        <w:t xml:space="preserve"> </w:t>
      </w:r>
      <w:r w:rsidR="00763446">
        <w:t>locations</w:t>
      </w:r>
      <w:r w:rsidR="00A11D00" w:rsidRPr="00E33F5E">
        <w:t>.</w:t>
      </w:r>
    </w:p>
    <w:p w:rsidR="00087ABB" w:rsidRDefault="00087ABB" w:rsidP="00A11D00">
      <w:pPr>
        <w:pStyle w:val="Table"/>
      </w:pPr>
    </w:p>
    <w:p w:rsidR="004E5226" w:rsidRDefault="008E01E4" w:rsidP="00A11D00">
      <w:pPr>
        <w:pStyle w:val="Table"/>
        <w:rPr>
          <w:b/>
        </w:rPr>
      </w:pPr>
      <w:bookmarkStart w:id="73" w:name="_Toc90634273"/>
      <w:r>
        <w:rPr>
          <w:b/>
        </w:rPr>
        <w:t>T</w:t>
      </w:r>
      <w:r w:rsidR="00A11D00" w:rsidRPr="00D92696">
        <w:rPr>
          <w:b/>
        </w:rPr>
        <w:t xml:space="preserve">able </w:t>
      </w:r>
      <w:r w:rsidR="00DF6227">
        <w:rPr>
          <w:b/>
        </w:rPr>
        <w:t>2</w:t>
      </w:r>
      <w:r w:rsidR="00A11D00" w:rsidRPr="00D92696">
        <w:rPr>
          <w:b/>
        </w:rPr>
        <w:t>-1</w:t>
      </w:r>
      <w:bookmarkEnd w:id="73"/>
    </w:p>
    <w:p w:rsidR="00A11D00" w:rsidRDefault="00A11D00" w:rsidP="00A11D00">
      <w:pPr>
        <w:pStyle w:val="Table"/>
        <w:rPr>
          <w:b/>
        </w:rPr>
      </w:pPr>
      <w:bookmarkStart w:id="74" w:name="_Toc90634274"/>
      <w:r w:rsidRPr="00D92696">
        <w:rPr>
          <w:b/>
        </w:rPr>
        <w:t>Automatic external defibrillator locations</w:t>
      </w:r>
      <w:bookmarkEnd w:id="74"/>
      <w:r w:rsidR="004E5226" w:rsidRPr="004E5226">
        <w:rPr>
          <w:b/>
        </w:rPr>
        <w:t xml:space="preserve"> </w:t>
      </w:r>
    </w:p>
    <w:tbl>
      <w:tblPr>
        <w:tblW w:w="9877" w:type="dxa"/>
        <w:tblInd w:w="108" w:type="dxa"/>
        <w:tblLook w:val="04A0" w:firstRow="1" w:lastRow="0" w:firstColumn="1" w:lastColumn="0" w:noHBand="0" w:noVBand="1"/>
      </w:tblPr>
      <w:tblGrid>
        <w:gridCol w:w="2330"/>
        <w:gridCol w:w="2147"/>
        <w:gridCol w:w="2440"/>
        <w:gridCol w:w="2960"/>
      </w:tblGrid>
      <w:tr w:rsidR="00BB4D54" w:rsidRPr="00BB4D54" w:rsidTr="00B747F9">
        <w:trPr>
          <w:trHeight w:val="330"/>
        </w:trPr>
        <w:tc>
          <w:tcPr>
            <w:tcW w:w="2330" w:type="dxa"/>
            <w:tcBorders>
              <w:top w:val="single" w:sz="8" w:space="0" w:color="auto"/>
              <w:left w:val="single" w:sz="8" w:space="0" w:color="auto"/>
              <w:bottom w:val="single" w:sz="8" w:space="0" w:color="auto"/>
              <w:right w:val="single" w:sz="8" w:space="0" w:color="auto"/>
            </w:tcBorders>
            <w:shd w:val="clear" w:color="auto" w:fill="auto"/>
            <w:hideMark/>
          </w:tcPr>
          <w:p w:rsidR="00BB4D54" w:rsidRPr="00BB4D54" w:rsidRDefault="00BB4D54" w:rsidP="00BB4D54">
            <w:pPr>
              <w:rPr>
                <w:b/>
                <w:bCs/>
                <w:color w:val="000000"/>
                <w:sz w:val="22"/>
                <w:szCs w:val="24"/>
              </w:rPr>
            </w:pPr>
            <w:r w:rsidRPr="00BB4D54">
              <w:rPr>
                <w:b/>
                <w:bCs/>
                <w:color w:val="000000"/>
                <w:sz w:val="22"/>
                <w:szCs w:val="24"/>
              </w:rPr>
              <w:t>Responsible agent</w:t>
            </w:r>
          </w:p>
        </w:tc>
        <w:tc>
          <w:tcPr>
            <w:tcW w:w="2147" w:type="dxa"/>
            <w:tcBorders>
              <w:top w:val="single" w:sz="8" w:space="0" w:color="auto"/>
              <w:left w:val="nil"/>
              <w:bottom w:val="single" w:sz="8" w:space="0" w:color="auto"/>
              <w:right w:val="single" w:sz="8" w:space="0" w:color="auto"/>
            </w:tcBorders>
            <w:shd w:val="clear" w:color="auto" w:fill="auto"/>
            <w:hideMark/>
          </w:tcPr>
          <w:p w:rsidR="00BB4D54" w:rsidRPr="00BB4D54" w:rsidRDefault="00BB4D54" w:rsidP="00BB4D54">
            <w:pPr>
              <w:rPr>
                <w:b/>
                <w:bCs/>
                <w:color w:val="000000"/>
                <w:sz w:val="22"/>
                <w:szCs w:val="24"/>
              </w:rPr>
            </w:pPr>
            <w:r w:rsidRPr="00BB4D54">
              <w:rPr>
                <w:b/>
                <w:bCs/>
                <w:color w:val="000000"/>
                <w:sz w:val="22"/>
                <w:szCs w:val="24"/>
              </w:rPr>
              <w:t>Building</w:t>
            </w:r>
          </w:p>
        </w:tc>
        <w:tc>
          <w:tcPr>
            <w:tcW w:w="2440" w:type="dxa"/>
            <w:tcBorders>
              <w:top w:val="single" w:sz="8" w:space="0" w:color="auto"/>
              <w:left w:val="nil"/>
              <w:bottom w:val="single" w:sz="8" w:space="0" w:color="auto"/>
              <w:right w:val="single" w:sz="8" w:space="0" w:color="auto"/>
            </w:tcBorders>
            <w:shd w:val="clear" w:color="auto" w:fill="auto"/>
            <w:hideMark/>
          </w:tcPr>
          <w:p w:rsidR="00BB4D54" w:rsidRPr="00BB4D54" w:rsidRDefault="00BB4D54" w:rsidP="00BB4D54">
            <w:pPr>
              <w:rPr>
                <w:b/>
                <w:bCs/>
                <w:color w:val="000000"/>
                <w:sz w:val="22"/>
                <w:szCs w:val="24"/>
              </w:rPr>
            </w:pPr>
            <w:r w:rsidRPr="00BB4D54">
              <w:rPr>
                <w:b/>
                <w:bCs/>
                <w:color w:val="000000"/>
                <w:sz w:val="22"/>
                <w:szCs w:val="24"/>
              </w:rPr>
              <w:t>Location</w:t>
            </w:r>
          </w:p>
        </w:tc>
        <w:tc>
          <w:tcPr>
            <w:tcW w:w="2960" w:type="dxa"/>
            <w:tcBorders>
              <w:top w:val="single" w:sz="8" w:space="0" w:color="auto"/>
              <w:left w:val="nil"/>
              <w:bottom w:val="single" w:sz="8" w:space="0" w:color="auto"/>
              <w:right w:val="single" w:sz="8" w:space="0" w:color="auto"/>
            </w:tcBorders>
            <w:shd w:val="clear" w:color="auto" w:fill="auto"/>
            <w:hideMark/>
          </w:tcPr>
          <w:p w:rsidR="00BB4D54" w:rsidRPr="00BB4D54" w:rsidRDefault="00BB4D54" w:rsidP="00BB4D54">
            <w:pPr>
              <w:rPr>
                <w:b/>
                <w:bCs/>
                <w:color w:val="000000"/>
                <w:sz w:val="22"/>
                <w:szCs w:val="24"/>
              </w:rPr>
            </w:pPr>
            <w:r w:rsidRPr="00BB4D54">
              <w:rPr>
                <w:b/>
                <w:bCs/>
                <w:color w:val="000000"/>
                <w:sz w:val="22"/>
                <w:szCs w:val="24"/>
              </w:rPr>
              <w:t>Site</w:t>
            </w:r>
          </w:p>
        </w:tc>
      </w:tr>
      <w:tr w:rsidR="00BB4D54" w:rsidRPr="00BB4D54" w:rsidTr="00B747F9">
        <w:trPr>
          <w:trHeight w:val="330"/>
        </w:trPr>
        <w:tc>
          <w:tcPr>
            <w:tcW w:w="2330" w:type="dxa"/>
            <w:vMerge w:val="restart"/>
            <w:tcBorders>
              <w:top w:val="nil"/>
              <w:left w:val="single" w:sz="8" w:space="0" w:color="auto"/>
              <w:bottom w:val="single" w:sz="8" w:space="0" w:color="000000"/>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Director, Army Futures and Concepts Center</w:t>
            </w:r>
          </w:p>
        </w:tc>
        <w:tc>
          <w:tcPr>
            <w:tcW w:w="2147" w:type="dxa"/>
            <w:vMerge w:val="restart"/>
            <w:tcBorders>
              <w:top w:val="nil"/>
              <w:left w:val="single" w:sz="8" w:space="0" w:color="auto"/>
              <w:bottom w:val="single" w:sz="8" w:space="0" w:color="000000"/>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950 (</w:t>
            </w:r>
            <w:proofErr w:type="spellStart"/>
            <w:r w:rsidRPr="00BB4D54">
              <w:rPr>
                <w:color w:val="000000"/>
                <w:sz w:val="22"/>
                <w:szCs w:val="24"/>
              </w:rPr>
              <w:t>DePuy</w:t>
            </w:r>
            <w:proofErr w:type="spellEnd"/>
            <w:r w:rsidRPr="00BB4D54">
              <w:rPr>
                <w:color w:val="000000"/>
                <w:sz w:val="22"/>
                <w:szCs w:val="24"/>
              </w:rPr>
              <w:t xml:space="preserve"> Hall)</w:t>
            </w:r>
          </w:p>
        </w:tc>
        <w:tc>
          <w:tcPr>
            <w:tcW w:w="2440" w:type="dxa"/>
            <w:tcBorders>
              <w:top w:val="nil"/>
              <w:left w:val="nil"/>
              <w:bottom w:val="single" w:sz="8" w:space="0" w:color="auto"/>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1st floor, A wing</w:t>
            </w:r>
          </w:p>
        </w:tc>
        <w:tc>
          <w:tcPr>
            <w:tcW w:w="2960" w:type="dxa"/>
            <w:tcBorders>
              <w:top w:val="nil"/>
              <w:left w:val="nil"/>
              <w:bottom w:val="single" w:sz="8" w:space="0" w:color="auto"/>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 xml:space="preserve">Room 1076 (print/copy) </w:t>
            </w:r>
          </w:p>
        </w:tc>
      </w:tr>
      <w:tr w:rsidR="00BB4D54" w:rsidRPr="00BB4D54" w:rsidTr="00B747F9">
        <w:trPr>
          <w:trHeight w:val="330"/>
        </w:trPr>
        <w:tc>
          <w:tcPr>
            <w:tcW w:w="2330" w:type="dxa"/>
            <w:vMerge/>
            <w:tcBorders>
              <w:top w:val="nil"/>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147" w:type="dxa"/>
            <w:vMerge/>
            <w:tcBorders>
              <w:top w:val="nil"/>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440" w:type="dxa"/>
            <w:tcBorders>
              <w:top w:val="nil"/>
              <w:left w:val="nil"/>
              <w:bottom w:val="single" w:sz="8" w:space="0" w:color="auto"/>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2nd floor, A wing</w:t>
            </w:r>
          </w:p>
        </w:tc>
        <w:tc>
          <w:tcPr>
            <w:tcW w:w="2960" w:type="dxa"/>
            <w:tcBorders>
              <w:top w:val="nil"/>
              <w:left w:val="nil"/>
              <w:bottom w:val="single" w:sz="8" w:space="0" w:color="auto"/>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 xml:space="preserve">Room 2083 (print/copy) </w:t>
            </w:r>
          </w:p>
        </w:tc>
      </w:tr>
      <w:tr w:rsidR="00BB4D54" w:rsidRPr="00BB4D54" w:rsidTr="00B747F9">
        <w:trPr>
          <w:trHeight w:val="330"/>
        </w:trPr>
        <w:tc>
          <w:tcPr>
            <w:tcW w:w="2330" w:type="dxa"/>
            <w:vMerge/>
            <w:tcBorders>
              <w:top w:val="nil"/>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147" w:type="dxa"/>
            <w:vMerge/>
            <w:tcBorders>
              <w:top w:val="nil"/>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440" w:type="dxa"/>
            <w:tcBorders>
              <w:top w:val="nil"/>
              <w:left w:val="nil"/>
              <w:bottom w:val="nil"/>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3rd floor, A wing</w:t>
            </w:r>
          </w:p>
        </w:tc>
        <w:tc>
          <w:tcPr>
            <w:tcW w:w="2960" w:type="dxa"/>
            <w:tcBorders>
              <w:top w:val="nil"/>
              <w:left w:val="nil"/>
              <w:bottom w:val="single" w:sz="8" w:space="0" w:color="auto"/>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 xml:space="preserve">Room 3101 (print/copy) </w:t>
            </w:r>
          </w:p>
        </w:tc>
      </w:tr>
      <w:tr w:rsidR="00BB4D54" w:rsidRPr="00BB4D54" w:rsidTr="00B747F9">
        <w:trPr>
          <w:trHeight w:val="330"/>
        </w:trPr>
        <w:tc>
          <w:tcPr>
            <w:tcW w:w="2330" w:type="dxa"/>
            <w:vMerge/>
            <w:tcBorders>
              <w:top w:val="nil"/>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147" w:type="dxa"/>
            <w:vMerge/>
            <w:tcBorders>
              <w:top w:val="nil"/>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44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4th floor, A and B wings</w:t>
            </w:r>
          </w:p>
        </w:tc>
        <w:tc>
          <w:tcPr>
            <w:tcW w:w="2960" w:type="dxa"/>
            <w:tcBorders>
              <w:top w:val="nil"/>
              <w:left w:val="nil"/>
              <w:bottom w:val="single" w:sz="8" w:space="0" w:color="auto"/>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 xml:space="preserve">Room 4112 (print/copy) </w:t>
            </w:r>
          </w:p>
        </w:tc>
      </w:tr>
      <w:tr w:rsidR="00BB4D54" w:rsidRPr="00BB4D54" w:rsidTr="00B747F9">
        <w:trPr>
          <w:trHeight w:val="330"/>
        </w:trPr>
        <w:tc>
          <w:tcPr>
            <w:tcW w:w="2330" w:type="dxa"/>
            <w:vMerge/>
            <w:tcBorders>
              <w:top w:val="nil"/>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147" w:type="dxa"/>
            <w:vMerge/>
            <w:tcBorders>
              <w:top w:val="nil"/>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440" w:type="dxa"/>
            <w:vMerge/>
            <w:tcBorders>
              <w:top w:val="single" w:sz="8" w:space="0" w:color="auto"/>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960" w:type="dxa"/>
            <w:tcBorders>
              <w:top w:val="nil"/>
              <w:left w:val="nil"/>
              <w:bottom w:val="single" w:sz="8" w:space="0" w:color="auto"/>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 xml:space="preserve">Room 4008 (break room) </w:t>
            </w:r>
          </w:p>
        </w:tc>
      </w:tr>
      <w:tr w:rsidR="00BB4D54" w:rsidRPr="00BB4D54" w:rsidTr="00B747F9">
        <w:trPr>
          <w:trHeight w:val="315"/>
        </w:trPr>
        <w:tc>
          <w:tcPr>
            <w:tcW w:w="2330" w:type="dxa"/>
            <w:vMerge w:val="restart"/>
            <w:tcBorders>
              <w:top w:val="nil"/>
              <w:left w:val="single" w:sz="8" w:space="0" w:color="auto"/>
              <w:bottom w:val="single" w:sz="8" w:space="0" w:color="000000"/>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Deputy Commanding General for Initial Military Training</w:t>
            </w:r>
          </w:p>
        </w:tc>
        <w:tc>
          <w:tcPr>
            <w:tcW w:w="2147" w:type="dxa"/>
            <w:vMerge w:val="restart"/>
            <w:tcBorders>
              <w:top w:val="nil"/>
              <w:left w:val="single" w:sz="8" w:space="0" w:color="auto"/>
              <w:bottom w:val="single" w:sz="8" w:space="0" w:color="000000"/>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210 (</w:t>
            </w:r>
            <w:proofErr w:type="spellStart"/>
            <w:r w:rsidRPr="00BB4D54">
              <w:rPr>
                <w:color w:val="000000"/>
                <w:sz w:val="22"/>
                <w:szCs w:val="24"/>
              </w:rPr>
              <w:t>Heileman</w:t>
            </w:r>
            <w:proofErr w:type="spellEnd"/>
            <w:r w:rsidRPr="00BB4D54">
              <w:rPr>
                <w:color w:val="000000"/>
                <w:sz w:val="22"/>
                <w:szCs w:val="24"/>
              </w:rPr>
              <w:t xml:space="preserve"> Hall)</w:t>
            </w:r>
          </w:p>
        </w:tc>
        <w:tc>
          <w:tcPr>
            <w:tcW w:w="2440" w:type="dxa"/>
            <w:vMerge w:val="restart"/>
            <w:tcBorders>
              <w:top w:val="nil"/>
              <w:left w:val="single" w:sz="8" w:space="0" w:color="auto"/>
              <w:bottom w:val="single" w:sz="8" w:space="0" w:color="000000"/>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1st floor</w:t>
            </w:r>
          </w:p>
        </w:tc>
        <w:tc>
          <w:tcPr>
            <w:tcW w:w="2960" w:type="dxa"/>
            <w:tcBorders>
              <w:top w:val="nil"/>
              <w:left w:val="nil"/>
              <w:bottom w:val="single" w:sz="8" w:space="0" w:color="auto"/>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Entrance to southwest stairwell</w:t>
            </w:r>
          </w:p>
        </w:tc>
      </w:tr>
      <w:tr w:rsidR="00BB4D54" w:rsidRPr="00BB4D54" w:rsidTr="00B747F9">
        <w:trPr>
          <w:trHeight w:val="315"/>
        </w:trPr>
        <w:tc>
          <w:tcPr>
            <w:tcW w:w="2330" w:type="dxa"/>
            <w:vMerge/>
            <w:tcBorders>
              <w:top w:val="nil"/>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147" w:type="dxa"/>
            <w:vMerge/>
            <w:tcBorders>
              <w:top w:val="nil"/>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440" w:type="dxa"/>
            <w:vMerge/>
            <w:tcBorders>
              <w:top w:val="nil"/>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960" w:type="dxa"/>
            <w:tcBorders>
              <w:top w:val="nil"/>
              <w:left w:val="nil"/>
              <w:bottom w:val="single" w:sz="8" w:space="0" w:color="auto"/>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Northeast end of main hallway</w:t>
            </w:r>
          </w:p>
        </w:tc>
      </w:tr>
      <w:tr w:rsidR="00BB4D54" w:rsidRPr="00BB4D54" w:rsidTr="00B747F9">
        <w:trPr>
          <w:trHeight w:val="315"/>
        </w:trPr>
        <w:tc>
          <w:tcPr>
            <w:tcW w:w="2330" w:type="dxa"/>
            <w:vMerge/>
            <w:tcBorders>
              <w:top w:val="nil"/>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147" w:type="dxa"/>
            <w:vMerge/>
            <w:tcBorders>
              <w:top w:val="nil"/>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440" w:type="dxa"/>
            <w:vMerge w:val="restart"/>
            <w:tcBorders>
              <w:top w:val="nil"/>
              <w:left w:val="single" w:sz="8" w:space="0" w:color="auto"/>
              <w:bottom w:val="single" w:sz="8" w:space="0" w:color="000000"/>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2nd floor</w:t>
            </w:r>
          </w:p>
        </w:tc>
        <w:tc>
          <w:tcPr>
            <w:tcW w:w="2960" w:type="dxa"/>
            <w:tcBorders>
              <w:top w:val="nil"/>
              <w:left w:val="nil"/>
              <w:bottom w:val="single" w:sz="8" w:space="0" w:color="auto"/>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Entrance to southwest stairwell</w:t>
            </w:r>
          </w:p>
        </w:tc>
      </w:tr>
      <w:tr w:rsidR="00BB4D54" w:rsidRPr="00BB4D54" w:rsidTr="00B747F9">
        <w:trPr>
          <w:trHeight w:val="315"/>
        </w:trPr>
        <w:tc>
          <w:tcPr>
            <w:tcW w:w="2330" w:type="dxa"/>
            <w:vMerge/>
            <w:tcBorders>
              <w:top w:val="nil"/>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147" w:type="dxa"/>
            <w:vMerge/>
            <w:tcBorders>
              <w:top w:val="nil"/>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440" w:type="dxa"/>
            <w:vMerge/>
            <w:tcBorders>
              <w:top w:val="nil"/>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960" w:type="dxa"/>
            <w:tcBorders>
              <w:top w:val="nil"/>
              <w:left w:val="nil"/>
              <w:bottom w:val="single" w:sz="8" w:space="0" w:color="auto"/>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Northeast end of main hallway</w:t>
            </w:r>
          </w:p>
        </w:tc>
      </w:tr>
      <w:tr w:rsidR="00BB4D54" w:rsidRPr="00BB4D54" w:rsidTr="00B747F9">
        <w:trPr>
          <w:trHeight w:val="54"/>
        </w:trPr>
        <w:tc>
          <w:tcPr>
            <w:tcW w:w="2330" w:type="dxa"/>
            <w:vMerge w:val="restart"/>
            <w:tcBorders>
              <w:top w:val="nil"/>
              <w:left w:val="single" w:sz="8" w:space="0" w:color="auto"/>
              <w:bottom w:val="single" w:sz="8" w:space="0" w:color="000000"/>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Deputy Chief of Staff, G-1/4</w:t>
            </w:r>
          </w:p>
        </w:tc>
        <w:tc>
          <w:tcPr>
            <w:tcW w:w="2147" w:type="dxa"/>
            <w:vMerge w:val="restart"/>
            <w:tcBorders>
              <w:top w:val="nil"/>
              <w:left w:val="single" w:sz="8" w:space="0" w:color="auto"/>
              <w:bottom w:val="single" w:sz="8" w:space="0" w:color="000000"/>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661 (Starry Hall)</w:t>
            </w:r>
          </w:p>
        </w:tc>
        <w:tc>
          <w:tcPr>
            <w:tcW w:w="2440" w:type="dxa"/>
            <w:vMerge w:val="restart"/>
            <w:tcBorders>
              <w:top w:val="nil"/>
              <w:left w:val="single" w:sz="8" w:space="0" w:color="auto"/>
              <w:bottom w:val="single" w:sz="8" w:space="0" w:color="000000"/>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3rd floor</w:t>
            </w:r>
          </w:p>
        </w:tc>
        <w:tc>
          <w:tcPr>
            <w:tcW w:w="2960" w:type="dxa"/>
            <w:tcBorders>
              <w:top w:val="nil"/>
              <w:left w:val="nil"/>
              <w:bottom w:val="single" w:sz="8" w:space="0" w:color="auto"/>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 xml:space="preserve">Room 315 (print/copy) </w:t>
            </w:r>
          </w:p>
        </w:tc>
      </w:tr>
      <w:tr w:rsidR="00BB4D54" w:rsidRPr="00BB4D54" w:rsidTr="00B747F9">
        <w:trPr>
          <w:trHeight w:val="330"/>
        </w:trPr>
        <w:tc>
          <w:tcPr>
            <w:tcW w:w="2330" w:type="dxa"/>
            <w:vMerge/>
            <w:tcBorders>
              <w:top w:val="nil"/>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147" w:type="dxa"/>
            <w:vMerge/>
            <w:tcBorders>
              <w:top w:val="nil"/>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440" w:type="dxa"/>
            <w:vMerge/>
            <w:tcBorders>
              <w:top w:val="nil"/>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960" w:type="dxa"/>
            <w:tcBorders>
              <w:top w:val="nil"/>
              <w:left w:val="nil"/>
              <w:bottom w:val="single" w:sz="8" w:space="0" w:color="auto"/>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Elevator lobby</w:t>
            </w:r>
          </w:p>
        </w:tc>
      </w:tr>
      <w:tr w:rsidR="00BB4D54" w:rsidRPr="00BB4D54" w:rsidTr="00B747F9">
        <w:trPr>
          <w:trHeight w:val="330"/>
        </w:trPr>
        <w:tc>
          <w:tcPr>
            <w:tcW w:w="2330" w:type="dxa"/>
            <w:vMerge/>
            <w:tcBorders>
              <w:top w:val="nil"/>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147" w:type="dxa"/>
            <w:vMerge/>
            <w:tcBorders>
              <w:top w:val="nil"/>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440" w:type="dxa"/>
            <w:vMerge/>
            <w:tcBorders>
              <w:top w:val="nil"/>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960" w:type="dxa"/>
            <w:tcBorders>
              <w:top w:val="nil"/>
              <w:left w:val="nil"/>
              <w:bottom w:val="single" w:sz="8" w:space="0" w:color="auto"/>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Room 342 (break room)</w:t>
            </w:r>
          </w:p>
        </w:tc>
      </w:tr>
      <w:tr w:rsidR="00BB4D54" w:rsidRPr="00BB4D54" w:rsidTr="00B747F9">
        <w:trPr>
          <w:trHeight w:val="330"/>
        </w:trPr>
        <w:tc>
          <w:tcPr>
            <w:tcW w:w="2330" w:type="dxa"/>
            <w:vMerge w:val="restart"/>
            <w:tcBorders>
              <w:top w:val="nil"/>
              <w:left w:val="single" w:sz="8" w:space="0" w:color="auto"/>
              <w:bottom w:val="nil"/>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Deputy Chief of Staff, G-2</w:t>
            </w:r>
          </w:p>
        </w:tc>
        <w:tc>
          <w:tcPr>
            <w:tcW w:w="2147" w:type="dxa"/>
            <w:vMerge w:val="restart"/>
            <w:tcBorders>
              <w:top w:val="nil"/>
              <w:left w:val="single" w:sz="8" w:space="0" w:color="auto"/>
              <w:bottom w:val="nil"/>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950 (</w:t>
            </w:r>
            <w:proofErr w:type="spellStart"/>
            <w:r w:rsidRPr="00BB4D54">
              <w:rPr>
                <w:color w:val="000000"/>
                <w:sz w:val="22"/>
                <w:szCs w:val="24"/>
              </w:rPr>
              <w:t>DePuy</w:t>
            </w:r>
            <w:proofErr w:type="spellEnd"/>
            <w:r w:rsidRPr="00BB4D54">
              <w:rPr>
                <w:color w:val="000000"/>
                <w:sz w:val="22"/>
                <w:szCs w:val="24"/>
              </w:rPr>
              <w:t xml:space="preserve"> Hall)</w:t>
            </w:r>
          </w:p>
        </w:tc>
        <w:tc>
          <w:tcPr>
            <w:tcW w:w="2440" w:type="dxa"/>
            <w:vMerge w:val="restart"/>
            <w:tcBorders>
              <w:top w:val="nil"/>
              <w:left w:val="single" w:sz="8" w:space="0" w:color="auto"/>
              <w:bottom w:val="nil"/>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4th floor, C wing</w:t>
            </w:r>
          </w:p>
        </w:tc>
        <w:tc>
          <w:tcPr>
            <w:tcW w:w="2960" w:type="dxa"/>
            <w:vMerge w:val="restart"/>
            <w:tcBorders>
              <w:top w:val="nil"/>
              <w:left w:val="single" w:sz="8" w:space="0" w:color="auto"/>
              <w:bottom w:val="nil"/>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 xml:space="preserve">Room 4018 (print/copy) </w:t>
            </w:r>
          </w:p>
        </w:tc>
      </w:tr>
      <w:tr w:rsidR="00BB4D54" w:rsidRPr="00BB4D54" w:rsidTr="00B747F9">
        <w:trPr>
          <w:trHeight w:val="330"/>
        </w:trPr>
        <w:tc>
          <w:tcPr>
            <w:tcW w:w="2330" w:type="dxa"/>
            <w:vMerge/>
            <w:tcBorders>
              <w:top w:val="nil"/>
              <w:left w:val="single" w:sz="8" w:space="0" w:color="auto"/>
              <w:bottom w:val="nil"/>
              <w:right w:val="single" w:sz="8" w:space="0" w:color="auto"/>
            </w:tcBorders>
            <w:vAlign w:val="center"/>
            <w:hideMark/>
          </w:tcPr>
          <w:p w:rsidR="00BB4D54" w:rsidRPr="00BB4D54" w:rsidRDefault="00BB4D54" w:rsidP="00BB4D54">
            <w:pPr>
              <w:rPr>
                <w:color w:val="000000"/>
                <w:sz w:val="22"/>
                <w:szCs w:val="24"/>
              </w:rPr>
            </w:pPr>
          </w:p>
        </w:tc>
        <w:tc>
          <w:tcPr>
            <w:tcW w:w="2147" w:type="dxa"/>
            <w:vMerge/>
            <w:tcBorders>
              <w:top w:val="nil"/>
              <w:left w:val="single" w:sz="8" w:space="0" w:color="auto"/>
              <w:bottom w:val="nil"/>
              <w:right w:val="single" w:sz="8" w:space="0" w:color="auto"/>
            </w:tcBorders>
            <w:vAlign w:val="center"/>
            <w:hideMark/>
          </w:tcPr>
          <w:p w:rsidR="00BB4D54" w:rsidRPr="00BB4D54" w:rsidRDefault="00BB4D54" w:rsidP="00BB4D54">
            <w:pPr>
              <w:rPr>
                <w:color w:val="000000"/>
                <w:sz w:val="22"/>
                <w:szCs w:val="24"/>
              </w:rPr>
            </w:pPr>
          </w:p>
        </w:tc>
        <w:tc>
          <w:tcPr>
            <w:tcW w:w="2440" w:type="dxa"/>
            <w:vMerge/>
            <w:tcBorders>
              <w:top w:val="nil"/>
              <w:left w:val="single" w:sz="8" w:space="0" w:color="auto"/>
              <w:bottom w:val="nil"/>
              <w:right w:val="single" w:sz="8" w:space="0" w:color="auto"/>
            </w:tcBorders>
            <w:vAlign w:val="center"/>
            <w:hideMark/>
          </w:tcPr>
          <w:p w:rsidR="00BB4D54" w:rsidRPr="00BB4D54" w:rsidRDefault="00BB4D54" w:rsidP="00BB4D54">
            <w:pPr>
              <w:rPr>
                <w:color w:val="000000"/>
                <w:sz w:val="22"/>
                <w:szCs w:val="24"/>
              </w:rPr>
            </w:pPr>
          </w:p>
        </w:tc>
        <w:tc>
          <w:tcPr>
            <w:tcW w:w="2960" w:type="dxa"/>
            <w:vMerge/>
            <w:tcBorders>
              <w:top w:val="nil"/>
              <w:left w:val="single" w:sz="8" w:space="0" w:color="auto"/>
              <w:bottom w:val="nil"/>
              <w:right w:val="single" w:sz="8" w:space="0" w:color="auto"/>
            </w:tcBorders>
            <w:vAlign w:val="center"/>
            <w:hideMark/>
          </w:tcPr>
          <w:p w:rsidR="00BB4D54" w:rsidRPr="00BB4D54" w:rsidRDefault="00BB4D54" w:rsidP="00BB4D54">
            <w:pPr>
              <w:rPr>
                <w:color w:val="000000"/>
                <w:sz w:val="22"/>
                <w:szCs w:val="24"/>
              </w:rPr>
            </w:pPr>
          </w:p>
        </w:tc>
      </w:tr>
      <w:tr w:rsidR="00BB4D54" w:rsidRPr="00BB4D54" w:rsidTr="00B747F9">
        <w:trPr>
          <w:trHeight w:val="330"/>
        </w:trPr>
        <w:tc>
          <w:tcPr>
            <w:tcW w:w="233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Deputy Chief of Staff, G-3/5/7</w:t>
            </w:r>
          </w:p>
        </w:tc>
        <w:tc>
          <w:tcPr>
            <w:tcW w:w="214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950 (</w:t>
            </w:r>
            <w:proofErr w:type="spellStart"/>
            <w:r w:rsidRPr="00BB4D54">
              <w:rPr>
                <w:color w:val="000000"/>
                <w:sz w:val="22"/>
                <w:szCs w:val="24"/>
              </w:rPr>
              <w:t>DePuy</w:t>
            </w:r>
            <w:proofErr w:type="spellEnd"/>
            <w:r w:rsidRPr="00BB4D54">
              <w:rPr>
                <w:color w:val="000000"/>
                <w:sz w:val="22"/>
                <w:szCs w:val="24"/>
              </w:rPr>
              <w:t xml:space="preserve"> Hall)</w:t>
            </w:r>
          </w:p>
        </w:tc>
        <w:tc>
          <w:tcPr>
            <w:tcW w:w="2440" w:type="dxa"/>
            <w:tcBorders>
              <w:top w:val="single" w:sz="8" w:space="0" w:color="auto"/>
              <w:left w:val="nil"/>
              <w:bottom w:val="single" w:sz="8" w:space="0" w:color="auto"/>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1st floor, C wing</w:t>
            </w:r>
          </w:p>
        </w:tc>
        <w:tc>
          <w:tcPr>
            <w:tcW w:w="2960" w:type="dxa"/>
            <w:tcBorders>
              <w:top w:val="single" w:sz="8" w:space="0" w:color="auto"/>
              <w:left w:val="nil"/>
              <w:bottom w:val="single" w:sz="8" w:space="0" w:color="auto"/>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 xml:space="preserve">Room 1020 (print/copy) </w:t>
            </w:r>
          </w:p>
        </w:tc>
      </w:tr>
      <w:tr w:rsidR="00BB4D54" w:rsidRPr="00BB4D54" w:rsidTr="00B747F9">
        <w:trPr>
          <w:trHeight w:val="330"/>
        </w:trPr>
        <w:tc>
          <w:tcPr>
            <w:tcW w:w="2330" w:type="dxa"/>
            <w:vMerge/>
            <w:tcBorders>
              <w:top w:val="single" w:sz="8" w:space="0" w:color="auto"/>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147" w:type="dxa"/>
            <w:vMerge/>
            <w:tcBorders>
              <w:top w:val="single" w:sz="8" w:space="0" w:color="auto"/>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440" w:type="dxa"/>
            <w:vMerge w:val="restart"/>
            <w:tcBorders>
              <w:top w:val="nil"/>
              <w:left w:val="single" w:sz="8" w:space="0" w:color="auto"/>
              <w:bottom w:val="single" w:sz="8" w:space="0" w:color="000000"/>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2nd floor, B and C wings</w:t>
            </w:r>
          </w:p>
        </w:tc>
        <w:tc>
          <w:tcPr>
            <w:tcW w:w="2960" w:type="dxa"/>
            <w:tcBorders>
              <w:top w:val="nil"/>
              <w:left w:val="nil"/>
              <w:bottom w:val="single" w:sz="8" w:space="0" w:color="auto"/>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 xml:space="preserve">Room 2042 (print/copy) </w:t>
            </w:r>
          </w:p>
        </w:tc>
      </w:tr>
      <w:tr w:rsidR="00BB4D54" w:rsidRPr="00BB4D54" w:rsidTr="00B747F9">
        <w:trPr>
          <w:trHeight w:val="330"/>
        </w:trPr>
        <w:tc>
          <w:tcPr>
            <w:tcW w:w="2330" w:type="dxa"/>
            <w:vMerge/>
            <w:tcBorders>
              <w:top w:val="single" w:sz="8" w:space="0" w:color="auto"/>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147" w:type="dxa"/>
            <w:vMerge/>
            <w:tcBorders>
              <w:top w:val="single" w:sz="8" w:space="0" w:color="auto"/>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440" w:type="dxa"/>
            <w:vMerge/>
            <w:tcBorders>
              <w:top w:val="nil"/>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960" w:type="dxa"/>
            <w:tcBorders>
              <w:top w:val="nil"/>
              <w:left w:val="nil"/>
              <w:bottom w:val="single" w:sz="8" w:space="0" w:color="auto"/>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 xml:space="preserve">Room 2032 (print/copy) </w:t>
            </w:r>
          </w:p>
        </w:tc>
      </w:tr>
      <w:tr w:rsidR="00BB4D54" w:rsidRPr="00BB4D54" w:rsidTr="00B747F9">
        <w:trPr>
          <w:trHeight w:val="330"/>
        </w:trPr>
        <w:tc>
          <w:tcPr>
            <w:tcW w:w="2330" w:type="dxa"/>
            <w:vMerge/>
            <w:tcBorders>
              <w:top w:val="single" w:sz="8" w:space="0" w:color="auto"/>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147" w:type="dxa"/>
            <w:vMerge/>
            <w:tcBorders>
              <w:top w:val="single" w:sz="8" w:space="0" w:color="auto"/>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440" w:type="dxa"/>
            <w:vMerge w:val="restart"/>
            <w:tcBorders>
              <w:top w:val="nil"/>
              <w:left w:val="single" w:sz="8" w:space="0" w:color="auto"/>
              <w:bottom w:val="single" w:sz="8" w:space="0" w:color="000000"/>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3rd floor, B and C wings</w:t>
            </w:r>
          </w:p>
        </w:tc>
        <w:tc>
          <w:tcPr>
            <w:tcW w:w="2960" w:type="dxa"/>
            <w:tcBorders>
              <w:top w:val="nil"/>
              <w:left w:val="nil"/>
              <w:bottom w:val="single" w:sz="8" w:space="0" w:color="auto"/>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Room 3022 (print/copy)</w:t>
            </w:r>
          </w:p>
        </w:tc>
      </w:tr>
      <w:tr w:rsidR="00BB4D54" w:rsidRPr="00BB4D54" w:rsidTr="00B747F9">
        <w:trPr>
          <w:trHeight w:val="330"/>
        </w:trPr>
        <w:tc>
          <w:tcPr>
            <w:tcW w:w="2330" w:type="dxa"/>
            <w:vMerge/>
            <w:tcBorders>
              <w:top w:val="single" w:sz="8" w:space="0" w:color="auto"/>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147" w:type="dxa"/>
            <w:vMerge/>
            <w:tcBorders>
              <w:top w:val="single" w:sz="8" w:space="0" w:color="auto"/>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440" w:type="dxa"/>
            <w:vMerge/>
            <w:tcBorders>
              <w:top w:val="nil"/>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960" w:type="dxa"/>
            <w:tcBorders>
              <w:top w:val="nil"/>
              <w:left w:val="nil"/>
              <w:bottom w:val="single" w:sz="8" w:space="0" w:color="auto"/>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 xml:space="preserve">Room 3040 (print/copy) </w:t>
            </w:r>
          </w:p>
        </w:tc>
      </w:tr>
      <w:tr w:rsidR="00BB4D54" w:rsidRPr="00BB4D54" w:rsidTr="00B747F9">
        <w:trPr>
          <w:trHeight w:val="330"/>
        </w:trPr>
        <w:tc>
          <w:tcPr>
            <w:tcW w:w="2330" w:type="dxa"/>
            <w:vMerge w:val="restart"/>
            <w:tcBorders>
              <w:top w:val="nil"/>
              <w:left w:val="single" w:sz="8" w:space="0" w:color="auto"/>
              <w:bottom w:val="single" w:sz="8" w:space="0" w:color="000000"/>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Deputy Chief of Staff, G-6</w:t>
            </w:r>
          </w:p>
        </w:tc>
        <w:tc>
          <w:tcPr>
            <w:tcW w:w="2147" w:type="dxa"/>
            <w:vMerge w:val="restart"/>
            <w:tcBorders>
              <w:top w:val="nil"/>
              <w:left w:val="single" w:sz="8" w:space="0" w:color="auto"/>
              <w:bottom w:val="single" w:sz="8" w:space="0" w:color="000000"/>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661 (Starry Hall)</w:t>
            </w:r>
          </w:p>
        </w:tc>
        <w:tc>
          <w:tcPr>
            <w:tcW w:w="2440" w:type="dxa"/>
            <w:vMerge w:val="restart"/>
            <w:tcBorders>
              <w:top w:val="nil"/>
              <w:left w:val="single" w:sz="8" w:space="0" w:color="auto"/>
              <w:bottom w:val="single" w:sz="8" w:space="0" w:color="000000"/>
              <w:right w:val="single" w:sz="8" w:space="0" w:color="auto"/>
            </w:tcBorders>
            <w:shd w:val="clear" w:color="auto" w:fill="auto"/>
            <w:noWrap/>
            <w:hideMark/>
          </w:tcPr>
          <w:p w:rsidR="00BB4D54" w:rsidRPr="00BB4D54" w:rsidRDefault="00BB4D54" w:rsidP="00BB4D54">
            <w:pPr>
              <w:rPr>
                <w:color w:val="000000"/>
                <w:sz w:val="22"/>
                <w:szCs w:val="24"/>
              </w:rPr>
            </w:pPr>
            <w:r w:rsidRPr="00BB4D54">
              <w:rPr>
                <w:color w:val="000000"/>
                <w:sz w:val="22"/>
                <w:szCs w:val="24"/>
              </w:rPr>
              <w:t>1st floor</w:t>
            </w:r>
          </w:p>
        </w:tc>
        <w:tc>
          <w:tcPr>
            <w:tcW w:w="2960" w:type="dxa"/>
            <w:vMerge w:val="restart"/>
            <w:tcBorders>
              <w:top w:val="nil"/>
              <w:left w:val="single" w:sz="8" w:space="0" w:color="auto"/>
              <w:bottom w:val="single" w:sz="8" w:space="0" w:color="000000"/>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Room 112 (break room)</w:t>
            </w:r>
          </w:p>
        </w:tc>
      </w:tr>
      <w:tr w:rsidR="00BB4D54" w:rsidRPr="00BB4D54" w:rsidTr="00B747F9">
        <w:trPr>
          <w:trHeight w:val="330"/>
        </w:trPr>
        <w:tc>
          <w:tcPr>
            <w:tcW w:w="2330" w:type="dxa"/>
            <w:vMerge/>
            <w:tcBorders>
              <w:top w:val="nil"/>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147" w:type="dxa"/>
            <w:vMerge/>
            <w:tcBorders>
              <w:top w:val="nil"/>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440" w:type="dxa"/>
            <w:vMerge/>
            <w:tcBorders>
              <w:top w:val="nil"/>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960" w:type="dxa"/>
            <w:vMerge/>
            <w:tcBorders>
              <w:top w:val="nil"/>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r>
      <w:tr w:rsidR="00BB4D54" w:rsidRPr="00BB4D54" w:rsidTr="00B747F9">
        <w:trPr>
          <w:trHeight w:val="330"/>
        </w:trPr>
        <w:tc>
          <w:tcPr>
            <w:tcW w:w="2330" w:type="dxa"/>
            <w:vMerge w:val="restart"/>
            <w:tcBorders>
              <w:top w:val="nil"/>
              <w:left w:val="single" w:sz="8" w:space="0" w:color="auto"/>
              <w:bottom w:val="single" w:sz="8" w:space="0" w:color="000000"/>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Deputy Chief of Staff, G-8</w:t>
            </w:r>
          </w:p>
        </w:tc>
        <w:tc>
          <w:tcPr>
            <w:tcW w:w="2147" w:type="dxa"/>
            <w:vMerge w:val="restart"/>
            <w:tcBorders>
              <w:top w:val="nil"/>
              <w:left w:val="single" w:sz="8" w:space="0" w:color="auto"/>
              <w:bottom w:val="single" w:sz="8" w:space="0" w:color="000000"/>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661 (Starry Hall)</w:t>
            </w:r>
          </w:p>
        </w:tc>
        <w:tc>
          <w:tcPr>
            <w:tcW w:w="2440" w:type="dxa"/>
            <w:tcBorders>
              <w:top w:val="nil"/>
              <w:left w:val="nil"/>
              <w:bottom w:val="single" w:sz="8" w:space="0" w:color="auto"/>
              <w:right w:val="nil"/>
            </w:tcBorders>
            <w:shd w:val="clear" w:color="auto" w:fill="auto"/>
            <w:noWrap/>
            <w:vAlign w:val="bottom"/>
            <w:hideMark/>
          </w:tcPr>
          <w:p w:rsidR="00BB4D54" w:rsidRPr="00BB4D54" w:rsidRDefault="00BB4D54" w:rsidP="00BB4D54">
            <w:pPr>
              <w:rPr>
                <w:color w:val="000000"/>
                <w:sz w:val="22"/>
                <w:szCs w:val="24"/>
              </w:rPr>
            </w:pPr>
            <w:r w:rsidRPr="00BB4D54">
              <w:rPr>
                <w:color w:val="000000"/>
                <w:sz w:val="22"/>
                <w:szCs w:val="24"/>
              </w:rPr>
              <w:t>1st floor</w:t>
            </w:r>
          </w:p>
        </w:tc>
        <w:tc>
          <w:tcPr>
            <w:tcW w:w="2960" w:type="dxa"/>
            <w:tcBorders>
              <w:top w:val="nil"/>
              <w:left w:val="single" w:sz="8" w:space="0" w:color="auto"/>
              <w:bottom w:val="single" w:sz="8" w:space="0" w:color="auto"/>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Room 150 (print/copy)</w:t>
            </w:r>
          </w:p>
        </w:tc>
      </w:tr>
      <w:tr w:rsidR="00BB4D54" w:rsidRPr="00BB4D54" w:rsidTr="00B747F9">
        <w:trPr>
          <w:trHeight w:val="330"/>
        </w:trPr>
        <w:tc>
          <w:tcPr>
            <w:tcW w:w="2330" w:type="dxa"/>
            <w:vMerge/>
            <w:tcBorders>
              <w:top w:val="nil"/>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147" w:type="dxa"/>
            <w:vMerge/>
            <w:tcBorders>
              <w:top w:val="nil"/>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440" w:type="dxa"/>
            <w:vMerge w:val="restart"/>
            <w:tcBorders>
              <w:top w:val="nil"/>
              <w:left w:val="single" w:sz="8" w:space="0" w:color="auto"/>
              <w:bottom w:val="single" w:sz="8" w:space="0" w:color="000000"/>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2nd floor</w:t>
            </w:r>
          </w:p>
        </w:tc>
        <w:tc>
          <w:tcPr>
            <w:tcW w:w="2960" w:type="dxa"/>
            <w:tcBorders>
              <w:top w:val="nil"/>
              <w:left w:val="nil"/>
              <w:bottom w:val="single" w:sz="8" w:space="0" w:color="auto"/>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Room 213 (print/copy)</w:t>
            </w:r>
          </w:p>
        </w:tc>
      </w:tr>
      <w:tr w:rsidR="00BB4D54" w:rsidRPr="00BB4D54" w:rsidTr="00B747F9">
        <w:trPr>
          <w:trHeight w:val="330"/>
        </w:trPr>
        <w:tc>
          <w:tcPr>
            <w:tcW w:w="2330" w:type="dxa"/>
            <w:vMerge/>
            <w:tcBorders>
              <w:top w:val="nil"/>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147" w:type="dxa"/>
            <w:vMerge/>
            <w:tcBorders>
              <w:top w:val="nil"/>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440" w:type="dxa"/>
            <w:vMerge/>
            <w:tcBorders>
              <w:top w:val="nil"/>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960" w:type="dxa"/>
            <w:tcBorders>
              <w:top w:val="nil"/>
              <w:left w:val="nil"/>
              <w:bottom w:val="single" w:sz="8" w:space="0" w:color="auto"/>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Elevator lobby</w:t>
            </w:r>
          </w:p>
        </w:tc>
      </w:tr>
      <w:tr w:rsidR="00BB4D54" w:rsidRPr="00BB4D54" w:rsidTr="00B747F9">
        <w:trPr>
          <w:trHeight w:val="330"/>
        </w:trPr>
        <w:tc>
          <w:tcPr>
            <w:tcW w:w="2330" w:type="dxa"/>
            <w:vMerge/>
            <w:tcBorders>
              <w:top w:val="nil"/>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147" w:type="dxa"/>
            <w:vMerge/>
            <w:tcBorders>
              <w:top w:val="nil"/>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440" w:type="dxa"/>
            <w:vMerge/>
            <w:tcBorders>
              <w:top w:val="nil"/>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960" w:type="dxa"/>
            <w:tcBorders>
              <w:top w:val="nil"/>
              <w:left w:val="nil"/>
              <w:bottom w:val="single" w:sz="8" w:space="0" w:color="auto"/>
              <w:right w:val="single" w:sz="8" w:space="0" w:color="auto"/>
            </w:tcBorders>
            <w:shd w:val="clear" w:color="auto" w:fill="auto"/>
            <w:hideMark/>
          </w:tcPr>
          <w:p w:rsidR="00BB4D54" w:rsidRPr="00BB4D54" w:rsidRDefault="00BD58DB" w:rsidP="00BD58DB">
            <w:pPr>
              <w:rPr>
                <w:color w:val="000000"/>
                <w:sz w:val="22"/>
                <w:szCs w:val="24"/>
              </w:rPr>
            </w:pPr>
            <w:r w:rsidRPr="00BB4D54">
              <w:rPr>
                <w:color w:val="000000"/>
                <w:sz w:val="22"/>
                <w:szCs w:val="24"/>
              </w:rPr>
              <w:t xml:space="preserve">Room </w:t>
            </w:r>
            <w:r>
              <w:rPr>
                <w:color w:val="000000"/>
                <w:sz w:val="22"/>
                <w:szCs w:val="24"/>
              </w:rPr>
              <w:t>2</w:t>
            </w:r>
            <w:r w:rsidRPr="00BB4D54">
              <w:rPr>
                <w:color w:val="000000"/>
                <w:sz w:val="22"/>
                <w:szCs w:val="24"/>
              </w:rPr>
              <w:t>50 (print/copy)</w:t>
            </w:r>
          </w:p>
        </w:tc>
      </w:tr>
    </w:tbl>
    <w:p w:rsidR="00B747F9" w:rsidRDefault="00B747F9" w:rsidP="00EA505A">
      <w:pPr>
        <w:pStyle w:val="Table"/>
        <w:rPr>
          <w:b/>
        </w:rPr>
      </w:pPr>
    </w:p>
    <w:p w:rsidR="00F05936" w:rsidRDefault="00F05936" w:rsidP="00EA505A">
      <w:pPr>
        <w:pStyle w:val="Table"/>
        <w:rPr>
          <w:b/>
        </w:rPr>
      </w:pPr>
    </w:p>
    <w:p w:rsidR="00B747F9" w:rsidRDefault="00B747F9" w:rsidP="00EA505A">
      <w:pPr>
        <w:pStyle w:val="Table"/>
        <w:rPr>
          <w:b/>
        </w:rPr>
      </w:pPr>
    </w:p>
    <w:p w:rsidR="00B747F9" w:rsidRDefault="00B747F9" w:rsidP="00EA505A">
      <w:pPr>
        <w:pStyle w:val="Table"/>
        <w:rPr>
          <w:b/>
        </w:rPr>
      </w:pPr>
    </w:p>
    <w:p w:rsidR="00EA505A" w:rsidRPr="00DB021C" w:rsidRDefault="00EA505A" w:rsidP="00DB021C">
      <w:pPr>
        <w:rPr>
          <w:b/>
        </w:rPr>
      </w:pPr>
      <w:r w:rsidRPr="00DB021C">
        <w:rPr>
          <w:b/>
        </w:rPr>
        <w:lastRenderedPageBreak/>
        <w:t xml:space="preserve">Table </w:t>
      </w:r>
      <w:r w:rsidR="00DF6227" w:rsidRPr="00DB021C">
        <w:rPr>
          <w:b/>
        </w:rPr>
        <w:t>2</w:t>
      </w:r>
      <w:r w:rsidRPr="00DB021C">
        <w:rPr>
          <w:b/>
        </w:rPr>
        <w:t>-1</w:t>
      </w:r>
      <w:r w:rsidR="00DB021C" w:rsidRPr="00DB021C">
        <w:rPr>
          <w:b/>
        </w:rPr>
        <w:t>,</w:t>
      </w:r>
      <w:r w:rsidRPr="00DB021C">
        <w:rPr>
          <w:b/>
        </w:rPr>
        <w:t xml:space="preserve"> continued</w:t>
      </w:r>
    </w:p>
    <w:p w:rsidR="00EA505A" w:rsidRPr="00DB021C" w:rsidRDefault="00EA505A" w:rsidP="00DB021C">
      <w:pPr>
        <w:rPr>
          <w:b/>
        </w:rPr>
      </w:pPr>
      <w:r w:rsidRPr="00DB021C">
        <w:rPr>
          <w:b/>
        </w:rPr>
        <w:t xml:space="preserve">Automatic external defibrillator locations </w:t>
      </w:r>
    </w:p>
    <w:tbl>
      <w:tblPr>
        <w:tblW w:w="9890" w:type="dxa"/>
        <w:tblInd w:w="108" w:type="dxa"/>
        <w:tblLook w:val="04A0" w:firstRow="1" w:lastRow="0" w:firstColumn="1" w:lastColumn="0" w:noHBand="0" w:noVBand="1"/>
      </w:tblPr>
      <w:tblGrid>
        <w:gridCol w:w="2330"/>
        <w:gridCol w:w="2070"/>
        <w:gridCol w:w="2520"/>
        <w:gridCol w:w="2970"/>
      </w:tblGrid>
      <w:tr w:rsidR="00BB4D54" w:rsidRPr="00BB4D54" w:rsidTr="00B747F9">
        <w:trPr>
          <w:trHeight w:val="330"/>
        </w:trPr>
        <w:tc>
          <w:tcPr>
            <w:tcW w:w="2330" w:type="dxa"/>
            <w:tcBorders>
              <w:top w:val="single" w:sz="8" w:space="0" w:color="auto"/>
              <w:left w:val="single" w:sz="8" w:space="0" w:color="auto"/>
              <w:bottom w:val="single" w:sz="8" w:space="0" w:color="auto"/>
              <w:right w:val="single" w:sz="8" w:space="0" w:color="auto"/>
            </w:tcBorders>
            <w:shd w:val="clear" w:color="auto" w:fill="auto"/>
            <w:hideMark/>
          </w:tcPr>
          <w:p w:rsidR="00BB4D54" w:rsidRPr="00BB4D54" w:rsidRDefault="00BB4D54" w:rsidP="00BB4D54">
            <w:pPr>
              <w:rPr>
                <w:b/>
                <w:bCs/>
                <w:color w:val="000000"/>
                <w:sz w:val="22"/>
                <w:szCs w:val="24"/>
              </w:rPr>
            </w:pPr>
            <w:r w:rsidRPr="00BB4D54">
              <w:rPr>
                <w:b/>
                <w:bCs/>
                <w:color w:val="000000"/>
                <w:sz w:val="22"/>
                <w:szCs w:val="24"/>
              </w:rPr>
              <w:t>Responsible agent</w:t>
            </w:r>
          </w:p>
        </w:tc>
        <w:tc>
          <w:tcPr>
            <w:tcW w:w="2070" w:type="dxa"/>
            <w:tcBorders>
              <w:top w:val="single" w:sz="8" w:space="0" w:color="auto"/>
              <w:left w:val="nil"/>
              <w:bottom w:val="single" w:sz="8" w:space="0" w:color="auto"/>
              <w:right w:val="single" w:sz="8" w:space="0" w:color="auto"/>
            </w:tcBorders>
            <w:shd w:val="clear" w:color="auto" w:fill="auto"/>
            <w:hideMark/>
          </w:tcPr>
          <w:p w:rsidR="00BB4D54" w:rsidRPr="00BB4D54" w:rsidRDefault="00BB4D54" w:rsidP="00BB4D54">
            <w:pPr>
              <w:rPr>
                <w:b/>
                <w:bCs/>
                <w:color w:val="000000"/>
                <w:sz w:val="22"/>
                <w:szCs w:val="24"/>
              </w:rPr>
            </w:pPr>
            <w:r w:rsidRPr="00BB4D54">
              <w:rPr>
                <w:b/>
                <w:bCs/>
                <w:color w:val="000000"/>
                <w:sz w:val="22"/>
                <w:szCs w:val="24"/>
              </w:rPr>
              <w:t>Building</w:t>
            </w:r>
          </w:p>
        </w:tc>
        <w:tc>
          <w:tcPr>
            <w:tcW w:w="2520" w:type="dxa"/>
            <w:tcBorders>
              <w:top w:val="single" w:sz="8" w:space="0" w:color="auto"/>
              <w:left w:val="nil"/>
              <w:bottom w:val="single" w:sz="8" w:space="0" w:color="auto"/>
              <w:right w:val="single" w:sz="8" w:space="0" w:color="auto"/>
            </w:tcBorders>
            <w:shd w:val="clear" w:color="auto" w:fill="auto"/>
            <w:hideMark/>
          </w:tcPr>
          <w:p w:rsidR="00BB4D54" w:rsidRPr="00BB4D54" w:rsidRDefault="00BB4D54" w:rsidP="00BB4D54">
            <w:pPr>
              <w:rPr>
                <w:b/>
                <w:bCs/>
                <w:color w:val="000000"/>
                <w:sz w:val="22"/>
                <w:szCs w:val="24"/>
              </w:rPr>
            </w:pPr>
            <w:r w:rsidRPr="00BB4D54">
              <w:rPr>
                <w:b/>
                <w:bCs/>
                <w:color w:val="000000"/>
                <w:sz w:val="22"/>
                <w:szCs w:val="24"/>
              </w:rPr>
              <w:t>Location</w:t>
            </w:r>
          </w:p>
        </w:tc>
        <w:tc>
          <w:tcPr>
            <w:tcW w:w="2970" w:type="dxa"/>
            <w:tcBorders>
              <w:top w:val="single" w:sz="8" w:space="0" w:color="auto"/>
              <w:left w:val="nil"/>
              <w:bottom w:val="single" w:sz="8" w:space="0" w:color="auto"/>
              <w:right w:val="single" w:sz="8" w:space="0" w:color="auto"/>
            </w:tcBorders>
            <w:shd w:val="clear" w:color="auto" w:fill="auto"/>
            <w:hideMark/>
          </w:tcPr>
          <w:p w:rsidR="00BB4D54" w:rsidRPr="00BB4D54" w:rsidRDefault="00BB4D54" w:rsidP="00BB4D54">
            <w:pPr>
              <w:rPr>
                <w:b/>
                <w:bCs/>
                <w:color w:val="000000"/>
                <w:sz w:val="22"/>
                <w:szCs w:val="24"/>
              </w:rPr>
            </w:pPr>
            <w:r w:rsidRPr="00BB4D54">
              <w:rPr>
                <w:b/>
                <w:bCs/>
                <w:color w:val="000000"/>
                <w:sz w:val="22"/>
                <w:szCs w:val="24"/>
              </w:rPr>
              <w:t>Site</w:t>
            </w:r>
          </w:p>
        </w:tc>
      </w:tr>
      <w:tr w:rsidR="00BB4D54" w:rsidRPr="00BB4D54" w:rsidTr="00B747F9">
        <w:trPr>
          <w:trHeight w:val="330"/>
        </w:trPr>
        <w:tc>
          <w:tcPr>
            <w:tcW w:w="2330" w:type="dxa"/>
            <w:vMerge w:val="restart"/>
            <w:tcBorders>
              <w:top w:val="nil"/>
              <w:left w:val="single" w:sz="8" w:space="0" w:color="auto"/>
              <w:bottom w:val="single" w:sz="8" w:space="0" w:color="000000"/>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Executive Services Office</w:t>
            </w:r>
          </w:p>
        </w:tc>
        <w:tc>
          <w:tcPr>
            <w:tcW w:w="2070" w:type="dxa"/>
            <w:vMerge w:val="restart"/>
            <w:tcBorders>
              <w:top w:val="nil"/>
              <w:left w:val="single" w:sz="8" w:space="0" w:color="auto"/>
              <w:bottom w:val="single" w:sz="8" w:space="0" w:color="000000"/>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950 (</w:t>
            </w:r>
            <w:proofErr w:type="spellStart"/>
            <w:r w:rsidRPr="00BB4D54">
              <w:rPr>
                <w:color w:val="000000"/>
                <w:sz w:val="22"/>
                <w:szCs w:val="24"/>
              </w:rPr>
              <w:t>DePuy</w:t>
            </w:r>
            <w:proofErr w:type="spellEnd"/>
            <w:r w:rsidRPr="00BB4D54">
              <w:rPr>
                <w:color w:val="000000"/>
                <w:sz w:val="22"/>
                <w:szCs w:val="24"/>
              </w:rPr>
              <w:t xml:space="preserve"> Hall)</w:t>
            </w:r>
          </w:p>
        </w:tc>
        <w:tc>
          <w:tcPr>
            <w:tcW w:w="2520" w:type="dxa"/>
            <w:tcBorders>
              <w:top w:val="nil"/>
              <w:left w:val="nil"/>
              <w:bottom w:val="nil"/>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1st floor, B wing</w:t>
            </w:r>
          </w:p>
        </w:tc>
        <w:tc>
          <w:tcPr>
            <w:tcW w:w="2970" w:type="dxa"/>
            <w:tcBorders>
              <w:top w:val="nil"/>
              <w:left w:val="nil"/>
              <w:bottom w:val="nil"/>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Morelli Auditorium</w:t>
            </w:r>
          </w:p>
        </w:tc>
      </w:tr>
      <w:tr w:rsidR="00BB4D54" w:rsidRPr="00BB4D54" w:rsidTr="00B747F9">
        <w:trPr>
          <w:trHeight w:val="330"/>
        </w:trPr>
        <w:tc>
          <w:tcPr>
            <w:tcW w:w="2330" w:type="dxa"/>
            <w:vMerge/>
            <w:tcBorders>
              <w:top w:val="nil"/>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070" w:type="dxa"/>
            <w:vMerge/>
            <w:tcBorders>
              <w:top w:val="nil"/>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5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5th floor</w:t>
            </w:r>
          </w:p>
        </w:tc>
        <w:tc>
          <w:tcPr>
            <w:tcW w:w="2970" w:type="dxa"/>
            <w:tcBorders>
              <w:top w:val="single" w:sz="8" w:space="0" w:color="auto"/>
              <w:left w:val="nil"/>
              <w:bottom w:val="nil"/>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Room 5003 (kitchen)</w:t>
            </w:r>
          </w:p>
        </w:tc>
      </w:tr>
      <w:tr w:rsidR="00BB4D54" w:rsidRPr="00BB4D54" w:rsidTr="00B747F9">
        <w:trPr>
          <w:trHeight w:val="330"/>
        </w:trPr>
        <w:tc>
          <w:tcPr>
            <w:tcW w:w="2330" w:type="dxa"/>
            <w:vMerge/>
            <w:tcBorders>
              <w:top w:val="nil"/>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070" w:type="dxa"/>
            <w:vMerge/>
            <w:tcBorders>
              <w:top w:val="nil"/>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520" w:type="dxa"/>
            <w:vMerge/>
            <w:tcBorders>
              <w:top w:val="single" w:sz="8" w:space="0" w:color="auto"/>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970" w:type="dxa"/>
            <w:tcBorders>
              <w:top w:val="single" w:sz="8" w:space="0" w:color="auto"/>
              <w:left w:val="nil"/>
              <w:bottom w:val="nil"/>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Room 5005 (print/copy)</w:t>
            </w:r>
          </w:p>
        </w:tc>
      </w:tr>
      <w:tr w:rsidR="00BB4D54" w:rsidRPr="00BB4D54" w:rsidTr="00B747F9">
        <w:trPr>
          <w:trHeight w:val="330"/>
        </w:trPr>
        <w:tc>
          <w:tcPr>
            <w:tcW w:w="2330" w:type="dxa"/>
            <w:vMerge/>
            <w:tcBorders>
              <w:top w:val="nil"/>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070" w:type="dxa"/>
            <w:vMerge/>
            <w:tcBorders>
              <w:top w:val="nil"/>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520" w:type="dxa"/>
            <w:vMerge/>
            <w:tcBorders>
              <w:top w:val="single" w:sz="8" w:space="0" w:color="auto"/>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970" w:type="dxa"/>
            <w:tcBorders>
              <w:top w:val="single" w:sz="8" w:space="0" w:color="auto"/>
              <w:left w:val="nil"/>
              <w:bottom w:val="nil"/>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Room 5013 (print/copy)</w:t>
            </w:r>
          </w:p>
        </w:tc>
      </w:tr>
      <w:tr w:rsidR="00BB4D54" w:rsidRPr="00BB4D54" w:rsidTr="00B747F9">
        <w:trPr>
          <w:trHeight w:val="615"/>
        </w:trPr>
        <w:tc>
          <w:tcPr>
            <w:tcW w:w="2330" w:type="dxa"/>
            <w:tcBorders>
              <w:top w:val="nil"/>
              <w:left w:val="single" w:sz="8" w:space="0" w:color="auto"/>
              <w:bottom w:val="nil"/>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TRADOC Special Troops  Battalion</w:t>
            </w:r>
          </w:p>
        </w:tc>
        <w:tc>
          <w:tcPr>
            <w:tcW w:w="2070" w:type="dxa"/>
            <w:tcBorders>
              <w:top w:val="nil"/>
              <w:left w:val="nil"/>
              <w:bottom w:val="nil"/>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213 (Calhoun Street)</w:t>
            </w:r>
          </w:p>
        </w:tc>
        <w:tc>
          <w:tcPr>
            <w:tcW w:w="2520" w:type="dxa"/>
            <w:tcBorders>
              <w:top w:val="nil"/>
              <w:left w:val="nil"/>
              <w:bottom w:val="nil"/>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1st floor</w:t>
            </w:r>
          </w:p>
        </w:tc>
        <w:tc>
          <w:tcPr>
            <w:tcW w:w="2970" w:type="dxa"/>
            <w:tcBorders>
              <w:top w:val="single" w:sz="8" w:space="0" w:color="auto"/>
              <w:left w:val="nil"/>
              <w:bottom w:val="nil"/>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Kitchenette</w:t>
            </w:r>
          </w:p>
        </w:tc>
      </w:tr>
      <w:tr w:rsidR="00BB4D54" w:rsidRPr="00BB4D54" w:rsidTr="00B747F9">
        <w:trPr>
          <w:trHeight w:val="330"/>
        </w:trPr>
        <w:tc>
          <w:tcPr>
            <w:tcW w:w="2330" w:type="dxa"/>
            <w:vMerge w:val="restart"/>
            <w:tcBorders>
              <w:top w:val="single" w:sz="8" w:space="0" w:color="auto"/>
              <w:left w:val="single" w:sz="8" w:space="0" w:color="auto"/>
              <w:bottom w:val="nil"/>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Facilities Management Office</w:t>
            </w:r>
          </w:p>
        </w:tc>
        <w:tc>
          <w:tcPr>
            <w:tcW w:w="2070" w:type="dxa"/>
            <w:vMerge w:val="restart"/>
            <w:tcBorders>
              <w:top w:val="single" w:sz="8" w:space="0" w:color="auto"/>
              <w:left w:val="single" w:sz="8" w:space="0" w:color="auto"/>
              <w:bottom w:val="nil"/>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950 (</w:t>
            </w:r>
            <w:proofErr w:type="spellStart"/>
            <w:r w:rsidRPr="00BB4D54">
              <w:rPr>
                <w:color w:val="000000"/>
                <w:sz w:val="22"/>
                <w:szCs w:val="24"/>
              </w:rPr>
              <w:t>DePuy</w:t>
            </w:r>
            <w:proofErr w:type="spellEnd"/>
            <w:r w:rsidRPr="00BB4D54">
              <w:rPr>
                <w:color w:val="000000"/>
                <w:sz w:val="22"/>
                <w:szCs w:val="24"/>
              </w:rPr>
              <w:t xml:space="preserve"> Hall)</w:t>
            </w:r>
          </w:p>
        </w:tc>
        <w:tc>
          <w:tcPr>
            <w:tcW w:w="2520" w:type="dxa"/>
            <w:vMerge w:val="restart"/>
            <w:tcBorders>
              <w:top w:val="single" w:sz="8" w:space="0" w:color="auto"/>
              <w:left w:val="single" w:sz="8" w:space="0" w:color="auto"/>
              <w:bottom w:val="nil"/>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1st floor, B wing</w:t>
            </w:r>
          </w:p>
        </w:tc>
        <w:tc>
          <w:tcPr>
            <w:tcW w:w="2970" w:type="dxa"/>
            <w:tcBorders>
              <w:top w:val="single" w:sz="8" w:space="0" w:color="auto"/>
              <w:left w:val="nil"/>
              <w:bottom w:val="single" w:sz="8" w:space="0" w:color="auto"/>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Main lobby area</w:t>
            </w:r>
          </w:p>
        </w:tc>
      </w:tr>
      <w:tr w:rsidR="00BB4D54" w:rsidRPr="00BB4D54" w:rsidTr="00B747F9">
        <w:trPr>
          <w:trHeight w:val="330"/>
        </w:trPr>
        <w:tc>
          <w:tcPr>
            <w:tcW w:w="2330" w:type="dxa"/>
            <w:vMerge/>
            <w:tcBorders>
              <w:top w:val="single" w:sz="8" w:space="0" w:color="auto"/>
              <w:left w:val="single" w:sz="8" w:space="0" w:color="auto"/>
              <w:bottom w:val="nil"/>
              <w:right w:val="single" w:sz="8" w:space="0" w:color="auto"/>
            </w:tcBorders>
            <w:vAlign w:val="center"/>
            <w:hideMark/>
          </w:tcPr>
          <w:p w:rsidR="00BB4D54" w:rsidRPr="00BB4D54" w:rsidRDefault="00BB4D54" w:rsidP="00BB4D54">
            <w:pPr>
              <w:rPr>
                <w:color w:val="000000"/>
                <w:sz w:val="22"/>
                <w:szCs w:val="24"/>
              </w:rPr>
            </w:pPr>
          </w:p>
        </w:tc>
        <w:tc>
          <w:tcPr>
            <w:tcW w:w="2070" w:type="dxa"/>
            <w:vMerge/>
            <w:tcBorders>
              <w:top w:val="single" w:sz="8" w:space="0" w:color="auto"/>
              <w:left w:val="single" w:sz="8" w:space="0" w:color="auto"/>
              <w:bottom w:val="nil"/>
              <w:right w:val="single" w:sz="8" w:space="0" w:color="auto"/>
            </w:tcBorders>
            <w:vAlign w:val="center"/>
            <w:hideMark/>
          </w:tcPr>
          <w:p w:rsidR="00BB4D54" w:rsidRPr="00BB4D54" w:rsidRDefault="00BB4D54" w:rsidP="00BB4D54">
            <w:pPr>
              <w:rPr>
                <w:color w:val="000000"/>
                <w:sz w:val="22"/>
                <w:szCs w:val="24"/>
              </w:rPr>
            </w:pPr>
          </w:p>
        </w:tc>
        <w:tc>
          <w:tcPr>
            <w:tcW w:w="2520" w:type="dxa"/>
            <w:vMerge/>
            <w:tcBorders>
              <w:top w:val="single" w:sz="8" w:space="0" w:color="auto"/>
              <w:left w:val="single" w:sz="8" w:space="0" w:color="auto"/>
              <w:bottom w:val="nil"/>
              <w:right w:val="single" w:sz="8" w:space="0" w:color="auto"/>
            </w:tcBorders>
            <w:vAlign w:val="center"/>
            <w:hideMark/>
          </w:tcPr>
          <w:p w:rsidR="00BB4D54" w:rsidRPr="00BB4D54" w:rsidRDefault="00BB4D54" w:rsidP="00BB4D54">
            <w:pPr>
              <w:rPr>
                <w:color w:val="000000"/>
                <w:sz w:val="22"/>
                <w:szCs w:val="24"/>
              </w:rPr>
            </w:pPr>
          </w:p>
        </w:tc>
        <w:tc>
          <w:tcPr>
            <w:tcW w:w="2970" w:type="dxa"/>
            <w:tcBorders>
              <w:top w:val="nil"/>
              <w:left w:val="nil"/>
              <w:bottom w:val="nil"/>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Snack bar area</w:t>
            </w:r>
          </w:p>
        </w:tc>
      </w:tr>
      <w:tr w:rsidR="00BB4D54" w:rsidRPr="00BB4D54" w:rsidTr="00B747F9">
        <w:trPr>
          <w:trHeight w:val="300"/>
        </w:trPr>
        <w:tc>
          <w:tcPr>
            <w:tcW w:w="2330" w:type="dxa"/>
            <w:vMerge w:val="restart"/>
            <w:tcBorders>
              <w:top w:val="single" w:sz="8" w:space="0" w:color="auto"/>
              <w:left w:val="single" w:sz="8" w:space="0" w:color="auto"/>
              <w:bottom w:val="nil"/>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Inspector General</w:t>
            </w:r>
          </w:p>
        </w:tc>
        <w:tc>
          <w:tcPr>
            <w:tcW w:w="2070" w:type="dxa"/>
            <w:vMerge w:val="restart"/>
            <w:tcBorders>
              <w:top w:val="single" w:sz="8" w:space="0" w:color="auto"/>
              <w:left w:val="single" w:sz="8" w:space="0" w:color="auto"/>
              <w:bottom w:val="nil"/>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661 (Starry Hall)</w:t>
            </w:r>
          </w:p>
        </w:tc>
        <w:tc>
          <w:tcPr>
            <w:tcW w:w="2520" w:type="dxa"/>
            <w:vMerge w:val="restart"/>
            <w:tcBorders>
              <w:top w:val="single" w:sz="8" w:space="0" w:color="auto"/>
              <w:left w:val="single" w:sz="8" w:space="0" w:color="auto"/>
              <w:bottom w:val="nil"/>
              <w:right w:val="single" w:sz="8" w:space="0" w:color="auto"/>
            </w:tcBorders>
            <w:shd w:val="clear" w:color="auto" w:fill="auto"/>
            <w:noWrap/>
            <w:hideMark/>
          </w:tcPr>
          <w:p w:rsidR="00BB4D54" w:rsidRPr="00BB4D54" w:rsidRDefault="00BB4D54" w:rsidP="00BB4D54">
            <w:pPr>
              <w:rPr>
                <w:color w:val="000000"/>
                <w:sz w:val="22"/>
                <w:szCs w:val="24"/>
              </w:rPr>
            </w:pPr>
            <w:r w:rsidRPr="00BB4D54">
              <w:rPr>
                <w:color w:val="000000"/>
                <w:sz w:val="22"/>
                <w:szCs w:val="24"/>
              </w:rPr>
              <w:t>1st floor</w:t>
            </w:r>
          </w:p>
        </w:tc>
        <w:tc>
          <w:tcPr>
            <w:tcW w:w="2970" w:type="dxa"/>
            <w:vMerge w:val="restart"/>
            <w:tcBorders>
              <w:top w:val="single" w:sz="8" w:space="0" w:color="auto"/>
              <w:left w:val="single" w:sz="8" w:space="0" w:color="auto"/>
              <w:bottom w:val="nil"/>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Elevator lobby</w:t>
            </w:r>
          </w:p>
        </w:tc>
      </w:tr>
      <w:tr w:rsidR="00BB4D54" w:rsidRPr="00BB4D54" w:rsidTr="00B747F9">
        <w:trPr>
          <w:trHeight w:val="300"/>
        </w:trPr>
        <w:tc>
          <w:tcPr>
            <w:tcW w:w="2330" w:type="dxa"/>
            <w:vMerge/>
            <w:tcBorders>
              <w:top w:val="single" w:sz="8" w:space="0" w:color="auto"/>
              <w:left w:val="single" w:sz="8" w:space="0" w:color="auto"/>
              <w:bottom w:val="nil"/>
              <w:right w:val="single" w:sz="8" w:space="0" w:color="auto"/>
            </w:tcBorders>
            <w:vAlign w:val="center"/>
            <w:hideMark/>
          </w:tcPr>
          <w:p w:rsidR="00BB4D54" w:rsidRPr="00BB4D54" w:rsidRDefault="00BB4D54" w:rsidP="00BB4D54">
            <w:pPr>
              <w:rPr>
                <w:color w:val="000000"/>
                <w:sz w:val="22"/>
                <w:szCs w:val="24"/>
              </w:rPr>
            </w:pPr>
          </w:p>
        </w:tc>
        <w:tc>
          <w:tcPr>
            <w:tcW w:w="2070" w:type="dxa"/>
            <w:vMerge/>
            <w:tcBorders>
              <w:top w:val="single" w:sz="8" w:space="0" w:color="auto"/>
              <w:left w:val="single" w:sz="8" w:space="0" w:color="auto"/>
              <w:bottom w:val="nil"/>
              <w:right w:val="single" w:sz="8" w:space="0" w:color="auto"/>
            </w:tcBorders>
            <w:vAlign w:val="center"/>
            <w:hideMark/>
          </w:tcPr>
          <w:p w:rsidR="00BB4D54" w:rsidRPr="00BB4D54" w:rsidRDefault="00BB4D54" w:rsidP="00BB4D54">
            <w:pPr>
              <w:rPr>
                <w:color w:val="000000"/>
                <w:sz w:val="22"/>
                <w:szCs w:val="24"/>
              </w:rPr>
            </w:pPr>
          </w:p>
        </w:tc>
        <w:tc>
          <w:tcPr>
            <w:tcW w:w="2520" w:type="dxa"/>
            <w:vMerge/>
            <w:tcBorders>
              <w:top w:val="single" w:sz="8" w:space="0" w:color="auto"/>
              <w:left w:val="single" w:sz="8" w:space="0" w:color="auto"/>
              <w:bottom w:val="nil"/>
              <w:right w:val="single" w:sz="8" w:space="0" w:color="auto"/>
            </w:tcBorders>
            <w:vAlign w:val="center"/>
            <w:hideMark/>
          </w:tcPr>
          <w:p w:rsidR="00BB4D54" w:rsidRPr="00BB4D54" w:rsidRDefault="00BB4D54" w:rsidP="00BB4D54">
            <w:pPr>
              <w:rPr>
                <w:color w:val="000000"/>
                <w:sz w:val="22"/>
                <w:szCs w:val="24"/>
              </w:rPr>
            </w:pPr>
          </w:p>
        </w:tc>
        <w:tc>
          <w:tcPr>
            <w:tcW w:w="2970" w:type="dxa"/>
            <w:vMerge/>
            <w:tcBorders>
              <w:top w:val="single" w:sz="8" w:space="0" w:color="auto"/>
              <w:left w:val="single" w:sz="8" w:space="0" w:color="auto"/>
              <w:bottom w:val="nil"/>
              <w:right w:val="single" w:sz="8" w:space="0" w:color="auto"/>
            </w:tcBorders>
            <w:vAlign w:val="center"/>
            <w:hideMark/>
          </w:tcPr>
          <w:p w:rsidR="00BB4D54" w:rsidRPr="00BB4D54" w:rsidRDefault="00BB4D54" w:rsidP="00BB4D54">
            <w:pPr>
              <w:rPr>
                <w:color w:val="000000"/>
                <w:sz w:val="22"/>
                <w:szCs w:val="24"/>
              </w:rPr>
            </w:pPr>
          </w:p>
        </w:tc>
      </w:tr>
      <w:tr w:rsidR="00BB4D54" w:rsidRPr="00BB4D54" w:rsidTr="00B747F9">
        <w:trPr>
          <w:trHeight w:val="615"/>
        </w:trPr>
        <w:tc>
          <w:tcPr>
            <w:tcW w:w="2330" w:type="dxa"/>
            <w:tcBorders>
              <w:top w:val="single" w:sz="8" w:space="0" w:color="auto"/>
              <w:left w:val="single" w:sz="8" w:space="0" w:color="auto"/>
              <w:bottom w:val="single" w:sz="8" w:space="0" w:color="auto"/>
              <w:right w:val="nil"/>
            </w:tcBorders>
            <w:shd w:val="clear" w:color="auto" w:fill="auto"/>
            <w:hideMark/>
          </w:tcPr>
          <w:p w:rsidR="00BB4D54" w:rsidRPr="00BB4D54" w:rsidRDefault="00BB4D54" w:rsidP="00BB4D54">
            <w:pPr>
              <w:rPr>
                <w:color w:val="000000"/>
                <w:sz w:val="22"/>
                <w:szCs w:val="24"/>
              </w:rPr>
            </w:pPr>
            <w:r w:rsidRPr="00BB4D54">
              <w:rPr>
                <w:color w:val="000000"/>
                <w:sz w:val="22"/>
                <w:szCs w:val="24"/>
              </w:rPr>
              <w:t>Internal Review &amp; Audit Compliance</w:t>
            </w:r>
          </w:p>
        </w:tc>
        <w:tc>
          <w:tcPr>
            <w:tcW w:w="2070" w:type="dxa"/>
            <w:tcBorders>
              <w:top w:val="single" w:sz="8" w:space="0" w:color="auto"/>
              <w:left w:val="single" w:sz="8" w:space="0" w:color="auto"/>
              <w:bottom w:val="single" w:sz="8" w:space="0" w:color="auto"/>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705 (Wylie Hall)</w:t>
            </w:r>
          </w:p>
        </w:tc>
        <w:tc>
          <w:tcPr>
            <w:tcW w:w="2520" w:type="dxa"/>
            <w:tcBorders>
              <w:top w:val="single" w:sz="8" w:space="0" w:color="auto"/>
              <w:left w:val="nil"/>
              <w:bottom w:val="single" w:sz="8" w:space="0" w:color="auto"/>
              <w:right w:val="single" w:sz="8" w:space="0" w:color="auto"/>
            </w:tcBorders>
            <w:shd w:val="clear" w:color="auto" w:fill="auto"/>
            <w:noWrap/>
            <w:hideMark/>
          </w:tcPr>
          <w:p w:rsidR="00BB4D54" w:rsidRPr="00BB4D54" w:rsidRDefault="00BB4D54" w:rsidP="00BB4D54">
            <w:pPr>
              <w:rPr>
                <w:color w:val="000000"/>
                <w:sz w:val="22"/>
                <w:szCs w:val="24"/>
              </w:rPr>
            </w:pPr>
            <w:r w:rsidRPr="00BB4D54">
              <w:rPr>
                <w:color w:val="000000"/>
                <w:sz w:val="22"/>
                <w:szCs w:val="24"/>
              </w:rPr>
              <w:t>1st floor</w:t>
            </w:r>
          </w:p>
        </w:tc>
        <w:tc>
          <w:tcPr>
            <w:tcW w:w="2970" w:type="dxa"/>
            <w:tcBorders>
              <w:top w:val="single" w:sz="8" w:space="0" w:color="auto"/>
              <w:left w:val="nil"/>
              <w:bottom w:val="nil"/>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 </w:t>
            </w:r>
          </w:p>
        </w:tc>
      </w:tr>
      <w:tr w:rsidR="00BB4D54" w:rsidRPr="00BB4D54" w:rsidTr="00B747F9">
        <w:trPr>
          <w:trHeight w:val="330"/>
        </w:trPr>
        <w:tc>
          <w:tcPr>
            <w:tcW w:w="2330" w:type="dxa"/>
            <w:vMerge w:val="restart"/>
            <w:tcBorders>
              <w:top w:val="nil"/>
              <w:left w:val="single" w:sz="8" w:space="0" w:color="auto"/>
              <w:bottom w:val="single" w:sz="8" w:space="0" w:color="000000"/>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Commander, TRADOC Band</w:t>
            </w:r>
          </w:p>
        </w:tc>
        <w:tc>
          <w:tcPr>
            <w:tcW w:w="2070" w:type="dxa"/>
            <w:vMerge w:val="restart"/>
            <w:tcBorders>
              <w:top w:val="nil"/>
              <w:left w:val="single" w:sz="8" w:space="0" w:color="auto"/>
              <w:bottom w:val="single" w:sz="8" w:space="0" w:color="000000"/>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700 (Quinto Hall)</w:t>
            </w:r>
          </w:p>
        </w:tc>
        <w:tc>
          <w:tcPr>
            <w:tcW w:w="252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BB4D54" w:rsidRPr="00BB4D54" w:rsidRDefault="00BB4D54" w:rsidP="00BB4D54">
            <w:pPr>
              <w:rPr>
                <w:color w:val="000000"/>
                <w:sz w:val="22"/>
                <w:szCs w:val="24"/>
              </w:rPr>
            </w:pPr>
            <w:r w:rsidRPr="00BB4D54">
              <w:rPr>
                <w:color w:val="000000"/>
                <w:sz w:val="22"/>
                <w:szCs w:val="24"/>
              </w:rPr>
              <w:t> </w:t>
            </w:r>
          </w:p>
        </w:tc>
        <w:tc>
          <w:tcPr>
            <w:tcW w:w="2970" w:type="dxa"/>
            <w:tcBorders>
              <w:top w:val="single" w:sz="8" w:space="0" w:color="auto"/>
              <w:left w:val="nil"/>
              <w:bottom w:val="nil"/>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Front desk area</w:t>
            </w:r>
          </w:p>
        </w:tc>
      </w:tr>
      <w:tr w:rsidR="00BB4D54" w:rsidRPr="00BB4D54" w:rsidTr="00B747F9">
        <w:trPr>
          <w:trHeight w:val="330"/>
        </w:trPr>
        <w:tc>
          <w:tcPr>
            <w:tcW w:w="2330" w:type="dxa"/>
            <w:vMerge/>
            <w:tcBorders>
              <w:top w:val="nil"/>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070" w:type="dxa"/>
            <w:vMerge/>
            <w:tcBorders>
              <w:top w:val="nil"/>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520" w:type="dxa"/>
            <w:vMerge/>
            <w:tcBorders>
              <w:top w:val="nil"/>
              <w:left w:val="single" w:sz="8" w:space="0" w:color="auto"/>
              <w:bottom w:val="single" w:sz="8" w:space="0" w:color="000000"/>
              <w:right w:val="single" w:sz="8" w:space="0" w:color="auto"/>
            </w:tcBorders>
            <w:vAlign w:val="center"/>
            <w:hideMark/>
          </w:tcPr>
          <w:p w:rsidR="00BB4D54" w:rsidRPr="00BB4D54" w:rsidRDefault="00BB4D54" w:rsidP="00BB4D54">
            <w:pPr>
              <w:rPr>
                <w:color w:val="000000"/>
                <w:sz w:val="22"/>
                <w:szCs w:val="24"/>
              </w:rPr>
            </w:pPr>
          </w:p>
        </w:tc>
        <w:tc>
          <w:tcPr>
            <w:tcW w:w="2970" w:type="dxa"/>
            <w:tcBorders>
              <w:top w:val="single" w:sz="8" w:space="0" w:color="auto"/>
              <w:left w:val="nil"/>
              <w:bottom w:val="nil"/>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Break room area</w:t>
            </w:r>
          </w:p>
        </w:tc>
      </w:tr>
      <w:tr w:rsidR="00BB4D54" w:rsidRPr="00BB4D54" w:rsidTr="00B747F9">
        <w:trPr>
          <w:trHeight w:val="645"/>
        </w:trPr>
        <w:tc>
          <w:tcPr>
            <w:tcW w:w="2330" w:type="dxa"/>
            <w:tcBorders>
              <w:top w:val="nil"/>
              <w:left w:val="single" w:sz="8" w:space="0" w:color="auto"/>
              <w:bottom w:val="single" w:sz="8" w:space="0" w:color="auto"/>
              <w:right w:val="nil"/>
            </w:tcBorders>
            <w:shd w:val="clear" w:color="auto" w:fill="auto"/>
            <w:hideMark/>
          </w:tcPr>
          <w:p w:rsidR="00BB4D54" w:rsidRPr="00BB4D54" w:rsidRDefault="00BB4D54" w:rsidP="00BB4D54">
            <w:pPr>
              <w:rPr>
                <w:color w:val="000000"/>
                <w:sz w:val="22"/>
                <w:szCs w:val="24"/>
              </w:rPr>
            </w:pPr>
            <w:r w:rsidRPr="00BB4D54">
              <w:rPr>
                <w:color w:val="000000"/>
                <w:sz w:val="22"/>
                <w:szCs w:val="24"/>
              </w:rPr>
              <w:t>HQ TRADOC Fitness Facility</w:t>
            </w:r>
          </w:p>
        </w:tc>
        <w:tc>
          <w:tcPr>
            <w:tcW w:w="2070" w:type="dxa"/>
            <w:tcBorders>
              <w:top w:val="nil"/>
              <w:left w:val="single" w:sz="8" w:space="0" w:color="auto"/>
              <w:bottom w:val="single" w:sz="8" w:space="0" w:color="auto"/>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1501 (</w:t>
            </w:r>
            <w:proofErr w:type="spellStart"/>
            <w:r w:rsidRPr="00BB4D54">
              <w:rPr>
                <w:color w:val="000000"/>
                <w:sz w:val="22"/>
                <w:szCs w:val="24"/>
              </w:rPr>
              <w:t>Ardon</w:t>
            </w:r>
            <w:proofErr w:type="spellEnd"/>
            <w:r w:rsidRPr="00BB4D54">
              <w:rPr>
                <w:color w:val="000000"/>
                <w:sz w:val="22"/>
                <w:szCs w:val="24"/>
              </w:rPr>
              <w:t xml:space="preserve"> B. Cooper Hall)</w:t>
            </w:r>
          </w:p>
        </w:tc>
        <w:tc>
          <w:tcPr>
            <w:tcW w:w="2520" w:type="dxa"/>
            <w:tcBorders>
              <w:top w:val="nil"/>
              <w:left w:val="nil"/>
              <w:bottom w:val="single" w:sz="8" w:space="0" w:color="auto"/>
              <w:right w:val="single" w:sz="8" w:space="0" w:color="auto"/>
            </w:tcBorders>
            <w:shd w:val="clear" w:color="auto" w:fill="auto"/>
            <w:noWrap/>
            <w:vAlign w:val="bottom"/>
            <w:hideMark/>
          </w:tcPr>
          <w:p w:rsidR="00BB4D54" w:rsidRPr="00BB4D54" w:rsidRDefault="00BB4D54" w:rsidP="00BB4D54">
            <w:pPr>
              <w:rPr>
                <w:color w:val="000000"/>
                <w:sz w:val="22"/>
                <w:szCs w:val="24"/>
              </w:rPr>
            </w:pPr>
            <w:r w:rsidRPr="00BB4D54">
              <w:rPr>
                <w:color w:val="000000"/>
                <w:sz w:val="22"/>
                <w:szCs w:val="24"/>
              </w:rPr>
              <w:t> </w:t>
            </w:r>
          </w:p>
        </w:tc>
        <w:tc>
          <w:tcPr>
            <w:tcW w:w="2970" w:type="dxa"/>
            <w:tcBorders>
              <w:top w:val="single" w:sz="8" w:space="0" w:color="auto"/>
              <w:left w:val="nil"/>
              <w:bottom w:val="single" w:sz="8" w:space="0" w:color="auto"/>
              <w:right w:val="single" w:sz="8" w:space="0" w:color="auto"/>
            </w:tcBorders>
            <w:shd w:val="clear" w:color="auto" w:fill="auto"/>
            <w:hideMark/>
          </w:tcPr>
          <w:p w:rsidR="00BB4D54" w:rsidRPr="00BB4D54" w:rsidRDefault="00BB4D54" w:rsidP="00BB4D54">
            <w:pPr>
              <w:rPr>
                <w:color w:val="000000"/>
                <w:sz w:val="22"/>
                <w:szCs w:val="24"/>
              </w:rPr>
            </w:pPr>
            <w:r w:rsidRPr="00BB4D54">
              <w:rPr>
                <w:color w:val="000000"/>
                <w:sz w:val="22"/>
                <w:szCs w:val="24"/>
              </w:rPr>
              <w:t>Back Desk</w:t>
            </w:r>
          </w:p>
        </w:tc>
      </w:tr>
    </w:tbl>
    <w:p w:rsidR="00EA505A" w:rsidRDefault="00EA505A" w:rsidP="00EA505A"/>
    <w:p w:rsidR="00D92696" w:rsidRPr="00D80B5B" w:rsidRDefault="00DF6227" w:rsidP="00DF6227">
      <w:pPr>
        <w:pStyle w:val="Heading2"/>
      </w:pPr>
      <w:bookmarkStart w:id="75" w:name="_Toc81486792"/>
      <w:bookmarkStart w:id="76" w:name="_Toc89084901"/>
      <w:r>
        <w:t>2</w:t>
      </w:r>
      <w:r w:rsidR="00D92696" w:rsidRPr="00D80B5B">
        <w:t>-</w:t>
      </w:r>
      <w:r w:rsidR="00C612EE">
        <w:t>2</w:t>
      </w:r>
      <w:r w:rsidR="009E1FD1">
        <w:t xml:space="preserve">. </w:t>
      </w:r>
      <w:r w:rsidR="00763446">
        <w:t>Automatic external defibrillators</w:t>
      </w:r>
      <w:r w:rsidR="00763446" w:rsidRPr="0023772D">
        <w:t xml:space="preserve"> </w:t>
      </w:r>
      <w:r w:rsidR="00763446">
        <w:t>m</w:t>
      </w:r>
      <w:r w:rsidR="00D92696" w:rsidRPr="00D80B5B">
        <w:t>aintenance</w:t>
      </w:r>
      <w:bookmarkEnd w:id="75"/>
      <w:bookmarkEnd w:id="76"/>
    </w:p>
    <w:p w:rsidR="00D92696" w:rsidRPr="00144C32" w:rsidRDefault="00D92696" w:rsidP="00144C32">
      <w:bookmarkStart w:id="77" w:name="_Toc346805746"/>
      <w:r w:rsidRPr="00C06D85">
        <w:t xml:space="preserve">AED program overseers will </w:t>
      </w:r>
      <w:r w:rsidR="00210148" w:rsidRPr="00C06D85">
        <w:t xml:space="preserve">verify the operational status of the AEDs within their purview monthly and following </w:t>
      </w:r>
      <w:r w:rsidR="00B652EE" w:rsidRPr="00C06D85">
        <w:t xml:space="preserve">any </w:t>
      </w:r>
      <w:r w:rsidR="00210148" w:rsidRPr="00C06D85">
        <w:t xml:space="preserve">power outages, using the Monthly Maintenance </w:t>
      </w:r>
      <w:r w:rsidR="00DE69D2">
        <w:t>Checklist</w:t>
      </w:r>
      <w:r w:rsidR="00210148" w:rsidRPr="00C06D85">
        <w:t xml:space="preserve"> (see </w:t>
      </w:r>
      <w:r w:rsidR="00BA4C78">
        <w:t>a</w:t>
      </w:r>
      <w:r w:rsidR="009311B4">
        <w:t xml:space="preserve">ppendix </w:t>
      </w:r>
      <w:r w:rsidR="00343879">
        <w:t>B</w:t>
      </w:r>
      <w:r w:rsidR="00210148" w:rsidRPr="00C06D85">
        <w:t>)</w:t>
      </w:r>
      <w:bookmarkEnd w:id="77"/>
      <w:r w:rsidR="009E1FD1">
        <w:t xml:space="preserve">. </w:t>
      </w:r>
    </w:p>
    <w:p w:rsidR="007A69D4" w:rsidRDefault="007A69D4" w:rsidP="00ED6DC1">
      <w:pPr>
        <w:pStyle w:val="Figure"/>
        <w:jc w:val="left"/>
      </w:pPr>
    </w:p>
    <w:p w:rsidR="00F520B6" w:rsidRDefault="00DF6227" w:rsidP="00DF6227">
      <w:pPr>
        <w:pStyle w:val="Heading2"/>
      </w:pPr>
      <w:bookmarkStart w:id="78" w:name="_Toc346804365"/>
      <w:bookmarkStart w:id="79" w:name="_Toc346804502"/>
      <w:bookmarkStart w:id="80" w:name="_Toc81486793"/>
      <w:bookmarkStart w:id="81" w:name="_Toc89084902"/>
      <w:r>
        <w:t>2</w:t>
      </w:r>
      <w:r w:rsidR="00F520B6" w:rsidRPr="000D07A8">
        <w:t>-</w:t>
      </w:r>
      <w:r w:rsidR="00C612EE">
        <w:t>3</w:t>
      </w:r>
      <w:r w:rsidR="009E1FD1">
        <w:t xml:space="preserve">. </w:t>
      </w:r>
      <w:r w:rsidR="003B0C53">
        <w:t>Operating procedures</w:t>
      </w:r>
      <w:bookmarkEnd w:id="78"/>
      <w:bookmarkEnd w:id="79"/>
      <w:bookmarkEnd w:id="80"/>
      <w:bookmarkEnd w:id="81"/>
    </w:p>
    <w:p w:rsidR="00F520B6" w:rsidRDefault="009C705C" w:rsidP="009C705C">
      <w:pPr>
        <w:rPr>
          <w:szCs w:val="24"/>
        </w:rPr>
      </w:pPr>
      <w:r>
        <w:rPr>
          <w:szCs w:val="24"/>
        </w:rPr>
        <w:t xml:space="preserve">See appendix </w:t>
      </w:r>
      <w:r w:rsidR="00343879">
        <w:rPr>
          <w:szCs w:val="24"/>
        </w:rPr>
        <w:t xml:space="preserve">C </w:t>
      </w:r>
      <w:r>
        <w:rPr>
          <w:szCs w:val="24"/>
        </w:rPr>
        <w:t xml:space="preserve">for </w:t>
      </w:r>
      <w:r w:rsidR="00F520B6">
        <w:rPr>
          <w:szCs w:val="24"/>
        </w:rPr>
        <w:t>procedures on use of the AED.</w:t>
      </w:r>
    </w:p>
    <w:p w:rsidR="008D099F" w:rsidRPr="00BD1768" w:rsidRDefault="008D099F" w:rsidP="00B747F9">
      <w:pPr>
        <w:pStyle w:val="Default"/>
      </w:pPr>
      <w:bookmarkStart w:id="82" w:name="OLE_LINK7"/>
      <w:bookmarkStart w:id="83" w:name="OLE_LINK8"/>
    </w:p>
    <w:bookmarkEnd w:id="82"/>
    <w:bookmarkEnd w:id="83"/>
    <w:p w:rsidR="00083525" w:rsidRPr="000D07A8" w:rsidRDefault="00083525" w:rsidP="003501E8">
      <w:pPr>
        <w:pBdr>
          <w:top w:val="single" w:sz="4" w:space="1" w:color="auto"/>
        </w:pBdr>
        <w:tabs>
          <w:tab w:val="left" w:pos="518"/>
          <w:tab w:val="left" w:pos="835"/>
        </w:tabs>
        <w:rPr>
          <w:b/>
          <w:szCs w:val="24"/>
        </w:rPr>
      </w:pPr>
    </w:p>
    <w:p w:rsidR="00083525" w:rsidRPr="000D07A8" w:rsidRDefault="00083525" w:rsidP="00083525">
      <w:pPr>
        <w:pStyle w:val="Heading1"/>
        <w:tabs>
          <w:tab w:val="left" w:pos="540"/>
          <w:tab w:val="left" w:pos="810"/>
        </w:tabs>
        <w:rPr>
          <w:szCs w:val="24"/>
        </w:rPr>
      </w:pPr>
      <w:bookmarkStart w:id="84" w:name="_Toc323905797"/>
      <w:bookmarkStart w:id="85" w:name="_Toc346804366"/>
      <w:bookmarkStart w:id="86" w:name="_Toc346804503"/>
      <w:bookmarkStart w:id="87" w:name="_Toc81486794"/>
      <w:bookmarkStart w:id="88" w:name="_Toc89084903"/>
      <w:r w:rsidRPr="000D07A8">
        <w:rPr>
          <w:szCs w:val="24"/>
        </w:rPr>
        <w:t xml:space="preserve">Chapter </w:t>
      </w:r>
      <w:bookmarkEnd w:id="84"/>
      <w:bookmarkEnd w:id="85"/>
      <w:bookmarkEnd w:id="86"/>
      <w:bookmarkEnd w:id="87"/>
      <w:r w:rsidR="00DF6227">
        <w:rPr>
          <w:szCs w:val="24"/>
        </w:rPr>
        <w:t>3</w:t>
      </w:r>
      <w:bookmarkEnd w:id="88"/>
    </w:p>
    <w:p w:rsidR="00083525" w:rsidRPr="000D07A8" w:rsidRDefault="00D65F3E" w:rsidP="00083525">
      <w:pPr>
        <w:pStyle w:val="Heading1"/>
        <w:tabs>
          <w:tab w:val="left" w:pos="540"/>
          <w:tab w:val="left" w:pos="810"/>
        </w:tabs>
        <w:rPr>
          <w:szCs w:val="24"/>
        </w:rPr>
      </w:pPr>
      <w:bookmarkStart w:id="89" w:name="_Toc346804367"/>
      <w:bookmarkStart w:id="90" w:name="_Toc346804504"/>
      <w:bookmarkStart w:id="91" w:name="_Toc81486795"/>
      <w:bookmarkStart w:id="92" w:name="_Toc89084904"/>
      <w:r>
        <w:t>Automatic External Defibrillators</w:t>
      </w:r>
      <w:r w:rsidRPr="0023772D">
        <w:t xml:space="preserve"> </w:t>
      </w:r>
      <w:r w:rsidR="00F11630">
        <w:rPr>
          <w:szCs w:val="24"/>
        </w:rPr>
        <w:t>Training</w:t>
      </w:r>
      <w:bookmarkEnd w:id="89"/>
      <w:bookmarkEnd w:id="90"/>
      <w:bookmarkEnd w:id="91"/>
      <w:bookmarkEnd w:id="92"/>
    </w:p>
    <w:p w:rsidR="00083525" w:rsidRPr="000D07A8" w:rsidRDefault="00083525" w:rsidP="00083525">
      <w:pPr>
        <w:tabs>
          <w:tab w:val="left" w:pos="450"/>
          <w:tab w:val="left" w:pos="540"/>
          <w:tab w:val="left" w:pos="810"/>
        </w:tabs>
        <w:rPr>
          <w:b/>
          <w:szCs w:val="24"/>
        </w:rPr>
      </w:pPr>
    </w:p>
    <w:p w:rsidR="00E00A68" w:rsidRDefault="00DF6227" w:rsidP="00DF6227">
      <w:pPr>
        <w:pStyle w:val="Heading2"/>
      </w:pPr>
      <w:bookmarkStart w:id="93" w:name="_Toc346804368"/>
      <w:bookmarkStart w:id="94" w:name="_Toc346804505"/>
      <w:bookmarkStart w:id="95" w:name="_Toc81486796"/>
      <w:bookmarkStart w:id="96" w:name="_Toc89084905"/>
      <w:bookmarkStart w:id="97" w:name="OLE_LINK3"/>
      <w:bookmarkStart w:id="98" w:name="OLE_LINK4"/>
      <w:r>
        <w:t>3</w:t>
      </w:r>
      <w:r w:rsidR="00083525" w:rsidRPr="000D07A8">
        <w:t>-1</w:t>
      </w:r>
      <w:r w:rsidR="009E1FD1">
        <w:t xml:space="preserve">. </w:t>
      </w:r>
      <w:r w:rsidR="00B747F9">
        <w:t>Automatic external defibrillators</w:t>
      </w:r>
      <w:r w:rsidR="00B747F9" w:rsidRPr="0023772D">
        <w:t xml:space="preserve"> </w:t>
      </w:r>
      <w:r w:rsidR="00B747F9">
        <w:t>t</w:t>
      </w:r>
      <w:r w:rsidR="007B71D0">
        <w:t>raining o</w:t>
      </w:r>
      <w:r w:rsidR="003C2DF0">
        <w:t>bjectives</w:t>
      </w:r>
      <w:bookmarkEnd w:id="93"/>
      <w:bookmarkEnd w:id="94"/>
      <w:bookmarkEnd w:id="95"/>
      <w:bookmarkEnd w:id="96"/>
    </w:p>
    <w:bookmarkEnd w:id="97"/>
    <w:bookmarkEnd w:id="98"/>
    <w:p w:rsidR="003C2DF0" w:rsidRDefault="003C2DF0" w:rsidP="001C7435">
      <w:pPr>
        <w:rPr>
          <w:szCs w:val="24"/>
        </w:rPr>
      </w:pPr>
      <w:r>
        <w:rPr>
          <w:szCs w:val="24"/>
        </w:rPr>
        <w:t xml:space="preserve">The objectives of </w:t>
      </w:r>
      <w:r w:rsidR="00C31951">
        <w:rPr>
          <w:szCs w:val="24"/>
        </w:rPr>
        <w:t>AED training a</w:t>
      </w:r>
      <w:r>
        <w:rPr>
          <w:szCs w:val="24"/>
        </w:rPr>
        <w:t>re –</w:t>
      </w:r>
    </w:p>
    <w:p w:rsidR="00F520B6" w:rsidRDefault="00F520B6" w:rsidP="001C7435">
      <w:pPr>
        <w:rPr>
          <w:szCs w:val="24"/>
        </w:rPr>
      </w:pPr>
    </w:p>
    <w:p w:rsidR="003C2DF0" w:rsidRDefault="005D7581" w:rsidP="005D7581">
      <w:pPr>
        <w:rPr>
          <w:szCs w:val="24"/>
        </w:rPr>
      </w:pPr>
      <w:r>
        <w:rPr>
          <w:szCs w:val="24"/>
        </w:rPr>
        <w:t xml:space="preserve">     </w:t>
      </w:r>
      <w:r w:rsidR="003C2DF0">
        <w:rPr>
          <w:szCs w:val="24"/>
        </w:rPr>
        <w:t>a</w:t>
      </w:r>
      <w:r w:rsidR="009E1FD1">
        <w:rPr>
          <w:szCs w:val="24"/>
        </w:rPr>
        <w:t xml:space="preserve">. </w:t>
      </w:r>
      <w:r w:rsidR="003C2DF0">
        <w:rPr>
          <w:szCs w:val="24"/>
        </w:rPr>
        <w:t>Understand and know procedures for medical emergencies.</w:t>
      </w:r>
    </w:p>
    <w:p w:rsidR="003C2DF0" w:rsidRDefault="003C2DF0" w:rsidP="00B747F9">
      <w:pPr>
        <w:rPr>
          <w:szCs w:val="24"/>
        </w:rPr>
      </w:pPr>
    </w:p>
    <w:p w:rsidR="00C31951" w:rsidRDefault="005D7581" w:rsidP="005D7581">
      <w:pPr>
        <w:rPr>
          <w:szCs w:val="24"/>
        </w:rPr>
      </w:pPr>
      <w:r>
        <w:rPr>
          <w:szCs w:val="24"/>
        </w:rPr>
        <w:t xml:space="preserve">     </w:t>
      </w:r>
      <w:proofErr w:type="gramStart"/>
      <w:r w:rsidR="003C2DF0">
        <w:rPr>
          <w:szCs w:val="24"/>
        </w:rPr>
        <w:t>b</w:t>
      </w:r>
      <w:proofErr w:type="gramEnd"/>
      <w:r w:rsidR="009E1FD1">
        <w:rPr>
          <w:szCs w:val="24"/>
        </w:rPr>
        <w:t xml:space="preserve">. </w:t>
      </w:r>
      <w:r w:rsidR="00DA7491">
        <w:rPr>
          <w:szCs w:val="24"/>
        </w:rPr>
        <w:t>Be f</w:t>
      </w:r>
      <w:r w:rsidR="003C2DF0">
        <w:rPr>
          <w:szCs w:val="24"/>
        </w:rPr>
        <w:t xml:space="preserve">amiliar with AED </w:t>
      </w:r>
      <w:r w:rsidR="003C2DF0" w:rsidRPr="00D436DF">
        <w:rPr>
          <w:szCs w:val="24"/>
        </w:rPr>
        <w:t>compon</w:t>
      </w:r>
      <w:r w:rsidR="00C31951" w:rsidRPr="00D436DF">
        <w:rPr>
          <w:szCs w:val="24"/>
        </w:rPr>
        <w:t>en</w:t>
      </w:r>
      <w:r w:rsidR="003C2DF0" w:rsidRPr="00D436DF">
        <w:rPr>
          <w:szCs w:val="24"/>
        </w:rPr>
        <w:t>t</w:t>
      </w:r>
      <w:r w:rsidR="00C31951" w:rsidRPr="00D436DF">
        <w:rPr>
          <w:szCs w:val="24"/>
        </w:rPr>
        <w:t>s</w:t>
      </w:r>
      <w:r w:rsidR="00B652EE" w:rsidRPr="00D436DF">
        <w:rPr>
          <w:szCs w:val="24"/>
        </w:rPr>
        <w:t xml:space="preserve"> and operation</w:t>
      </w:r>
      <w:r w:rsidR="003C2DF0" w:rsidRPr="00D436DF">
        <w:rPr>
          <w:szCs w:val="24"/>
        </w:rPr>
        <w:t>.</w:t>
      </w:r>
    </w:p>
    <w:p w:rsidR="003C2DF0" w:rsidRDefault="003C2DF0" w:rsidP="00B747F9">
      <w:pPr>
        <w:rPr>
          <w:szCs w:val="24"/>
        </w:rPr>
      </w:pPr>
    </w:p>
    <w:p w:rsidR="003C2DF0" w:rsidRDefault="005D7581" w:rsidP="005D7581">
      <w:pPr>
        <w:rPr>
          <w:szCs w:val="24"/>
        </w:rPr>
      </w:pPr>
      <w:r>
        <w:rPr>
          <w:szCs w:val="24"/>
        </w:rPr>
        <w:t xml:space="preserve">     </w:t>
      </w:r>
      <w:r w:rsidR="003C2DF0">
        <w:rPr>
          <w:szCs w:val="24"/>
        </w:rPr>
        <w:t>c</w:t>
      </w:r>
      <w:r w:rsidR="009E1FD1">
        <w:rPr>
          <w:szCs w:val="24"/>
        </w:rPr>
        <w:t xml:space="preserve">. </w:t>
      </w:r>
      <w:r w:rsidR="003C2DF0">
        <w:rPr>
          <w:szCs w:val="24"/>
        </w:rPr>
        <w:t>Know the location(s) of the closest AED(s).</w:t>
      </w:r>
    </w:p>
    <w:p w:rsidR="003C2DF0" w:rsidRDefault="003C2DF0" w:rsidP="00B747F9">
      <w:pPr>
        <w:rPr>
          <w:szCs w:val="24"/>
        </w:rPr>
      </w:pPr>
    </w:p>
    <w:p w:rsidR="003C2DF0" w:rsidRDefault="005D7581" w:rsidP="005D7581">
      <w:pPr>
        <w:rPr>
          <w:szCs w:val="24"/>
        </w:rPr>
      </w:pPr>
      <w:r>
        <w:rPr>
          <w:szCs w:val="24"/>
        </w:rPr>
        <w:t xml:space="preserve">     </w:t>
      </w:r>
      <w:proofErr w:type="gramStart"/>
      <w:r w:rsidR="003C2DF0">
        <w:rPr>
          <w:szCs w:val="24"/>
        </w:rPr>
        <w:t>d</w:t>
      </w:r>
      <w:proofErr w:type="gramEnd"/>
      <w:r w:rsidR="009E1FD1">
        <w:rPr>
          <w:szCs w:val="24"/>
        </w:rPr>
        <w:t xml:space="preserve">. </w:t>
      </w:r>
      <w:r w:rsidR="003C2DF0">
        <w:rPr>
          <w:szCs w:val="24"/>
        </w:rPr>
        <w:t xml:space="preserve">Become confident in the potential application of an AED. </w:t>
      </w:r>
    </w:p>
    <w:p w:rsidR="003C2DF0" w:rsidRDefault="003C2DF0" w:rsidP="00B747F9">
      <w:pPr>
        <w:rPr>
          <w:szCs w:val="24"/>
        </w:rPr>
      </w:pPr>
    </w:p>
    <w:p w:rsidR="006A5482" w:rsidRDefault="00DF6227" w:rsidP="00DF6227">
      <w:pPr>
        <w:pStyle w:val="Heading2"/>
      </w:pPr>
      <w:bookmarkStart w:id="99" w:name="_Toc346804369"/>
      <w:bookmarkStart w:id="100" w:name="_Toc346804506"/>
      <w:bookmarkStart w:id="101" w:name="_Toc81486797"/>
      <w:bookmarkStart w:id="102" w:name="_Toc89084906"/>
      <w:r>
        <w:lastRenderedPageBreak/>
        <w:t>3</w:t>
      </w:r>
      <w:r w:rsidR="005E6C9F" w:rsidRPr="006A5482">
        <w:t>-</w:t>
      </w:r>
      <w:r w:rsidR="00216CDC">
        <w:t>2</w:t>
      </w:r>
      <w:r w:rsidR="009E1FD1">
        <w:t xml:space="preserve">. </w:t>
      </w:r>
      <w:bookmarkEnd w:id="99"/>
      <w:bookmarkEnd w:id="100"/>
      <w:r w:rsidR="00B747F9">
        <w:t>Automatic external defibrillators</w:t>
      </w:r>
      <w:r w:rsidR="00B747F9" w:rsidRPr="0023772D">
        <w:t xml:space="preserve"> </w:t>
      </w:r>
      <w:r w:rsidR="00B747F9">
        <w:t>training types</w:t>
      </w:r>
      <w:bookmarkEnd w:id="101"/>
      <w:bookmarkEnd w:id="102"/>
    </w:p>
    <w:p w:rsidR="00D65F3E" w:rsidRPr="00B659A7" w:rsidRDefault="00D65F3E" w:rsidP="003C2DF0">
      <w:pPr>
        <w:rPr>
          <w:szCs w:val="24"/>
        </w:rPr>
      </w:pPr>
    </w:p>
    <w:p w:rsidR="00DF6227" w:rsidRDefault="005D7581" w:rsidP="005D7581">
      <w:bookmarkStart w:id="103" w:name="_Toc346804370"/>
      <w:bookmarkStart w:id="104" w:name="_Toc346804507"/>
      <w:r>
        <w:rPr>
          <w:szCs w:val="24"/>
        </w:rPr>
        <w:t xml:space="preserve">     </w:t>
      </w:r>
      <w:r w:rsidR="003C2DF0" w:rsidRPr="00D80B5B">
        <w:t>a</w:t>
      </w:r>
      <w:r w:rsidR="009E1FD1">
        <w:t xml:space="preserve">. </w:t>
      </w:r>
      <w:r w:rsidR="00B652EE" w:rsidRPr="00D80B5B">
        <w:t>Tier I Training</w:t>
      </w:r>
      <w:r w:rsidR="009E1FD1">
        <w:t xml:space="preserve">: </w:t>
      </w:r>
      <w:r w:rsidR="00BA4C78">
        <w:t>AED f</w:t>
      </w:r>
      <w:r w:rsidR="003C2DF0" w:rsidRPr="00D80B5B">
        <w:t>amiliarization</w:t>
      </w:r>
      <w:r w:rsidR="009E1FD1">
        <w:t xml:space="preserve">. </w:t>
      </w:r>
      <w:r w:rsidR="003C2DF0" w:rsidRPr="00D80B5B">
        <w:t xml:space="preserve">All personnel must be familiarized and re-familiarized annually with AED operation using the manufacturer’s training digital </w:t>
      </w:r>
      <w:r w:rsidR="003C2DF0" w:rsidRPr="005D5FD7">
        <w:t xml:space="preserve">video located </w:t>
      </w:r>
      <w:r w:rsidR="00B659A7" w:rsidRPr="005D5FD7">
        <w:t xml:space="preserve">in the </w:t>
      </w:r>
      <w:hyperlink r:id="rId15" w:history="1">
        <w:r w:rsidR="00505C36" w:rsidRPr="005D5FD7">
          <w:t xml:space="preserve">Facilities Management Office </w:t>
        </w:r>
        <w:r w:rsidR="00BA4C78">
          <w:t>S</w:t>
        </w:r>
        <w:r w:rsidR="00505C36" w:rsidRPr="005D5FD7">
          <w:t xml:space="preserve">ecurity </w:t>
        </w:r>
      </w:hyperlink>
      <w:r w:rsidR="00BA4C78">
        <w:t>P</w:t>
      </w:r>
      <w:r w:rsidR="00B659A7" w:rsidRPr="005D5FD7">
        <w:t xml:space="preserve">ortal; </w:t>
      </w:r>
      <w:r w:rsidR="00DF6227">
        <w:t>under</w:t>
      </w:r>
      <w:r w:rsidR="00E75ACB" w:rsidRPr="005D5FD7">
        <w:t xml:space="preserve"> </w:t>
      </w:r>
      <w:r w:rsidR="005774F8">
        <w:t>“Important URLs”</w:t>
      </w:r>
      <w:r w:rsidR="00BA4C78">
        <w:t xml:space="preserve"> List</w:t>
      </w:r>
      <w:r w:rsidR="005774F8">
        <w:t xml:space="preserve">, </w:t>
      </w:r>
      <w:r w:rsidR="00E75ACB" w:rsidRPr="005D5FD7">
        <w:t>Adult AED (Tier I)</w:t>
      </w:r>
      <w:bookmarkEnd w:id="103"/>
      <w:bookmarkEnd w:id="104"/>
      <w:r w:rsidR="00BA4C78">
        <w:t xml:space="preserve"> at </w:t>
      </w:r>
      <w:hyperlink r:id="rId16" w:history="1">
        <w:r w:rsidR="005774F8" w:rsidRPr="00CC0C8D">
          <w:rPr>
            <w:rStyle w:val="Hyperlink"/>
          </w:rPr>
          <w:t>https://intranet.tradoc.army.mil/sites/hq/fmo/SP/Pages/Home.aspx</w:t>
        </w:r>
      </w:hyperlink>
      <w:r w:rsidR="005774F8">
        <w:t>.</w:t>
      </w:r>
    </w:p>
    <w:p w:rsidR="003C2DF0" w:rsidRPr="00B659A7" w:rsidRDefault="003C2DF0" w:rsidP="00B747F9">
      <w:pPr>
        <w:rPr>
          <w:szCs w:val="24"/>
        </w:rPr>
      </w:pPr>
    </w:p>
    <w:p w:rsidR="003C2DF0" w:rsidRDefault="005D7581" w:rsidP="005D7581">
      <w:pPr>
        <w:rPr>
          <w:szCs w:val="24"/>
        </w:rPr>
      </w:pPr>
      <w:r>
        <w:rPr>
          <w:szCs w:val="24"/>
        </w:rPr>
        <w:t xml:space="preserve">     </w:t>
      </w:r>
      <w:r w:rsidR="003C2DF0">
        <w:rPr>
          <w:szCs w:val="24"/>
        </w:rPr>
        <w:t>b</w:t>
      </w:r>
      <w:r w:rsidR="009E1FD1">
        <w:rPr>
          <w:szCs w:val="24"/>
        </w:rPr>
        <w:t xml:space="preserve">. </w:t>
      </w:r>
      <w:r w:rsidR="00AF0723" w:rsidRPr="00D436DF">
        <w:rPr>
          <w:szCs w:val="24"/>
        </w:rPr>
        <w:t>Tier II Training</w:t>
      </w:r>
      <w:r w:rsidR="009E1FD1">
        <w:rPr>
          <w:szCs w:val="24"/>
        </w:rPr>
        <w:t xml:space="preserve">: </w:t>
      </w:r>
      <w:r w:rsidR="00BA4C78">
        <w:rPr>
          <w:szCs w:val="24"/>
        </w:rPr>
        <w:t>AED h</w:t>
      </w:r>
      <w:r w:rsidR="003C2DF0" w:rsidRPr="00C06D85">
        <w:rPr>
          <w:szCs w:val="24"/>
        </w:rPr>
        <w:t xml:space="preserve">ands-on familiarization for small groups (not exceeding 12 persons) </w:t>
      </w:r>
      <w:r w:rsidR="00BA4C78">
        <w:rPr>
          <w:szCs w:val="24"/>
        </w:rPr>
        <w:t xml:space="preserve">is </w:t>
      </w:r>
      <w:r w:rsidR="00BA4C78" w:rsidRPr="00C06D85">
        <w:rPr>
          <w:szCs w:val="24"/>
        </w:rPr>
        <w:t xml:space="preserve">optional </w:t>
      </w:r>
      <w:r w:rsidR="003C2DF0" w:rsidRPr="00C06D85">
        <w:rPr>
          <w:szCs w:val="24"/>
        </w:rPr>
        <w:t>to practice with an AED training aid in a scripted scenario</w:t>
      </w:r>
      <w:r w:rsidR="009E1FD1">
        <w:rPr>
          <w:szCs w:val="24"/>
        </w:rPr>
        <w:t xml:space="preserve">. </w:t>
      </w:r>
      <w:r w:rsidR="00B652EE" w:rsidRPr="00C06D85">
        <w:rPr>
          <w:szCs w:val="24"/>
        </w:rPr>
        <w:t>Personnel do not receive certification</w:t>
      </w:r>
      <w:r w:rsidR="009E1FD1">
        <w:rPr>
          <w:szCs w:val="24"/>
        </w:rPr>
        <w:t xml:space="preserve">. </w:t>
      </w:r>
      <w:r w:rsidR="00B95CFE" w:rsidRPr="00C06D85">
        <w:rPr>
          <w:szCs w:val="24"/>
        </w:rPr>
        <w:t xml:space="preserve">Contact the </w:t>
      </w:r>
      <w:r w:rsidR="000E7782">
        <w:rPr>
          <w:szCs w:val="24"/>
        </w:rPr>
        <w:t>Command</w:t>
      </w:r>
      <w:r w:rsidR="00601634" w:rsidRPr="00C06D85">
        <w:rPr>
          <w:szCs w:val="24"/>
        </w:rPr>
        <w:t xml:space="preserve"> </w:t>
      </w:r>
      <w:r w:rsidR="00D224C0" w:rsidRPr="00C06D85">
        <w:rPr>
          <w:szCs w:val="24"/>
        </w:rPr>
        <w:t xml:space="preserve">Surgeon’s </w:t>
      </w:r>
      <w:r w:rsidR="00601634" w:rsidRPr="00C06D85">
        <w:rPr>
          <w:szCs w:val="24"/>
        </w:rPr>
        <w:t xml:space="preserve">Office </w:t>
      </w:r>
      <w:r w:rsidR="009E131E" w:rsidRPr="00C06D85">
        <w:rPr>
          <w:szCs w:val="24"/>
        </w:rPr>
        <w:t>at usarmy.jble.tradoc.mbx.hq-tradoc-g-1-4-surgeons</w:t>
      </w:r>
      <w:r w:rsidR="009E131E" w:rsidRPr="00C06D85">
        <w:t xml:space="preserve"> </w:t>
      </w:r>
      <w:r w:rsidR="00B652EE" w:rsidRPr="00C06D85">
        <w:t>to schedule</w:t>
      </w:r>
      <w:r w:rsidR="00BA4C78">
        <w:t xml:space="preserve"> hands-on training</w:t>
      </w:r>
      <w:r w:rsidR="00B95CFE" w:rsidRPr="00C06D85">
        <w:t>.</w:t>
      </w:r>
    </w:p>
    <w:p w:rsidR="003C2DF0" w:rsidRDefault="003C2DF0" w:rsidP="00B747F9">
      <w:pPr>
        <w:rPr>
          <w:szCs w:val="24"/>
        </w:rPr>
      </w:pPr>
    </w:p>
    <w:p w:rsidR="008B3841" w:rsidRPr="00E75ACB" w:rsidRDefault="005D7581" w:rsidP="005D7581">
      <w:pPr>
        <w:rPr>
          <w:szCs w:val="24"/>
        </w:rPr>
      </w:pPr>
      <w:r>
        <w:rPr>
          <w:szCs w:val="24"/>
        </w:rPr>
        <w:t xml:space="preserve">     </w:t>
      </w:r>
      <w:r w:rsidR="00AF0723">
        <w:rPr>
          <w:szCs w:val="24"/>
        </w:rPr>
        <w:t>c</w:t>
      </w:r>
      <w:r w:rsidR="009E1FD1">
        <w:rPr>
          <w:szCs w:val="24"/>
        </w:rPr>
        <w:t xml:space="preserve">. </w:t>
      </w:r>
      <w:r w:rsidR="00E75ACB" w:rsidRPr="00E75ACB">
        <w:rPr>
          <w:szCs w:val="24"/>
        </w:rPr>
        <w:t>Tier III Training</w:t>
      </w:r>
      <w:r w:rsidR="009E1FD1">
        <w:rPr>
          <w:szCs w:val="24"/>
        </w:rPr>
        <w:t xml:space="preserve">: </w:t>
      </w:r>
      <w:r w:rsidR="00E75ACB" w:rsidRPr="00E75ACB">
        <w:rPr>
          <w:szCs w:val="24"/>
        </w:rPr>
        <w:t xml:space="preserve">Further </w:t>
      </w:r>
      <w:r w:rsidR="00BA4C78">
        <w:rPr>
          <w:szCs w:val="24"/>
        </w:rPr>
        <w:t xml:space="preserve">AED </w:t>
      </w:r>
      <w:r w:rsidR="00E75ACB" w:rsidRPr="00E75ACB">
        <w:rPr>
          <w:szCs w:val="24"/>
        </w:rPr>
        <w:t>training for cardiopulmonary resuscitation (CPR)/AED responders is optional</w:t>
      </w:r>
      <w:r w:rsidR="009E1FD1">
        <w:rPr>
          <w:szCs w:val="24"/>
        </w:rPr>
        <w:t xml:space="preserve">. </w:t>
      </w:r>
      <w:r w:rsidR="00F476F6">
        <w:rPr>
          <w:szCs w:val="24"/>
        </w:rPr>
        <w:t xml:space="preserve">To obtain </w:t>
      </w:r>
      <w:r w:rsidR="00E75ACB" w:rsidRPr="00E75ACB">
        <w:rPr>
          <w:szCs w:val="24"/>
        </w:rPr>
        <w:t xml:space="preserve">Tier III training, coordinate with the </w:t>
      </w:r>
      <w:r w:rsidR="007B11D9">
        <w:rPr>
          <w:szCs w:val="24"/>
        </w:rPr>
        <w:t>Fort Eustis</w:t>
      </w:r>
      <w:r w:rsidR="00E75ACB" w:rsidRPr="00E75ACB">
        <w:rPr>
          <w:szCs w:val="24"/>
        </w:rPr>
        <w:t xml:space="preserve"> Fire and Emergency Services at (757) 878-4281, ex</w:t>
      </w:r>
      <w:r w:rsidR="007B11D9">
        <w:rPr>
          <w:szCs w:val="24"/>
        </w:rPr>
        <w:t>tension</w:t>
      </w:r>
      <w:r w:rsidR="00E75ACB" w:rsidRPr="00E75ACB">
        <w:rPr>
          <w:szCs w:val="24"/>
        </w:rPr>
        <w:t xml:space="preserve"> 345</w:t>
      </w:r>
      <w:r w:rsidR="009E1FD1">
        <w:rPr>
          <w:szCs w:val="24"/>
        </w:rPr>
        <w:t xml:space="preserve">. </w:t>
      </w:r>
      <w:r w:rsidR="00AF0723" w:rsidRPr="00C06D85">
        <w:t xml:space="preserve">The </w:t>
      </w:r>
      <w:r w:rsidR="000E7782">
        <w:t>Command</w:t>
      </w:r>
      <w:r w:rsidR="00601634" w:rsidRPr="00C06D85">
        <w:t xml:space="preserve"> </w:t>
      </w:r>
      <w:r w:rsidR="00D224C0" w:rsidRPr="00C06D85">
        <w:t xml:space="preserve">Surgeon’s </w:t>
      </w:r>
      <w:r w:rsidR="007B11D9">
        <w:t>O</w:t>
      </w:r>
      <w:r w:rsidR="00AF0723" w:rsidRPr="00C06D85">
        <w:t>ffice may also assist with coordinating and scheduling the course for HQ TRADOC personnel</w:t>
      </w:r>
      <w:r w:rsidR="00AF0723" w:rsidRPr="00742404">
        <w:t>.</w:t>
      </w:r>
    </w:p>
    <w:p w:rsidR="00AF0723" w:rsidRDefault="00AF0723" w:rsidP="00B747F9"/>
    <w:p w:rsidR="006A5482" w:rsidRPr="000B26BE" w:rsidRDefault="00DF6227" w:rsidP="00B747F9">
      <w:pPr>
        <w:spacing w:line="276" w:lineRule="auto"/>
        <w:rPr>
          <w:b/>
        </w:rPr>
      </w:pPr>
      <w:bookmarkStart w:id="105" w:name="_Toc346804371"/>
      <w:bookmarkStart w:id="106" w:name="_Toc346804508"/>
      <w:r>
        <w:rPr>
          <w:b/>
        </w:rPr>
        <w:t>3</w:t>
      </w:r>
      <w:r w:rsidR="0090624B" w:rsidRPr="000B26BE">
        <w:rPr>
          <w:b/>
        </w:rPr>
        <w:t>-</w:t>
      </w:r>
      <w:r w:rsidR="00216CDC" w:rsidRPr="000B26BE">
        <w:rPr>
          <w:b/>
        </w:rPr>
        <w:t>3</w:t>
      </w:r>
      <w:r w:rsidR="009E1FD1">
        <w:rPr>
          <w:b/>
        </w:rPr>
        <w:t xml:space="preserve">. </w:t>
      </w:r>
      <w:r w:rsidR="005649B8" w:rsidRPr="000B26BE">
        <w:rPr>
          <w:b/>
        </w:rPr>
        <w:t>AED program overseers</w:t>
      </w:r>
      <w:bookmarkEnd w:id="105"/>
      <w:bookmarkEnd w:id="106"/>
    </w:p>
    <w:p w:rsidR="006207E0" w:rsidRDefault="00A004AE" w:rsidP="00B747F9">
      <w:r>
        <w:rPr>
          <w:szCs w:val="24"/>
        </w:rPr>
        <w:t xml:space="preserve">Training requirements for </w:t>
      </w:r>
      <w:r w:rsidR="006207E0" w:rsidRPr="005649B8">
        <w:t>AED program overseers</w:t>
      </w:r>
      <w:r w:rsidR="006207E0">
        <w:t xml:space="preserve"> includes:</w:t>
      </w:r>
    </w:p>
    <w:p w:rsidR="006207E0" w:rsidRDefault="006207E0" w:rsidP="001C7435"/>
    <w:p w:rsidR="0090624B" w:rsidRDefault="005D7581" w:rsidP="005D7581">
      <w:pPr>
        <w:rPr>
          <w:szCs w:val="24"/>
        </w:rPr>
      </w:pPr>
      <w:r>
        <w:rPr>
          <w:szCs w:val="24"/>
        </w:rPr>
        <w:t xml:space="preserve">     </w:t>
      </w:r>
      <w:r w:rsidR="006207E0">
        <w:t>a</w:t>
      </w:r>
      <w:r w:rsidR="009E1FD1">
        <w:t xml:space="preserve">. </w:t>
      </w:r>
      <w:r w:rsidR="00E86819">
        <w:t xml:space="preserve">Tier I training </w:t>
      </w:r>
      <w:r w:rsidR="006207E0">
        <w:t xml:space="preserve">as noted above (para </w:t>
      </w:r>
      <w:r w:rsidR="00DF6227">
        <w:t>3</w:t>
      </w:r>
      <w:r w:rsidR="006207E0">
        <w:t>-</w:t>
      </w:r>
      <w:r w:rsidR="00B659A7">
        <w:t>2</w:t>
      </w:r>
      <w:r w:rsidR="006207E0">
        <w:t>a).</w:t>
      </w:r>
      <w:r w:rsidR="00A004AE">
        <w:rPr>
          <w:szCs w:val="24"/>
        </w:rPr>
        <w:t xml:space="preserve"> </w:t>
      </w:r>
    </w:p>
    <w:p w:rsidR="00A004AE" w:rsidRDefault="00A004AE" w:rsidP="007B71D0">
      <w:pPr>
        <w:rPr>
          <w:szCs w:val="24"/>
        </w:rPr>
      </w:pPr>
    </w:p>
    <w:p w:rsidR="00040C68" w:rsidRDefault="005D7581" w:rsidP="005D7581">
      <w:pPr>
        <w:rPr>
          <w:color w:val="1F497D"/>
        </w:rPr>
      </w:pPr>
      <w:r>
        <w:rPr>
          <w:szCs w:val="24"/>
        </w:rPr>
        <w:t xml:space="preserve">     </w:t>
      </w:r>
      <w:r w:rsidR="006207E0">
        <w:rPr>
          <w:szCs w:val="24"/>
        </w:rPr>
        <w:t>b</w:t>
      </w:r>
      <w:r w:rsidR="009E1FD1">
        <w:rPr>
          <w:szCs w:val="24"/>
        </w:rPr>
        <w:t xml:space="preserve">. </w:t>
      </w:r>
      <w:r w:rsidR="007E7F8E">
        <w:rPr>
          <w:szCs w:val="24"/>
        </w:rPr>
        <w:t>For further f</w:t>
      </w:r>
      <w:r w:rsidR="005D5FD7">
        <w:rPr>
          <w:szCs w:val="24"/>
        </w:rPr>
        <w:t xml:space="preserve">amiliarization with </w:t>
      </w:r>
      <w:r w:rsidR="00084DF7" w:rsidRPr="00084DF7">
        <w:t>AED</w:t>
      </w:r>
      <w:r w:rsidR="007E7F8E">
        <w:t xml:space="preserve">, </w:t>
      </w:r>
      <w:r w:rsidR="00F476F6">
        <w:t xml:space="preserve">Manufacturer’s Administrator’s Guide </w:t>
      </w:r>
      <w:r w:rsidR="007E7F8E">
        <w:t xml:space="preserve">can be found </w:t>
      </w:r>
      <w:r w:rsidR="00F476F6">
        <w:t>at</w:t>
      </w:r>
      <w:r w:rsidR="00084DF7" w:rsidRPr="00084DF7">
        <w:t xml:space="preserve"> </w:t>
      </w:r>
      <w:hyperlink r:id="rId17" w:history="1">
        <w:r w:rsidR="00204357" w:rsidRPr="005B2D31">
          <w:rPr>
            <w:rStyle w:val="Hyperlink"/>
          </w:rPr>
          <w:t>https://www.zoll.com</w:t>
        </w:r>
      </w:hyperlink>
      <w:r w:rsidR="00204357">
        <w:t xml:space="preserve"> under “Education &amp; Resources” then “Product Manual”, then select product </w:t>
      </w:r>
      <w:r w:rsidR="007E7F8E">
        <w:t xml:space="preserve">pulldown </w:t>
      </w:r>
      <w:r w:rsidR="00204357">
        <w:t xml:space="preserve">and chose AED Plus, select Rev YD AED </w:t>
      </w:r>
      <w:proofErr w:type="gramStart"/>
      <w:r w:rsidR="00204357">
        <w:t>Plus</w:t>
      </w:r>
      <w:proofErr w:type="gramEnd"/>
      <w:r w:rsidR="00204357">
        <w:t xml:space="preserve"> Admin Guide </w:t>
      </w:r>
      <w:r w:rsidR="007E7F8E">
        <w:t>to retrieve</w:t>
      </w:r>
      <w:r w:rsidR="00204357">
        <w:t xml:space="preserve"> the document.</w:t>
      </w:r>
    </w:p>
    <w:p w:rsidR="00893B41" w:rsidRPr="00B659A7" w:rsidRDefault="00893B41" w:rsidP="007B71D0">
      <w:pPr>
        <w:rPr>
          <w:szCs w:val="24"/>
        </w:rPr>
      </w:pPr>
    </w:p>
    <w:p w:rsidR="00083525" w:rsidRPr="000D07A8" w:rsidRDefault="00083525" w:rsidP="00083525">
      <w:pPr>
        <w:pBdr>
          <w:top w:val="single" w:sz="4" w:space="0" w:color="auto"/>
        </w:pBdr>
        <w:tabs>
          <w:tab w:val="left" w:pos="450"/>
          <w:tab w:val="left" w:pos="720"/>
        </w:tabs>
        <w:spacing w:before="120"/>
        <w:rPr>
          <w:b/>
          <w:szCs w:val="24"/>
        </w:rPr>
      </w:pPr>
    </w:p>
    <w:p w:rsidR="00BC6E74" w:rsidRPr="009907A6" w:rsidRDefault="00BC6E74" w:rsidP="00BC6E74">
      <w:pPr>
        <w:pStyle w:val="Heading1"/>
        <w:rPr>
          <w:szCs w:val="24"/>
        </w:rPr>
      </w:pPr>
      <w:bookmarkStart w:id="107" w:name="_Appendix_A"/>
      <w:bookmarkStart w:id="108" w:name="_Toc297098444"/>
      <w:bookmarkStart w:id="109" w:name="_Toc346804372"/>
      <w:bookmarkStart w:id="110" w:name="_Toc346804509"/>
      <w:bookmarkStart w:id="111" w:name="_Toc81486798"/>
      <w:bookmarkStart w:id="112" w:name="_Toc89084907"/>
      <w:bookmarkEnd w:id="107"/>
      <w:r w:rsidRPr="009907A6">
        <w:rPr>
          <w:szCs w:val="24"/>
        </w:rPr>
        <w:t>Appendix A</w:t>
      </w:r>
      <w:bookmarkEnd w:id="108"/>
      <w:bookmarkEnd w:id="109"/>
      <w:bookmarkEnd w:id="110"/>
      <w:bookmarkEnd w:id="111"/>
      <w:bookmarkEnd w:id="112"/>
    </w:p>
    <w:p w:rsidR="00BC6E74" w:rsidRPr="009907A6" w:rsidRDefault="00BC6E74" w:rsidP="00BC6E74">
      <w:pPr>
        <w:pStyle w:val="Heading1"/>
        <w:rPr>
          <w:szCs w:val="24"/>
        </w:rPr>
      </w:pPr>
      <w:bookmarkStart w:id="113" w:name="_Toc297098445"/>
      <w:bookmarkStart w:id="114" w:name="_Toc297128813"/>
      <w:bookmarkStart w:id="115" w:name="_Toc323905812"/>
      <w:bookmarkStart w:id="116" w:name="_Toc346804373"/>
      <w:bookmarkStart w:id="117" w:name="_Toc346804510"/>
      <w:bookmarkStart w:id="118" w:name="_Toc81486799"/>
      <w:bookmarkStart w:id="119" w:name="_Toc89084908"/>
      <w:r w:rsidRPr="009907A6">
        <w:rPr>
          <w:szCs w:val="24"/>
        </w:rPr>
        <w:t>References</w:t>
      </w:r>
      <w:bookmarkEnd w:id="113"/>
      <w:bookmarkEnd w:id="114"/>
      <w:bookmarkEnd w:id="115"/>
      <w:bookmarkEnd w:id="116"/>
      <w:bookmarkEnd w:id="117"/>
      <w:bookmarkEnd w:id="118"/>
      <w:bookmarkEnd w:id="119"/>
    </w:p>
    <w:p w:rsidR="006A31C6" w:rsidRPr="009907A6" w:rsidRDefault="006A31C6" w:rsidP="00BC6E74">
      <w:pPr>
        <w:rPr>
          <w:szCs w:val="24"/>
        </w:rPr>
      </w:pPr>
    </w:p>
    <w:p w:rsidR="00BC6E74" w:rsidRPr="009907A6" w:rsidRDefault="00BC6E74" w:rsidP="00BC6E74">
      <w:pPr>
        <w:rPr>
          <w:b/>
          <w:szCs w:val="24"/>
        </w:rPr>
      </w:pPr>
      <w:r w:rsidRPr="009907A6">
        <w:rPr>
          <w:b/>
          <w:szCs w:val="24"/>
        </w:rPr>
        <w:t>Section I</w:t>
      </w:r>
    </w:p>
    <w:p w:rsidR="00BC6E74" w:rsidRPr="009907A6" w:rsidRDefault="00BC6E74" w:rsidP="00BC6E74">
      <w:pPr>
        <w:rPr>
          <w:b/>
          <w:szCs w:val="24"/>
        </w:rPr>
      </w:pPr>
      <w:r w:rsidRPr="009907A6">
        <w:rPr>
          <w:b/>
          <w:szCs w:val="24"/>
        </w:rPr>
        <w:t>Required Publications</w:t>
      </w:r>
    </w:p>
    <w:p w:rsidR="007E251A" w:rsidRDefault="007E251A" w:rsidP="000C48A4">
      <w:pPr>
        <w:autoSpaceDE w:val="0"/>
        <w:autoSpaceDN w:val="0"/>
        <w:adjustRightInd w:val="0"/>
        <w:rPr>
          <w:bCs/>
        </w:rPr>
      </w:pPr>
    </w:p>
    <w:p w:rsidR="000C48A4" w:rsidRDefault="000C48A4" w:rsidP="000C48A4">
      <w:pPr>
        <w:autoSpaceDE w:val="0"/>
        <w:autoSpaceDN w:val="0"/>
        <w:adjustRightInd w:val="0"/>
      </w:pPr>
      <w:r>
        <w:rPr>
          <w:bCs/>
        </w:rPr>
        <w:t>AED Manufacturer</w:t>
      </w:r>
      <w:r w:rsidR="00647E9A" w:rsidRPr="00641E52">
        <w:t xml:space="preserve"> </w:t>
      </w:r>
      <w:r w:rsidR="005774F8">
        <w:t xml:space="preserve">Training </w:t>
      </w:r>
      <w:r>
        <w:t>V</w:t>
      </w:r>
      <w:r w:rsidR="00C34F86" w:rsidRPr="00641E52">
        <w:t>ideo</w:t>
      </w:r>
    </w:p>
    <w:p w:rsidR="006A0407" w:rsidRDefault="00EA4C5F" w:rsidP="000C48A4">
      <w:pPr>
        <w:autoSpaceDE w:val="0"/>
        <w:autoSpaceDN w:val="0"/>
        <w:adjustRightInd w:val="0"/>
        <w:rPr>
          <w:color w:val="1F497D"/>
        </w:rPr>
      </w:pPr>
      <w:hyperlink r:id="rId18" w:history="1">
        <w:r w:rsidR="002B2615" w:rsidRPr="00C06D85">
          <w:rPr>
            <w:rStyle w:val="Hyperlink"/>
            <w:bCs/>
          </w:rPr>
          <w:t>https://intranet.tradoc.army.mil/sites/hq/fmo/SP/Pages/Home.aspx</w:t>
        </w:r>
      </w:hyperlink>
      <w:r w:rsidR="00E8183E" w:rsidRPr="00505C36">
        <w:rPr>
          <w:color w:val="1F497D"/>
        </w:rPr>
        <w:t xml:space="preserve"> </w:t>
      </w:r>
    </w:p>
    <w:p w:rsidR="00F476F6" w:rsidRDefault="00F476F6" w:rsidP="000C48A4">
      <w:pPr>
        <w:autoSpaceDE w:val="0"/>
        <w:autoSpaceDN w:val="0"/>
        <w:adjustRightInd w:val="0"/>
        <w:rPr>
          <w:bCs/>
        </w:rPr>
      </w:pPr>
    </w:p>
    <w:p w:rsidR="006A0407" w:rsidRDefault="006A0407" w:rsidP="006A0407">
      <w:r w:rsidRPr="00747F90">
        <w:t>Air Force Instruction 44-177</w:t>
      </w:r>
    </w:p>
    <w:p w:rsidR="006A0407" w:rsidRDefault="006A0407" w:rsidP="006A0407">
      <w:r w:rsidRPr="00747F90">
        <w:t>Public Access Defibrillator Program</w:t>
      </w:r>
    </w:p>
    <w:p w:rsidR="00F05936" w:rsidRDefault="00F05936" w:rsidP="006A0407"/>
    <w:p w:rsidR="006A0407" w:rsidRPr="00641E52" w:rsidRDefault="006A0407" w:rsidP="006A0407">
      <w:pPr>
        <w:autoSpaceDE w:val="0"/>
        <w:autoSpaceDN w:val="0"/>
        <w:adjustRightInd w:val="0"/>
      </w:pPr>
      <w:r w:rsidRPr="00641E52">
        <w:t>AR 40-3</w:t>
      </w:r>
    </w:p>
    <w:p w:rsidR="006A0407" w:rsidRPr="00641E52" w:rsidRDefault="006A0407" w:rsidP="006A0407">
      <w:pPr>
        <w:autoSpaceDE w:val="0"/>
        <w:autoSpaceDN w:val="0"/>
        <w:adjustRightInd w:val="0"/>
      </w:pPr>
      <w:r w:rsidRPr="00641E52">
        <w:t>Medical, Dental, and Veterinary Care</w:t>
      </w:r>
    </w:p>
    <w:p w:rsidR="002B2615" w:rsidRDefault="002B2615" w:rsidP="00E8183E">
      <w:pPr>
        <w:rPr>
          <w:bCs/>
        </w:rPr>
      </w:pPr>
    </w:p>
    <w:p w:rsidR="000D2003" w:rsidRDefault="000D2003" w:rsidP="000D2003">
      <w:pPr>
        <w:rPr>
          <w:bCs/>
        </w:rPr>
      </w:pPr>
      <w:r w:rsidRPr="00505C36">
        <w:rPr>
          <w:bCs/>
        </w:rPr>
        <w:t>Volume 74, Federal Register, No. 156 (Guidelines for Public Access Defibrillation Programs in Federal Facilities, Department of Health and Human Services and the Ge</w:t>
      </w:r>
      <w:r>
        <w:rPr>
          <w:bCs/>
        </w:rPr>
        <w:t xml:space="preserve">neral Services </w:t>
      </w:r>
      <w:r>
        <w:rPr>
          <w:bCs/>
        </w:rPr>
        <w:lastRenderedPageBreak/>
        <w:t xml:space="preserve">Administration), </w:t>
      </w:r>
      <w:hyperlink r:id="rId19" w:history="1">
        <w:r w:rsidRPr="00813039">
          <w:rPr>
            <w:rStyle w:val="Hyperlink"/>
            <w:bCs/>
          </w:rPr>
          <w:t>https://www.federalregister.gov/documents/2009/08/14/E9-19555/guidelines-for-public-access-defibrillation-programs-in-federal-facilities</w:t>
        </w:r>
      </w:hyperlink>
      <w:r w:rsidRPr="00505C36">
        <w:rPr>
          <w:bCs/>
        </w:rPr>
        <w:t>.</w:t>
      </w:r>
    </w:p>
    <w:p w:rsidR="000D2003" w:rsidRPr="00505C36" w:rsidRDefault="000D2003" w:rsidP="000D2003">
      <w:pPr>
        <w:rPr>
          <w:bCs/>
        </w:rPr>
      </w:pPr>
    </w:p>
    <w:p w:rsidR="00BC6E74" w:rsidRPr="009907A6" w:rsidRDefault="00BC6E74" w:rsidP="00BC6E74">
      <w:pPr>
        <w:rPr>
          <w:b/>
          <w:szCs w:val="24"/>
        </w:rPr>
      </w:pPr>
      <w:r w:rsidRPr="009907A6">
        <w:rPr>
          <w:b/>
          <w:szCs w:val="24"/>
        </w:rPr>
        <w:t>Section II</w:t>
      </w:r>
    </w:p>
    <w:p w:rsidR="00BC6E74" w:rsidRPr="009907A6" w:rsidRDefault="00BC6E74" w:rsidP="00BC6E74">
      <w:pPr>
        <w:rPr>
          <w:b/>
          <w:szCs w:val="24"/>
        </w:rPr>
      </w:pPr>
      <w:r w:rsidRPr="009907A6">
        <w:rPr>
          <w:b/>
          <w:szCs w:val="24"/>
        </w:rPr>
        <w:t>Related Publications</w:t>
      </w:r>
    </w:p>
    <w:p w:rsidR="00FD0CA5" w:rsidRPr="009907A6" w:rsidRDefault="00FD0CA5" w:rsidP="00BC6E74">
      <w:pPr>
        <w:rPr>
          <w:szCs w:val="24"/>
        </w:rPr>
      </w:pPr>
    </w:p>
    <w:p w:rsidR="002E332B" w:rsidRDefault="002E332B" w:rsidP="00BC6E74">
      <w:pPr>
        <w:rPr>
          <w:szCs w:val="24"/>
        </w:rPr>
      </w:pPr>
      <w:r>
        <w:rPr>
          <w:szCs w:val="24"/>
        </w:rPr>
        <w:t xml:space="preserve">AR 11-2 </w:t>
      </w:r>
    </w:p>
    <w:p w:rsidR="002E332B" w:rsidRDefault="002E332B" w:rsidP="00BC6E74">
      <w:pPr>
        <w:rPr>
          <w:szCs w:val="24"/>
        </w:rPr>
      </w:pPr>
      <w:r>
        <w:rPr>
          <w:szCs w:val="24"/>
        </w:rPr>
        <w:t>Manager’s Internal Control Program</w:t>
      </w:r>
    </w:p>
    <w:p w:rsidR="002E332B" w:rsidRDefault="002E332B" w:rsidP="00BC6E74">
      <w:pPr>
        <w:rPr>
          <w:szCs w:val="24"/>
        </w:rPr>
      </w:pPr>
    </w:p>
    <w:p w:rsidR="00FD0CA5" w:rsidRPr="009907A6" w:rsidRDefault="00FD0CA5" w:rsidP="00BC6E74">
      <w:pPr>
        <w:rPr>
          <w:szCs w:val="24"/>
        </w:rPr>
      </w:pPr>
      <w:r w:rsidRPr="009907A6">
        <w:rPr>
          <w:szCs w:val="24"/>
        </w:rPr>
        <w:t xml:space="preserve">AR </w:t>
      </w:r>
      <w:r w:rsidR="00D829E2" w:rsidRPr="00D829E2">
        <w:rPr>
          <w:szCs w:val="24"/>
        </w:rPr>
        <w:t>525–27</w:t>
      </w:r>
    </w:p>
    <w:p w:rsidR="00FD0CA5" w:rsidRDefault="00FD0CA5" w:rsidP="00BC6E74">
      <w:pPr>
        <w:rPr>
          <w:szCs w:val="24"/>
        </w:rPr>
      </w:pPr>
      <w:r w:rsidRPr="009907A6">
        <w:rPr>
          <w:szCs w:val="24"/>
        </w:rPr>
        <w:t>Army Emergency Management Program</w:t>
      </w:r>
    </w:p>
    <w:p w:rsidR="00DE69D2" w:rsidRDefault="00DE69D2" w:rsidP="00BC6E74">
      <w:pPr>
        <w:rPr>
          <w:szCs w:val="24"/>
        </w:rPr>
      </w:pPr>
    </w:p>
    <w:p w:rsidR="006A0407" w:rsidRPr="009907A6" w:rsidRDefault="00DE69D2" w:rsidP="00BC6E74">
      <w:pPr>
        <w:rPr>
          <w:szCs w:val="24"/>
        </w:rPr>
      </w:pPr>
      <w:r w:rsidRPr="002E332B">
        <w:rPr>
          <w:szCs w:val="24"/>
        </w:rPr>
        <w:t>T</w:t>
      </w:r>
      <w:r w:rsidR="002E332B">
        <w:rPr>
          <w:szCs w:val="24"/>
        </w:rPr>
        <w:t>RADOC Regulation</w:t>
      </w:r>
      <w:r w:rsidR="006A0407">
        <w:rPr>
          <w:szCs w:val="24"/>
        </w:rPr>
        <w:t xml:space="preserve"> 385-2</w:t>
      </w:r>
    </w:p>
    <w:p w:rsidR="004A53A9" w:rsidRDefault="00DE69D2" w:rsidP="00505C36">
      <w:pPr>
        <w:rPr>
          <w:bCs/>
        </w:rPr>
      </w:pPr>
      <w:r w:rsidRPr="002E332B">
        <w:rPr>
          <w:szCs w:val="24"/>
        </w:rPr>
        <w:t>U.S. Army Training</w:t>
      </w:r>
      <w:r w:rsidRPr="00DE69D2">
        <w:rPr>
          <w:bCs/>
        </w:rPr>
        <w:t xml:space="preserve"> and Doctrine Command Safety and Occupational Health Program</w:t>
      </w:r>
    </w:p>
    <w:p w:rsidR="00DE69D2" w:rsidRDefault="00DE69D2" w:rsidP="00505C36">
      <w:pPr>
        <w:rPr>
          <w:bCs/>
        </w:rPr>
      </w:pPr>
    </w:p>
    <w:p w:rsidR="00BC6E74" w:rsidRPr="00D829E2" w:rsidRDefault="00BC6E74" w:rsidP="00BC6E74">
      <w:pPr>
        <w:rPr>
          <w:b/>
          <w:szCs w:val="24"/>
        </w:rPr>
      </w:pPr>
      <w:r w:rsidRPr="00D829E2">
        <w:rPr>
          <w:b/>
          <w:szCs w:val="24"/>
        </w:rPr>
        <w:t>Section III</w:t>
      </w:r>
    </w:p>
    <w:p w:rsidR="00BC6E74" w:rsidRPr="00D829E2" w:rsidRDefault="00BC6E74" w:rsidP="00BC6E74">
      <w:pPr>
        <w:rPr>
          <w:b/>
          <w:szCs w:val="24"/>
        </w:rPr>
      </w:pPr>
      <w:r w:rsidRPr="00D829E2">
        <w:rPr>
          <w:b/>
          <w:szCs w:val="24"/>
        </w:rPr>
        <w:t>Referenced Forms</w:t>
      </w:r>
    </w:p>
    <w:p w:rsidR="00BC6E74" w:rsidRPr="00D829E2" w:rsidRDefault="00BC6E74" w:rsidP="00BC6E74">
      <w:pPr>
        <w:rPr>
          <w:szCs w:val="24"/>
        </w:rPr>
      </w:pPr>
    </w:p>
    <w:p w:rsidR="00874596" w:rsidRDefault="00874596" w:rsidP="00874596">
      <w:pPr>
        <w:rPr>
          <w:szCs w:val="24"/>
        </w:rPr>
      </w:pPr>
      <w:r w:rsidRPr="00D829E2">
        <w:rPr>
          <w:szCs w:val="24"/>
        </w:rPr>
        <w:t xml:space="preserve">This section contains no entries. </w:t>
      </w:r>
    </w:p>
    <w:p w:rsidR="00BC6E74" w:rsidRPr="00D829E2" w:rsidRDefault="00BC6E74" w:rsidP="00BC6E74">
      <w:pPr>
        <w:rPr>
          <w:szCs w:val="24"/>
        </w:rPr>
      </w:pPr>
    </w:p>
    <w:p w:rsidR="00BC6E74" w:rsidRPr="00D829E2" w:rsidRDefault="00BC6E74" w:rsidP="00BC6E74">
      <w:pPr>
        <w:rPr>
          <w:b/>
          <w:szCs w:val="24"/>
        </w:rPr>
      </w:pPr>
      <w:r w:rsidRPr="00D829E2">
        <w:rPr>
          <w:b/>
          <w:szCs w:val="24"/>
        </w:rPr>
        <w:t>Section IV</w:t>
      </w:r>
    </w:p>
    <w:p w:rsidR="00BC6E74" w:rsidRDefault="00BC6E74" w:rsidP="00BC6E74">
      <w:pPr>
        <w:rPr>
          <w:b/>
          <w:szCs w:val="24"/>
        </w:rPr>
      </w:pPr>
      <w:r w:rsidRPr="00D829E2">
        <w:rPr>
          <w:b/>
          <w:szCs w:val="24"/>
        </w:rPr>
        <w:t>Prescribed Forms</w:t>
      </w:r>
    </w:p>
    <w:p w:rsidR="007B71D0" w:rsidRPr="00D829E2" w:rsidRDefault="007B71D0" w:rsidP="00BC6E74">
      <w:pPr>
        <w:rPr>
          <w:b/>
          <w:szCs w:val="24"/>
        </w:rPr>
      </w:pPr>
    </w:p>
    <w:p w:rsidR="00874596" w:rsidRPr="00D829E2" w:rsidRDefault="00874596" w:rsidP="00874596">
      <w:pPr>
        <w:rPr>
          <w:szCs w:val="24"/>
        </w:rPr>
      </w:pPr>
      <w:r w:rsidRPr="00D829E2">
        <w:rPr>
          <w:szCs w:val="24"/>
        </w:rPr>
        <w:t xml:space="preserve">This section contains no entries. </w:t>
      </w:r>
    </w:p>
    <w:p w:rsidR="00BC6E74" w:rsidRPr="00D829E2" w:rsidRDefault="00BC6E74" w:rsidP="00F476F6">
      <w:pPr>
        <w:pStyle w:val="Figure"/>
        <w:pBdr>
          <w:bottom w:val="single" w:sz="4" w:space="1" w:color="auto"/>
        </w:pBdr>
        <w:jc w:val="left"/>
      </w:pPr>
    </w:p>
    <w:p w:rsidR="00764B02" w:rsidRDefault="00764B02" w:rsidP="00397E40">
      <w:pPr>
        <w:rPr>
          <w:b/>
          <w:szCs w:val="24"/>
        </w:rPr>
      </w:pPr>
      <w:bookmarkStart w:id="120" w:name="_Glossary"/>
      <w:bookmarkEnd w:id="120"/>
    </w:p>
    <w:p w:rsidR="00397E40" w:rsidRPr="00D829E2" w:rsidRDefault="00912954" w:rsidP="00B34878">
      <w:pPr>
        <w:pStyle w:val="Heading1"/>
      </w:pPr>
      <w:bookmarkStart w:id="121" w:name="_Toc346804511"/>
      <w:bookmarkStart w:id="122" w:name="_Toc81486800"/>
      <w:bookmarkStart w:id="123" w:name="_Toc89084909"/>
      <w:r w:rsidRPr="00D829E2">
        <w:t xml:space="preserve">Appendix </w:t>
      </w:r>
      <w:r w:rsidR="00397E40" w:rsidRPr="00D829E2">
        <w:t>B</w:t>
      </w:r>
      <w:bookmarkEnd w:id="121"/>
      <w:bookmarkEnd w:id="122"/>
      <w:bookmarkEnd w:id="123"/>
    </w:p>
    <w:p w:rsidR="00DE69D2" w:rsidRPr="00DE69D2" w:rsidRDefault="00DE69D2" w:rsidP="00DE69D2">
      <w:pPr>
        <w:rPr>
          <w:b/>
        </w:rPr>
      </w:pPr>
      <w:bookmarkStart w:id="124" w:name="_Toc346804512"/>
      <w:bookmarkStart w:id="125" w:name="_Toc81486801"/>
      <w:r w:rsidRPr="00DE69D2">
        <w:rPr>
          <w:b/>
        </w:rPr>
        <w:t>Internal Control Evaluation</w:t>
      </w:r>
    </w:p>
    <w:p w:rsidR="00DE69D2" w:rsidRDefault="00DE69D2" w:rsidP="00DE69D2"/>
    <w:p w:rsidR="00DE69D2" w:rsidRPr="00DE69D2" w:rsidRDefault="00DE69D2" w:rsidP="00DE69D2">
      <w:pPr>
        <w:rPr>
          <w:b/>
        </w:rPr>
      </w:pPr>
      <w:r w:rsidRPr="00DE69D2">
        <w:rPr>
          <w:b/>
        </w:rPr>
        <w:t>B-1. Function</w:t>
      </w:r>
    </w:p>
    <w:p w:rsidR="00DE69D2" w:rsidRDefault="00DE69D2" w:rsidP="00DE69D2">
      <w:r>
        <w:t xml:space="preserve">The function covered by this memorandum is the management of the TRADOC </w:t>
      </w:r>
      <w:r w:rsidR="006D4612">
        <w:t>AED</w:t>
      </w:r>
      <w:r>
        <w:t xml:space="preserve"> program.</w:t>
      </w:r>
    </w:p>
    <w:p w:rsidR="00DE69D2" w:rsidRDefault="00DE69D2" w:rsidP="00DE69D2"/>
    <w:p w:rsidR="00DE69D2" w:rsidRPr="00DE69D2" w:rsidRDefault="00DE69D2" w:rsidP="00DE69D2">
      <w:pPr>
        <w:rPr>
          <w:b/>
        </w:rPr>
      </w:pPr>
      <w:r w:rsidRPr="00DE69D2">
        <w:rPr>
          <w:b/>
        </w:rPr>
        <w:t>B-2. Purpose</w:t>
      </w:r>
    </w:p>
    <w:p w:rsidR="00DE69D2" w:rsidRDefault="00DE69D2" w:rsidP="00DE69D2">
      <w:r>
        <w:t xml:space="preserve">The purpose of this appendix is to assist the </w:t>
      </w:r>
      <w:r w:rsidR="006D4612">
        <w:t>AED</w:t>
      </w:r>
      <w:r>
        <w:t xml:space="preserve"> overseers to verify the operational status of the AEDs within their purview monthly and following any power outages, using the Monthly Maintenance </w:t>
      </w:r>
      <w:r w:rsidR="00E77AF3">
        <w:t>Checklist</w:t>
      </w:r>
      <w:r w:rsidR="002E3100">
        <w:t xml:space="preserve"> (see table B-1)</w:t>
      </w:r>
      <w:r w:rsidR="00E86819">
        <w:t xml:space="preserve">. </w:t>
      </w:r>
    </w:p>
    <w:p w:rsidR="007E251A" w:rsidRDefault="007E251A" w:rsidP="00DE69D2"/>
    <w:p w:rsidR="00DE69D2" w:rsidRPr="00DE69D2" w:rsidRDefault="00DE69D2" w:rsidP="00DE69D2">
      <w:pPr>
        <w:rPr>
          <w:b/>
        </w:rPr>
      </w:pPr>
      <w:r w:rsidRPr="00DE69D2">
        <w:rPr>
          <w:b/>
        </w:rPr>
        <w:t>B-3. Instructions</w:t>
      </w:r>
    </w:p>
    <w:p w:rsidR="00DE69D2" w:rsidRDefault="00DE69D2" w:rsidP="00DE69D2">
      <w:r>
        <w:t xml:space="preserve">Utilize the maintenance checklist </w:t>
      </w:r>
      <w:r w:rsidR="0051434F">
        <w:t xml:space="preserve">in table B-1 </w:t>
      </w:r>
      <w:r>
        <w:t>to verify the operational status of the AEDs</w:t>
      </w:r>
      <w:r w:rsidR="00E86819">
        <w:t xml:space="preserve">. </w:t>
      </w:r>
      <w:r>
        <w:t xml:space="preserve">If a discrepancy occurs contact TRADOC </w:t>
      </w:r>
      <w:r w:rsidR="00E77AF3">
        <w:t>Facility Management Office</w:t>
      </w:r>
      <w:r>
        <w:t xml:space="preserve"> to coordinate corrective actions such as the purchase of replacement batteries and defibrillation pads for AEDs</w:t>
      </w:r>
      <w:r w:rsidR="002E3100">
        <w:t>,</w:t>
      </w:r>
      <w:r>
        <w:t xml:space="preserve"> as needed.</w:t>
      </w:r>
    </w:p>
    <w:p w:rsidR="00DE69D2" w:rsidRDefault="00DE69D2" w:rsidP="00DE69D2"/>
    <w:p w:rsidR="003E683A" w:rsidRDefault="003E683A" w:rsidP="00DE69D2"/>
    <w:p w:rsidR="003E683A" w:rsidRDefault="003E683A" w:rsidP="00DE69D2"/>
    <w:p w:rsidR="003E683A" w:rsidRDefault="003E683A" w:rsidP="00DE69D2"/>
    <w:p w:rsidR="006D4612" w:rsidRPr="00FE4C9E" w:rsidRDefault="004A0B44" w:rsidP="00FE4C9E">
      <w:pPr>
        <w:pStyle w:val="Table"/>
        <w:rPr>
          <w:b/>
        </w:rPr>
      </w:pPr>
      <w:bookmarkStart w:id="126" w:name="_Toc90634275"/>
      <w:r w:rsidRPr="00FE4C9E">
        <w:rPr>
          <w:b/>
        </w:rPr>
        <w:lastRenderedPageBreak/>
        <w:t xml:space="preserve">Table </w:t>
      </w:r>
      <w:r w:rsidR="00DE69D2" w:rsidRPr="00FE4C9E">
        <w:rPr>
          <w:b/>
        </w:rPr>
        <w:t>B-</w:t>
      </w:r>
      <w:r w:rsidR="0051434F" w:rsidRPr="00FE4C9E">
        <w:rPr>
          <w:b/>
        </w:rPr>
        <w:t>1</w:t>
      </w:r>
      <w:bookmarkEnd w:id="126"/>
    </w:p>
    <w:p w:rsidR="00DE69D2" w:rsidRPr="00FE4C9E" w:rsidRDefault="00FE4C9E" w:rsidP="00FE4C9E">
      <w:pPr>
        <w:pStyle w:val="Table"/>
        <w:rPr>
          <w:b/>
        </w:rPr>
      </w:pPr>
      <w:bookmarkStart w:id="127" w:name="_Toc90634276"/>
      <w:r w:rsidRPr="00FE4C9E">
        <w:rPr>
          <w:b/>
        </w:rPr>
        <w:t>Automatic external d</w:t>
      </w:r>
      <w:r w:rsidR="009F2022" w:rsidRPr="00FE4C9E">
        <w:rPr>
          <w:b/>
        </w:rPr>
        <w:t xml:space="preserve">efibrillator </w:t>
      </w:r>
      <w:r w:rsidRPr="00FE4C9E">
        <w:rPr>
          <w:b/>
        </w:rPr>
        <w:t>monthly maintenance c</w:t>
      </w:r>
      <w:r w:rsidR="00DE69D2" w:rsidRPr="00FE4C9E">
        <w:rPr>
          <w:b/>
        </w:rPr>
        <w:t>hecklist</w:t>
      </w:r>
      <w:bookmarkEnd w:id="127"/>
    </w:p>
    <w:tbl>
      <w:tblPr>
        <w:tblW w:w="8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7"/>
        <w:gridCol w:w="1891"/>
      </w:tblGrid>
      <w:tr w:rsidR="004F42A4" w:rsidRPr="0075386F" w:rsidTr="004F42A4">
        <w:tc>
          <w:tcPr>
            <w:tcW w:w="6677" w:type="dxa"/>
          </w:tcPr>
          <w:p w:rsidR="004F42A4" w:rsidRPr="00DE69D2" w:rsidRDefault="004F42A4" w:rsidP="004F42A4">
            <w:pPr>
              <w:autoSpaceDE w:val="0"/>
              <w:autoSpaceDN w:val="0"/>
              <w:adjustRightInd w:val="0"/>
              <w:spacing w:after="160" w:line="259" w:lineRule="auto"/>
              <w:rPr>
                <w:szCs w:val="24"/>
              </w:rPr>
            </w:pPr>
            <w:r w:rsidRPr="00DE69D2">
              <w:rPr>
                <w:szCs w:val="24"/>
              </w:rPr>
              <w:t>MONTH:</w:t>
            </w:r>
          </w:p>
        </w:tc>
        <w:tc>
          <w:tcPr>
            <w:tcW w:w="1891" w:type="dxa"/>
          </w:tcPr>
          <w:p w:rsidR="004F42A4" w:rsidRPr="00DE69D2" w:rsidRDefault="004F42A4" w:rsidP="004F42A4">
            <w:pPr>
              <w:autoSpaceDE w:val="0"/>
              <w:autoSpaceDN w:val="0"/>
              <w:adjustRightInd w:val="0"/>
              <w:spacing w:after="160" w:line="259" w:lineRule="auto"/>
              <w:jc w:val="center"/>
              <w:rPr>
                <w:szCs w:val="24"/>
              </w:rPr>
            </w:pPr>
            <w:r>
              <w:rPr>
                <w:szCs w:val="24"/>
              </w:rPr>
              <w:t>Check during review</w:t>
            </w:r>
          </w:p>
        </w:tc>
      </w:tr>
      <w:tr w:rsidR="004F42A4" w:rsidRPr="0075386F" w:rsidTr="004F42A4">
        <w:tc>
          <w:tcPr>
            <w:tcW w:w="6677" w:type="dxa"/>
            <w:shd w:val="clear" w:color="auto" w:fill="auto"/>
          </w:tcPr>
          <w:p w:rsidR="004F42A4" w:rsidRPr="0075386F" w:rsidRDefault="004F42A4" w:rsidP="004F42A4">
            <w:pPr>
              <w:rPr>
                <w:b/>
              </w:rPr>
            </w:pPr>
            <w:r w:rsidRPr="00DE69D2">
              <w:rPr>
                <w:szCs w:val="24"/>
              </w:rPr>
              <w:t xml:space="preserve">The wall signage is clearly visible and intact. </w:t>
            </w:r>
          </w:p>
        </w:tc>
        <w:tc>
          <w:tcPr>
            <w:tcW w:w="1891" w:type="dxa"/>
            <w:shd w:val="clear" w:color="auto" w:fill="auto"/>
          </w:tcPr>
          <w:p w:rsidR="004F42A4" w:rsidRPr="0075386F" w:rsidRDefault="004F42A4" w:rsidP="004F42A4">
            <w:pPr>
              <w:rPr>
                <w:b/>
              </w:rPr>
            </w:pPr>
          </w:p>
        </w:tc>
      </w:tr>
      <w:tr w:rsidR="004F42A4" w:rsidRPr="0075386F" w:rsidTr="004F42A4">
        <w:tc>
          <w:tcPr>
            <w:tcW w:w="6677" w:type="dxa"/>
            <w:shd w:val="clear" w:color="auto" w:fill="auto"/>
          </w:tcPr>
          <w:p w:rsidR="004F42A4" w:rsidRPr="00DE69D2" w:rsidRDefault="004F42A4" w:rsidP="004F42A4">
            <w:pPr>
              <w:autoSpaceDE w:val="0"/>
              <w:autoSpaceDN w:val="0"/>
              <w:adjustRightInd w:val="0"/>
              <w:spacing w:before="120" w:after="120" w:line="259" w:lineRule="auto"/>
              <w:rPr>
                <w:szCs w:val="24"/>
              </w:rPr>
            </w:pPr>
            <w:r w:rsidRPr="00DE69D2">
              <w:rPr>
                <w:szCs w:val="24"/>
              </w:rPr>
              <w:t xml:space="preserve">Is the unit clean, undamaged, </w:t>
            </w:r>
            <w:r w:rsidR="00AD74C2" w:rsidRPr="00DE69D2">
              <w:rPr>
                <w:szCs w:val="24"/>
              </w:rPr>
              <w:t>and free</w:t>
            </w:r>
            <w:r w:rsidRPr="00DE69D2">
              <w:rPr>
                <w:szCs w:val="24"/>
              </w:rPr>
              <w:t xml:space="preserve"> of excessive wear?</w:t>
            </w:r>
          </w:p>
        </w:tc>
        <w:tc>
          <w:tcPr>
            <w:tcW w:w="1891" w:type="dxa"/>
            <w:shd w:val="clear" w:color="auto" w:fill="auto"/>
          </w:tcPr>
          <w:p w:rsidR="004F42A4" w:rsidRPr="0075386F" w:rsidRDefault="004F42A4" w:rsidP="004F42A4">
            <w:pPr>
              <w:rPr>
                <w:b/>
              </w:rPr>
            </w:pPr>
          </w:p>
        </w:tc>
      </w:tr>
      <w:tr w:rsidR="004F42A4" w:rsidRPr="0075386F" w:rsidTr="004F42A4">
        <w:tc>
          <w:tcPr>
            <w:tcW w:w="6677" w:type="dxa"/>
            <w:shd w:val="clear" w:color="auto" w:fill="auto"/>
          </w:tcPr>
          <w:p w:rsidR="004F42A4" w:rsidRPr="00DE69D2" w:rsidRDefault="004F42A4" w:rsidP="004F42A4">
            <w:pPr>
              <w:autoSpaceDE w:val="0"/>
              <w:autoSpaceDN w:val="0"/>
              <w:adjustRightInd w:val="0"/>
              <w:spacing w:before="120" w:after="120" w:line="259" w:lineRule="auto"/>
              <w:rPr>
                <w:szCs w:val="24"/>
              </w:rPr>
            </w:pPr>
            <w:r w:rsidRPr="00DE69D2">
              <w:rPr>
                <w:szCs w:val="24"/>
              </w:rPr>
              <w:t>Are there any cracks or loose parts in the housing?</w:t>
            </w:r>
          </w:p>
        </w:tc>
        <w:tc>
          <w:tcPr>
            <w:tcW w:w="1891" w:type="dxa"/>
            <w:shd w:val="clear" w:color="auto" w:fill="auto"/>
          </w:tcPr>
          <w:p w:rsidR="004F42A4" w:rsidRPr="0075386F" w:rsidRDefault="004F42A4" w:rsidP="004F42A4">
            <w:pPr>
              <w:rPr>
                <w:b/>
              </w:rPr>
            </w:pPr>
          </w:p>
        </w:tc>
      </w:tr>
      <w:tr w:rsidR="004F42A4" w:rsidRPr="0075386F" w:rsidTr="004F42A4">
        <w:tc>
          <w:tcPr>
            <w:tcW w:w="6677" w:type="dxa"/>
            <w:shd w:val="clear" w:color="auto" w:fill="auto"/>
          </w:tcPr>
          <w:p w:rsidR="004F42A4" w:rsidRPr="00DE69D2" w:rsidRDefault="004F42A4" w:rsidP="004F42A4">
            <w:pPr>
              <w:autoSpaceDE w:val="0"/>
              <w:autoSpaceDN w:val="0"/>
              <w:adjustRightInd w:val="0"/>
              <w:spacing w:before="120" w:after="120" w:line="259" w:lineRule="auto"/>
              <w:rPr>
                <w:szCs w:val="24"/>
              </w:rPr>
            </w:pPr>
            <w:r w:rsidRPr="00DE69D2">
              <w:rPr>
                <w:szCs w:val="24"/>
              </w:rPr>
              <w:t xml:space="preserve">Verify electrodes are connected to the Fully Automatic AED Plus and sealed in their package. Replace if expired. </w:t>
            </w:r>
          </w:p>
        </w:tc>
        <w:tc>
          <w:tcPr>
            <w:tcW w:w="1891" w:type="dxa"/>
            <w:shd w:val="clear" w:color="auto" w:fill="auto"/>
          </w:tcPr>
          <w:p w:rsidR="004F42A4" w:rsidRPr="0075386F" w:rsidRDefault="004F42A4" w:rsidP="004F42A4">
            <w:pPr>
              <w:rPr>
                <w:b/>
              </w:rPr>
            </w:pPr>
          </w:p>
        </w:tc>
      </w:tr>
      <w:tr w:rsidR="004F42A4" w:rsidRPr="0075386F" w:rsidTr="004F42A4">
        <w:tc>
          <w:tcPr>
            <w:tcW w:w="6677" w:type="dxa"/>
            <w:shd w:val="clear" w:color="auto" w:fill="auto"/>
          </w:tcPr>
          <w:p w:rsidR="004F42A4" w:rsidRPr="00DE69D2" w:rsidRDefault="004F42A4" w:rsidP="004F42A4">
            <w:pPr>
              <w:autoSpaceDE w:val="0"/>
              <w:autoSpaceDN w:val="0"/>
              <w:adjustRightInd w:val="0"/>
              <w:spacing w:before="120" w:after="120" w:line="259" w:lineRule="auto"/>
              <w:rPr>
                <w:szCs w:val="24"/>
              </w:rPr>
            </w:pPr>
            <w:r w:rsidRPr="00DE69D2">
              <w:rPr>
                <w:szCs w:val="24"/>
              </w:rPr>
              <w:t>Are all cables free of cracks, cuts and exposed or broken wires?</w:t>
            </w:r>
          </w:p>
        </w:tc>
        <w:tc>
          <w:tcPr>
            <w:tcW w:w="1891" w:type="dxa"/>
            <w:shd w:val="clear" w:color="auto" w:fill="auto"/>
          </w:tcPr>
          <w:p w:rsidR="004F42A4" w:rsidRPr="0075386F" w:rsidRDefault="004F42A4" w:rsidP="004F42A4">
            <w:pPr>
              <w:rPr>
                <w:b/>
              </w:rPr>
            </w:pPr>
          </w:p>
        </w:tc>
      </w:tr>
      <w:tr w:rsidR="004F42A4" w:rsidRPr="0075386F" w:rsidTr="004F42A4">
        <w:tc>
          <w:tcPr>
            <w:tcW w:w="6677" w:type="dxa"/>
            <w:shd w:val="clear" w:color="auto" w:fill="auto"/>
          </w:tcPr>
          <w:p w:rsidR="004F42A4" w:rsidRPr="00DE69D2" w:rsidRDefault="004F42A4" w:rsidP="004F42A4">
            <w:pPr>
              <w:autoSpaceDE w:val="0"/>
              <w:autoSpaceDN w:val="0"/>
              <w:adjustRightInd w:val="0"/>
              <w:spacing w:before="120" w:after="120" w:line="259" w:lineRule="auto"/>
              <w:rPr>
                <w:szCs w:val="24"/>
              </w:rPr>
            </w:pPr>
            <w:r w:rsidRPr="00DE69D2">
              <w:rPr>
                <w:szCs w:val="24"/>
              </w:rPr>
              <w:t xml:space="preserve">Turn the Fully Automatic AED Plus on and off and verify the green check indicates ready for use. </w:t>
            </w:r>
          </w:p>
        </w:tc>
        <w:tc>
          <w:tcPr>
            <w:tcW w:w="1891" w:type="dxa"/>
            <w:shd w:val="clear" w:color="auto" w:fill="auto"/>
          </w:tcPr>
          <w:p w:rsidR="004F42A4" w:rsidRPr="0075386F" w:rsidRDefault="004F42A4" w:rsidP="004F42A4">
            <w:pPr>
              <w:rPr>
                <w:b/>
              </w:rPr>
            </w:pPr>
          </w:p>
        </w:tc>
      </w:tr>
      <w:tr w:rsidR="004F42A4" w:rsidRPr="0075386F" w:rsidTr="004F42A4">
        <w:tc>
          <w:tcPr>
            <w:tcW w:w="6677" w:type="dxa"/>
            <w:shd w:val="clear" w:color="auto" w:fill="auto"/>
          </w:tcPr>
          <w:p w:rsidR="004F42A4" w:rsidRPr="00DE69D2" w:rsidRDefault="004F42A4" w:rsidP="004F42A4">
            <w:pPr>
              <w:autoSpaceDE w:val="0"/>
              <w:autoSpaceDN w:val="0"/>
              <w:adjustRightInd w:val="0"/>
              <w:spacing w:before="120" w:after="120" w:line="259" w:lineRule="auto"/>
              <w:rPr>
                <w:szCs w:val="24"/>
              </w:rPr>
            </w:pPr>
            <w:r w:rsidRPr="00DE69D2">
              <w:rPr>
                <w:szCs w:val="24"/>
              </w:rPr>
              <w:t>Batteries within expiration date. Replace if expired.*</w:t>
            </w:r>
          </w:p>
        </w:tc>
        <w:tc>
          <w:tcPr>
            <w:tcW w:w="1891" w:type="dxa"/>
            <w:shd w:val="clear" w:color="auto" w:fill="auto"/>
          </w:tcPr>
          <w:p w:rsidR="004F42A4" w:rsidRPr="0075386F" w:rsidRDefault="004F42A4" w:rsidP="004F42A4">
            <w:pPr>
              <w:rPr>
                <w:b/>
              </w:rPr>
            </w:pPr>
          </w:p>
        </w:tc>
      </w:tr>
      <w:tr w:rsidR="004F42A4" w:rsidRPr="0075386F" w:rsidTr="004F42A4">
        <w:tc>
          <w:tcPr>
            <w:tcW w:w="6677" w:type="dxa"/>
            <w:shd w:val="clear" w:color="auto" w:fill="auto"/>
          </w:tcPr>
          <w:p w:rsidR="004F42A4" w:rsidRPr="00DE69D2" w:rsidRDefault="004F42A4" w:rsidP="004F42A4">
            <w:pPr>
              <w:autoSpaceDE w:val="0"/>
              <w:autoSpaceDN w:val="0"/>
              <w:adjustRightInd w:val="0"/>
              <w:spacing w:before="120" w:after="120" w:line="259" w:lineRule="auto"/>
              <w:rPr>
                <w:szCs w:val="24"/>
              </w:rPr>
            </w:pPr>
            <w:r w:rsidRPr="00DE69D2">
              <w:rPr>
                <w:szCs w:val="24"/>
              </w:rPr>
              <w:t>Check for adequate supplies.*</w:t>
            </w:r>
          </w:p>
        </w:tc>
        <w:tc>
          <w:tcPr>
            <w:tcW w:w="1891" w:type="dxa"/>
            <w:shd w:val="clear" w:color="auto" w:fill="auto"/>
          </w:tcPr>
          <w:p w:rsidR="004F42A4" w:rsidRPr="0075386F" w:rsidRDefault="004F42A4" w:rsidP="004F42A4">
            <w:pPr>
              <w:rPr>
                <w:b/>
              </w:rPr>
            </w:pPr>
          </w:p>
        </w:tc>
      </w:tr>
      <w:tr w:rsidR="004F42A4" w:rsidRPr="0075386F" w:rsidTr="006A7E9A">
        <w:tc>
          <w:tcPr>
            <w:tcW w:w="8568" w:type="dxa"/>
            <w:gridSpan w:val="2"/>
            <w:shd w:val="clear" w:color="auto" w:fill="auto"/>
          </w:tcPr>
          <w:p w:rsidR="004F42A4" w:rsidRPr="0075386F" w:rsidRDefault="002C154A" w:rsidP="004F42A4">
            <w:pPr>
              <w:rPr>
                <w:b/>
              </w:rPr>
            </w:pPr>
            <w:r>
              <w:rPr>
                <w:szCs w:val="24"/>
              </w:rPr>
              <w:t>*</w:t>
            </w:r>
            <w:r w:rsidR="004F42A4" w:rsidRPr="00DE69D2">
              <w:rPr>
                <w:szCs w:val="24"/>
              </w:rPr>
              <w:t xml:space="preserve">Use only the AED manufacturer’s recommended batteries and pads. </w:t>
            </w:r>
          </w:p>
        </w:tc>
      </w:tr>
    </w:tbl>
    <w:p w:rsidR="007F0272" w:rsidRDefault="007F0272" w:rsidP="004F42A4">
      <w:pPr>
        <w:pStyle w:val="Figure"/>
        <w:pBdr>
          <w:bottom w:val="single" w:sz="4" w:space="1" w:color="auto"/>
        </w:pBdr>
        <w:jc w:val="left"/>
      </w:pPr>
    </w:p>
    <w:p w:rsidR="00B76267" w:rsidRDefault="00B76267" w:rsidP="00B76267">
      <w:bookmarkStart w:id="128" w:name="_Toc89084910"/>
    </w:p>
    <w:p w:rsidR="00DE69D2" w:rsidRDefault="006D4612" w:rsidP="006D4612">
      <w:pPr>
        <w:pStyle w:val="Heading1"/>
      </w:pPr>
      <w:r>
        <w:t>A</w:t>
      </w:r>
      <w:r w:rsidR="00DE69D2" w:rsidRPr="00DE69D2">
        <w:t>ppendix C</w:t>
      </w:r>
      <w:bookmarkEnd w:id="128"/>
    </w:p>
    <w:p w:rsidR="006D4612" w:rsidRPr="006D4612" w:rsidRDefault="006D4612" w:rsidP="006D4612">
      <w:pPr>
        <w:pStyle w:val="Heading1"/>
      </w:pPr>
      <w:bookmarkStart w:id="129" w:name="_Toc89084911"/>
      <w:r w:rsidRPr="00D829E2">
        <w:t xml:space="preserve">Procedures for use of the </w:t>
      </w:r>
      <w:r>
        <w:rPr>
          <w:szCs w:val="24"/>
        </w:rPr>
        <w:t>automatic external defibrillator</w:t>
      </w:r>
      <w:bookmarkEnd w:id="129"/>
    </w:p>
    <w:p w:rsidR="00DE69D2" w:rsidRDefault="00DE69D2" w:rsidP="006D4612"/>
    <w:p w:rsidR="00136273" w:rsidRPr="006D4612" w:rsidRDefault="0051434F" w:rsidP="006D4612">
      <w:pPr>
        <w:rPr>
          <w:b/>
        </w:rPr>
      </w:pPr>
      <w:r w:rsidRPr="006D4612">
        <w:rPr>
          <w:b/>
        </w:rPr>
        <w:t>C</w:t>
      </w:r>
      <w:r w:rsidR="00320F6C" w:rsidRPr="006D4612">
        <w:rPr>
          <w:b/>
        </w:rPr>
        <w:t xml:space="preserve">-1. </w:t>
      </w:r>
      <w:r w:rsidR="00136273" w:rsidRPr="006D4612">
        <w:rPr>
          <w:b/>
        </w:rPr>
        <w:t>Procedures</w:t>
      </w:r>
      <w:r w:rsidR="00D157B8" w:rsidRPr="006D4612">
        <w:rPr>
          <w:b/>
        </w:rPr>
        <w:t xml:space="preserve"> </w:t>
      </w:r>
      <w:r w:rsidR="00136273" w:rsidRPr="006D4612">
        <w:rPr>
          <w:b/>
        </w:rPr>
        <w:t>f</w:t>
      </w:r>
      <w:r w:rsidR="00D157B8" w:rsidRPr="006D4612">
        <w:rPr>
          <w:b/>
        </w:rPr>
        <w:t>o</w:t>
      </w:r>
      <w:r w:rsidR="00136273" w:rsidRPr="006D4612">
        <w:rPr>
          <w:b/>
        </w:rPr>
        <w:t>r</w:t>
      </w:r>
      <w:r w:rsidR="00D157B8" w:rsidRPr="006D4612">
        <w:rPr>
          <w:b/>
        </w:rPr>
        <w:t xml:space="preserve"> use of the </w:t>
      </w:r>
      <w:bookmarkEnd w:id="124"/>
      <w:bookmarkEnd w:id="125"/>
      <w:r w:rsidR="009F2022">
        <w:rPr>
          <w:b/>
        </w:rPr>
        <w:t>AED</w:t>
      </w:r>
    </w:p>
    <w:p w:rsidR="00D157B8" w:rsidRPr="00D829E2" w:rsidRDefault="00D157B8" w:rsidP="00662AA1">
      <w:r w:rsidRPr="00D829E2">
        <w:t xml:space="preserve">The </w:t>
      </w:r>
      <w:r w:rsidR="00662AA1" w:rsidRPr="00D829E2">
        <w:rPr>
          <w:szCs w:val="24"/>
        </w:rPr>
        <w:t>procedures</w:t>
      </w:r>
      <w:r w:rsidRPr="00D829E2">
        <w:t xml:space="preserve"> </w:t>
      </w:r>
      <w:r w:rsidR="00662AA1" w:rsidRPr="00D829E2">
        <w:t>shown</w:t>
      </w:r>
      <w:r w:rsidRPr="00D829E2">
        <w:t xml:space="preserve"> below </w:t>
      </w:r>
      <w:r w:rsidR="00662AA1" w:rsidRPr="00D829E2">
        <w:t>are</w:t>
      </w:r>
      <w:r w:rsidRPr="00D829E2">
        <w:t xml:space="preserve"> </w:t>
      </w:r>
      <w:r w:rsidR="002B0FAC" w:rsidRPr="00D829E2">
        <w:t xml:space="preserve">for </w:t>
      </w:r>
      <w:r w:rsidRPr="00D829E2">
        <w:t>familiariz</w:t>
      </w:r>
      <w:r w:rsidR="002B0FAC" w:rsidRPr="00D829E2">
        <w:t>ation</w:t>
      </w:r>
      <w:r w:rsidRPr="00D829E2">
        <w:t xml:space="preserve"> with the use of AEDs in general</w:t>
      </w:r>
      <w:r w:rsidR="009E1FD1">
        <w:t xml:space="preserve">. </w:t>
      </w:r>
      <w:r w:rsidR="002B0FAC" w:rsidRPr="00D829E2">
        <w:t>The outline below corresponds with the manufacturer’s digital video (</w:t>
      </w:r>
      <w:r w:rsidR="00DA7491">
        <w:rPr>
          <w:szCs w:val="24"/>
        </w:rPr>
        <w:t>see s</w:t>
      </w:r>
      <w:r w:rsidR="00DA7491" w:rsidRPr="009907A6">
        <w:rPr>
          <w:szCs w:val="24"/>
        </w:rPr>
        <w:t xml:space="preserve">ection </w:t>
      </w:r>
      <w:r w:rsidR="00F70A2E">
        <w:rPr>
          <w:szCs w:val="24"/>
        </w:rPr>
        <w:t>3-2</w:t>
      </w:r>
      <w:r w:rsidR="00DA7491">
        <w:rPr>
          <w:szCs w:val="24"/>
        </w:rPr>
        <w:t xml:space="preserve"> for link</w:t>
      </w:r>
      <w:r w:rsidR="002B0FAC" w:rsidRPr="00D829E2">
        <w:t>).</w:t>
      </w:r>
    </w:p>
    <w:p w:rsidR="00D157B8" w:rsidRPr="00B34878" w:rsidRDefault="00D157B8" w:rsidP="00B34878"/>
    <w:p w:rsidR="00763446" w:rsidRDefault="0051434F" w:rsidP="00B34878">
      <w:pPr>
        <w:rPr>
          <w:b/>
        </w:rPr>
      </w:pPr>
      <w:bookmarkStart w:id="130" w:name="_Toc323905815"/>
      <w:bookmarkStart w:id="131" w:name="_Toc346804374"/>
      <w:bookmarkStart w:id="132" w:name="_Toc346804513"/>
      <w:r>
        <w:rPr>
          <w:b/>
        </w:rPr>
        <w:t>C</w:t>
      </w:r>
      <w:r w:rsidR="00A56679" w:rsidRPr="00B34878">
        <w:rPr>
          <w:b/>
        </w:rPr>
        <w:t>-</w:t>
      </w:r>
      <w:r w:rsidR="00320F6C">
        <w:rPr>
          <w:b/>
        </w:rPr>
        <w:t>2</w:t>
      </w:r>
      <w:r w:rsidR="009E1FD1">
        <w:rPr>
          <w:b/>
        </w:rPr>
        <w:t xml:space="preserve">. </w:t>
      </w:r>
      <w:r w:rsidR="00D157B8" w:rsidRPr="00B34878">
        <w:rPr>
          <w:b/>
        </w:rPr>
        <w:t>Indications for use</w:t>
      </w:r>
    </w:p>
    <w:p w:rsidR="00D157B8" w:rsidRPr="00B34878" w:rsidRDefault="00D157B8" w:rsidP="00B34878">
      <w:r w:rsidRPr="00B34878">
        <w:t xml:space="preserve">An AED should </w:t>
      </w:r>
      <w:r w:rsidR="00601634" w:rsidRPr="00B34878">
        <w:t xml:space="preserve">only </w:t>
      </w:r>
      <w:r w:rsidRPr="00B34878">
        <w:t xml:space="preserve">be used on </w:t>
      </w:r>
      <w:r w:rsidR="00D239A7" w:rsidRPr="00B34878">
        <w:t>a victim</w:t>
      </w:r>
      <w:r w:rsidRPr="00B34878">
        <w:t xml:space="preserve"> eight (8) years of age or older who exhibits the following signs:</w:t>
      </w:r>
      <w:bookmarkEnd w:id="130"/>
      <w:bookmarkEnd w:id="131"/>
      <w:bookmarkEnd w:id="132"/>
    </w:p>
    <w:p w:rsidR="00D157B8" w:rsidRPr="00B34878" w:rsidRDefault="00D157B8" w:rsidP="00B34878"/>
    <w:p w:rsidR="00D157B8" w:rsidRPr="00D829E2" w:rsidRDefault="005D7581" w:rsidP="005D7581">
      <w:pPr>
        <w:autoSpaceDE w:val="0"/>
        <w:autoSpaceDN w:val="0"/>
        <w:adjustRightInd w:val="0"/>
      </w:pPr>
      <w:r>
        <w:rPr>
          <w:szCs w:val="24"/>
        </w:rPr>
        <w:t xml:space="preserve">     </w:t>
      </w:r>
      <w:r w:rsidR="00A56679">
        <w:t>a</w:t>
      </w:r>
      <w:r w:rsidR="009E1FD1">
        <w:t xml:space="preserve">. </w:t>
      </w:r>
      <w:r w:rsidR="006D4612">
        <w:t>Unresponsive (for example</w:t>
      </w:r>
      <w:r w:rsidR="00D157B8" w:rsidRPr="00D829E2">
        <w:t>, no movement or response to tapping victim on the shoulder and shouting “Are you okay?” or witnessed suddenly collapse).</w:t>
      </w:r>
    </w:p>
    <w:p w:rsidR="00D157B8" w:rsidRPr="00D829E2" w:rsidRDefault="00D157B8" w:rsidP="00280627">
      <w:pPr>
        <w:autoSpaceDE w:val="0"/>
        <w:autoSpaceDN w:val="0"/>
        <w:adjustRightInd w:val="0"/>
      </w:pPr>
    </w:p>
    <w:p w:rsidR="00D157B8" w:rsidRPr="00D829E2" w:rsidRDefault="005D7581" w:rsidP="005D7581">
      <w:pPr>
        <w:autoSpaceDE w:val="0"/>
        <w:autoSpaceDN w:val="0"/>
        <w:adjustRightInd w:val="0"/>
      </w:pPr>
      <w:r>
        <w:rPr>
          <w:szCs w:val="24"/>
        </w:rPr>
        <w:t xml:space="preserve">     </w:t>
      </w:r>
      <w:r w:rsidR="00A56679">
        <w:t>b</w:t>
      </w:r>
      <w:r w:rsidR="009E1FD1">
        <w:t xml:space="preserve">. </w:t>
      </w:r>
      <w:r w:rsidR="00D157B8" w:rsidRPr="00D829E2">
        <w:t>Not breathing,</w:t>
      </w:r>
      <w:r w:rsidR="006D4612">
        <w:t xml:space="preserve"> or not breathing normally (for example</w:t>
      </w:r>
      <w:r w:rsidR="00D157B8" w:rsidRPr="00D829E2">
        <w:t>, only gasping).</w:t>
      </w:r>
    </w:p>
    <w:p w:rsidR="00D157B8" w:rsidRPr="00D829E2" w:rsidRDefault="00D157B8" w:rsidP="00D157B8"/>
    <w:p w:rsidR="00D157B8" w:rsidRPr="00A56679" w:rsidRDefault="0051434F" w:rsidP="00A56679">
      <w:pPr>
        <w:tabs>
          <w:tab w:val="left" w:pos="4320"/>
        </w:tabs>
        <w:autoSpaceDE w:val="0"/>
        <w:autoSpaceDN w:val="0"/>
        <w:adjustRightInd w:val="0"/>
        <w:rPr>
          <w:b/>
        </w:rPr>
      </w:pPr>
      <w:r>
        <w:rPr>
          <w:b/>
        </w:rPr>
        <w:t>C</w:t>
      </w:r>
      <w:r w:rsidR="00A56679" w:rsidRPr="00A56679">
        <w:rPr>
          <w:b/>
        </w:rPr>
        <w:t>-</w:t>
      </w:r>
      <w:r w:rsidR="00320F6C">
        <w:rPr>
          <w:b/>
        </w:rPr>
        <w:t>3</w:t>
      </w:r>
      <w:r w:rsidR="009E1FD1">
        <w:rPr>
          <w:b/>
        </w:rPr>
        <w:t xml:space="preserve">. </w:t>
      </w:r>
      <w:r w:rsidR="00D157B8" w:rsidRPr="00A56679">
        <w:rPr>
          <w:b/>
        </w:rPr>
        <w:t>If individual meets</w:t>
      </w:r>
      <w:r w:rsidR="00763446">
        <w:rPr>
          <w:b/>
        </w:rPr>
        <w:t xml:space="preserve"> the indications for use of AED</w:t>
      </w:r>
    </w:p>
    <w:p w:rsidR="00D157B8" w:rsidRPr="00D829E2" w:rsidRDefault="00D157B8" w:rsidP="00D157B8">
      <w:pPr>
        <w:tabs>
          <w:tab w:val="left" w:pos="4320"/>
        </w:tabs>
        <w:autoSpaceDE w:val="0"/>
        <w:autoSpaceDN w:val="0"/>
        <w:adjustRightInd w:val="0"/>
      </w:pPr>
    </w:p>
    <w:p w:rsidR="009C705C" w:rsidRPr="00D829E2" w:rsidRDefault="005D7581" w:rsidP="005D7581">
      <w:pPr>
        <w:rPr>
          <w:szCs w:val="24"/>
        </w:rPr>
      </w:pPr>
      <w:r>
        <w:rPr>
          <w:szCs w:val="24"/>
        </w:rPr>
        <w:t xml:space="preserve">   </w:t>
      </w:r>
      <w:r w:rsidR="009E76C0">
        <w:rPr>
          <w:szCs w:val="24"/>
        </w:rPr>
        <w:t xml:space="preserve"> </w:t>
      </w:r>
      <w:r>
        <w:rPr>
          <w:szCs w:val="24"/>
        </w:rPr>
        <w:t xml:space="preserve"> </w:t>
      </w:r>
      <w:r w:rsidR="00A56679">
        <w:t>a</w:t>
      </w:r>
      <w:r w:rsidR="009E1FD1">
        <w:t xml:space="preserve">. </w:t>
      </w:r>
      <w:r w:rsidR="009C705C" w:rsidRPr="00D829E2">
        <w:rPr>
          <w:szCs w:val="24"/>
        </w:rPr>
        <w:t xml:space="preserve">One </w:t>
      </w:r>
      <w:r w:rsidR="009C705C" w:rsidRPr="00D436DF">
        <w:rPr>
          <w:szCs w:val="24"/>
        </w:rPr>
        <w:t>individual</w:t>
      </w:r>
      <w:r w:rsidR="00D239A7" w:rsidRPr="00D436DF">
        <w:rPr>
          <w:szCs w:val="24"/>
        </w:rPr>
        <w:t>/staff member</w:t>
      </w:r>
      <w:r w:rsidR="009C705C" w:rsidRPr="00D436DF">
        <w:rPr>
          <w:szCs w:val="24"/>
        </w:rPr>
        <w:t xml:space="preserve"> </w:t>
      </w:r>
      <w:r w:rsidR="00601634">
        <w:rPr>
          <w:szCs w:val="24"/>
        </w:rPr>
        <w:t xml:space="preserve">will </w:t>
      </w:r>
      <w:r w:rsidR="009C705C" w:rsidRPr="00D436DF">
        <w:rPr>
          <w:szCs w:val="24"/>
        </w:rPr>
        <w:t>call 911</w:t>
      </w:r>
      <w:r w:rsidR="00D239A7" w:rsidRPr="00D436DF">
        <w:rPr>
          <w:szCs w:val="24"/>
        </w:rPr>
        <w:t xml:space="preserve"> using the closest available landline</w:t>
      </w:r>
      <w:r w:rsidR="009C705C" w:rsidRPr="00D436DF">
        <w:rPr>
          <w:szCs w:val="24"/>
        </w:rPr>
        <w:t>, inform access control personnel and supervisor of situation</w:t>
      </w:r>
      <w:r w:rsidR="00D239A7" w:rsidRPr="00D436DF">
        <w:rPr>
          <w:szCs w:val="24"/>
        </w:rPr>
        <w:t xml:space="preserve"> and location of incident</w:t>
      </w:r>
      <w:r w:rsidR="009C705C" w:rsidRPr="00D436DF">
        <w:rPr>
          <w:szCs w:val="24"/>
        </w:rPr>
        <w:t xml:space="preserve">, </w:t>
      </w:r>
      <w:r w:rsidR="00071720">
        <w:rPr>
          <w:szCs w:val="24"/>
        </w:rPr>
        <w:t xml:space="preserve">and meet </w:t>
      </w:r>
      <w:r w:rsidR="00071720">
        <w:rPr>
          <w:szCs w:val="24"/>
        </w:rPr>
        <w:lastRenderedPageBreak/>
        <w:t xml:space="preserve">emergency responders at the building entrance and escort them to the location of the incident, </w:t>
      </w:r>
      <w:r w:rsidR="009C705C" w:rsidRPr="00D436DF">
        <w:rPr>
          <w:szCs w:val="24"/>
        </w:rPr>
        <w:t>while another individual</w:t>
      </w:r>
      <w:r w:rsidR="00D239A7" w:rsidRPr="00D436DF">
        <w:rPr>
          <w:szCs w:val="24"/>
        </w:rPr>
        <w:t>/staff member</w:t>
      </w:r>
      <w:r w:rsidR="009C705C" w:rsidRPr="00D436DF">
        <w:rPr>
          <w:szCs w:val="24"/>
        </w:rPr>
        <w:t xml:space="preserve"> applies the AED</w:t>
      </w:r>
      <w:r w:rsidR="009E1FD1">
        <w:rPr>
          <w:szCs w:val="24"/>
        </w:rPr>
        <w:t xml:space="preserve">. </w:t>
      </w:r>
    </w:p>
    <w:p w:rsidR="00D157B8" w:rsidRPr="00D829E2" w:rsidRDefault="005D7581" w:rsidP="005D7581">
      <w:pPr>
        <w:autoSpaceDE w:val="0"/>
        <w:autoSpaceDN w:val="0"/>
        <w:adjustRightInd w:val="0"/>
      </w:pPr>
      <w:r>
        <w:rPr>
          <w:szCs w:val="24"/>
        </w:rPr>
        <w:t xml:space="preserve">     </w:t>
      </w:r>
      <w:r w:rsidR="00C87378">
        <w:t>b</w:t>
      </w:r>
      <w:r w:rsidR="009E1FD1">
        <w:t xml:space="preserve">. </w:t>
      </w:r>
      <w:r w:rsidR="00D239A7" w:rsidRPr="00D436DF">
        <w:t>Before beginning AED application, c</w:t>
      </w:r>
      <w:r w:rsidR="00D157B8" w:rsidRPr="00D436DF">
        <w:t>heck the scene</w:t>
      </w:r>
      <w:r w:rsidR="00D157B8" w:rsidRPr="00D829E2">
        <w:t xml:space="preserve"> for hazards such as:</w:t>
      </w:r>
    </w:p>
    <w:p w:rsidR="00D157B8" w:rsidRPr="00D829E2" w:rsidRDefault="00D157B8" w:rsidP="00D157B8">
      <w:pPr>
        <w:autoSpaceDE w:val="0"/>
        <w:autoSpaceDN w:val="0"/>
        <w:adjustRightInd w:val="0"/>
      </w:pPr>
    </w:p>
    <w:p w:rsidR="00D157B8" w:rsidRPr="00D829E2" w:rsidRDefault="009E76C0" w:rsidP="009E76C0">
      <w:pPr>
        <w:autoSpaceDE w:val="0"/>
        <w:autoSpaceDN w:val="0"/>
        <w:adjustRightInd w:val="0"/>
      </w:pPr>
      <w:r>
        <w:t xml:space="preserve">     </w:t>
      </w:r>
      <w:r w:rsidR="00D60D1B">
        <w:t xml:space="preserve"> </w:t>
      </w:r>
      <w:r w:rsidR="003E683A">
        <w:t xml:space="preserve">    </w:t>
      </w:r>
      <w:r w:rsidR="00C87378">
        <w:t>(1</w:t>
      </w:r>
      <w:r w:rsidR="00E86819">
        <w:t xml:space="preserve">) </w:t>
      </w:r>
      <w:r w:rsidR="00D157B8" w:rsidRPr="00D829E2">
        <w:t>Electrical dangers (downed power lines, electrical cords, etc.).</w:t>
      </w:r>
    </w:p>
    <w:p w:rsidR="00D157B8" w:rsidRPr="00D829E2" w:rsidRDefault="00D157B8" w:rsidP="006D4612">
      <w:pPr>
        <w:autoSpaceDE w:val="0"/>
        <w:autoSpaceDN w:val="0"/>
        <w:adjustRightInd w:val="0"/>
      </w:pPr>
    </w:p>
    <w:p w:rsidR="00D157B8" w:rsidRPr="00D829E2" w:rsidRDefault="009E76C0" w:rsidP="009E76C0">
      <w:pPr>
        <w:autoSpaceDE w:val="0"/>
        <w:autoSpaceDN w:val="0"/>
        <w:adjustRightInd w:val="0"/>
      </w:pPr>
      <w:r>
        <w:t xml:space="preserve">     </w:t>
      </w:r>
      <w:r w:rsidR="003E683A">
        <w:t xml:space="preserve">     </w:t>
      </w:r>
      <w:r w:rsidR="00C87378">
        <w:t>(2</w:t>
      </w:r>
      <w:r w:rsidR="00E86819">
        <w:t xml:space="preserve">) </w:t>
      </w:r>
      <w:r w:rsidR="00D157B8" w:rsidRPr="00D829E2">
        <w:t>Chemical (hazardous gases, liquids or solids, smoke, etc.)</w:t>
      </w:r>
      <w:r w:rsidR="00C87378">
        <w:t>.</w:t>
      </w:r>
    </w:p>
    <w:p w:rsidR="00D157B8" w:rsidRPr="00D829E2" w:rsidRDefault="00D157B8" w:rsidP="006D4612">
      <w:pPr>
        <w:autoSpaceDE w:val="0"/>
        <w:autoSpaceDN w:val="0"/>
        <w:adjustRightInd w:val="0"/>
      </w:pPr>
    </w:p>
    <w:p w:rsidR="00D157B8" w:rsidRPr="00D829E2" w:rsidRDefault="003E683A" w:rsidP="009E76C0">
      <w:pPr>
        <w:autoSpaceDE w:val="0"/>
        <w:autoSpaceDN w:val="0"/>
        <w:adjustRightInd w:val="0"/>
      </w:pPr>
      <w:r>
        <w:t xml:space="preserve">          </w:t>
      </w:r>
      <w:r w:rsidR="00C87378">
        <w:t>(3</w:t>
      </w:r>
      <w:r w:rsidR="00E86819">
        <w:t xml:space="preserve">) </w:t>
      </w:r>
      <w:r w:rsidR="00D157B8" w:rsidRPr="00D829E2">
        <w:t>Harmful people (anyone who could potentially harm you).</w:t>
      </w:r>
    </w:p>
    <w:p w:rsidR="003E683A" w:rsidRDefault="003E683A" w:rsidP="009E76C0">
      <w:pPr>
        <w:autoSpaceDE w:val="0"/>
        <w:autoSpaceDN w:val="0"/>
        <w:adjustRightInd w:val="0"/>
      </w:pPr>
    </w:p>
    <w:p w:rsidR="00D157B8" w:rsidRPr="00D829E2" w:rsidRDefault="003E683A" w:rsidP="009E76C0">
      <w:pPr>
        <w:autoSpaceDE w:val="0"/>
        <w:autoSpaceDN w:val="0"/>
        <w:adjustRightInd w:val="0"/>
      </w:pPr>
      <w:r>
        <w:t xml:space="preserve">          </w:t>
      </w:r>
      <w:r w:rsidR="00C87378">
        <w:t>(4</w:t>
      </w:r>
      <w:r w:rsidR="00E86819">
        <w:t xml:space="preserve">) </w:t>
      </w:r>
      <w:r w:rsidR="00D157B8" w:rsidRPr="00D829E2">
        <w:t>Traffic (make sure you are not in the path of traffic).</w:t>
      </w:r>
    </w:p>
    <w:p w:rsidR="00D157B8" w:rsidRPr="00D829E2" w:rsidRDefault="00D157B8" w:rsidP="006D4612">
      <w:pPr>
        <w:autoSpaceDE w:val="0"/>
        <w:autoSpaceDN w:val="0"/>
        <w:adjustRightInd w:val="0"/>
      </w:pPr>
    </w:p>
    <w:p w:rsidR="00D157B8" w:rsidRPr="00D829E2" w:rsidRDefault="003E683A" w:rsidP="009E76C0">
      <w:pPr>
        <w:autoSpaceDE w:val="0"/>
        <w:autoSpaceDN w:val="0"/>
        <w:adjustRightInd w:val="0"/>
      </w:pPr>
      <w:r>
        <w:t xml:space="preserve">          </w:t>
      </w:r>
      <w:r w:rsidR="00C87378">
        <w:t>(5</w:t>
      </w:r>
      <w:r w:rsidR="00E86819">
        <w:t xml:space="preserve">) </w:t>
      </w:r>
      <w:r w:rsidR="00D157B8" w:rsidRPr="00D829E2">
        <w:t>Fire or flammable gases such medical oxygen, cooking gas, etc.</w:t>
      </w:r>
    </w:p>
    <w:p w:rsidR="00D157B8" w:rsidRPr="00D829E2" w:rsidRDefault="00D157B8" w:rsidP="00D157B8">
      <w:pPr>
        <w:autoSpaceDE w:val="0"/>
        <w:autoSpaceDN w:val="0"/>
        <w:adjustRightInd w:val="0"/>
        <w:rPr>
          <w:bCs/>
        </w:rPr>
      </w:pPr>
    </w:p>
    <w:p w:rsidR="00D157B8" w:rsidRPr="00B34878" w:rsidRDefault="0051434F" w:rsidP="00B34878">
      <w:pPr>
        <w:rPr>
          <w:b/>
        </w:rPr>
      </w:pPr>
      <w:bookmarkStart w:id="133" w:name="_Toc323905816"/>
      <w:bookmarkStart w:id="134" w:name="_Toc346804375"/>
      <w:bookmarkStart w:id="135" w:name="_Toc346804514"/>
      <w:r>
        <w:rPr>
          <w:b/>
        </w:rPr>
        <w:t>C</w:t>
      </w:r>
      <w:r w:rsidR="00C87378" w:rsidRPr="00B34878">
        <w:rPr>
          <w:b/>
        </w:rPr>
        <w:t>-</w:t>
      </w:r>
      <w:r w:rsidR="00320F6C">
        <w:rPr>
          <w:b/>
        </w:rPr>
        <w:t>4</w:t>
      </w:r>
      <w:r w:rsidR="009E1FD1">
        <w:rPr>
          <w:b/>
        </w:rPr>
        <w:t xml:space="preserve">. </w:t>
      </w:r>
      <w:r w:rsidR="00D157B8" w:rsidRPr="00B34878">
        <w:rPr>
          <w:b/>
        </w:rPr>
        <w:t xml:space="preserve">AED </w:t>
      </w:r>
      <w:r w:rsidR="001644E8" w:rsidRPr="00B34878">
        <w:rPr>
          <w:b/>
        </w:rPr>
        <w:t>a</w:t>
      </w:r>
      <w:r w:rsidR="00D157B8" w:rsidRPr="00B34878">
        <w:rPr>
          <w:b/>
        </w:rPr>
        <w:t>pplication</w:t>
      </w:r>
      <w:bookmarkEnd w:id="133"/>
      <w:bookmarkEnd w:id="134"/>
      <w:bookmarkEnd w:id="135"/>
    </w:p>
    <w:p w:rsidR="00D157B8" w:rsidRPr="00B34878" w:rsidRDefault="00D157B8" w:rsidP="00B34878">
      <w:pPr>
        <w:rPr>
          <w:b/>
        </w:rPr>
      </w:pPr>
    </w:p>
    <w:p w:rsidR="00D157B8" w:rsidRPr="00D829E2" w:rsidRDefault="009E76C0" w:rsidP="005D7581">
      <w:pPr>
        <w:autoSpaceDE w:val="0"/>
        <w:autoSpaceDN w:val="0"/>
        <w:adjustRightInd w:val="0"/>
      </w:pPr>
      <w:r>
        <w:t xml:space="preserve">     </w:t>
      </w:r>
      <w:r w:rsidR="00C87378">
        <w:t>a</w:t>
      </w:r>
      <w:r w:rsidR="009E1FD1">
        <w:t xml:space="preserve">. </w:t>
      </w:r>
      <w:r w:rsidR="00D157B8" w:rsidRPr="00D829E2">
        <w:t xml:space="preserve">Position </w:t>
      </w:r>
      <w:r w:rsidR="00D157B8" w:rsidRPr="00D239A7">
        <w:t xml:space="preserve">the </w:t>
      </w:r>
      <w:r w:rsidR="00D239A7" w:rsidRPr="00D239A7">
        <w:t>victim</w:t>
      </w:r>
      <w:r w:rsidR="00D157B8" w:rsidRPr="00D829E2">
        <w:t xml:space="preserve"> away from contact with water and metal</w:t>
      </w:r>
      <w:r w:rsidR="009E1FD1">
        <w:t xml:space="preserve">. </w:t>
      </w:r>
    </w:p>
    <w:p w:rsidR="00D157B8" w:rsidRPr="00D829E2" w:rsidRDefault="00D157B8" w:rsidP="006D4612"/>
    <w:p w:rsidR="00D157B8" w:rsidRPr="00D829E2" w:rsidRDefault="005D7581" w:rsidP="005D7581">
      <w:pPr>
        <w:autoSpaceDE w:val="0"/>
        <w:autoSpaceDN w:val="0"/>
        <w:adjustRightInd w:val="0"/>
      </w:pPr>
      <w:r>
        <w:rPr>
          <w:szCs w:val="24"/>
        </w:rPr>
        <w:t xml:space="preserve">     </w:t>
      </w:r>
      <w:r w:rsidR="00C87378">
        <w:t>b</w:t>
      </w:r>
      <w:r w:rsidR="009E1FD1">
        <w:t xml:space="preserve">. </w:t>
      </w:r>
      <w:r w:rsidR="00D157B8" w:rsidRPr="00D829E2">
        <w:t>Remove the cover</w:t>
      </w:r>
      <w:r w:rsidR="009E1FD1">
        <w:t xml:space="preserve">. </w:t>
      </w:r>
      <w:r w:rsidR="00D157B8" w:rsidRPr="00D829E2">
        <w:t>When the cover is removed, a graphical user interface on the top of the unit illustrates the steps to follow, and the unit provides voice prompts and optional display messages</w:t>
      </w:r>
      <w:r w:rsidR="009E1FD1">
        <w:t xml:space="preserve">. </w:t>
      </w:r>
      <w:r w:rsidR="00D157B8" w:rsidRPr="00D829E2">
        <w:t xml:space="preserve">Each pictogram on the device is associated with an indicator light and voice prompts. </w:t>
      </w:r>
    </w:p>
    <w:p w:rsidR="00D157B8" w:rsidRPr="00D829E2" w:rsidRDefault="00D157B8" w:rsidP="006D4612"/>
    <w:p w:rsidR="00D157B8" w:rsidRPr="00D829E2" w:rsidRDefault="005D7581" w:rsidP="005D7581">
      <w:pPr>
        <w:autoSpaceDE w:val="0"/>
        <w:autoSpaceDN w:val="0"/>
        <w:adjustRightInd w:val="0"/>
      </w:pPr>
      <w:r>
        <w:rPr>
          <w:szCs w:val="24"/>
        </w:rPr>
        <w:t xml:space="preserve">     </w:t>
      </w:r>
      <w:r w:rsidR="00C87378">
        <w:t>c</w:t>
      </w:r>
      <w:r w:rsidR="009E1FD1">
        <w:t xml:space="preserve">. </w:t>
      </w:r>
      <w:r w:rsidR="00D157B8" w:rsidRPr="00D829E2">
        <w:t>If the victim’s upper body is not injured, use the lid as a support to help keep the airway open</w:t>
      </w:r>
      <w:r w:rsidR="009E1FD1">
        <w:t xml:space="preserve">. </w:t>
      </w:r>
      <w:r w:rsidR="00D157B8" w:rsidRPr="00D829E2">
        <w:t>Position it between the shoulder blades</w:t>
      </w:r>
      <w:r w:rsidR="009E1FD1">
        <w:t xml:space="preserve">. </w:t>
      </w:r>
    </w:p>
    <w:p w:rsidR="00D157B8" w:rsidRPr="002C154A" w:rsidRDefault="00D157B8" w:rsidP="006D4612"/>
    <w:p w:rsidR="00D157B8" w:rsidRPr="002C154A" w:rsidRDefault="005D7581" w:rsidP="005D7581">
      <w:pPr>
        <w:autoSpaceDE w:val="0"/>
        <w:autoSpaceDN w:val="0"/>
        <w:adjustRightInd w:val="0"/>
      </w:pPr>
      <w:r w:rsidRPr="002C154A">
        <w:rPr>
          <w:szCs w:val="24"/>
        </w:rPr>
        <w:t xml:space="preserve">     </w:t>
      </w:r>
      <w:r w:rsidR="00C87378" w:rsidRPr="002C154A">
        <w:t>d</w:t>
      </w:r>
      <w:r w:rsidR="009E1FD1" w:rsidRPr="002C154A">
        <w:t xml:space="preserve">. </w:t>
      </w:r>
      <w:r w:rsidR="00D157B8" w:rsidRPr="002C154A">
        <w:t xml:space="preserve">Place the AED by the </w:t>
      </w:r>
      <w:r w:rsidR="00D239A7" w:rsidRPr="002C154A">
        <w:t>victim</w:t>
      </w:r>
      <w:r w:rsidR="00D157B8" w:rsidRPr="002C154A">
        <w:t>’s shoulder</w:t>
      </w:r>
      <w:r w:rsidR="009E1FD1" w:rsidRPr="002C154A">
        <w:t xml:space="preserve">. </w:t>
      </w:r>
      <w:r w:rsidR="00D157B8" w:rsidRPr="002C154A">
        <w:t>Turn it on and follow the prompts. (“Unit OK.” “Adult pads.” “Stay calm.” “Check responsiveness.” “Call for help.”)</w:t>
      </w:r>
    </w:p>
    <w:p w:rsidR="00D157B8" w:rsidRPr="00D829E2" w:rsidRDefault="00D157B8" w:rsidP="006D4612">
      <w:pPr>
        <w:autoSpaceDE w:val="0"/>
        <w:autoSpaceDN w:val="0"/>
        <w:adjustRightInd w:val="0"/>
      </w:pPr>
    </w:p>
    <w:p w:rsidR="00D157B8" w:rsidRPr="00D829E2" w:rsidRDefault="005D7581" w:rsidP="005D7581">
      <w:pPr>
        <w:autoSpaceDE w:val="0"/>
        <w:autoSpaceDN w:val="0"/>
        <w:adjustRightInd w:val="0"/>
      </w:pPr>
      <w:r>
        <w:rPr>
          <w:szCs w:val="24"/>
        </w:rPr>
        <w:t xml:space="preserve">     </w:t>
      </w:r>
      <w:r w:rsidR="00C87378">
        <w:t>e</w:t>
      </w:r>
      <w:r w:rsidR="009E1FD1">
        <w:t xml:space="preserve">. </w:t>
      </w:r>
      <w:r w:rsidR="00D157B8" w:rsidRPr="00D829E2">
        <w:t>Call 911 to report emergency, if not already done.</w:t>
      </w:r>
    </w:p>
    <w:p w:rsidR="00D157B8" w:rsidRPr="00D829E2" w:rsidRDefault="00D157B8" w:rsidP="006D4612">
      <w:pPr>
        <w:autoSpaceDE w:val="0"/>
        <w:autoSpaceDN w:val="0"/>
        <w:adjustRightInd w:val="0"/>
      </w:pPr>
    </w:p>
    <w:p w:rsidR="00D157B8" w:rsidRPr="00D829E2" w:rsidRDefault="009E76C0" w:rsidP="009E76C0">
      <w:pPr>
        <w:autoSpaceDE w:val="0"/>
        <w:autoSpaceDN w:val="0"/>
        <w:adjustRightInd w:val="0"/>
      </w:pPr>
      <w:r>
        <w:rPr>
          <w:szCs w:val="24"/>
        </w:rPr>
        <w:t xml:space="preserve">     </w:t>
      </w:r>
      <w:r w:rsidR="00C87378">
        <w:t>f</w:t>
      </w:r>
      <w:r w:rsidR="009E1FD1">
        <w:t xml:space="preserve">. </w:t>
      </w:r>
      <w:r w:rsidR="00D157B8" w:rsidRPr="00D829E2">
        <w:t>To prepare the victim:</w:t>
      </w:r>
    </w:p>
    <w:p w:rsidR="009E76C0" w:rsidRDefault="009E76C0" w:rsidP="006D4612">
      <w:pPr>
        <w:autoSpaceDE w:val="0"/>
        <w:autoSpaceDN w:val="0"/>
        <w:adjustRightInd w:val="0"/>
      </w:pPr>
    </w:p>
    <w:p w:rsidR="005D7581" w:rsidRDefault="003E683A" w:rsidP="009E76C0">
      <w:pPr>
        <w:autoSpaceDE w:val="0"/>
        <w:autoSpaceDN w:val="0"/>
        <w:adjustRightInd w:val="0"/>
      </w:pPr>
      <w:r>
        <w:t xml:space="preserve">           </w:t>
      </w:r>
      <w:r w:rsidR="00C87378">
        <w:t>(1</w:t>
      </w:r>
      <w:r w:rsidR="00E86819">
        <w:t xml:space="preserve">) </w:t>
      </w:r>
      <w:r w:rsidR="00D157B8" w:rsidRPr="00D829E2">
        <w:t>Remove all clothing covering the victim’s chest.</w:t>
      </w:r>
    </w:p>
    <w:p w:rsidR="009E76C0" w:rsidRDefault="009E76C0" w:rsidP="006D4612">
      <w:pPr>
        <w:autoSpaceDE w:val="0"/>
        <w:autoSpaceDN w:val="0"/>
        <w:adjustRightInd w:val="0"/>
      </w:pPr>
    </w:p>
    <w:p w:rsidR="001644E8" w:rsidRPr="00D829E2" w:rsidRDefault="003E683A" w:rsidP="005D7581">
      <w:pPr>
        <w:autoSpaceDE w:val="0"/>
        <w:autoSpaceDN w:val="0"/>
        <w:adjustRightInd w:val="0"/>
      </w:pPr>
      <w:r>
        <w:t xml:space="preserve">          </w:t>
      </w:r>
      <w:r w:rsidR="00C87378">
        <w:t>(2</w:t>
      </w:r>
      <w:r w:rsidR="00E86819">
        <w:t xml:space="preserve">) </w:t>
      </w:r>
      <w:r w:rsidR="00D157B8" w:rsidRPr="00D829E2">
        <w:t>Ensure the victim’s chest is dry.</w:t>
      </w:r>
    </w:p>
    <w:p w:rsidR="001644E8" w:rsidRPr="00D829E2" w:rsidRDefault="001644E8" w:rsidP="006D4612">
      <w:pPr>
        <w:autoSpaceDE w:val="0"/>
        <w:autoSpaceDN w:val="0"/>
        <w:adjustRightInd w:val="0"/>
      </w:pPr>
    </w:p>
    <w:p w:rsidR="00D157B8" w:rsidRPr="00D829E2" w:rsidRDefault="003E683A" w:rsidP="005D7581">
      <w:pPr>
        <w:autoSpaceDE w:val="0"/>
        <w:autoSpaceDN w:val="0"/>
        <w:adjustRightInd w:val="0"/>
      </w:pPr>
      <w:r>
        <w:t xml:space="preserve">          </w:t>
      </w:r>
      <w:r w:rsidR="00C87378">
        <w:t>(3</w:t>
      </w:r>
      <w:r w:rsidR="00E86819">
        <w:t xml:space="preserve">) </w:t>
      </w:r>
      <w:r w:rsidR="00D157B8" w:rsidRPr="00D829E2">
        <w:t>If the victim has excessive chest hair, clip or shave the hair to help ensure proper adhesion of the electrodes.</w:t>
      </w:r>
    </w:p>
    <w:p w:rsidR="00D157B8" w:rsidRPr="00763446" w:rsidRDefault="00D157B8" w:rsidP="006D4612">
      <w:pPr>
        <w:autoSpaceDE w:val="0"/>
        <w:autoSpaceDN w:val="0"/>
        <w:adjustRightInd w:val="0"/>
        <w:rPr>
          <w:szCs w:val="24"/>
        </w:rPr>
      </w:pPr>
    </w:p>
    <w:p w:rsidR="00D157B8" w:rsidRPr="00763446" w:rsidRDefault="00D157B8" w:rsidP="00C87378">
      <w:pPr>
        <w:autoSpaceDE w:val="0"/>
        <w:autoSpaceDN w:val="0"/>
        <w:adjustRightInd w:val="0"/>
        <w:rPr>
          <w:szCs w:val="24"/>
        </w:rPr>
      </w:pPr>
      <w:r w:rsidRPr="00763446">
        <w:rPr>
          <w:i/>
          <w:szCs w:val="24"/>
        </w:rPr>
        <w:t>Note</w:t>
      </w:r>
      <w:r w:rsidR="009E1FD1" w:rsidRPr="00763446">
        <w:rPr>
          <w:i/>
          <w:szCs w:val="24"/>
        </w:rPr>
        <w:t>.</w:t>
      </w:r>
      <w:r w:rsidR="009E1FD1" w:rsidRPr="00763446">
        <w:rPr>
          <w:szCs w:val="24"/>
        </w:rPr>
        <w:t xml:space="preserve"> </w:t>
      </w:r>
      <w:r w:rsidRPr="00763446">
        <w:rPr>
          <w:szCs w:val="24"/>
        </w:rPr>
        <w:t>If the victim is wearing a medication patch on his/her chest, avoid placing the AED electrode pads directly on top of the patch</w:t>
      </w:r>
      <w:r w:rsidR="009E1FD1" w:rsidRPr="00763446">
        <w:rPr>
          <w:szCs w:val="24"/>
        </w:rPr>
        <w:t xml:space="preserve">. </w:t>
      </w:r>
      <w:r w:rsidRPr="00763446">
        <w:rPr>
          <w:szCs w:val="24"/>
        </w:rPr>
        <w:t>If shock delivery will not be delayed, remove medication patches and wipe the area before attaching the electrode pad.</w:t>
      </w:r>
    </w:p>
    <w:p w:rsidR="00D157B8" w:rsidRPr="00763446" w:rsidRDefault="00D157B8" w:rsidP="006D4612">
      <w:pPr>
        <w:autoSpaceDE w:val="0"/>
        <w:autoSpaceDN w:val="0"/>
        <w:adjustRightInd w:val="0"/>
        <w:rPr>
          <w:szCs w:val="24"/>
        </w:rPr>
      </w:pPr>
    </w:p>
    <w:p w:rsidR="00D157B8" w:rsidRPr="00763446" w:rsidRDefault="00D157B8" w:rsidP="00C87378">
      <w:pPr>
        <w:autoSpaceDE w:val="0"/>
        <w:autoSpaceDN w:val="0"/>
        <w:adjustRightInd w:val="0"/>
        <w:rPr>
          <w:szCs w:val="24"/>
        </w:rPr>
      </w:pPr>
      <w:r w:rsidRPr="00763446">
        <w:rPr>
          <w:i/>
          <w:szCs w:val="24"/>
        </w:rPr>
        <w:t>Note</w:t>
      </w:r>
      <w:r w:rsidR="009E1FD1" w:rsidRPr="00763446">
        <w:rPr>
          <w:i/>
          <w:szCs w:val="24"/>
        </w:rPr>
        <w:t>.</w:t>
      </w:r>
      <w:r w:rsidR="009E1FD1" w:rsidRPr="00763446">
        <w:rPr>
          <w:szCs w:val="24"/>
        </w:rPr>
        <w:t xml:space="preserve"> </w:t>
      </w:r>
      <w:r w:rsidRPr="00763446">
        <w:rPr>
          <w:szCs w:val="24"/>
        </w:rPr>
        <w:t>If the victim is wearing an implantable pacemaker, avoid placing electrodes directly over pacemaker if possible.</w:t>
      </w:r>
    </w:p>
    <w:p w:rsidR="00D157B8" w:rsidRPr="00763446" w:rsidRDefault="00D157B8" w:rsidP="00D157B8">
      <w:pPr>
        <w:autoSpaceDE w:val="0"/>
        <w:autoSpaceDN w:val="0"/>
        <w:adjustRightInd w:val="0"/>
        <w:rPr>
          <w:szCs w:val="24"/>
        </w:rPr>
      </w:pPr>
    </w:p>
    <w:p w:rsidR="00D157B8" w:rsidRPr="00763446" w:rsidRDefault="009E76C0" w:rsidP="005D7581">
      <w:pPr>
        <w:autoSpaceDE w:val="0"/>
        <w:autoSpaceDN w:val="0"/>
        <w:adjustRightInd w:val="0"/>
        <w:rPr>
          <w:szCs w:val="24"/>
        </w:rPr>
      </w:pPr>
      <w:r>
        <w:rPr>
          <w:szCs w:val="24"/>
        </w:rPr>
        <w:lastRenderedPageBreak/>
        <w:t xml:space="preserve">      </w:t>
      </w:r>
      <w:r w:rsidR="00C87378" w:rsidRPr="00763446">
        <w:rPr>
          <w:szCs w:val="24"/>
        </w:rPr>
        <w:t>g</w:t>
      </w:r>
      <w:r w:rsidR="009E1FD1" w:rsidRPr="00763446">
        <w:rPr>
          <w:szCs w:val="24"/>
        </w:rPr>
        <w:t xml:space="preserve">. </w:t>
      </w:r>
      <w:r w:rsidR="00D157B8" w:rsidRPr="00763446">
        <w:rPr>
          <w:szCs w:val="24"/>
        </w:rPr>
        <w:t>To apply the electrodes:</w:t>
      </w:r>
    </w:p>
    <w:p w:rsidR="00D157B8" w:rsidRPr="00D829E2" w:rsidRDefault="00D157B8" w:rsidP="006D4612">
      <w:pPr>
        <w:autoSpaceDE w:val="0"/>
        <w:autoSpaceDN w:val="0"/>
        <w:adjustRightInd w:val="0"/>
      </w:pPr>
    </w:p>
    <w:p w:rsidR="00D157B8" w:rsidRPr="00D829E2" w:rsidRDefault="005D7581" w:rsidP="005D7581">
      <w:pPr>
        <w:autoSpaceDE w:val="0"/>
        <w:autoSpaceDN w:val="0"/>
        <w:adjustRightInd w:val="0"/>
      </w:pPr>
      <w:r>
        <w:rPr>
          <w:szCs w:val="24"/>
        </w:rPr>
        <w:t xml:space="preserve">     </w:t>
      </w:r>
      <w:r>
        <w:t xml:space="preserve"> </w:t>
      </w:r>
      <w:r w:rsidR="003E683A">
        <w:t xml:space="preserve">    </w:t>
      </w:r>
      <w:r w:rsidR="00C87378">
        <w:t>(1</w:t>
      </w:r>
      <w:r w:rsidR="00E86819">
        <w:t xml:space="preserve">) </w:t>
      </w:r>
      <w:r w:rsidR="00D157B8" w:rsidRPr="00D829E2">
        <w:t>Tear open the electrode package and unfold the electrodes. Place the electrodes on the victim according to the graphics on the package.</w:t>
      </w:r>
    </w:p>
    <w:p w:rsidR="00D157B8" w:rsidRPr="00D829E2" w:rsidRDefault="00D157B8" w:rsidP="006D4612">
      <w:pPr>
        <w:autoSpaceDE w:val="0"/>
        <w:autoSpaceDN w:val="0"/>
        <w:adjustRightInd w:val="0"/>
      </w:pPr>
    </w:p>
    <w:p w:rsidR="00D157B8" w:rsidRPr="00D829E2" w:rsidRDefault="005D7581" w:rsidP="005D7581">
      <w:pPr>
        <w:autoSpaceDE w:val="0"/>
        <w:autoSpaceDN w:val="0"/>
        <w:adjustRightInd w:val="0"/>
      </w:pPr>
      <w:r>
        <w:rPr>
          <w:szCs w:val="24"/>
        </w:rPr>
        <w:t xml:space="preserve">     </w:t>
      </w:r>
      <w:r w:rsidR="003E683A">
        <w:rPr>
          <w:szCs w:val="24"/>
        </w:rPr>
        <w:t xml:space="preserve">    </w:t>
      </w:r>
      <w:r>
        <w:t xml:space="preserve"> </w:t>
      </w:r>
      <w:r w:rsidR="00C87378">
        <w:t>(2</w:t>
      </w:r>
      <w:r w:rsidR="00E86819">
        <w:t xml:space="preserve">) </w:t>
      </w:r>
      <w:r w:rsidR="00D157B8" w:rsidRPr="00D829E2">
        <w:t>Hold the CPR sensor and place the sensor between the nipples and on the middle of the victim’s breastbone, using the sensor’s cross hairs to guide you.</w:t>
      </w:r>
    </w:p>
    <w:p w:rsidR="00D157B8" w:rsidRPr="00D829E2" w:rsidRDefault="00D157B8" w:rsidP="006D4612">
      <w:pPr>
        <w:autoSpaceDE w:val="0"/>
        <w:autoSpaceDN w:val="0"/>
        <w:adjustRightInd w:val="0"/>
      </w:pPr>
    </w:p>
    <w:p w:rsidR="00D157B8" w:rsidRPr="00763446" w:rsidRDefault="005D7581" w:rsidP="005D7581">
      <w:pPr>
        <w:autoSpaceDE w:val="0"/>
        <w:autoSpaceDN w:val="0"/>
        <w:adjustRightInd w:val="0"/>
        <w:rPr>
          <w:szCs w:val="24"/>
        </w:rPr>
      </w:pPr>
      <w:r>
        <w:rPr>
          <w:szCs w:val="24"/>
        </w:rPr>
        <w:t xml:space="preserve">     </w:t>
      </w:r>
      <w:r w:rsidR="003E683A">
        <w:rPr>
          <w:szCs w:val="24"/>
        </w:rPr>
        <w:t xml:space="preserve">    </w:t>
      </w:r>
      <w:r>
        <w:t xml:space="preserve"> </w:t>
      </w:r>
      <w:r w:rsidR="00C87378">
        <w:t>(3</w:t>
      </w:r>
      <w:r w:rsidR="00E86819">
        <w:t xml:space="preserve">) </w:t>
      </w:r>
      <w:r w:rsidR="00D157B8" w:rsidRPr="00763446">
        <w:rPr>
          <w:szCs w:val="24"/>
        </w:rPr>
        <w:t>Press the CPR sensor with your right hand and pull the number 2 tab to peel the protective backing from the electrode</w:t>
      </w:r>
      <w:r w:rsidR="009E1FD1" w:rsidRPr="00763446">
        <w:rPr>
          <w:szCs w:val="24"/>
        </w:rPr>
        <w:t xml:space="preserve">. </w:t>
      </w:r>
      <w:r w:rsidR="00D157B8" w:rsidRPr="00763446">
        <w:rPr>
          <w:szCs w:val="24"/>
        </w:rPr>
        <w:t>Press the electrode from the center out to make sure it adheres properly to the victim’s</w:t>
      </w:r>
      <w:r w:rsidR="001B2778" w:rsidRPr="00763446">
        <w:rPr>
          <w:szCs w:val="24"/>
        </w:rPr>
        <w:t xml:space="preserve"> </w:t>
      </w:r>
      <w:r w:rsidR="00D157B8" w:rsidRPr="00763446">
        <w:rPr>
          <w:szCs w:val="24"/>
        </w:rPr>
        <w:t>skin.</w:t>
      </w:r>
    </w:p>
    <w:p w:rsidR="00D157B8" w:rsidRPr="00763446" w:rsidRDefault="00D157B8" w:rsidP="006D4612">
      <w:pPr>
        <w:autoSpaceDE w:val="0"/>
        <w:autoSpaceDN w:val="0"/>
        <w:adjustRightInd w:val="0"/>
        <w:rPr>
          <w:szCs w:val="24"/>
        </w:rPr>
      </w:pPr>
    </w:p>
    <w:p w:rsidR="00D157B8" w:rsidRPr="00763446" w:rsidRDefault="009E76C0" w:rsidP="009E76C0">
      <w:pPr>
        <w:autoSpaceDE w:val="0"/>
        <w:autoSpaceDN w:val="0"/>
        <w:adjustRightInd w:val="0"/>
        <w:rPr>
          <w:b/>
          <w:bCs/>
          <w:szCs w:val="24"/>
        </w:rPr>
      </w:pPr>
      <w:r>
        <w:t xml:space="preserve">  </w:t>
      </w:r>
      <w:r w:rsidR="003E683A">
        <w:t xml:space="preserve">    </w:t>
      </w:r>
      <w:r>
        <w:t xml:space="preserve">   </w:t>
      </w:r>
      <w:r w:rsidRPr="00763446">
        <w:rPr>
          <w:szCs w:val="24"/>
        </w:rPr>
        <w:t xml:space="preserve"> </w:t>
      </w:r>
      <w:r w:rsidR="00C87378" w:rsidRPr="00763446">
        <w:rPr>
          <w:szCs w:val="24"/>
        </w:rPr>
        <w:t>(4</w:t>
      </w:r>
      <w:r w:rsidR="00E86819">
        <w:rPr>
          <w:szCs w:val="24"/>
        </w:rPr>
        <w:t xml:space="preserve">) </w:t>
      </w:r>
      <w:r w:rsidR="00D157B8" w:rsidRPr="00763446">
        <w:rPr>
          <w:szCs w:val="24"/>
        </w:rPr>
        <w:t>Press the CPR sensor with your left hand and pull the number 3 tab to peel the protective backing from the electrode. Press the electrode from the center out to make sure it adheres properly to the victim’s skin.</w:t>
      </w:r>
    </w:p>
    <w:p w:rsidR="00D157B8" w:rsidRPr="00763446" w:rsidRDefault="00D157B8" w:rsidP="006D4612">
      <w:pPr>
        <w:autoSpaceDE w:val="0"/>
        <w:autoSpaceDN w:val="0"/>
        <w:adjustRightInd w:val="0"/>
        <w:rPr>
          <w:szCs w:val="24"/>
        </w:rPr>
      </w:pPr>
    </w:p>
    <w:p w:rsidR="00D157B8" w:rsidRPr="00763446" w:rsidRDefault="009E76C0" w:rsidP="009E76C0">
      <w:pPr>
        <w:autoSpaceDE w:val="0"/>
        <w:autoSpaceDN w:val="0"/>
        <w:adjustRightInd w:val="0"/>
        <w:rPr>
          <w:szCs w:val="24"/>
        </w:rPr>
      </w:pPr>
      <w:r>
        <w:t xml:space="preserve">     </w:t>
      </w:r>
      <w:r w:rsidR="00C87378" w:rsidRPr="00763446">
        <w:rPr>
          <w:szCs w:val="24"/>
        </w:rPr>
        <w:t>h</w:t>
      </w:r>
      <w:r w:rsidR="009E1FD1" w:rsidRPr="00763446">
        <w:rPr>
          <w:szCs w:val="24"/>
        </w:rPr>
        <w:t xml:space="preserve">. </w:t>
      </w:r>
      <w:r w:rsidR="00D157B8" w:rsidRPr="00763446">
        <w:rPr>
          <w:szCs w:val="24"/>
        </w:rPr>
        <w:t xml:space="preserve">Don’t touch the </w:t>
      </w:r>
      <w:r w:rsidR="001B2778" w:rsidRPr="00763446">
        <w:rPr>
          <w:szCs w:val="24"/>
        </w:rPr>
        <w:t>victim</w:t>
      </w:r>
      <w:r w:rsidR="00D157B8" w:rsidRPr="00763446">
        <w:rPr>
          <w:szCs w:val="24"/>
        </w:rPr>
        <w:t xml:space="preserve"> while the AED is analyzing the heart (“Don’t touch patient.” “Analyzing.”).</w:t>
      </w:r>
    </w:p>
    <w:p w:rsidR="00D157B8" w:rsidRPr="00763446" w:rsidRDefault="00D157B8" w:rsidP="006D4612">
      <w:pPr>
        <w:autoSpaceDE w:val="0"/>
        <w:autoSpaceDN w:val="0"/>
        <w:adjustRightInd w:val="0"/>
        <w:rPr>
          <w:szCs w:val="24"/>
        </w:rPr>
      </w:pPr>
    </w:p>
    <w:p w:rsidR="00D157B8" w:rsidRPr="00763446" w:rsidRDefault="009E76C0" w:rsidP="009E76C0">
      <w:pPr>
        <w:autoSpaceDE w:val="0"/>
        <w:autoSpaceDN w:val="0"/>
        <w:adjustRightInd w:val="0"/>
        <w:rPr>
          <w:szCs w:val="24"/>
        </w:rPr>
      </w:pPr>
      <w:r>
        <w:t xml:space="preserve">     </w:t>
      </w:r>
      <w:r w:rsidR="00C87378" w:rsidRPr="00763446">
        <w:rPr>
          <w:szCs w:val="24"/>
        </w:rPr>
        <w:t>i</w:t>
      </w:r>
      <w:r w:rsidR="009E1FD1" w:rsidRPr="00763446">
        <w:rPr>
          <w:szCs w:val="24"/>
        </w:rPr>
        <w:t xml:space="preserve">. </w:t>
      </w:r>
      <w:r w:rsidR="00D157B8" w:rsidRPr="00763446">
        <w:rPr>
          <w:szCs w:val="24"/>
        </w:rPr>
        <w:t xml:space="preserve">If a shock is needed, be sure that no one is touching the </w:t>
      </w:r>
      <w:r w:rsidR="001B2778" w:rsidRPr="00763446">
        <w:rPr>
          <w:szCs w:val="24"/>
        </w:rPr>
        <w:t>victim</w:t>
      </w:r>
      <w:r w:rsidR="00D157B8" w:rsidRPr="00763446">
        <w:rPr>
          <w:szCs w:val="24"/>
        </w:rPr>
        <w:t xml:space="preserve"> (“Shock advised.” “Don’t touch patient.” “Press flashing shock button.”) </w:t>
      </w:r>
      <w:proofErr w:type="gramStart"/>
      <w:r w:rsidR="00D157B8" w:rsidRPr="00763446">
        <w:rPr>
          <w:szCs w:val="24"/>
        </w:rPr>
        <w:t>and</w:t>
      </w:r>
      <w:proofErr w:type="gramEnd"/>
      <w:r w:rsidR="00D157B8" w:rsidRPr="00763446">
        <w:rPr>
          <w:szCs w:val="24"/>
        </w:rPr>
        <w:t xml:space="preserve"> press the shock button (“Shock delivered.” “Start CPR.”) </w:t>
      </w:r>
    </w:p>
    <w:p w:rsidR="00D157B8" w:rsidRPr="00763446" w:rsidRDefault="00D157B8" w:rsidP="006D4612">
      <w:pPr>
        <w:autoSpaceDE w:val="0"/>
        <w:autoSpaceDN w:val="0"/>
        <w:adjustRightInd w:val="0"/>
        <w:rPr>
          <w:szCs w:val="24"/>
        </w:rPr>
      </w:pPr>
    </w:p>
    <w:p w:rsidR="00D157B8" w:rsidRPr="00763446" w:rsidRDefault="009E76C0" w:rsidP="009E76C0">
      <w:pPr>
        <w:autoSpaceDE w:val="0"/>
        <w:autoSpaceDN w:val="0"/>
        <w:adjustRightInd w:val="0"/>
        <w:rPr>
          <w:szCs w:val="24"/>
        </w:rPr>
      </w:pPr>
      <w:r>
        <w:t xml:space="preserve">     </w:t>
      </w:r>
      <w:r w:rsidR="00C87378" w:rsidRPr="00763446">
        <w:rPr>
          <w:szCs w:val="24"/>
        </w:rPr>
        <w:t>j</w:t>
      </w:r>
      <w:r w:rsidR="009E1FD1" w:rsidRPr="00763446">
        <w:rPr>
          <w:szCs w:val="24"/>
        </w:rPr>
        <w:t xml:space="preserve">. </w:t>
      </w:r>
      <w:r w:rsidR="00D157B8" w:rsidRPr="00763446">
        <w:rPr>
          <w:szCs w:val="24"/>
        </w:rPr>
        <w:t>After the shock, immediately start CPR</w:t>
      </w:r>
      <w:r w:rsidR="009E1FD1" w:rsidRPr="00763446">
        <w:rPr>
          <w:szCs w:val="24"/>
        </w:rPr>
        <w:t xml:space="preserve">. </w:t>
      </w:r>
      <w:r w:rsidR="00D157B8" w:rsidRPr="00763446">
        <w:rPr>
          <w:szCs w:val="24"/>
        </w:rPr>
        <w:t>Do your compressions by pushing down on the CPR landmark</w:t>
      </w:r>
      <w:r w:rsidR="009E1FD1" w:rsidRPr="00763446">
        <w:rPr>
          <w:szCs w:val="24"/>
        </w:rPr>
        <w:t xml:space="preserve">. </w:t>
      </w:r>
    </w:p>
    <w:p w:rsidR="00D157B8" w:rsidRPr="00763446" w:rsidRDefault="00D157B8" w:rsidP="006D4612">
      <w:pPr>
        <w:autoSpaceDE w:val="0"/>
        <w:autoSpaceDN w:val="0"/>
        <w:adjustRightInd w:val="0"/>
        <w:rPr>
          <w:szCs w:val="24"/>
        </w:rPr>
      </w:pPr>
    </w:p>
    <w:p w:rsidR="00D157B8" w:rsidRPr="00763446" w:rsidRDefault="00D157B8" w:rsidP="00C87378">
      <w:pPr>
        <w:autoSpaceDE w:val="0"/>
        <w:autoSpaceDN w:val="0"/>
        <w:adjustRightInd w:val="0"/>
        <w:rPr>
          <w:szCs w:val="24"/>
        </w:rPr>
      </w:pPr>
      <w:r w:rsidRPr="006D4612">
        <w:rPr>
          <w:i/>
          <w:szCs w:val="24"/>
        </w:rPr>
        <w:t>Note</w:t>
      </w:r>
      <w:r w:rsidR="009E1FD1" w:rsidRPr="006D4612">
        <w:rPr>
          <w:i/>
          <w:szCs w:val="24"/>
        </w:rPr>
        <w:t>.</w:t>
      </w:r>
      <w:r w:rsidR="009E1FD1" w:rsidRPr="00763446">
        <w:rPr>
          <w:szCs w:val="24"/>
        </w:rPr>
        <w:t xml:space="preserve"> </w:t>
      </w:r>
      <w:r w:rsidRPr="00763446">
        <w:rPr>
          <w:szCs w:val="24"/>
        </w:rPr>
        <w:t>If your compressions aren’t at least 2 inches deep the AED will let you know</w:t>
      </w:r>
      <w:r w:rsidR="009E1FD1" w:rsidRPr="00763446">
        <w:rPr>
          <w:szCs w:val="24"/>
        </w:rPr>
        <w:t xml:space="preserve">. </w:t>
      </w:r>
      <w:r w:rsidRPr="00763446">
        <w:rPr>
          <w:szCs w:val="24"/>
        </w:rPr>
        <w:t>(“Push harder.”</w:t>
      </w:r>
      <w:r w:rsidR="00E86819">
        <w:rPr>
          <w:szCs w:val="24"/>
        </w:rPr>
        <w:t xml:space="preserve">) </w:t>
      </w:r>
      <w:r w:rsidRPr="00763446">
        <w:rPr>
          <w:szCs w:val="24"/>
        </w:rPr>
        <w:t>The AED will let you know every 15 seconds if you don’t reach the target CPR depth</w:t>
      </w:r>
      <w:r w:rsidR="009E1FD1" w:rsidRPr="00763446">
        <w:rPr>
          <w:szCs w:val="24"/>
        </w:rPr>
        <w:t xml:space="preserve">. </w:t>
      </w:r>
      <w:r w:rsidRPr="00763446">
        <w:rPr>
          <w:szCs w:val="24"/>
        </w:rPr>
        <w:t>(“Push harder.”) After being told to push harder, if your compressions reach at least 2 inches, again, the AED will let you know</w:t>
      </w:r>
      <w:r w:rsidR="009E1FD1" w:rsidRPr="00763446">
        <w:rPr>
          <w:szCs w:val="24"/>
        </w:rPr>
        <w:t xml:space="preserve">. </w:t>
      </w:r>
      <w:r w:rsidRPr="00763446">
        <w:rPr>
          <w:szCs w:val="24"/>
        </w:rPr>
        <w:t>(“Good compressions.”</w:t>
      </w:r>
      <w:r w:rsidR="00E86819">
        <w:rPr>
          <w:szCs w:val="24"/>
        </w:rPr>
        <w:t xml:space="preserve">) </w:t>
      </w:r>
      <w:r w:rsidRPr="00763446">
        <w:rPr>
          <w:szCs w:val="24"/>
        </w:rPr>
        <w:t>The AED will also give you a real time display of each chest compression on the bar gauge</w:t>
      </w:r>
      <w:r w:rsidR="009E1FD1" w:rsidRPr="00763446">
        <w:rPr>
          <w:szCs w:val="24"/>
        </w:rPr>
        <w:t xml:space="preserve">. </w:t>
      </w:r>
      <w:r w:rsidRPr="00763446">
        <w:rPr>
          <w:szCs w:val="24"/>
        </w:rPr>
        <w:t>The upper line represents 2 inches, while the lower line represents 2-1/2 inches (“Push harder”)</w:t>
      </w:r>
      <w:r w:rsidR="009E1FD1" w:rsidRPr="00763446">
        <w:rPr>
          <w:szCs w:val="24"/>
        </w:rPr>
        <w:t xml:space="preserve">. </w:t>
      </w:r>
      <w:r w:rsidRPr="00763446">
        <w:rPr>
          <w:szCs w:val="24"/>
        </w:rPr>
        <w:t>Each compression should be deep enough to at least touch the upper line (“Good compressions.”)</w:t>
      </w:r>
      <w:r w:rsidR="009E1FD1" w:rsidRPr="00763446">
        <w:rPr>
          <w:szCs w:val="24"/>
        </w:rPr>
        <w:t xml:space="preserve">. </w:t>
      </w:r>
    </w:p>
    <w:p w:rsidR="00D157B8" w:rsidRPr="00763446" w:rsidRDefault="00D157B8" w:rsidP="006D4612">
      <w:pPr>
        <w:autoSpaceDE w:val="0"/>
        <w:autoSpaceDN w:val="0"/>
        <w:adjustRightInd w:val="0"/>
        <w:rPr>
          <w:szCs w:val="24"/>
        </w:rPr>
      </w:pPr>
    </w:p>
    <w:p w:rsidR="00D157B8" w:rsidRPr="00763446" w:rsidRDefault="009E76C0" w:rsidP="009E76C0">
      <w:pPr>
        <w:autoSpaceDE w:val="0"/>
        <w:autoSpaceDN w:val="0"/>
        <w:adjustRightInd w:val="0"/>
        <w:rPr>
          <w:szCs w:val="24"/>
        </w:rPr>
      </w:pPr>
      <w:r>
        <w:t xml:space="preserve">     </w:t>
      </w:r>
      <w:r w:rsidR="00C87378" w:rsidRPr="00763446">
        <w:rPr>
          <w:szCs w:val="24"/>
        </w:rPr>
        <w:t>k</w:t>
      </w:r>
      <w:r w:rsidR="009E1FD1" w:rsidRPr="00763446">
        <w:rPr>
          <w:szCs w:val="24"/>
        </w:rPr>
        <w:t xml:space="preserve">. </w:t>
      </w:r>
      <w:r w:rsidR="00D157B8" w:rsidRPr="00763446">
        <w:rPr>
          <w:szCs w:val="24"/>
        </w:rPr>
        <w:t xml:space="preserve">After giving 30 compressions, you should give 2 rescue breaths. </w:t>
      </w:r>
    </w:p>
    <w:p w:rsidR="00B34878" w:rsidRPr="00763446" w:rsidRDefault="00B34878" w:rsidP="006D4612">
      <w:pPr>
        <w:autoSpaceDE w:val="0"/>
        <w:autoSpaceDN w:val="0"/>
        <w:adjustRightInd w:val="0"/>
        <w:rPr>
          <w:szCs w:val="24"/>
        </w:rPr>
      </w:pPr>
    </w:p>
    <w:p w:rsidR="00D157B8" w:rsidRPr="00763446" w:rsidRDefault="009E76C0" w:rsidP="009E76C0">
      <w:pPr>
        <w:autoSpaceDE w:val="0"/>
        <w:autoSpaceDN w:val="0"/>
        <w:adjustRightInd w:val="0"/>
      </w:pPr>
      <w:r>
        <w:t xml:space="preserve">     </w:t>
      </w:r>
      <w:r w:rsidR="00C87378" w:rsidRPr="00763446">
        <w:rPr>
          <w:szCs w:val="24"/>
        </w:rPr>
        <w:t>l</w:t>
      </w:r>
      <w:r w:rsidR="009E1FD1" w:rsidRPr="00763446">
        <w:rPr>
          <w:szCs w:val="24"/>
        </w:rPr>
        <w:t xml:space="preserve">. </w:t>
      </w:r>
      <w:r w:rsidR="00D157B8" w:rsidRPr="00763446">
        <w:rPr>
          <w:szCs w:val="24"/>
        </w:rPr>
        <w:t>Repeat this cycle of 30 compressions followed by 2 rescue breaths until the AED tells you to stop CPR</w:t>
      </w:r>
      <w:r w:rsidR="009E1FD1" w:rsidRPr="00763446">
        <w:rPr>
          <w:szCs w:val="24"/>
        </w:rPr>
        <w:t xml:space="preserve">. </w:t>
      </w:r>
      <w:r w:rsidR="00D157B8" w:rsidRPr="00763446">
        <w:rPr>
          <w:szCs w:val="24"/>
        </w:rPr>
        <w:t>Rescuers who lack the training or confidence to perform rescue breathing should perform continuous compressions</w:t>
      </w:r>
      <w:r w:rsidR="00D157B8" w:rsidRPr="00D829E2">
        <w:t xml:space="preserve"> without stopping</w:t>
      </w:r>
      <w:r w:rsidR="009E1FD1">
        <w:t xml:space="preserve">. </w:t>
      </w:r>
      <w:r w:rsidR="00D157B8" w:rsidRPr="00D829E2">
        <w:t>Compress the chest hard and fast 30 times and give 2 breaths</w:t>
      </w:r>
      <w:r w:rsidR="009E1FD1">
        <w:t xml:space="preserve">. </w:t>
      </w:r>
      <w:r w:rsidR="00D157B8" w:rsidRPr="00D829E2">
        <w:t xml:space="preserve">After 2 minutes you will have completed about 5 full cycles of 30 compressions and </w:t>
      </w:r>
      <w:r w:rsidR="00D157B8" w:rsidRPr="00763446">
        <w:t xml:space="preserve">2 breaths. </w:t>
      </w:r>
    </w:p>
    <w:p w:rsidR="00D157B8" w:rsidRPr="00763446" w:rsidRDefault="00D157B8" w:rsidP="007B71D0">
      <w:pPr>
        <w:autoSpaceDE w:val="0"/>
        <w:autoSpaceDN w:val="0"/>
        <w:adjustRightInd w:val="0"/>
      </w:pPr>
    </w:p>
    <w:p w:rsidR="00D157B8" w:rsidRPr="00763446" w:rsidRDefault="009E76C0" w:rsidP="009E76C0">
      <w:pPr>
        <w:autoSpaceDE w:val="0"/>
        <w:autoSpaceDN w:val="0"/>
        <w:adjustRightInd w:val="0"/>
      </w:pPr>
      <w:r>
        <w:t xml:space="preserve">     </w:t>
      </w:r>
      <w:r w:rsidR="00C87378" w:rsidRPr="00763446">
        <w:t>m</w:t>
      </w:r>
      <w:r w:rsidR="009E1FD1" w:rsidRPr="00763446">
        <w:t xml:space="preserve">. </w:t>
      </w:r>
      <w:r w:rsidR="00D157B8" w:rsidRPr="00763446">
        <w:t>Continue to follow the AED prompts</w:t>
      </w:r>
      <w:r w:rsidR="009E1FD1" w:rsidRPr="00763446">
        <w:t xml:space="preserve">. </w:t>
      </w:r>
      <w:r w:rsidR="00D157B8" w:rsidRPr="00763446">
        <w:t>If you don’t start CPR right after being told to do so, you will be prompted every 10 seconds until you start, and if you stop for longer than 10 seconds the AED will tell you to continue CPR every 10 seconds until you resume CPR (“Continue CPR”).</w:t>
      </w:r>
    </w:p>
    <w:p w:rsidR="00D157B8" w:rsidRPr="00763446" w:rsidRDefault="00D157B8" w:rsidP="00D157B8">
      <w:pPr>
        <w:autoSpaceDE w:val="0"/>
        <w:autoSpaceDN w:val="0"/>
        <w:adjustRightInd w:val="0"/>
      </w:pPr>
    </w:p>
    <w:p w:rsidR="00BA0A90" w:rsidRDefault="009E76C0" w:rsidP="009E76C0">
      <w:r>
        <w:t xml:space="preserve">     </w:t>
      </w:r>
      <w:r w:rsidR="00C87378">
        <w:t>n</w:t>
      </w:r>
      <w:r w:rsidR="009E1FD1">
        <w:t xml:space="preserve">. </w:t>
      </w:r>
      <w:r w:rsidR="00D157B8" w:rsidRPr="00D829E2">
        <w:t xml:space="preserve">If the </w:t>
      </w:r>
      <w:r w:rsidR="001B2778">
        <w:t>victim</w:t>
      </w:r>
      <w:r w:rsidR="00D157B8" w:rsidRPr="00D829E2">
        <w:t xml:space="preserve"> regains consciousness, make him or her as comfortable as possible until ambulance personnel arrive on scene.</w:t>
      </w:r>
    </w:p>
    <w:p w:rsidR="00B00DB2" w:rsidRDefault="00B00DB2" w:rsidP="00B00DB2">
      <w:pPr>
        <w:pBdr>
          <w:bottom w:val="single" w:sz="4" w:space="1" w:color="auto"/>
        </w:pBdr>
      </w:pPr>
    </w:p>
    <w:p w:rsidR="00B00DB2" w:rsidRDefault="00B00DB2" w:rsidP="007B71D0">
      <w:bookmarkStart w:id="136" w:name="_Toc297098446"/>
    </w:p>
    <w:p w:rsidR="00B00DB2" w:rsidRPr="00D829E2" w:rsidRDefault="00B00DB2" w:rsidP="00B00DB2">
      <w:pPr>
        <w:pStyle w:val="Heading1"/>
        <w:rPr>
          <w:szCs w:val="24"/>
        </w:rPr>
      </w:pPr>
      <w:bookmarkStart w:id="137" w:name="_Glossary_1"/>
      <w:bookmarkStart w:id="138" w:name="_Toc346804376"/>
      <w:bookmarkStart w:id="139" w:name="_Toc346804515"/>
      <w:bookmarkStart w:id="140" w:name="_Toc81486802"/>
      <w:bookmarkStart w:id="141" w:name="_Toc89084912"/>
      <w:bookmarkEnd w:id="137"/>
      <w:r w:rsidRPr="00D829E2">
        <w:rPr>
          <w:szCs w:val="24"/>
        </w:rPr>
        <w:t>Glossary</w:t>
      </w:r>
      <w:bookmarkEnd w:id="136"/>
      <w:bookmarkEnd w:id="138"/>
      <w:bookmarkEnd w:id="139"/>
      <w:bookmarkEnd w:id="140"/>
      <w:bookmarkEnd w:id="141"/>
    </w:p>
    <w:p w:rsidR="00B00DB2" w:rsidRPr="00D829E2" w:rsidRDefault="00B00DB2" w:rsidP="00B00DB2">
      <w:pPr>
        <w:rPr>
          <w:szCs w:val="24"/>
        </w:rPr>
      </w:pPr>
    </w:p>
    <w:p w:rsidR="00B00DB2" w:rsidRPr="00D829E2" w:rsidRDefault="00B00DB2" w:rsidP="00B00DB2">
      <w:pPr>
        <w:rPr>
          <w:szCs w:val="24"/>
        </w:rPr>
      </w:pPr>
      <w:r w:rsidRPr="00D829E2">
        <w:rPr>
          <w:b/>
          <w:bCs/>
          <w:szCs w:val="24"/>
        </w:rPr>
        <w:t xml:space="preserve">Section I </w:t>
      </w:r>
    </w:p>
    <w:p w:rsidR="00B00DB2" w:rsidRPr="00D829E2" w:rsidRDefault="00B00DB2" w:rsidP="00B00DB2">
      <w:pPr>
        <w:rPr>
          <w:b/>
          <w:bCs/>
          <w:szCs w:val="24"/>
        </w:rPr>
      </w:pPr>
      <w:r w:rsidRPr="00D829E2">
        <w:rPr>
          <w:b/>
          <w:bCs/>
          <w:szCs w:val="24"/>
        </w:rPr>
        <w:t>Abbreviations</w:t>
      </w:r>
    </w:p>
    <w:p w:rsidR="00B00DB2" w:rsidRPr="00D829E2" w:rsidRDefault="00B00DB2" w:rsidP="00B00DB2">
      <w:pPr>
        <w:rPr>
          <w:szCs w:val="24"/>
        </w:rPr>
      </w:pPr>
    </w:p>
    <w:p w:rsidR="00C01DB3" w:rsidRDefault="00C01DB3" w:rsidP="00B00DB2">
      <w:pPr>
        <w:rPr>
          <w:szCs w:val="24"/>
        </w:rPr>
      </w:pPr>
      <w:r>
        <w:rPr>
          <w:szCs w:val="24"/>
        </w:rPr>
        <w:t>AED</w:t>
      </w:r>
      <w:r>
        <w:rPr>
          <w:szCs w:val="24"/>
        </w:rPr>
        <w:tab/>
      </w:r>
      <w:r>
        <w:rPr>
          <w:szCs w:val="24"/>
        </w:rPr>
        <w:tab/>
        <w:t>automatic external defibrillator</w:t>
      </w:r>
    </w:p>
    <w:p w:rsidR="00B00DB2" w:rsidRPr="00D829E2" w:rsidRDefault="00B00DB2" w:rsidP="00B00DB2">
      <w:pPr>
        <w:rPr>
          <w:szCs w:val="24"/>
        </w:rPr>
      </w:pPr>
      <w:r w:rsidRPr="00D829E2">
        <w:rPr>
          <w:szCs w:val="24"/>
        </w:rPr>
        <w:t>AR</w:t>
      </w:r>
      <w:r w:rsidRPr="00D829E2">
        <w:rPr>
          <w:szCs w:val="24"/>
        </w:rPr>
        <w:tab/>
      </w:r>
      <w:r w:rsidRPr="00D829E2">
        <w:rPr>
          <w:szCs w:val="24"/>
        </w:rPr>
        <w:tab/>
      </w:r>
      <w:r w:rsidR="00F05936">
        <w:rPr>
          <w:szCs w:val="24"/>
        </w:rPr>
        <w:t>A</w:t>
      </w:r>
      <w:r w:rsidRPr="00D829E2">
        <w:rPr>
          <w:szCs w:val="24"/>
        </w:rPr>
        <w:t>rmy regulation</w:t>
      </w:r>
    </w:p>
    <w:p w:rsidR="00CF4EEF" w:rsidRPr="00B34878" w:rsidRDefault="00612CEA" w:rsidP="00B34878">
      <w:bookmarkStart w:id="142" w:name="_Toc346804377"/>
      <w:bookmarkStart w:id="143" w:name="_Toc346804516"/>
      <w:r w:rsidRPr="00B34878">
        <w:t>CPR</w:t>
      </w:r>
      <w:r w:rsidR="0083257B" w:rsidRPr="00B34878">
        <w:t xml:space="preserve"> </w:t>
      </w:r>
      <w:r w:rsidR="0083257B" w:rsidRPr="00B34878">
        <w:tab/>
      </w:r>
      <w:r w:rsidR="0083257B" w:rsidRPr="00B34878">
        <w:tab/>
        <w:t>c</w:t>
      </w:r>
      <w:r w:rsidRPr="00B34878">
        <w:t>ardio</w:t>
      </w:r>
      <w:r w:rsidR="0083257B" w:rsidRPr="00B34878">
        <w:t>p</w:t>
      </w:r>
      <w:r w:rsidRPr="00B34878">
        <w:t>ulmonary</w:t>
      </w:r>
      <w:r w:rsidR="0083257B" w:rsidRPr="00B34878">
        <w:t xml:space="preserve"> </w:t>
      </w:r>
      <w:r w:rsidR="00084579" w:rsidRPr="00B34878">
        <w:t>resuscitation</w:t>
      </w:r>
      <w:bookmarkEnd w:id="142"/>
      <w:bookmarkEnd w:id="143"/>
    </w:p>
    <w:p w:rsidR="00C01DB3" w:rsidRDefault="00C01DB3" w:rsidP="00B00DB2">
      <w:pPr>
        <w:rPr>
          <w:szCs w:val="24"/>
        </w:rPr>
      </w:pPr>
      <w:r>
        <w:rPr>
          <w:szCs w:val="24"/>
        </w:rPr>
        <w:t>DCS</w:t>
      </w:r>
      <w:r>
        <w:rPr>
          <w:szCs w:val="24"/>
        </w:rPr>
        <w:tab/>
      </w:r>
      <w:r>
        <w:rPr>
          <w:szCs w:val="24"/>
        </w:rPr>
        <w:tab/>
        <w:t>deputy chief of staff</w:t>
      </w:r>
    </w:p>
    <w:p w:rsidR="00B00DB2" w:rsidRDefault="00B00DB2" w:rsidP="00B00DB2">
      <w:pPr>
        <w:rPr>
          <w:szCs w:val="24"/>
        </w:rPr>
      </w:pPr>
      <w:r w:rsidRPr="00D829E2">
        <w:rPr>
          <w:szCs w:val="24"/>
        </w:rPr>
        <w:t xml:space="preserve">HQ </w:t>
      </w:r>
      <w:r w:rsidRPr="00D829E2">
        <w:rPr>
          <w:szCs w:val="24"/>
        </w:rPr>
        <w:tab/>
      </w:r>
      <w:r w:rsidRPr="00D829E2">
        <w:rPr>
          <w:szCs w:val="24"/>
        </w:rPr>
        <w:tab/>
        <w:t>headquarters</w:t>
      </w:r>
    </w:p>
    <w:p w:rsidR="00B00DB2" w:rsidRPr="00D829E2" w:rsidRDefault="00B00DB2" w:rsidP="00B00DB2">
      <w:pPr>
        <w:rPr>
          <w:szCs w:val="24"/>
        </w:rPr>
      </w:pPr>
      <w:r w:rsidRPr="00D829E2">
        <w:rPr>
          <w:szCs w:val="24"/>
        </w:rPr>
        <w:t>TRADOC</w:t>
      </w:r>
      <w:r w:rsidRPr="00D829E2">
        <w:rPr>
          <w:szCs w:val="24"/>
        </w:rPr>
        <w:tab/>
        <w:t>U</w:t>
      </w:r>
      <w:r w:rsidR="007B71D0">
        <w:rPr>
          <w:szCs w:val="24"/>
        </w:rPr>
        <w:t>.</w:t>
      </w:r>
      <w:r w:rsidRPr="00D829E2">
        <w:rPr>
          <w:szCs w:val="24"/>
        </w:rPr>
        <w:t>S</w:t>
      </w:r>
      <w:r w:rsidR="007B71D0">
        <w:rPr>
          <w:szCs w:val="24"/>
        </w:rPr>
        <w:t>.</w:t>
      </w:r>
      <w:r w:rsidRPr="00D829E2">
        <w:rPr>
          <w:szCs w:val="24"/>
        </w:rPr>
        <w:t xml:space="preserve"> Army Training and Doctrine Command</w:t>
      </w:r>
    </w:p>
    <w:p w:rsidR="00B00DB2" w:rsidRPr="00D829E2" w:rsidRDefault="00B00DB2" w:rsidP="00B00DB2">
      <w:pPr>
        <w:rPr>
          <w:szCs w:val="24"/>
        </w:rPr>
      </w:pPr>
    </w:p>
    <w:p w:rsidR="00B00DB2" w:rsidRPr="00D829E2" w:rsidRDefault="00B00DB2" w:rsidP="00B00DB2">
      <w:pPr>
        <w:rPr>
          <w:szCs w:val="24"/>
        </w:rPr>
      </w:pPr>
      <w:r w:rsidRPr="00D829E2">
        <w:rPr>
          <w:b/>
          <w:bCs/>
          <w:szCs w:val="24"/>
        </w:rPr>
        <w:t xml:space="preserve">Section II </w:t>
      </w:r>
    </w:p>
    <w:p w:rsidR="00B00DB2" w:rsidRPr="00D829E2" w:rsidRDefault="00B00DB2" w:rsidP="00B00DB2">
      <w:pPr>
        <w:rPr>
          <w:b/>
          <w:bCs/>
          <w:szCs w:val="24"/>
        </w:rPr>
      </w:pPr>
      <w:r w:rsidRPr="00D829E2">
        <w:rPr>
          <w:b/>
          <w:bCs/>
          <w:szCs w:val="24"/>
        </w:rPr>
        <w:t xml:space="preserve">Terms </w:t>
      </w:r>
    </w:p>
    <w:p w:rsidR="00B00DB2" w:rsidRPr="00D829E2" w:rsidRDefault="00B00DB2" w:rsidP="00B00DB2">
      <w:pPr>
        <w:rPr>
          <w:szCs w:val="24"/>
        </w:rPr>
      </w:pPr>
    </w:p>
    <w:p w:rsidR="00B00DB2" w:rsidRPr="00D829E2" w:rsidRDefault="00B00DB2" w:rsidP="00B00DB2">
      <w:pPr>
        <w:rPr>
          <w:szCs w:val="24"/>
        </w:rPr>
      </w:pPr>
      <w:r w:rsidRPr="00D829E2">
        <w:rPr>
          <w:szCs w:val="24"/>
        </w:rPr>
        <w:t xml:space="preserve">This section contains no entries. </w:t>
      </w:r>
    </w:p>
    <w:p w:rsidR="00B00DB2" w:rsidRPr="00D829E2" w:rsidRDefault="00B00DB2" w:rsidP="00B00DB2">
      <w:pPr>
        <w:rPr>
          <w:szCs w:val="24"/>
        </w:rPr>
      </w:pPr>
    </w:p>
    <w:p w:rsidR="00B00DB2" w:rsidRPr="00D829E2" w:rsidRDefault="00B00DB2" w:rsidP="00B00DB2">
      <w:pPr>
        <w:rPr>
          <w:szCs w:val="24"/>
        </w:rPr>
      </w:pPr>
      <w:r w:rsidRPr="00D829E2">
        <w:rPr>
          <w:b/>
          <w:bCs/>
          <w:szCs w:val="24"/>
        </w:rPr>
        <w:t xml:space="preserve">Section III </w:t>
      </w:r>
    </w:p>
    <w:p w:rsidR="00B00DB2" w:rsidRPr="00D829E2" w:rsidRDefault="00B00DB2" w:rsidP="00B00DB2">
      <w:pPr>
        <w:rPr>
          <w:b/>
          <w:bCs/>
          <w:szCs w:val="24"/>
        </w:rPr>
      </w:pPr>
      <w:r w:rsidRPr="00D829E2">
        <w:rPr>
          <w:b/>
          <w:bCs/>
          <w:szCs w:val="24"/>
        </w:rPr>
        <w:t xml:space="preserve">Special </w:t>
      </w:r>
      <w:r w:rsidR="007B71D0">
        <w:rPr>
          <w:b/>
          <w:bCs/>
          <w:szCs w:val="24"/>
        </w:rPr>
        <w:t>abbreviations and t</w:t>
      </w:r>
      <w:r w:rsidRPr="00D829E2">
        <w:rPr>
          <w:b/>
          <w:bCs/>
          <w:szCs w:val="24"/>
        </w:rPr>
        <w:t>erms</w:t>
      </w:r>
    </w:p>
    <w:p w:rsidR="00B00DB2" w:rsidRPr="00D829E2" w:rsidRDefault="00B00DB2" w:rsidP="00B00DB2">
      <w:pPr>
        <w:rPr>
          <w:b/>
          <w:bCs/>
          <w:szCs w:val="24"/>
        </w:rPr>
      </w:pPr>
    </w:p>
    <w:p w:rsidR="00B00DB2" w:rsidRPr="00D829E2" w:rsidRDefault="00B00DB2" w:rsidP="00B34878">
      <w:pPr>
        <w:rPr>
          <w:szCs w:val="24"/>
        </w:rPr>
      </w:pPr>
      <w:r w:rsidRPr="00D829E2">
        <w:rPr>
          <w:szCs w:val="24"/>
        </w:rPr>
        <w:t xml:space="preserve">This section contains no entries. </w:t>
      </w:r>
    </w:p>
    <w:sectPr w:rsidR="00B00DB2" w:rsidRPr="00D829E2" w:rsidSect="00B50A75">
      <w:headerReference w:type="even" r:id="rId20"/>
      <w:headerReference w:type="default" r:id="rId21"/>
      <w:footerReference w:type="even" r:id="rId22"/>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CA9" w:rsidRDefault="00395CA9" w:rsidP="00631A59">
      <w:r>
        <w:separator/>
      </w:r>
    </w:p>
  </w:endnote>
  <w:endnote w:type="continuationSeparator" w:id="0">
    <w:p w:rsidR="00395CA9" w:rsidRDefault="00395CA9" w:rsidP="00631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022" w:rsidRDefault="009F2022" w:rsidP="00B50A75">
    <w:pPr>
      <w:pStyle w:val="Footer"/>
    </w:pPr>
    <w:r>
      <w:fldChar w:fldCharType="begin"/>
    </w:r>
    <w:r>
      <w:instrText xml:space="preserve"> PAGE   \* MERGEFORMAT </w:instrText>
    </w:r>
    <w:r>
      <w:fldChar w:fldCharType="separate"/>
    </w:r>
    <w:r w:rsidR="00EA4C5F">
      <w:rPr>
        <w:noProof/>
      </w:rPr>
      <w:t>12</w:t>
    </w:r>
    <w:r>
      <w:fldChar w:fldCharType="end"/>
    </w:r>
  </w:p>
  <w:p w:rsidR="009F2022" w:rsidRDefault="009F2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022" w:rsidRDefault="009F2022">
    <w:pPr>
      <w:pStyle w:val="Footer"/>
      <w:jc w:val="right"/>
    </w:pPr>
    <w:r>
      <w:fldChar w:fldCharType="begin"/>
    </w:r>
    <w:r>
      <w:instrText xml:space="preserve"> PAGE   \* MERGEFORMAT </w:instrText>
    </w:r>
    <w:r>
      <w:fldChar w:fldCharType="separate"/>
    </w:r>
    <w:r w:rsidR="00EA4C5F">
      <w:rPr>
        <w:noProof/>
      </w:rPr>
      <w:t>13</w:t>
    </w:r>
    <w:r>
      <w:fldChar w:fldCharType="end"/>
    </w:r>
  </w:p>
  <w:p w:rsidR="009F2022" w:rsidRDefault="009F2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CA9" w:rsidRDefault="00395CA9" w:rsidP="00631A59">
      <w:r>
        <w:separator/>
      </w:r>
    </w:p>
  </w:footnote>
  <w:footnote w:type="continuationSeparator" w:id="0">
    <w:p w:rsidR="00395CA9" w:rsidRDefault="00395CA9" w:rsidP="00631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022" w:rsidRDefault="009F2022" w:rsidP="00B50A75">
    <w:pPr>
      <w:pStyle w:val="Header"/>
    </w:pPr>
    <w:r>
      <w:t>TRADOC Memorandum 1-18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022" w:rsidRDefault="009F2022" w:rsidP="00B50A75">
    <w:pPr>
      <w:pStyle w:val="Header"/>
      <w:jc w:val="right"/>
    </w:pPr>
    <w:r>
      <w:t>TRADOC Memorandum 1-18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20EB"/>
    <w:multiLevelType w:val="hybridMultilevel"/>
    <w:tmpl w:val="3C32B046"/>
    <w:lvl w:ilvl="0" w:tplc="5CBE3BE0">
      <w:start w:val="1"/>
      <w:numFmt w:val="decimal"/>
      <w:lvlText w:val="(%1)"/>
      <w:lvlJc w:val="left"/>
      <w:pPr>
        <w:ind w:left="40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85173"/>
    <w:multiLevelType w:val="hybridMultilevel"/>
    <w:tmpl w:val="FFC2704E"/>
    <w:lvl w:ilvl="0" w:tplc="C64CD330">
      <w:start w:val="1"/>
      <w:numFmt w:val="bullet"/>
      <w:lvlText w:val="o"/>
      <w:lvlJc w:val="left"/>
      <w:pPr>
        <w:ind w:left="1440" w:hanging="360"/>
      </w:pPr>
      <w:rPr>
        <w:rFonts w:ascii="Courier New" w:hAnsi="Courier New" w:hint="default"/>
        <w:color w:val="0000FF"/>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5C5801"/>
    <w:multiLevelType w:val="hybridMultilevel"/>
    <w:tmpl w:val="A852E96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ED35D32"/>
    <w:multiLevelType w:val="hybridMultilevel"/>
    <w:tmpl w:val="1038962E"/>
    <w:lvl w:ilvl="0" w:tplc="04090001">
      <w:start w:val="1"/>
      <w:numFmt w:val="bullet"/>
      <w:lvlText w:val=""/>
      <w:lvlJc w:val="left"/>
      <w:pPr>
        <w:ind w:left="144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0F417F9"/>
    <w:multiLevelType w:val="hybridMultilevel"/>
    <w:tmpl w:val="DC2C06E2"/>
    <w:lvl w:ilvl="0" w:tplc="09F2E956">
      <w:start w:val="1"/>
      <w:numFmt w:val="bullet"/>
      <w:lvlText w:val=""/>
      <w:lvlJc w:val="left"/>
      <w:pPr>
        <w:ind w:left="1440" w:hanging="360"/>
      </w:pPr>
      <w:rPr>
        <w:rFonts w:ascii="Symbol" w:hAnsi="Symbol"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A92BF0"/>
    <w:multiLevelType w:val="hybridMultilevel"/>
    <w:tmpl w:val="49DCE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684C30"/>
    <w:multiLevelType w:val="hybridMultilevel"/>
    <w:tmpl w:val="09D69440"/>
    <w:lvl w:ilvl="0" w:tplc="314A3726">
      <w:start w:val="1"/>
      <w:numFmt w:val="decimal"/>
      <w:lvlText w:val="(%1)"/>
      <w:lvlJc w:val="left"/>
      <w:pPr>
        <w:ind w:left="540" w:hanging="360"/>
      </w:pPr>
      <w:rPr>
        <w:rFonts w:eastAsia="Calibri"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2A7324C"/>
    <w:multiLevelType w:val="hybridMultilevel"/>
    <w:tmpl w:val="801630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2D76D75"/>
    <w:multiLevelType w:val="hybridMultilevel"/>
    <w:tmpl w:val="7518A45A"/>
    <w:lvl w:ilvl="0" w:tplc="14765766">
      <w:start w:val="4"/>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9" w15:restartNumberingAfterBreak="0">
    <w:nsid w:val="17415341"/>
    <w:multiLevelType w:val="multilevel"/>
    <w:tmpl w:val="5832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F876B3"/>
    <w:multiLevelType w:val="hybridMultilevel"/>
    <w:tmpl w:val="F7E810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561997"/>
    <w:multiLevelType w:val="hybridMultilevel"/>
    <w:tmpl w:val="E9BED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D2009"/>
    <w:multiLevelType w:val="hybridMultilevel"/>
    <w:tmpl w:val="6BC25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764BB"/>
    <w:multiLevelType w:val="hybridMultilevel"/>
    <w:tmpl w:val="54DAA6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D20267"/>
    <w:multiLevelType w:val="hybridMultilevel"/>
    <w:tmpl w:val="BFC81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F36C46"/>
    <w:multiLevelType w:val="hybridMultilevel"/>
    <w:tmpl w:val="0B866C14"/>
    <w:lvl w:ilvl="0" w:tplc="09F2E956">
      <w:start w:val="1"/>
      <w:numFmt w:val="bullet"/>
      <w:lvlText w:val=""/>
      <w:lvlJc w:val="left"/>
      <w:pPr>
        <w:ind w:left="1440" w:hanging="360"/>
      </w:pPr>
      <w:rPr>
        <w:rFonts w:ascii="Symbol" w:hAnsi="Symbol"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3AA5B94"/>
    <w:multiLevelType w:val="hybridMultilevel"/>
    <w:tmpl w:val="00680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75031"/>
    <w:multiLevelType w:val="hybridMultilevel"/>
    <w:tmpl w:val="56CAD74A"/>
    <w:lvl w:ilvl="0" w:tplc="5CBE3BE0">
      <w:start w:val="1"/>
      <w:numFmt w:val="decimal"/>
      <w:lvlText w:val="(%1)"/>
      <w:lvlJc w:val="left"/>
      <w:pPr>
        <w:ind w:left="405" w:hanging="405"/>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29D04E31"/>
    <w:multiLevelType w:val="hybridMultilevel"/>
    <w:tmpl w:val="033EDEB0"/>
    <w:lvl w:ilvl="0" w:tplc="938CC73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FE3D2F"/>
    <w:multiLevelType w:val="hybridMultilevel"/>
    <w:tmpl w:val="0720C062"/>
    <w:lvl w:ilvl="0" w:tplc="04090001">
      <w:start w:val="1"/>
      <w:numFmt w:val="bullet"/>
      <w:lvlText w:val=""/>
      <w:lvlJc w:val="left"/>
      <w:pPr>
        <w:ind w:left="144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2D9B60EF"/>
    <w:multiLevelType w:val="hybridMultilevel"/>
    <w:tmpl w:val="6A0EF8B4"/>
    <w:lvl w:ilvl="0" w:tplc="556449FA">
      <w:start w:val="1"/>
      <w:numFmt w:val="lowerLetter"/>
      <w:lvlText w:val="%1."/>
      <w:lvlJc w:val="left"/>
      <w:pPr>
        <w:ind w:left="645" w:hanging="360"/>
      </w:pPr>
      <w:rPr>
        <w:rFonts w:cs="Times New Roman" w:hint="default"/>
        <w:b w:val="0"/>
        <w:sz w:val="24"/>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1" w15:restartNumberingAfterBreak="0">
    <w:nsid w:val="35751868"/>
    <w:multiLevelType w:val="hybridMultilevel"/>
    <w:tmpl w:val="81704510"/>
    <w:lvl w:ilvl="0" w:tplc="04090001">
      <w:start w:val="1"/>
      <w:numFmt w:val="bullet"/>
      <w:lvlText w:val=""/>
      <w:lvlJc w:val="left"/>
      <w:pPr>
        <w:ind w:left="1440" w:hanging="360"/>
      </w:pPr>
      <w:rPr>
        <w:rFonts w:ascii="Symbol" w:hAnsi="Symbol" w:hint="default"/>
        <w:color w:val="0000FF"/>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68D6C0A"/>
    <w:multiLevelType w:val="hybridMultilevel"/>
    <w:tmpl w:val="C2F851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8C1311"/>
    <w:multiLevelType w:val="hybridMultilevel"/>
    <w:tmpl w:val="595C86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E50E69"/>
    <w:multiLevelType w:val="multilevel"/>
    <w:tmpl w:val="0226E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D354E8"/>
    <w:multiLevelType w:val="hybridMultilevel"/>
    <w:tmpl w:val="D0EEF1A4"/>
    <w:lvl w:ilvl="0" w:tplc="7DB0267C">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6" w15:restartNumberingAfterBreak="0">
    <w:nsid w:val="40AF4627"/>
    <w:multiLevelType w:val="hybridMultilevel"/>
    <w:tmpl w:val="153AC9D2"/>
    <w:lvl w:ilvl="0" w:tplc="04090001">
      <w:start w:val="1"/>
      <w:numFmt w:val="bullet"/>
      <w:lvlText w:val=""/>
      <w:lvlJc w:val="left"/>
      <w:pPr>
        <w:ind w:left="144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5854AF2"/>
    <w:multiLevelType w:val="hybridMultilevel"/>
    <w:tmpl w:val="BD9A2CB2"/>
    <w:lvl w:ilvl="0" w:tplc="04090019">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 w15:restartNumberingAfterBreak="0">
    <w:nsid w:val="47136063"/>
    <w:multiLevelType w:val="hybridMultilevel"/>
    <w:tmpl w:val="1EA4FF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9363A8"/>
    <w:multiLevelType w:val="hybridMultilevel"/>
    <w:tmpl w:val="7018AE10"/>
    <w:lvl w:ilvl="0" w:tplc="B58E9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F35F9F"/>
    <w:multiLevelType w:val="multilevel"/>
    <w:tmpl w:val="59A6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194755"/>
    <w:multiLevelType w:val="hybridMultilevel"/>
    <w:tmpl w:val="84C62CA0"/>
    <w:lvl w:ilvl="0" w:tplc="09F2E956">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7E6374"/>
    <w:multiLevelType w:val="hybridMultilevel"/>
    <w:tmpl w:val="2E26AF12"/>
    <w:lvl w:ilvl="0" w:tplc="AF2C986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A9590D"/>
    <w:multiLevelType w:val="hybridMultilevel"/>
    <w:tmpl w:val="044E60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E8137B"/>
    <w:multiLevelType w:val="hybridMultilevel"/>
    <w:tmpl w:val="130E8650"/>
    <w:lvl w:ilvl="0" w:tplc="04090001">
      <w:start w:val="1"/>
      <w:numFmt w:val="bullet"/>
      <w:lvlText w:val=""/>
      <w:lvlJc w:val="left"/>
      <w:pPr>
        <w:ind w:left="144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0B23399"/>
    <w:multiLevelType w:val="hybridMultilevel"/>
    <w:tmpl w:val="A8A2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2620A7"/>
    <w:multiLevelType w:val="hybridMultilevel"/>
    <w:tmpl w:val="FBDA9414"/>
    <w:lvl w:ilvl="0" w:tplc="5CBE3BE0">
      <w:start w:val="1"/>
      <w:numFmt w:val="decimal"/>
      <w:lvlText w:val="(%1)"/>
      <w:lvlJc w:val="left"/>
      <w:pPr>
        <w:ind w:left="675" w:hanging="405"/>
      </w:pPr>
      <w:rPr>
        <w:rFonts w:hint="default"/>
      </w:rPr>
    </w:lvl>
    <w:lvl w:ilvl="1" w:tplc="04090019">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7" w15:restartNumberingAfterBreak="0">
    <w:nsid w:val="774C6227"/>
    <w:multiLevelType w:val="hybridMultilevel"/>
    <w:tmpl w:val="643CCDC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BD33058"/>
    <w:multiLevelType w:val="hybridMultilevel"/>
    <w:tmpl w:val="789A120C"/>
    <w:lvl w:ilvl="0" w:tplc="681800DC">
      <w:start w:val="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E822266"/>
    <w:multiLevelType w:val="hybridMultilevel"/>
    <w:tmpl w:val="E4FAD944"/>
    <w:lvl w:ilvl="0" w:tplc="E75AF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0"/>
  </w:num>
  <w:num w:numId="3">
    <w:abstractNumId w:val="36"/>
  </w:num>
  <w:num w:numId="4">
    <w:abstractNumId w:val="8"/>
  </w:num>
  <w:num w:numId="5">
    <w:abstractNumId w:val="39"/>
  </w:num>
  <w:num w:numId="6">
    <w:abstractNumId w:val="23"/>
  </w:num>
  <w:num w:numId="7">
    <w:abstractNumId w:val="20"/>
  </w:num>
  <w:num w:numId="8">
    <w:abstractNumId w:val="29"/>
  </w:num>
  <w:num w:numId="9">
    <w:abstractNumId w:val="22"/>
  </w:num>
  <w:num w:numId="10">
    <w:abstractNumId w:val="25"/>
  </w:num>
  <w:num w:numId="11">
    <w:abstractNumId w:val="6"/>
  </w:num>
  <w:num w:numId="12">
    <w:abstractNumId w:val="18"/>
  </w:num>
  <w:num w:numId="13">
    <w:abstractNumId w:val="27"/>
  </w:num>
  <w:num w:numId="14">
    <w:abstractNumId w:val="30"/>
  </w:num>
  <w:num w:numId="15">
    <w:abstractNumId w:val="24"/>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5"/>
  </w:num>
  <w:num w:numId="24">
    <w:abstractNumId w:val="1"/>
  </w:num>
  <w:num w:numId="25">
    <w:abstractNumId w:val="33"/>
  </w:num>
  <w:num w:numId="26">
    <w:abstractNumId w:val="17"/>
  </w:num>
  <w:num w:numId="27">
    <w:abstractNumId w:val="0"/>
  </w:num>
  <w:num w:numId="28">
    <w:abstractNumId w:val="28"/>
  </w:num>
  <w:num w:numId="29">
    <w:abstractNumId w:val="11"/>
  </w:num>
  <w:num w:numId="30">
    <w:abstractNumId w:val="12"/>
  </w:num>
  <w:num w:numId="31">
    <w:abstractNumId w:val="21"/>
  </w:num>
  <w:num w:numId="32">
    <w:abstractNumId w:val="14"/>
  </w:num>
  <w:num w:numId="33">
    <w:abstractNumId w:val="7"/>
  </w:num>
  <w:num w:numId="34">
    <w:abstractNumId w:val="32"/>
  </w:num>
  <w:num w:numId="35">
    <w:abstractNumId w:val="4"/>
  </w:num>
  <w:num w:numId="36">
    <w:abstractNumId w:val="15"/>
  </w:num>
  <w:num w:numId="37">
    <w:abstractNumId w:val="31"/>
  </w:num>
  <w:num w:numId="38">
    <w:abstractNumId w:val="16"/>
  </w:num>
  <w:num w:numId="39">
    <w:abstractNumId w:val="9"/>
  </w:num>
  <w:num w:numId="40">
    <w:abstractNumId w:val="35"/>
  </w:num>
  <w:num w:numId="4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US" w:vendorID="64" w:dllVersion="131078" w:nlCheck="1" w:checkStyle="1"/>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4C"/>
    <w:rsid w:val="00001055"/>
    <w:rsid w:val="000027AB"/>
    <w:rsid w:val="00002B69"/>
    <w:rsid w:val="0000788B"/>
    <w:rsid w:val="00011678"/>
    <w:rsid w:val="00016385"/>
    <w:rsid w:val="00026436"/>
    <w:rsid w:val="00027F0F"/>
    <w:rsid w:val="000308DC"/>
    <w:rsid w:val="000347F6"/>
    <w:rsid w:val="00040755"/>
    <w:rsid w:val="00040C68"/>
    <w:rsid w:val="00047A74"/>
    <w:rsid w:val="00050D9D"/>
    <w:rsid w:val="00053D87"/>
    <w:rsid w:val="000677D6"/>
    <w:rsid w:val="0007069B"/>
    <w:rsid w:val="00071720"/>
    <w:rsid w:val="00071F75"/>
    <w:rsid w:val="0007226F"/>
    <w:rsid w:val="00074A61"/>
    <w:rsid w:val="0007514F"/>
    <w:rsid w:val="00075F84"/>
    <w:rsid w:val="00083525"/>
    <w:rsid w:val="00084579"/>
    <w:rsid w:val="00084DF7"/>
    <w:rsid w:val="00087ABB"/>
    <w:rsid w:val="00090639"/>
    <w:rsid w:val="00094A42"/>
    <w:rsid w:val="000A0741"/>
    <w:rsid w:val="000A0FDF"/>
    <w:rsid w:val="000A1C2B"/>
    <w:rsid w:val="000A1C81"/>
    <w:rsid w:val="000A287E"/>
    <w:rsid w:val="000A3192"/>
    <w:rsid w:val="000A7AD2"/>
    <w:rsid w:val="000A7D5C"/>
    <w:rsid w:val="000B16CF"/>
    <w:rsid w:val="000B18D5"/>
    <w:rsid w:val="000B26BE"/>
    <w:rsid w:val="000B27D8"/>
    <w:rsid w:val="000B3488"/>
    <w:rsid w:val="000B3F42"/>
    <w:rsid w:val="000B49F8"/>
    <w:rsid w:val="000B576D"/>
    <w:rsid w:val="000B6A1E"/>
    <w:rsid w:val="000C01EB"/>
    <w:rsid w:val="000C2911"/>
    <w:rsid w:val="000C4370"/>
    <w:rsid w:val="000C48A4"/>
    <w:rsid w:val="000D07A8"/>
    <w:rsid w:val="000D2003"/>
    <w:rsid w:val="000D4278"/>
    <w:rsid w:val="000E10F5"/>
    <w:rsid w:val="000E1E27"/>
    <w:rsid w:val="000E313B"/>
    <w:rsid w:val="000E7782"/>
    <w:rsid w:val="000E778E"/>
    <w:rsid w:val="000F027C"/>
    <w:rsid w:val="000F3038"/>
    <w:rsid w:val="000F4AD6"/>
    <w:rsid w:val="001047B4"/>
    <w:rsid w:val="001062BF"/>
    <w:rsid w:val="00107F6B"/>
    <w:rsid w:val="001104E1"/>
    <w:rsid w:val="0011094E"/>
    <w:rsid w:val="0011155A"/>
    <w:rsid w:val="001141FD"/>
    <w:rsid w:val="00121B5F"/>
    <w:rsid w:val="00124892"/>
    <w:rsid w:val="00124DA3"/>
    <w:rsid w:val="0012665D"/>
    <w:rsid w:val="001269D6"/>
    <w:rsid w:val="00136273"/>
    <w:rsid w:val="00136F8D"/>
    <w:rsid w:val="00144C32"/>
    <w:rsid w:val="0015373F"/>
    <w:rsid w:val="001644E8"/>
    <w:rsid w:val="00165E7D"/>
    <w:rsid w:val="00166172"/>
    <w:rsid w:val="00174C66"/>
    <w:rsid w:val="00177095"/>
    <w:rsid w:val="00177987"/>
    <w:rsid w:val="00180AB8"/>
    <w:rsid w:val="0018501C"/>
    <w:rsid w:val="00185100"/>
    <w:rsid w:val="00185B07"/>
    <w:rsid w:val="00187520"/>
    <w:rsid w:val="001876BB"/>
    <w:rsid w:val="00187E0E"/>
    <w:rsid w:val="001907B0"/>
    <w:rsid w:val="00191263"/>
    <w:rsid w:val="001914B7"/>
    <w:rsid w:val="00196886"/>
    <w:rsid w:val="001A5475"/>
    <w:rsid w:val="001A7F7F"/>
    <w:rsid w:val="001B057B"/>
    <w:rsid w:val="001B2778"/>
    <w:rsid w:val="001B4DDD"/>
    <w:rsid w:val="001C2337"/>
    <w:rsid w:val="001C2C67"/>
    <w:rsid w:val="001C321B"/>
    <w:rsid w:val="001C6B8F"/>
    <w:rsid w:val="001C6BCC"/>
    <w:rsid w:val="001C7435"/>
    <w:rsid w:val="001D05FF"/>
    <w:rsid w:val="001D0F3B"/>
    <w:rsid w:val="001D779E"/>
    <w:rsid w:val="001E136A"/>
    <w:rsid w:val="001F0B9B"/>
    <w:rsid w:val="001F477A"/>
    <w:rsid w:val="001F7202"/>
    <w:rsid w:val="001F747B"/>
    <w:rsid w:val="001F7AD1"/>
    <w:rsid w:val="00203E87"/>
    <w:rsid w:val="00204357"/>
    <w:rsid w:val="00210148"/>
    <w:rsid w:val="002120A5"/>
    <w:rsid w:val="00212FCF"/>
    <w:rsid w:val="00214DFB"/>
    <w:rsid w:val="002162AD"/>
    <w:rsid w:val="00216CDC"/>
    <w:rsid w:val="0022322F"/>
    <w:rsid w:val="00225150"/>
    <w:rsid w:val="00227992"/>
    <w:rsid w:val="00230CD1"/>
    <w:rsid w:val="00231333"/>
    <w:rsid w:val="0023609F"/>
    <w:rsid w:val="00236F05"/>
    <w:rsid w:val="002373EA"/>
    <w:rsid w:val="0023772D"/>
    <w:rsid w:val="002404ED"/>
    <w:rsid w:val="00242025"/>
    <w:rsid w:val="00242525"/>
    <w:rsid w:val="00243A30"/>
    <w:rsid w:val="00243E11"/>
    <w:rsid w:val="00245579"/>
    <w:rsid w:val="00253DC2"/>
    <w:rsid w:val="00254FED"/>
    <w:rsid w:val="00262792"/>
    <w:rsid w:val="002631B5"/>
    <w:rsid w:val="002652DE"/>
    <w:rsid w:val="00267C9E"/>
    <w:rsid w:val="00270061"/>
    <w:rsid w:val="00270D3B"/>
    <w:rsid w:val="00274DE7"/>
    <w:rsid w:val="00275206"/>
    <w:rsid w:val="00275C72"/>
    <w:rsid w:val="00276486"/>
    <w:rsid w:val="00276A16"/>
    <w:rsid w:val="00280627"/>
    <w:rsid w:val="00282331"/>
    <w:rsid w:val="00285C84"/>
    <w:rsid w:val="002954A0"/>
    <w:rsid w:val="00297574"/>
    <w:rsid w:val="002A08E2"/>
    <w:rsid w:val="002A23FC"/>
    <w:rsid w:val="002A2E42"/>
    <w:rsid w:val="002A54D4"/>
    <w:rsid w:val="002B002D"/>
    <w:rsid w:val="002B0F54"/>
    <w:rsid w:val="002B0FAC"/>
    <w:rsid w:val="002B2615"/>
    <w:rsid w:val="002B6958"/>
    <w:rsid w:val="002B7821"/>
    <w:rsid w:val="002C154A"/>
    <w:rsid w:val="002C45F6"/>
    <w:rsid w:val="002C670D"/>
    <w:rsid w:val="002D0C53"/>
    <w:rsid w:val="002D0FCB"/>
    <w:rsid w:val="002D4A7D"/>
    <w:rsid w:val="002D6BCA"/>
    <w:rsid w:val="002D7011"/>
    <w:rsid w:val="002E2C39"/>
    <w:rsid w:val="002E3100"/>
    <w:rsid w:val="002E332B"/>
    <w:rsid w:val="002E35D0"/>
    <w:rsid w:val="002E7B9A"/>
    <w:rsid w:val="002F5C0F"/>
    <w:rsid w:val="003011DB"/>
    <w:rsid w:val="00310820"/>
    <w:rsid w:val="00316B1B"/>
    <w:rsid w:val="00320309"/>
    <w:rsid w:val="00320F6C"/>
    <w:rsid w:val="00324C77"/>
    <w:rsid w:val="00324CF4"/>
    <w:rsid w:val="00325466"/>
    <w:rsid w:val="00330DCC"/>
    <w:rsid w:val="00333607"/>
    <w:rsid w:val="00333E7E"/>
    <w:rsid w:val="00343879"/>
    <w:rsid w:val="00344F10"/>
    <w:rsid w:val="0034670D"/>
    <w:rsid w:val="00346D30"/>
    <w:rsid w:val="0034722B"/>
    <w:rsid w:val="003478C2"/>
    <w:rsid w:val="00347CD7"/>
    <w:rsid w:val="003501E8"/>
    <w:rsid w:val="003505D3"/>
    <w:rsid w:val="00350F75"/>
    <w:rsid w:val="003525BF"/>
    <w:rsid w:val="00356BC4"/>
    <w:rsid w:val="00357D13"/>
    <w:rsid w:val="00360172"/>
    <w:rsid w:val="00364B7D"/>
    <w:rsid w:val="00367ED2"/>
    <w:rsid w:val="00374CD0"/>
    <w:rsid w:val="00375CAA"/>
    <w:rsid w:val="003768AE"/>
    <w:rsid w:val="00377AA4"/>
    <w:rsid w:val="00380B06"/>
    <w:rsid w:val="003817E2"/>
    <w:rsid w:val="0038200D"/>
    <w:rsid w:val="0038258C"/>
    <w:rsid w:val="003865DF"/>
    <w:rsid w:val="00387D20"/>
    <w:rsid w:val="003910FC"/>
    <w:rsid w:val="003951EC"/>
    <w:rsid w:val="003953D4"/>
    <w:rsid w:val="00395CA9"/>
    <w:rsid w:val="00396CA1"/>
    <w:rsid w:val="00397CF6"/>
    <w:rsid w:val="00397E40"/>
    <w:rsid w:val="003A0275"/>
    <w:rsid w:val="003A09EB"/>
    <w:rsid w:val="003A1778"/>
    <w:rsid w:val="003A4710"/>
    <w:rsid w:val="003A4F2B"/>
    <w:rsid w:val="003B0C53"/>
    <w:rsid w:val="003B0DBD"/>
    <w:rsid w:val="003B1CB4"/>
    <w:rsid w:val="003B4234"/>
    <w:rsid w:val="003B6C9F"/>
    <w:rsid w:val="003C2DF0"/>
    <w:rsid w:val="003D4177"/>
    <w:rsid w:val="003D4771"/>
    <w:rsid w:val="003D4FDC"/>
    <w:rsid w:val="003D5665"/>
    <w:rsid w:val="003E190C"/>
    <w:rsid w:val="003E1D54"/>
    <w:rsid w:val="003E2FA3"/>
    <w:rsid w:val="003E683A"/>
    <w:rsid w:val="003E6A5C"/>
    <w:rsid w:val="003E73C4"/>
    <w:rsid w:val="003F002E"/>
    <w:rsid w:val="003F0A7F"/>
    <w:rsid w:val="003F5CEB"/>
    <w:rsid w:val="004044C7"/>
    <w:rsid w:val="0040456D"/>
    <w:rsid w:val="004069CE"/>
    <w:rsid w:val="0041070A"/>
    <w:rsid w:val="00413674"/>
    <w:rsid w:val="00413A5A"/>
    <w:rsid w:val="004151E3"/>
    <w:rsid w:val="00415953"/>
    <w:rsid w:val="004165A7"/>
    <w:rsid w:val="004207B9"/>
    <w:rsid w:val="00421A32"/>
    <w:rsid w:val="0043160B"/>
    <w:rsid w:val="00431D4B"/>
    <w:rsid w:val="0043454C"/>
    <w:rsid w:val="004413D0"/>
    <w:rsid w:val="0044571B"/>
    <w:rsid w:val="004502E5"/>
    <w:rsid w:val="00450D26"/>
    <w:rsid w:val="00456B8C"/>
    <w:rsid w:val="00460FB4"/>
    <w:rsid w:val="004625B3"/>
    <w:rsid w:val="004638A3"/>
    <w:rsid w:val="004664E7"/>
    <w:rsid w:val="0048216C"/>
    <w:rsid w:val="004868CF"/>
    <w:rsid w:val="00490975"/>
    <w:rsid w:val="00497E5C"/>
    <w:rsid w:val="004A0B44"/>
    <w:rsid w:val="004A3152"/>
    <w:rsid w:val="004A3158"/>
    <w:rsid w:val="004A3E55"/>
    <w:rsid w:val="004A442E"/>
    <w:rsid w:val="004A53A9"/>
    <w:rsid w:val="004A743C"/>
    <w:rsid w:val="004B00CC"/>
    <w:rsid w:val="004B1360"/>
    <w:rsid w:val="004B181F"/>
    <w:rsid w:val="004B36D8"/>
    <w:rsid w:val="004B402E"/>
    <w:rsid w:val="004C02B6"/>
    <w:rsid w:val="004C0429"/>
    <w:rsid w:val="004C4C58"/>
    <w:rsid w:val="004C7628"/>
    <w:rsid w:val="004D0106"/>
    <w:rsid w:val="004D6135"/>
    <w:rsid w:val="004D7C62"/>
    <w:rsid w:val="004E0819"/>
    <w:rsid w:val="004E1955"/>
    <w:rsid w:val="004E1BFB"/>
    <w:rsid w:val="004E2DF4"/>
    <w:rsid w:val="004E3412"/>
    <w:rsid w:val="004E5226"/>
    <w:rsid w:val="004E7714"/>
    <w:rsid w:val="004F42A4"/>
    <w:rsid w:val="004F45ED"/>
    <w:rsid w:val="004F4DC8"/>
    <w:rsid w:val="004F674C"/>
    <w:rsid w:val="004F732D"/>
    <w:rsid w:val="004F785B"/>
    <w:rsid w:val="004F7941"/>
    <w:rsid w:val="004F7E7B"/>
    <w:rsid w:val="00505907"/>
    <w:rsid w:val="00505C36"/>
    <w:rsid w:val="005065C8"/>
    <w:rsid w:val="0051323D"/>
    <w:rsid w:val="00514264"/>
    <w:rsid w:val="0051434F"/>
    <w:rsid w:val="0051739C"/>
    <w:rsid w:val="005201BC"/>
    <w:rsid w:val="00521390"/>
    <w:rsid w:val="00523728"/>
    <w:rsid w:val="005261B3"/>
    <w:rsid w:val="0052749F"/>
    <w:rsid w:val="00530D07"/>
    <w:rsid w:val="00531767"/>
    <w:rsid w:val="00533F3C"/>
    <w:rsid w:val="00535FB1"/>
    <w:rsid w:val="00536581"/>
    <w:rsid w:val="00536ECB"/>
    <w:rsid w:val="00543EBF"/>
    <w:rsid w:val="0055000D"/>
    <w:rsid w:val="00554F17"/>
    <w:rsid w:val="00560227"/>
    <w:rsid w:val="005632D7"/>
    <w:rsid w:val="0056495B"/>
    <w:rsid w:val="005649B8"/>
    <w:rsid w:val="0057002B"/>
    <w:rsid w:val="00570B28"/>
    <w:rsid w:val="005712C0"/>
    <w:rsid w:val="00572805"/>
    <w:rsid w:val="00575126"/>
    <w:rsid w:val="00575A23"/>
    <w:rsid w:val="005774F8"/>
    <w:rsid w:val="00582026"/>
    <w:rsid w:val="005856DC"/>
    <w:rsid w:val="00585CF7"/>
    <w:rsid w:val="00591E06"/>
    <w:rsid w:val="00594F80"/>
    <w:rsid w:val="005951D8"/>
    <w:rsid w:val="005968D9"/>
    <w:rsid w:val="00596D71"/>
    <w:rsid w:val="005A1ADB"/>
    <w:rsid w:val="005A40DF"/>
    <w:rsid w:val="005B0566"/>
    <w:rsid w:val="005B1173"/>
    <w:rsid w:val="005B442B"/>
    <w:rsid w:val="005C0161"/>
    <w:rsid w:val="005C2EC7"/>
    <w:rsid w:val="005C3270"/>
    <w:rsid w:val="005C364B"/>
    <w:rsid w:val="005C42B4"/>
    <w:rsid w:val="005C7ACD"/>
    <w:rsid w:val="005C7EBB"/>
    <w:rsid w:val="005D0CEF"/>
    <w:rsid w:val="005D1088"/>
    <w:rsid w:val="005D5FD7"/>
    <w:rsid w:val="005D7581"/>
    <w:rsid w:val="005E18F1"/>
    <w:rsid w:val="005E258B"/>
    <w:rsid w:val="005E26A5"/>
    <w:rsid w:val="005E5BA0"/>
    <w:rsid w:val="005E677E"/>
    <w:rsid w:val="005E6C9F"/>
    <w:rsid w:val="005F33EF"/>
    <w:rsid w:val="006002AD"/>
    <w:rsid w:val="00601634"/>
    <w:rsid w:val="006070EE"/>
    <w:rsid w:val="00607F0B"/>
    <w:rsid w:val="00610BE1"/>
    <w:rsid w:val="00612CEA"/>
    <w:rsid w:val="0061380A"/>
    <w:rsid w:val="006146BC"/>
    <w:rsid w:val="006207E0"/>
    <w:rsid w:val="00621B55"/>
    <w:rsid w:val="00624347"/>
    <w:rsid w:val="006248E0"/>
    <w:rsid w:val="00625E3E"/>
    <w:rsid w:val="00631A59"/>
    <w:rsid w:val="00631A7B"/>
    <w:rsid w:val="00635A93"/>
    <w:rsid w:val="00640D8C"/>
    <w:rsid w:val="00640E82"/>
    <w:rsid w:val="00641D6A"/>
    <w:rsid w:val="00641E52"/>
    <w:rsid w:val="0064521E"/>
    <w:rsid w:val="006470DB"/>
    <w:rsid w:val="0064743A"/>
    <w:rsid w:val="00647E9A"/>
    <w:rsid w:val="006532BA"/>
    <w:rsid w:val="006546F3"/>
    <w:rsid w:val="00654B69"/>
    <w:rsid w:val="00654DD0"/>
    <w:rsid w:val="00656837"/>
    <w:rsid w:val="00660A4D"/>
    <w:rsid w:val="006619A6"/>
    <w:rsid w:val="00662AA1"/>
    <w:rsid w:val="00666A17"/>
    <w:rsid w:val="00666B20"/>
    <w:rsid w:val="00667948"/>
    <w:rsid w:val="00670570"/>
    <w:rsid w:val="00670893"/>
    <w:rsid w:val="00672374"/>
    <w:rsid w:val="00673A9F"/>
    <w:rsid w:val="006740CB"/>
    <w:rsid w:val="00680AF1"/>
    <w:rsid w:val="006840D5"/>
    <w:rsid w:val="00684B9D"/>
    <w:rsid w:val="00687316"/>
    <w:rsid w:val="006A0407"/>
    <w:rsid w:val="006A05D9"/>
    <w:rsid w:val="006A31C6"/>
    <w:rsid w:val="006A3C5D"/>
    <w:rsid w:val="006A4B58"/>
    <w:rsid w:val="006A5482"/>
    <w:rsid w:val="006A7E9A"/>
    <w:rsid w:val="006B2487"/>
    <w:rsid w:val="006B6BC5"/>
    <w:rsid w:val="006C2BC9"/>
    <w:rsid w:val="006C37A4"/>
    <w:rsid w:val="006C3A69"/>
    <w:rsid w:val="006D3D70"/>
    <w:rsid w:val="006D439B"/>
    <w:rsid w:val="006D4612"/>
    <w:rsid w:val="006D5E24"/>
    <w:rsid w:val="006E2947"/>
    <w:rsid w:val="006E5782"/>
    <w:rsid w:val="006E6A30"/>
    <w:rsid w:val="006F2C55"/>
    <w:rsid w:val="006F3F8E"/>
    <w:rsid w:val="006F5CD6"/>
    <w:rsid w:val="006F68A9"/>
    <w:rsid w:val="006F6B54"/>
    <w:rsid w:val="0070022B"/>
    <w:rsid w:val="00700DED"/>
    <w:rsid w:val="0070375A"/>
    <w:rsid w:val="007040E1"/>
    <w:rsid w:val="0070689D"/>
    <w:rsid w:val="007100D0"/>
    <w:rsid w:val="007113F5"/>
    <w:rsid w:val="00711874"/>
    <w:rsid w:val="0071228E"/>
    <w:rsid w:val="00713335"/>
    <w:rsid w:val="00715FFC"/>
    <w:rsid w:val="0071738C"/>
    <w:rsid w:val="00717E9A"/>
    <w:rsid w:val="0072133D"/>
    <w:rsid w:val="0072181F"/>
    <w:rsid w:val="00722704"/>
    <w:rsid w:val="00725FA0"/>
    <w:rsid w:val="00734127"/>
    <w:rsid w:val="00742404"/>
    <w:rsid w:val="00744DDD"/>
    <w:rsid w:val="00746929"/>
    <w:rsid w:val="0074696E"/>
    <w:rsid w:val="00747F90"/>
    <w:rsid w:val="0075379A"/>
    <w:rsid w:val="0075386F"/>
    <w:rsid w:val="007560C5"/>
    <w:rsid w:val="00762E71"/>
    <w:rsid w:val="00763446"/>
    <w:rsid w:val="00764166"/>
    <w:rsid w:val="007647FF"/>
    <w:rsid w:val="00764B02"/>
    <w:rsid w:val="00766B29"/>
    <w:rsid w:val="00766CFE"/>
    <w:rsid w:val="00767B59"/>
    <w:rsid w:val="00770BF5"/>
    <w:rsid w:val="00774ED2"/>
    <w:rsid w:val="00780956"/>
    <w:rsid w:val="0078106C"/>
    <w:rsid w:val="00783166"/>
    <w:rsid w:val="00783C3D"/>
    <w:rsid w:val="0078628D"/>
    <w:rsid w:val="0079014C"/>
    <w:rsid w:val="00791264"/>
    <w:rsid w:val="00792B56"/>
    <w:rsid w:val="00796524"/>
    <w:rsid w:val="00797B25"/>
    <w:rsid w:val="007A1ABB"/>
    <w:rsid w:val="007A4C3A"/>
    <w:rsid w:val="007A4F93"/>
    <w:rsid w:val="007A53DE"/>
    <w:rsid w:val="007A64E9"/>
    <w:rsid w:val="007A69D4"/>
    <w:rsid w:val="007B11D9"/>
    <w:rsid w:val="007B1DE8"/>
    <w:rsid w:val="007B28FB"/>
    <w:rsid w:val="007B4D56"/>
    <w:rsid w:val="007B69CC"/>
    <w:rsid w:val="007B71D0"/>
    <w:rsid w:val="007C0CE0"/>
    <w:rsid w:val="007C24AB"/>
    <w:rsid w:val="007C511A"/>
    <w:rsid w:val="007C6166"/>
    <w:rsid w:val="007C751D"/>
    <w:rsid w:val="007D1AC5"/>
    <w:rsid w:val="007D1FBC"/>
    <w:rsid w:val="007E251A"/>
    <w:rsid w:val="007E5C22"/>
    <w:rsid w:val="007E7F8E"/>
    <w:rsid w:val="007F0272"/>
    <w:rsid w:val="007F0D88"/>
    <w:rsid w:val="007F1764"/>
    <w:rsid w:val="007F3331"/>
    <w:rsid w:val="00802BCF"/>
    <w:rsid w:val="00804A87"/>
    <w:rsid w:val="00806069"/>
    <w:rsid w:val="00810849"/>
    <w:rsid w:val="00810C48"/>
    <w:rsid w:val="00812754"/>
    <w:rsid w:val="00812A2A"/>
    <w:rsid w:val="00813039"/>
    <w:rsid w:val="00816052"/>
    <w:rsid w:val="008208D6"/>
    <w:rsid w:val="00821539"/>
    <w:rsid w:val="00825B65"/>
    <w:rsid w:val="0083257B"/>
    <w:rsid w:val="008342F9"/>
    <w:rsid w:val="008370A2"/>
    <w:rsid w:val="00841162"/>
    <w:rsid w:val="00843F3E"/>
    <w:rsid w:val="00846FBB"/>
    <w:rsid w:val="00847FED"/>
    <w:rsid w:val="00851657"/>
    <w:rsid w:val="008517CA"/>
    <w:rsid w:val="0085498C"/>
    <w:rsid w:val="00855803"/>
    <w:rsid w:val="008559EF"/>
    <w:rsid w:val="00857082"/>
    <w:rsid w:val="00857D84"/>
    <w:rsid w:val="008659C7"/>
    <w:rsid w:val="008659DA"/>
    <w:rsid w:val="00870FAF"/>
    <w:rsid w:val="00871A1D"/>
    <w:rsid w:val="00874596"/>
    <w:rsid w:val="0087484B"/>
    <w:rsid w:val="00874DC5"/>
    <w:rsid w:val="00877D44"/>
    <w:rsid w:val="00880493"/>
    <w:rsid w:val="008822A9"/>
    <w:rsid w:val="00882693"/>
    <w:rsid w:val="00890FE1"/>
    <w:rsid w:val="00893AC4"/>
    <w:rsid w:val="00893AE9"/>
    <w:rsid w:val="00893B41"/>
    <w:rsid w:val="0089556C"/>
    <w:rsid w:val="0089592F"/>
    <w:rsid w:val="00895A71"/>
    <w:rsid w:val="00895CE2"/>
    <w:rsid w:val="008A1A0C"/>
    <w:rsid w:val="008A4676"/>
    <w:rsid w:val="008A6087"/>
    <w:rsid w:val="008A6C50"/>
    <w:rsid w:val="008B173E"/>
    <w:rsid w:val="008B17F0"/>
    <w:rsid w:val="008B251E"/>
    <w:rsid w:val="008B25BF"/>
    <w:rsid w:val="008B26ED"/>
    <w:rsid w:val="008B2EF7"/>
    <w:rsid w:val="008B3841"/>
    <w:rsid w:val="008B5049"/>
    <w:rsid w:val="008B6C8B"/>
    <w:rsid w:val="008B71DD"/>
    <w:rsid w:val="008C135F"/>
    <w:rsid w:val="008C3570"/>
    <w:rsid w:val="008D099F"/>
    <w:rsid w:val="008D1A53"/>
    <w:rsid w:val="008D2CC3"/>
    <w:rsid w:val="008D476A"/>
    <w:rsid w:val="008D7341"/>
    <w:rsid w:val="008E01E4"/>
    <w:rsid w:val="008E3AFD"/>
    <w:rsid w:val="008E6572"/>
    <w:rsid w:val="00900242"/>
    <w:rsid w:val="00900DB6"/>
    <w:rsid w:val="00902ABA"/>
    <w:rsid w:val="009031E4"/>
    <w:rsid w:val="00904EDF"/>
    <w:rsid w:val="0090624B"/>
    <w:rsid w:val="00910F81"/>
    <w:rsid w:val="00911B75"/>
    <w:rsid w:val="00912954"/>
    <w:rsid w:val="00914853"/>
    <w:rsid w:val="00916D59"/>
    <w:rsid w:val="009211CF"/>
    <w:rsid w:val="0092137E"/>
    <w:rsid w:val="00923157"/>
    <w:rsid w:val="00923E56"/>
    <w:rsid w:val="00926BAD"/>
    <w:rsid w:val="009311B4"/>
    <w:rsid w:val="009340E7"/>
    <w:rsid w:val="009403CE"/>
    <w:rsid w:val="009409BF"/>
    <w:rsid w:val="0094119F"/>
    <w:rsid w:val="00942B7B"/>
    <w:rsid w:val="00942BB0"/>
    <w:rsid w:val="00953B40"/>
    <w:rsid w:val="00957F1E"/>
    <w:rsid w:val="00960ABB"/>
    <w:rsid w:val="009703EF"/>
    <w:rsid w:val="00972160"/>
    <w:rsid w:val="009725A8"/>
    <w:rsid w:val="00973F16"/>
    <w:rsid w:val="0097495A"/>
    <w:rsid w:val="0097590B"/>
    <w:rsid w:val="00975B96"/>
    <w:rsid w:val="009855FE"/>
    <w:rsid w:val="00985EB1"/>
    <w:rsid w:val="009907A6"/>
    <w:rsid w:val="00993598"/>
    <w:rsid w:val="00993960"/>
    <w:rsid w:val="00994252"/>
    <w:rsid w:val="00995FB4"/>
    <w:rsid w:val="009963CD"/>
    <w:rsid w:val="009A0CA4"/>
    <w:rsid w:val="009A3C96"/>
    <w:rsid w:val="009A5ABF"/>
    <w:rsid w:val="009B23CD"/>
    <w:rsid w:val="009B256C"/>
    <w:rsid w:val="009B43BC"/>
    <w:rsid w:val="009B72CA"/>
    <w:rsid w:val="009C2F8F"/>
    <w:rsid w:val="009C3315"/>
    <w:rsid w:val="009C461E"/>
    <w:rsid w:val="009C705C"/>
    <w:rsid w:val="009C78AB"/>
    <w:rsid w:val="009C7E4E"/>
    <w:rsid w:val="009C7FF9"/>
    <w:rsid w:val="009D38C5"/>
    <w:rsid w:val="009D4546"/>
    <w:rsid w:val="009D6AB2"/>
    <w:rsid w:val="009E0DD5"/>
    <w:rsid w:val="009E131E"/>
    <w:rsid w:val="009E1ADA"/>
    <w:rsid w:val="009E1FD1"/>
    <w:rsid w:val="009E3EF7"/>
    <w:rsid w:val="009E76C0"/>
    <w:rsid w:val="009F05EE"/>
    <w:rsid w:val="009F08CB"/>
    <w:rsid w:val="009F2022"/>
    <w:rsid w:val="009F4C12"/>
    <w:rsid w:val="009F6CB7"/>
    <w:rsid w:val="009F6DEB"/>
    <w:rsid w:val="009F6F3B"/>
    <w:rsid w:val="009F73EB"/>
    <w:rsid w:val="00A004AE"/>
    <w:rsid w:val="00A0157A"/>
    <w:rsid w:val="00A023A1"/>
    <w:rsid w:val="00A030DA"/>
    <w:rsid w:val="00A0776F"/>
    <w:rsid w:val="00A11D00"/>
    <w:rsid w:val="00A169C9"/>
    <w:rsid w:val="00A20305"/>
    <w:rsid w:val="00A20659"/>
    <w:rsid w:val="00A210FE"/>
    <w:rsid w:val="00A224E3"/>
    <w:rsid w:val="00A30225"/>
    <w:rsid w:val="00A347C9"/>
    <w:rsid w:val="00A37E22"/>
    <w:rsid w:val="00A4506E"/>
    <w:rsid w:val="00A50A53"/>
    <w:rsid w:val="00A51A75"/>
    <w:rsid w:val="00A51F1F"/>
    <w:rsid w:val="00A56679"/>
    <w:rsid w:val="00A57353"/>
    <w:rsid w:val="00A61292"/>
    <w:rsid w:val="00A66DB8"/>
    <w:rsid w:val="00A716D1"/>
    <w:rsid w:val="00A72F6F"/>
    <w:rsid w:val="00A739A5"/>
    <w:rsid w:val="00A763EC"/>
    <w:rsid w:val="00A868E5"/>
    <w:rsid w:val="00A86AE4"/>
    <w:rsid w:val="00A91037"/>
    <w:rsid w:val="00A92B8A"/>
    <w:rsid w:val="00AA2BFC"/>
    <w:rsid w:val="00AA7EDA"/>
    <w:rsid w:val="00AB5B9A"/>
    <w:rsid w:val="00AC694F"/>
    <w:rsid w:val="00AD03A3"/>
    <w:rsid w:val="00AD23ED"/>
    <w:rsid w:val="00AD4684"/>
    <w:rsid w:val="00AD647C"/>
    <w:rsid w:val="00AD73CE"/>
    <w:rsid w:val="00AD74C2"/>
    <w:rsid w:val="00AE0267"/>
    <w:rsid w:val="00AF06A0"/>
    <w:rsid w:val="00AF0723"/>
    <w:rsid w:val="00AF0767"/>
    <w:rsid w:val="00B0095F"/>
    <w:rsid w:val="00B00DB2"/>
    <w:rsid w:val="00B10C52"/>
    <w:rsid w:val="00B11A93"/>
    <w:rsid w:val="00B13CD4"/>
    <w:rsid w:val="00B14822"/>
    <w:rsid w:val="00B22740"/>
    <w:rsid w:val="00B256A2"/>
    <w:rsid w:val="00B26AB3"/>
    <w:rsid w:val="00B2733B"/>
    <w:rsid w:val="00B30A09"/>
    <w:rsid w:val="00B326E5"/>
    <w:rsid w:val="00B34878"/>
    <w:rsid w:val="00B35C1A"/>
    <w:rsid w:val="00B36E1C"/>
    <w:rsid w:val="00B37BEB"/>
    <w:rsid w:val="00B42101"/>
    <w:rsid w:val="00B4389A"/>
    <w:rsid w:val="00B461A4"/>
    <w:rsid w:val="00B508E5"/>
    <w:rsid w:val="00B50A75"/>
    <w:rsid w:val="00B534AA"/>
    <w:rsid w:val="00B550FA"/>
    <w:rsid w:val="00B56A87"/>
    <w:rsid w:val="00B652EE"/>
    <w:rsid w:val="00B659A7"/>
    <w:rsid w:val="00B65D7F"/>
    <w:rsid w:val="00B72E2B"/>
    <w:rsid w:val="00B73808"/>
    <w:rsid w:val="00B747F9"/>
    <w:rsid w:val="00B76267"/>
    <w:rsid w:val="00B77DE9"/>
    <w:rsid w:val="00B831E6"/>
    <w:rsid w:val="00B85921"/>
    <w:rsid w:val="00B903E8"/>
    <w:rsid w:val="00B90E79"/>
    <w:rsid w:val="00B910F1"/>
    <w:rsid w:val="00B9145A"/>
    <w:rsid w:val="00B931B6"/>
    <w:rsid w:val="00B952E0"/>
    <w:rsid w:val="00B95CFE"/>
    <w:rsid w:val="00BA0627"/>
    <w:rsid w:val="00BA0A90"/>
    <w:rsid w:val="00BA4C78"/>
    <w:rsid w:val="00BA6937"/>
    <w:rsid w:val="00BB4D54"/>
    <w:rsid w:val="00BC072B"/>
    <w:rsid w:val="00BC438D"/>
    <w:rsid w:val="00BC6E74"/>
    <w:rsid w:val="00BD1066"/>
    <w:rsid w:val="00BD39BF"/>
    <w:rsid w:val="00BD40BA"/>
    <w:rsid w:val="00BD58DB"/>
    <w:rsid w:val="00BE1FB2"/>
    <w:rsid w:val="00BE2A53"/>
    <w:rsid w:val="00BE750B"/>
    <w:rsid w:val="00BE7613"/>
    <w:rsid w:val="00BF0DA1"/>
    <w:rsid w:val="00BF40B1"/>
    <w:rsid w:val="00BF4667"/>
    <w:rsid w:val="00BF4691"/>
    <w:rsid w:val="00BF4780"/>
    <w:rsid w:val="00BF4A46"/>
    <w:rsid w:val="00BF5108"/>
    <w:rsid w:val="00BF5433"/>
    <w:rsid w:val="00BF772F"/>
    <w:rsid w:val="00BF7CA1"/>
    <w:rsid w:val="00C005BC"/>
    <w:rsid w:val="00C01DB3"/>
    <w:rsid w:val="00C026A5"/>
    <w:rsid w:val="00C04406"/>
    <w:rsid w:val="00C069F2"/>
    <w:rsid w:val="00C06D85"/>
    <w:rsid w:val="00C11D7B"/>
    <w:rsid w:val="00C13C7F"/>
    <w:rsid w:val="00C22685"/>
    <w:rsid w:val="00C22F0D"/>
    <w:rsid w:val="00C23681"/>
    <w:rsid w:val="00C269F2"/>
    <w:rsid w:val="00C300BC"/>
    <w:rsid w:val="00C31951"/>
    <w:rsid w:val="00C31AE0"/>
    <w:rsid w:val="00C34F86"/>
    <w:rsid w:val="00C36C27"/>
    <w:rsid w:val="00C40956"/>
    <w:rsid w:val="00C419E4"/>
    <w:rsid w:val="00C425EC"/>
    <w:rsid w:val="00C42E30"/>
    <w:rsid w:val="00C44D4B"/>
    <w:rsid w:val="00C44DAC"/>
    <w:rsid w:val="00C45A53"/>
    <w:rsid w:val="00C46705"/>
    <w:rsid w:val="00C47780"/>
    <w:rsid w:val="00C478BF"/>
    <w:rsid w:val="00C501D9"/>
    <w:rsid w:val="00C55259"/>
    <w:rsid w:val="00C571E6"/>
    <w:rsid w:val="00C57B25"/>
    <w:rsid w:val="00C612EE"/>
    <w:rsid w:val="00C61976"/>
    <w:rsid w:val="00C62B17"/>
    <w:rsid w:val="00C62EDD"/>
    <w:rsid w:val="00C70401"/>
    <w:rsid w:val="00C70623"/>
    <w:rsid w:val="00C711E2"/>
    <w:rsid w:val="00C71BCC"/>
    <w:rsid w:val="00C72EA4"/>
    <w:rsid w:val="00C739DA"/>
    <w:rsid w:val="00C75DE1"/>
    <w:rsid w:val="00C81AB0"/>
    <w:rsid w:val="00C83AC9"/>
    <w:rsid w:val="00C87378"/>
    <w:rsid w:val="00C90525"/>
    <w:rsid w:val="00C90F7B"/>
    <w:rsid w:val="00C9206A"/>
    <w:rsid w:val="00C97059"/>
    <w:rsid w:val="00C97344"/>
    <w:rsid w:val="00C9756E"/>
    <w:rsid w:val="00CA3388"/>
    <w:rsid w:val="00CA67E5"/>
    <w:rsid w:val="00CB6741"/>
    <w:rsid w:val="00CC4C45"/>
    <w:rsid w:val="00CC7C2F"/>
    <w:rsid w:val="00CD1DB7"/>
    <w:rsid w:val="00CD2332"/>
    <w:rsid w:val="00CD4FF4"/>
    <w:rsid w:val="00CD5310"/>
    <w:rsid w:val="00CE0F1E"/>
    <w:rsid w:val="00CE6AAF"/>
    <w:rsid w:val="00CE6B1B"/>
    <w:rsid w:val="00CF0F21"/>
    <w:rsid w:val="00CF4EEF"/>
    <w:rsid w:val="00D004CF"/>
    <w:rsid w:val="00D0413F"/>
    <w:rsid w:val="00D07517"/>
    <w:rsid w:val="00D12E15"/>
    <w:rsid w:val="00D1351A"/>
    <w:rsid w:val="00D157B8"/>
    <w:rsid w:val="00D15974"/>
    <w:rsid w:val="00D168EB"/>
    <w:rsid w:val="00D224C0"/>
    <w:rsid w:val="00D22ED6"/>
    <w:rsid w:val="00D237D3"/>
    <w:rsid w:val="00D239A7"/>
    <w:rsid w:val="00D313D7"/>
    <w:rsid w:val="00D31A31"/>
    <w:rsid w:val="00D3466D"/>
    <w:rsid w:val="00D37797"/>
    <w:rsid w:val="00D42445"/>
    <w:rsid w:val="00D42AC7"/>
    <w:rsid w:val="00D42E17"/>
    <w:rsid w:val="00D436DF"/>
    <w:rsid w:val="00D44254"/>
    <w:rsid w:val="00D45959"/>
    <w:rsid w:val="00D507CF"/>
    <w:rsid w:val="00D573CB"/>
    <w:rsid w:val="00D60BB5"/>
    <w:rsid w:val="00D60D1B"/>
    <w:rsid w:val="00D65F3E"/>
    <w:rsid w:val="00D70472"/>
    <w:rsid w:val="00D71F01"/>
    <w:rsid w:val="00D759A0"/>
    <w:rsid w:val="00D80B5B"/>
    <w:rsid w:val="00D81AF8"/>
    <w:rsid w:val="00D81BB5"/>
    <w:rsid w:val="00D829E2"/>
    <w:rsid w:val="00D836F7"/>
    <w:rsid w:val="00D855F1"/>
    <w:rsid w:val="00D91833"/>
    <w:rsid w:val="00D91CD3"/>
    <w:rsid w:val="00D92651"/>
    <w:rsid w:val="00D92696"/>
    <w:rsid w:val="00DA0703"/>
    <w:rsid w:val="00DA1373"/>
    <w:rsid w:val="00DA1C46"/>
    <w:rsid w:val="00DA3725"/>
    <w:rsid w:val="00DA5BE4"/>
    <w:rsid w:val="00DA7491"/>
    <w:rsid w:val="00DB021C"/>
    <w:rsid w:val="00DB205C"/>
    <w:rsid w:val="00DB5532"/>
    <w:rsid w:val="00DB7B83"/>
    <w:rsid w:val="00DC2C07"/>
    <w:rsid w:val="00DC4491"/>
    <w:rsid w:val="00DC4C64"/>
    <w:rsid w:val="00DC5E8A"/>
    <w:rsid w:val="00DC5F54"/>
    <w:rsid w:val="00DC77B6"/>
    <w:rsid w:val="00DC7C87"/>
    <w:rsid w:val="00DD0666"/>
    <w:rsid w:val="00DD274F"/>
    <w:rsid w:val="00DD31D0"/>
    <w:rsid w:val="00DD6D9C"/>
    <w:rsid w:val="00DE1967"/>
    <w:rsid w:val="00DE2181"/>
    <w:rsid w:val="00DE53B3"/>
    <w:rsid w:val="00DE69D2"/>
    <w:rsid w:val="00DF0BC6"/>
    <w:rsid w:val="00DF1154"/>
    <w:rsid w:val="00DF195E"/>
    <w:rsid w:val="00DF6227"/>
    <w:rsid w:val="00DF7171"/>
    <w:rsid w:val="00E00A68"/>
    <w:rsid w:val="00E00BAD"/>
    <w:rsid w:val="00E02000"/>
    <w:rsid w:val="00E053B7"/>
    <w:rsid w:val="00E063B4"/>
    <w:rsid w:val="00E10078"/>
    <w:rsid w:val="00E11F0A"/>
    <w:rsid w:val="00E24FE7"/>
    <w:rsid w:val="00E2515D"/>
    <w:rsid w:val="00E33F5E"/>
    <w:rsid w:val="00E35F4F"/>
    <w:rsid w:val="00E36EC9"/>
    <w:rsid w:val="00E372AF"/>
    <w:rsid w:val="00E521F6"/>
    <w:rsid w:val="00E54995"/>
    <w:rsid w:val="00E57271"/>
    <w:rsid w:val="00E60331"/>
    <w:rsid w:val="00E60929"/>
    <w:rsid w:val="00E60E6D"/>
    <w:rsid w:val="00E61121"/>
    <w:rsid w:val="00E61BE8"/>
    <w:rsid w:val="00E66FB6"/>
    <w:rsid w:val="00E67026"/>
    <w:rsid w:val="00E672CD"/>
    <w:rsid w:val="00E71BC2"/>
    <w:rsid w:val="00E73986"/>
    <w:rsid w:val="00E74E3C"/>
    <w:rsid w:val="00E75166"/>
    <w:rsid w:val="00E75ACB"/>
    <w:rsid w:val="00E7738B"/>
    <w:rsid w:val="00E776DA"/>
    <w:rsid w:val="00E77AF3"/>
    <w:rsid w:val="00E81414"/>
    <w:rsid w:val="00E8183E"/>
    <w:rsid w:val="00E839A7"/>
    <w:rsid w:val="00E84E2E"/>
    <w:rsid w:val="00E86819"/>
    <w:rsid w:val="00E956D1"/>
    <w:rsid w:val="00E959D4"/>
    <w:rsid w:val="00EA019F"/>
    <w:rsid w:val="00EA4C5F"/>
    <w:rsid w:val="00EA505A"/>
    <w:rsid w:val="00EA5A8D"/>
    <w:rsid w:val="00EB2046"/>
    <w:rsid w:val="00EB3900"/>
    <w:rsid w:val="00EB4DED"/>
    <w:rsid w:val="00EB7E54"/>
    <w:rsid w:val="00EC1A8D"/>
    <w:rsid w:val="00EC3796"/>
    <w:rsid w:val="00EC3986"/>
    <w:rsid w:val="00EC5AD8"/>
    <w:rsid w:val="00EC6DF7"/>
    <w:rsid w:val="00EC7F58"/>
    <w:rsid w:val="00ED0B26"/>
    <w:rsid w:val="00ED13B5"/>
    <w:rsid w:val="00ED31A4"/>
    <w:rsid w:val="00ED35C3"/>
    <w:rsid w:val="00ED5773"/>
    <w:rsid w:val="00ED6DC1"/>
    <w:rsid w:val="00ED70D2"/>
    <w:rsid w:val="00EE1B8A"/>
    <w:rsid w:val="00EE2257"/>
    <w:rsid w:val="00EE4371"/>
    <w:rsid w:val="00EF357C"/>
    <w:rsid w:val="00EF3826"/>
    <w:rsid w:val="00EF5206"/>
    <w:rsid w:val="00F0079E"/>
    <w:rsid w:val="00F00EB9"/>
    <w:rsid w:val="00F0118A"/>
    <w:rsid w:val="00F0272D"/>
    <w:rsid w:val="00F05868"/>
    <w:rsid w:val="00F05936"/>
    <w:rsid w:val="00F074D7"/>
    <w:rsid w:val="00F11630"/>
    <w:rsid w:val="00F118A1"/>
    <w:rsid w:val="00F1352B"/>
    <w:rsid w:val="00F225B5"/>
    <w:rsid w:val="00F24402"/>
    <w:rsid w:val="00F305EA"/>
    <w:rsid w:val="00F35533"/>
    <w:rsid w:val="00F37E3F"/>
    <w:rsid w:val="00F4657E"/>
    <w:rsid w:val="00F469F1"/>
    <w:rsid w:val="00F476F6"/>
    <w:rsid w:val="00F5024C"/>
    <w:rsid w:val="00F520B6"/>
    <w:rsid w:val="00F53EB7"/>
    <w:rsid w:val="00F5472C"/>
    <w:rsid w:val="00F60484"/>
    <w:rsid w:val="00F614B7"/>
    <w:rsid w:val="00F61A25"/>
    <w:rsid w:val="00F630E7"/>
    <w:rsid w:val="00F63F4D"/>
    <w:rsid w:val="00F6471B"/>
    <w:rsid w:val="00F67B09"/>
    <w:rsid w:val="00F70249"/>
    <w:rsid w:val="00F70A2E"/>
    <w:rsid w:val="00F7381A"/>
    <w:rsid w:val="00F75B47"/>
    <w:rsid w:val="00F77FA5"/>
    <w:rsid w:val="00F80572"/>
    <w:rsid w:val="00F81DC1"/>
    <w:rsid w:val="00F81E09"/>
    <w:rsid w:val="00F82149"/>
    <w:rsid w:val="00F83445"/>
    <w:rsid w:val="00F846C0"/>
    <w:rsid w:val="00F84C77"/>
    <w:rsid w:val="00F87868"/>
    <w:rsid w:val="00F95570"/>
    <w:rsid w:val="00FA10C3"/>
    <w:rsid w:val="00FA144D"/>
    <w:rsid w:val="00FA27C6"/>
    <w:rsid w:val="00FA6CD9"/>
    <w:rsid w:val="00FA6DC8"/>
    <w:rsid w:val="00FB0DC2"/>
    <w:rsid w:val="00FB2621"/>
    <w:rsid w:val="00FB2FDF"/>
    <w:rsid w:val="00FB35B4"/>
    <w:rsid w:val="00FB65E9"/>
    <w:rsid w:val="00FC105B"/>
    <w:rsid w:val="00FC6624"/>
    <w:rsid w:val="00FD0CA5"/>
    <w:rsid w:val="00FD33B6"/>
    <w:rsid w:val="00FE0F72"/>
    <w:rsid w:val="00FE4C9E"/>
    <w:rsid w:val="00FE7607"/>
    <w:rsid w:val="00FF3A8A"/>
    <w:rsid w:val="00FF52ED"/>
    <w:rsid w:val="00FF601E"/>
    <w:rsid w:val="00FF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BB3D7-DFB1-4794-904C-F99D83768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74C"/>
    <w:rPr>
      <w:rFonts w:ascii="Times New Roman" w:eastAsia="Times New Roman" w:hAnsi="Times New Roman"/>
      <w:sz w:val="24"/>
    </w:rPr>
  </w:style>
  <w:style w:type="paragraph" w:styleId="Heading1">
    <w:name w:val="heading 1"/>
    <w:basedOn w:val="Normal"/>
    <w:next w:val="Normal"/>
    <w:link w:val="Heading1Char"/>
    <w:qFormat/>
    <w:rsid w:val="00BC6E74"/>
    <w:pPr>
      <w:keepNext/>
      <w:outlineLvl w:val="0"/>
    </w:pPr>
    <w:rPr>
      <w:b/>
    </w:rPr>
  </w:style>
  <w:style w:type="paragraph" w:styleId="Heading2">
    <w:name w:val="heading 2"/>
    <w:basedOn w:val="Normal"/>
    <w:next w:val="Normal"/>
    <w:link w:val="Heading2Char"/>
    <w:autoRedefine/>
    <w:qFormat/>
    <w:rsid w:val="00DF6227"/>
    <w:pPr>
      <w:keepNext/>
      <w:tabs>
        <w:tab w:val="left" w:pos="360"/>
        <w:tab w:val="left" w:pos="810"/>
      </w:tabs>
      <w:outlineLvl w:val="1"/>
    </w:pPr>
    <w:rPr>
      <w:b/>
      <w:color w:val="000000"/>
      <w:szCs w:val="24"/>
    </w:rPr>
  </w:style>
  <w:style w:type="paragraph" w:styleId="Heading3">
    <w:name w:val="heading 3"/>
    <w:basedOn w:val="Normal"/>
    <w:next w:val="Normal"/>
    <w:link w:val="Heading3Char"/>
    <w:uiPriority w:val="9"/>
    <w:unhideWhenUsed/>
    <w:qFormat/>
    <w:rsid w:val="00A72F6F"/>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674C"/>
    <w:rPr>
      <w:color w:val="0000FF"/>
      <w:u w:val="single"/>
    </w:rPr>
  </w:style>
  <w:style w:type="paragraph" w:styleId="TOC1">
    <w:name w:val="toc 1"/>
    <w:basedOn w:val="Normal"/>
    <w:next w:val="Normal"/>
    <w:autoRedefine/>
    <w:uiPriority w:val="39"/>
    <w:unhideWhenUsed/>
    <w:rsid w:val="00E86819"/>
    <w:pPr>
      <w:tabs>
        <w:tab w:val="right" w:leader="dot" w:pos="9350"/>
      </w:tabs>
    </w:pPr>
  </w:style>
  <w:style w:type="paragraph" w:styleId="TOC2">
    <w:name w:val="toc 2"/>
    <w:basedOn w:val="Normal"/>
    <w:next w:val="Normal"/>
    <w:autoRedefine/>
    <w:uiPriority w:val="39"/>
    <w:unhideWhenUsed/>
    <w:rsid w:val="004E1BFB"/>
    <w:pPr>
      <w:tabs>
        <w:tab w:val="right" w:leader="dot" w:pos="9350"/>
      </w:tabs>
    </w:pPr>
  </w:style>
  <w:style w:type="paragraph" w:styleId="TableofFigures">
    <w:name w:val="table of figures"/>
    <w:basedOn w:val="Normal"/>
    <w:next w:val="Normal"/>
    <w:uiPriority w:val="99"/>
    <w:unhideWhenUsed/>
    <w:rsid w:val="004F674C"/>
  </w:style>
  <w:style w:type="character" w:customStyle="1" w:styleId="Heading1Char">
    <w:name w:val="Heading 1 Char"/>
    <w:link w:val="Heading1"/>
    <w:rsid w:val="00BC6E74"/>
    <w:rPr>
      <w:rFonts w:ascii="Times New Roman" w:eastAsia="Times New Roman" w:hAnsi="Times New Roman" w:cs="Times New Roman"/>
      <w:b/>
      <w:sz w:val="24"/>
      <w:szCs w:val="20"/>
    </w:rPr>
  </w:style>
  <w:style w:type="character" w:customStyle="1" w:styleId="Heading2Char">
    <w:name w:val="Heading 2 Char"/>
    <w:link w:val="Heading2"/>
    <w:rsid w:val="00DF6227"/>
    <w:rPr>
      <w:rFonts w:ascii="Times New Roman" w:eastAsia="Times New Roman" w:hAnsi="Times New Roman"/>
      <w:b/>
      <w:color w:val="000000"/>
      <w:sz w:val="24"/>
      <w:szCs w:val="24"/>
    </w:rPr>
  </w:style>
  <w:style w:type="paragraph" w:styleId="ListParagraph">
    <w:name w:val="List Paragraph"/>
    <w:basedOn w:val="Normal"/>
    <w:uiPriority w:val="34"/>
    <w:qFormat/>
    <w:rsid w:val="00BC6E74"/>
    <w:pPr>
      <w:ind w:left="720"/>
      <w:contextualSpacing/>
    </w:pPr>
  </w:style>
  <w:style w:type="paragraph" w:styleId="PlainText">
    <w:name w:val="Plain Text"/>
    <w:basedOn w:val="Normal"/>
    <w:link w:val="PlainTextChar"/>
    <w:uiPriority w:val="99"/>
    <w:rsid w:val="00BC6E74"/>
    <w:rPr>
      <w:rFonts w:ascii="Courier New" w:hAnsi="Courier New"/>
      <w:sz w:val="20"/>
    </w:rPr>
  </w:style>
  <w:style w:type="character" w:customStyle="1" w:styleId="PlainTextChar">
    <w:name w:val="Plain Text Char"/>
    <w:link w:val="PlainText"/>
    <w:uiPriority w:val="99"/>
    <w:rsid w:val="00BC6E74"/>
    <w:rPr>
      <w:rFonts w:ascii="Courier New" w:eastAsia="Times New Roman" w:hAnsi="Courier New" w:cs="Times New Roman"/>
      <w:sz w:val="20"/>
      <w:szCs w:val="20"/>
    </w:rPr>
  </w:style>
  <w:style w:type="paragraph" w:customStyle="1" w:styleId="Figure">
    <w:name w:val="Figure"/>
    <w:basedOn w:val="Normal"/>
    <w:link w:val="FigureChar"/>
    <w:qFormat/>
    <w:rsid w:val="003E190C"/>
    <w:pPr>
      <w:jc w:val="center"/>
    </w:pPr>
    <w:rPr>
      <w:b/>
      <w:szCs w:val="24"/>
    </w:rPr>
  </w:style>
  <w:style w:type="character" w:customStyle="1" w:styleId="FigureChar">
    <w:name w:val="Figure Char"/>
    <w:link w:val="Figure"/>
    <w:rsid w:val="003E190C"/>
    <w:rPr>
      <w:rFonts w:ascii="Times New Roman" w:eastAsia="Times New Roman" w:hAnsi="Times New Roman" w:cs="Times New Roman"/>
      <w:b/>
      <w:sz w:val="24"/>
      <w:szCs w:val="24"/>
    </w:rPr>
  </w:style>
  <w:style w:type="character" w:styleId="FollowedHyperlink">
    <w:name w:val="FollowedHyperlink"/>
    <w:uiPriority w:val="99"/>
    <w:semiHidden/>
    <w:unhideWhenUsed/>
    <w:rsid w:val="00A61292"/>
    <w:rPr>
      <w:color w:val="800080"/>
      <w:u w:val="single"/>
    </w:rPr>
  </w:style>
  <w:style w:type="paragraph" w:styleId="NoSpacing">
    <w:name w:val="No Spacing"/>
    <w:uiPriority w:val="1"/>
    <w:qFormat/>
    <w:rsid w:val="00F84C77"/>
    <w:rPr>
      <w:rFonts w:ascii="Times New Roman" w:eastAsia="Times New Roman" w:hAnsi="Times New Roman"/>
      <w:sz w:val="22"/>
      <w:szCs w:val="22"/>
    </w:rPr>
  </w:style>
  <w:style w:type="paragraph" w:customStyle="1" w:styleId="Default">
    <w:name w:val="Default"/>
    <w:rsid w:val="009855FE"/>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rsid w:val="00040C68"/>
  </w:style>
  <w:style w:type="character" w:customStyle="1" w:styleId="BodyTextChar">
    <w:name w:val="Body Text Char"/>
    <w:link w:val="BodyText"/>
    <w:rsid w:val="00040C68"/>
    <w:rPr>
      <w:rFonts w:ascii="Times New Roman" w:eastAsia="Times New Roman" w:hAnsi="Times New Roman" w:cs="Times New Roman"/>
      <w:sz w:val="24"/>
      <w:szCs w:val="20"/>
    </w:rPr>
  </w:style>
  <w:style w:type="table" w:styleId="TableGrid">
    <w:name w:val="Table Grid"/>
    <w:basedOn w:val="TableNormal"/>
    <w:uiPriority w:val="59"/>
    <w:rsid w:val="00535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5C2EC7"/>
    <w:rPr>
      <w:sz w:val="20"/>
    </w:rPr>
  </w:style>
  <w:style w:type="character" w:customStyle="1" w:styleId="CommentTextChar">
    <w:name w:val="Comment Text Char"/>
    <w:link w:val="CommentText"/>
    <w:uiPriority w:val="99"/>
    <w:semiHidden/>
    <w:rsid w:val="005C2E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2EC7"/>
    <w:rPr>
      <w:b/>
      <w:bCs/>
    </w:rPr>
  </w:style>
  <w:style w:type="character" w:customStyle="1" w:styleId="CommentSubjectChar">
    <w:name w:val="Comment Subject Char"/>
    <w:link w:val="CommentSubject"/>
    <w:uiPriority w:val="99"/>
    <w:semiHidden/>
    <w:rsid w:val="005C2EC7"/>
    <w:rPr>
      <w:rFonts w:ascii="Times New Roman" w:eastAsia="Times New Roman" w:hAnsi="Times New Roman" w:cs="Times New Roman"/>
      <w:b/>
      <w:bCs/>
      <w:sz w:val="20"/>
      <w:szCs w:val="20"/>
    </w:rPr>
  </w:style>
  <w:style w:type="character" w:styleId="CommentReference">
    <w:name w:val="annotation reference"/>
    <w:uiPriority w:val="99"/>
    <w:semiHidden/>
    <w:unhideWhenUsed/>
    <w:rsid w:val="005C2EC7"/>
    <w:rPr>
      <w:sz w:val="16"/>
      <w:szCs w:val="16"/>
    </w:rPr>
  </w:style>
  <w:style w:type="paragraph" w:customStyle="1" w:styleId="Table">
    <w:name w:val="Table"/>
    <w:basedOn w:val="Normal"/>
    <w:link w:val="TableChar"/>
    <w:qFormat/>
    <w:rsid w:val="0038258C"/>
    <w:rPr>
      <w:color w:val="000000"/>
    </w:rPr>
  </w:style>
  <w:style w:type="character" w:customStyle="1" w:styleId="TableChar">
    <w:name w:val="Table Char"/>
    <w:link w:val="Table"/>
    <w:rsid w:val="0038258C"/>
    <w:rPr>
      <w:rFonts w:ascii="Times New Roman" w:eastAsia="Times New Roman" w:hAnsi="Times New Roman" w:cs="Times New Roman"/>
      <w:color w:val="000000"/>
      <w:sz w:val="24"/>
      <w:szCs w:val="20"/>
    </w:rPr>
  </w:style>
  <w:style w:type="paragraph" w:styleId="Header">
    <w:name w:val="header"/>
    <w:basedOn w:val="Normal"/>
    <w:link w:val="HeaderChar"/>
    <w:unhideWhenUsed/>
    <w:rsid w:val="00631A59"/>
    <w:pPr>
      <w:tabs>
        <w:tab w:val="center" w:pos="4680"/>
        <w:tab w:val="right" w:pos="9360"/>
      </w:tabs>
    </w:pPr>
  </w:style>
  <w:style w:type="character" w:customStyle="1" w:styleId="HeaderChar">
    <w:name w:val="Header Char"/>
    <w:link w:val="Header"/>
    <w:uiPriority w:val="99"/>
    <w:semiHidden/>
    <w:rsid w:val="00631A5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31A59"/>
    <w:pPr>
      <w:tabs>
        <w:tab w:val="center" w:pos="4680"/>
        <w:tab w:val="right" w:pos="9360"/>
      </w:tabs>
    </w:pPr>
  </w:style>
  <w:style w:type="character" w:customStyle="1" w:styleId="FooterChar">
    <w:name w:val="Footer Char"/>
    <w:link w:val="Footer"/>
    <w:uiPriority w:val="99"/>
    <w:rsid w:val="00631A5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D0CEF"/>
    <w:rPr>
      <w:rFonts w:ascii="Tahoma" w:hAnsi="Tahoma" w:cs="Tahoma"/>
      <w:sz w:val="16"/>
      <w:szCs w:val="16"/>
    </w:rPr>
  </w:style>
  <w:style w:type="character" w:customStyle="1" w:styleId="BalloonTextChar">
    <w:name w:val="Balloon Text Char"/>
    <w:link w:val="BalloonText"/>
    <w:uiPriority w:val="99"/>
    <w:semiHidden/>
    <w:rsid w:val="005D0CEF"/>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B508E5"/>
    <w:pPr>
      <w:spacing w:after="120"/>
      <w:ind w:left="360"/>
    </w:pPr>
  </w:style>
  <w:style w:type="character" w:customStyle="1" w:styleId="BodyTextIndentChar">
    <w:name w:val="Body Text Indent Char"/>
    <w:link w:val="BodyTextIndent"/>
    <w:uiPriority w:val="99"/>
    <w:semiHidden/>
    <w:rsid w:val="00B508E5"/>
    <w:rPr>
      <w:rFonts w:ascii="Times New Roman" w:eastAsia="Times New Roman" w:hAnsi="Times New Roman" w:cs="Times New Roman"/>
      <w:sz w:val="24"/>
      <w:szCs w:val="20"/>
    </w:rPr>
  </w:style>
  <w:style w:type="character" w:customStyle="1" w:styleId="Heading3Char">
    <w:name w:val="Heading 3 Char"/>
    <w:link w:val="Heading3"/>
    <w:rsid w:val="00A72F6F"/>
    <w:rPr>
      <w:rFonts w:ascii="Cambria" w:eastAsia="Times New Roman" w:hAnsi="Cambria" w:cs="Times New Roman"/>
      <w:b/>
      <w:bCs/>
      <w:color w:val="4F81BD"/>
      <w:sz w:val="24"/>
      <w:szCs w:val="20"/>
    </w:rPr>
  </w:style>
  <w:style w:type="paragraph" w:customStyle="1" w:styleId="txt14b">
    <w:name w:val="txt14b"/>
    <w:basedOn w:val="Normal"/>
    <w:rsid w:val="00A72F6F"/>
    <w:pPr>
      <w:spacing w:before="100" w:beforeAutospacing="1" w:after="100" w:afterAutospacing="1"/>
    </w:pPr>
    <w:rPr>
      <w:rFonts w:ascii="Arial" w:hAnsi="Arial" w:cs="Arial"/>
      <w:b/>
      <w:bCs/>
      <w:szCs w:val="24"/>
    </w:rPr>
  </w:style>
  <w:style w:type="character" w:styleId="Strong">
    <w:name w:val="Strong"/>
    <w:uiPriority w:val="22"/>
    <w:qFormat/>
    <w:rsid w:val="00DC7C87"/>
    <w:rPr>
      <w:b/>
      <w:bCs/>
    </w:rPr>
  </w:style>
  <w:style w:type="paragraph" w:customStyle="1" w:styleId="first">
    <w:name w:val="first"/>
    <w:basedOn w:val="Normal"/>
    <w:rsid w:val="00A20659"/>
    <w:pPr>
      <w:spacing w:before="100" w:beforeAutospacing="1" w:after="100" w:afterAutospacing="1"/>
    </w:pPr>
    <w:rPr>
      <w:szCs w:val="24"/>
    </w:rPr>
  </w:style>
  <w:style w:type="paragraph" w:styleId="HTMLPreformatted">
    <w:name w:val="HTML Preformatted"/>
    <w:basedOn w:val="Normal"/>
    <w:link w:val="HTMLPreformattedChar"/>
    <w:uiPriority w:val="99"/>
    <w:unhideWhenUsed/>
    <w:rsid w:val="00C34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C34F86"/>
    <w:rPr>
      <w:rFonts w:ascii="Courier New" w:eastAsia="Times New Roman" w:hAnsi="Courier New" w:cs="Courier New"/>
      <w:sz w:val="20"/>
      <w:szCs w:val="20"/>
    </w:rPr>
  </w:style>
  <w:style w:type="paragraph" w:styleId="NormalWeb">
    <w:name w:val="Normal (Web)"/>
    <w:basedOn w:val="Normal"/>
    <w:uiPriority w:val="99"/>
    <w:unhideWhenUsed/>
    <w:rsid w:val="0075379A"/>
    <w:pPr>
      <w:spacing w:before="150" w:after="150"/>
    </w:pPr>
    <w:rPr>
      <w:szCs w:val="24"/>
    </w:rPr>
  </w:style>
  <w:style w:type="paragraph" w:styleId="Revision">
    <w:name w:val="Revision"/>
    <w:hidden/>
    <w:uiPriority w:val="99"/>
    <w:semiHidden/>
    <w:rsid w:val="00B22740"/>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07314">
      <w:bodyDiv w:val="1"/>
      <w:marLeft w:val="0"/>
      <w:marRight w:val="0"/>
      <w:marTop w:val="0"/>
      <w:marBottom w:val="0"/>
      <w:divBdr>
        <w:top w:val="none" w:sz="0" w:space="0" w:color="auto"/>
        <w:left w:val="none" w:sz="0" w:space="0" w:color="auto"/>
        <w:bottom w:val="none" w:sz="0" w:space="0" w:color="auto"/>
        <w:right w:val="none" w:sz="0" w:space="0" w:color="auto"/>
      </w:divBdr>
    </w:div>
    <w:div w:id="162398840">
      <w:bodyDiv w:val="1"/>
      <w:marLeft w:val="0"/>
      <w:marRight w:val="0"/>
      <w:marTop w:val="0"/>
      <w:marBottom w:val="0"/>
      <w:divBdr>
        <w:top w:val="none" w:sz="0" w:space="0" w:color="auto"/>
        <w:left w:val="none" w:sz="0" w:space="0" w:color="auto"/>
        <w:bottom w:val="none" w:sz="0" w:space="0" w:color="auto"/>
        <w:right w:val="none" w:sz="0" w:space="0" w:color="auto"/>
      </w:divBdr>
    </w:div>
    <w:div w:id="184948403">
      <w:bodyDiv w:val="1"/>
      <w:marLeft w:val="0"/>
      <w:marRight w:val="0"/>
      <w:marTop w:val="0"/>
      <w:marBottom w:val="0"/>
      <w:divBdr>
        <w:top w:val="none" w:sz="0" w:space="0" w:color="auto"/>
        <w:left w:val="none" w:sz="0" w:space="0" w:color="auto"/>
        <w:bottom w:val="none" w:sz="0" w:space="0" w:color="auto"/>
        <w:right w:val="none" w:sz="0" w:space="0" w:color="auto"/>
      </w:divBdr>
    </w:div>
    <w:div w:id="187522899">
      <w:bodyDiv w:val="1"/>
      <w:marLeft w:val="0"/>
      <w:marRight w:val="0"/>
      <w:marTop w:val="0"/>
      <w:marBottom w:val="0"/>
      <w:divBdr>
        <w:top w:val="none" w:sz="0" w:space="0" w:color="auto"/>
        <w:left w:val="none" w:sz="0" w:space="0" w:color="auto"/>
        <w:bottom w:val="none" w:sz="0" w:space="0" w:color="auto"/>
        <w:right w:val="none" w:sz="0" w:space="0" w:color="auto"/>
      </w:divBdr>
    </w:div>
    <w:div w:id="283314975">
      <w:bodyDiv w:val="1"/>
      <w:marLeft w:val="0"/>
      <w:marRight w:val="0"/>
      <w:marTop w:val="0"/>
      <w:marBottom w:val="0"/>
      <w:divBdr>
        <w:top w:val="none" w:sz="0" w:space="0" w:color="auto"/>
        <w:left w:val="none" w:sz="0" w:space="0" w:color="auto"/>
        <w:bottom w:val="none" w:sz="0" w:space="0" w:color="auto"/>
        <w:right w:val="none" w:sz="0" w:space="0" w:color="auto"/>
      </w:divBdr>
    </w:div>
    <w:div w:id="359742718">
      <w:bodyDiv w:val="1"/>
      <w:marLeft w:val="0"/>
      <w:marRight w:val="0"/>
      <w:marTop w:val="0"/>
      <w:marBottom w:val="0"/>
      <w:divBdr>
        <w:top w:val="none" w:sz="0" w:space="0" w:color="auto"/>
        <w:left w:val="none" w:sz="0" w:space="0" w:color="auto"/>
        <w:bottom w:val="none" w:sz="0" w:space="0" w:color="auto"/>
        <w:right w:val="none" w:sz="0" w:space="0" w:color="auto"/>
      </w:divBdr>
      <w:divsChild>
        <w:div w:id="471218681">
          <w:marLeft w:val="0"/>
          <w:marRight w:val="0"/>
          <w:marTop w:val="0"/>
          <w:marBottom w:val="0"/>
          <w:divBdr>
            <w:top w:val="none" w:sz="0" w:space="0" w:color="auto"/>
            <w:left w:val="none" w:sz="0" w:space="0" w:color="auto"/>
            <w:bottom w:val="none" w:sz="0" w:space="0" w:color="auto"/>
            <w:right w:val="none" w:sz="0" w:space="0" w:color="auto"/>
          </w:divBdr>
          <w:divsChild>
            <w:div w:id="1752966754">
              <w:marLeft w:val="0"/>
              <w:marRight w:val="0"/>
              <w:marTop w:val="0"/>
              <w:marBottom w:val="0"/>
              <w:divBdr>
                <w:top w:val="none" w:sz="0" w:space="0" w:color="auto"/>
                <w:left w:val="none" w:sz="0" w:space="0" w:color="auto"/>
                <w:bottom w:val="none" w:sz="0" w:space="0" w:color="auto"/>
                <w:right w:val="none" w:sz="0" w:space="0" w:color="auto"/>
              </w:divBdr>
              <w:divsChild>
                <w:div w:id="1906792920">
                  <w:marLeft w:val="0"/>
                  <w:marRight w:val="0"/>
                  <w:marTop w:val="0"/>
                  <w:marBottom w:val="0"/>
                  <w:divBdr>
                    <w:top w:val="none" w:sz="0" w:space="0" w:color="auto"/>
                    <w:left w:val="none" w:sz="0" w:space="0" w:color="auto"/>
                    <w:bottom w:val="none" w:sz="0" w:space="0" w:color="auto"/>
                    <w:right w:val="none" w:sz="0" w:space="0" w:color="auto"/>
                  </w:divBdr>
                  <w:divsChild>
                    <w:div w:id="1042435220">
                      <w:marLeft w:val="0"/>
                      <w:marRight w:val="0"/>
                      <w:marTop w:val="0"/>
                      <w:marBottom w:val="0"/>
                      <w:divBdr>
                        <w:top w:val="none" w:sz="0" w:space="0" w:color="auto"/>
                        <w:left w:val="none" w:sz="0" w:space="0" w:color="auto"/>
                        <w:bottom w:val="none" w:sz="0" w:space="0" w:color="auto"/>
                        <w:right w:val="none" w:sz="0" w:space="0" w:color="auto"/>
                      </w:divBdr>
                      <w:divsChild>
                        <w:div w:id="94484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369882">
      <w:bodyDiv w:val="1"/>
      <w:marLeft w:val="0"/>
      <w:marRight w:val="0"/>
      <w:marTop w:val="0"/>
      <w:marBottom w:val="0"/>
      <w:divBdr>
        <w:top w:val="none" w:sz="0" w:space="0" w:color="auto"/>
        <w:left w:val="none" w:sz="0" w:space="0" w:color="auto"/>
        <w:bottom w:val="none" w:sz="0" w:space="0" w:color="auto"/>
        <w:right w:val="none" w:sz="0" w:space="0" w:color="auto"/>
      </w:divBdr>
    </w:div>
    <w:div w:id="500661875">
      <w:bodyDiv w:val="1"/>
      <w:marLeft w:val="0"/>
      <w:marRight w:val="0"/>
      <w:marTop w:val="0"/>
      <w:marBottom w:val="0"/>
      <w:divBdr>
        <w:top w:val="none" w:sz="0" w:space="0" w:color="auto"/>
        <w:left w:val="none" w:sz="0" w:space="0" w:color="auto"/>
        <w:bottom w:val="none" w:sz="0" w:space="0" w:color="auto"/>
        <w:right w:val="none" w:sz="0" w:space="0" w:color="auto"/>
      </w:divBdr>
    </w:div>
    <w:div w:id="580141300">
      <w:bodyDiv w:val="1"/>
      <w:marLeft w:val="0"/>
      <w:marRight w:val="0"/>
      <w:marTop w:val="0"/>
      <w:marBottom w:val="0"/>
      <w:divBdr>
        <w:top w:val="none" w:sz="0" w:space="0" w:color="auto"/>
        <w:left w:val="none" w:sz="0" w:space="0" w:color="auto"/>
        <w:bottom w:val="none" w:sz="0" w:space="0" w:color="auto"/>
        <w:right w:val="none" w:sz="0" w:space="0" w:color="auto"/>
      </w:divBdr>
      <w:divsChild>
        <w:div w:id="807092293">
          <w:marLeft w:val="0"/>
          <w:marRight w:val="0"/>
          <w:marTop w:val="100"/>
          <w:marBottom w:val="135"/>
          <w:divBdr>
            <w:top w:val="none" w:sz="0" w:space="0" w:color="auto"/>
            <w:left w:val="none" w:sz="0" w:space="0" w:color="auto"/>
            <w:bottom w:val="none" w:sz="0" w:space="0" w:color="auto"/>
            <w:right w:val="none" w:sz="0" w:space="0" w:color="auto"/>
          </w:divBdr>
          <w:divsChild>
            <w:div w:id="759911811">
              <w:marLeft w:val="0"/>
              <w:marRight w:val="0"/>
              <w:marTop w:val="100"/>
              <w:marBottom w:val="100"/>
              <w:divBdr>
                <w:top w:val="none" w:sz="0" w:space="0" w:color="auto"/>
                <w:left w:val="none" w:sz="0" w:space="0" w:color="auto"/>
                <w:bottom w:val="none" w:sz="0" w:space="0" w:color="auto"/>
                <w:right w:val="none" w:sz="0" w:space="0" w:color="auto"/>
              </w:divBdr>
              <w:divsChild>
                <w:div w:id="1627421716">
                  <w:marLeft w:val="0"/>
                  <w:marRight w:val="0"/>
                  <w:marTop w:val="225"/>
                  <w:marBottom w:val="0"/>
                  <w:divBdr>
                    <w:top w:val="none" w:sz="0" w:space="0" w:color="auto"/>
                    <w:left w:val="none" w:sz="0" w:space="0" w:color="auto"/>
                    <w:bottom w:val="none" w:sz="0" w:space="0" w:color="auto"/>
                    <w:right w:val="none" w:sz="0" w:space="0" w:color="auto"/>
                  </w:divBdr>
                  <w:divsChild>
                    <w:div w:id="2036886735">
                      <w:marLeft w:val="0"/>
                      <w:marRight w:val="0"/>
                      <w:marTop w:val="0"/>
                      <w:marBottom w:val="0"/>
                      <w:divBdr>
                        <w:top w:val="none" w:sz="0" w:space="0" w:color="auto"/>
                        <w:left w:val="none" w:sz="0" w:space="0" w:color="auto"/>
                        <w:bottom w:val="none" w:sz="0" w:space="0" w:color="auto"/>
                        <w:right w:val="none" w:sz="0" w:space="0" w:color="auto"/>
                      </w:divBdr>
                      <w:divsChild>
                        <w:div w:id="1148666371">
                          <w:marLeft w:val="0"/>
                          <w:marRight w:val="0"/>
                          <w:marTop w:val="0"/>
                          <w:marBottom w:val="0"/>
                          <w:divBdr>
                            <w:top w:val="none" w:sz="0" w:space="0" w:color="auto"/>
                            <w:left w:val="none" w:sz="0" w:space="0" w:color="auto"/>
                            <w:bottom w:val="none" w:sz="0" w:space="0" w:color="auto"/>
                            <w:right w:val="none" w:sz="0" w:space="0" w:color="auto"/>
                          </w:divBdr>
                          <w:divsChild>
                            <w:div w:id="475730503">
                              <w:marLeft w:val="0"/>
                              <w:marRight w:val="0"/>
                              <w:marTop w:val="0"/>
                              <w:marBottom w:val="0"/>
                              <w:divBdr>
                                <w:top w:val="none" w:sz="0" w:space="0" w:color="auto"/>
                                <w:left w:val="none" w:sz="0" w:space="0" w:color="auto"/>
                                <w:bottom w:val="none" w:sz="0" w:space="0" w:color="auto"/>
                                <w:right w:val="none" w:sz="0" w:space="0" w:color="auto"/>
                              </w:divBdr>
                              <w:divsChild>
                                <w:div w:id="9241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800362">
      <w:bodyDiv w:val="1"/>
      <w:marLeft w:val="0"/>
      <w:marRight w:val="0"/>
      <w:marTop w:val="0"/>
      <w:marBottom w:val="0"/>
      <w:divBdr>
        <w:top w:val="none" w:sz="0" w:space="0" w:color="auto"/>
        <w:left w:val="none" w:sz="0" w:space="0" w:color="auto"/>
        <w:bottom w:val="none" w:sz="0" w:space="0" w:color="auto"/>
        <w:right w:val="none" w:sz="0" w:space="0" w:color="auto"/>
      </w:divBdr>
    </w:div>
    <w:div w:id="647242805">
      <w:bodyDiv w:val="1"/>
      <w:marLeft w:val="0"/>
      <w:marRight w:val="0"/>
      <w:marTop w:val="0"/>
      <w:marBottom w:val="0"/>
      <w:divBdr>
        <w:top w:val="none" w:sz="0" w:space="0" w:color="auto"/>
        <w:left w:val="none" w:sz="0" w:space="0" w:color="auto"/>
        <w:bottom w:val="none" w:sz="0" w:space="0" w:color="auto"/>
        <w:right w:val="none" w:sz="0" w:space="0" w:color="auto"/>
      </w:divBdr>
    </w:div>
    <w:div w:id="718938806">
      <w:bodyDiv w:val="1"/>
      <w:marLeft w:val="0"/>
      <w:marRight w:val="0"/>
      <w:marTop w:val="0"/>
      <w:marBottom w:val="0"/>
      <w:divBdr>
        <w:top w:val="none" w:sz="0" w:space="0" w:color="auto"/>
        <w:left w:val="none" w:sz="0" w:space="0" w:color="auto"/>
        <w:bottom w:val="none" w:sz="0" w:space="0" w:color="auto"/>
        <w:right w:val="none" w:sz="0" w:space="0" w:color="auto"/>
      </w:divBdr>
    </w:div>
    <w:div w:id="722482327">
      <w:bodyDiv w:val="1"/>
      <w:marLeft w:val="0"/>
      <w:marRight w:val="0"/>
      <w:marTop w:val="0"/>
      <w:marBottom w:val="0"/>
      <w:divBdr>
        <w:top w:val="none" w:sz="0" w:space="0" w:color="auto"/>
        <w:left w:val="none" w:sz="0" w:space="0" w:color="auto"/>
        <w:bottom w:val="none" w:sz="0" w:space="0" w:color="auto"/>
        <w:right w:val="none" w:sz="0" w:space="0" w:color="auto"/>
      </w:divBdr>
    </w:div>
    <w:div w:id="842627354">
      <w:bodyDiv w:val="1"/>
      <w:marLeft w:val="0"/>
      <w:marRight w:val="0"/>
      <w:marTop w:val="0"/>
      <w:marBottom w:val="0"/>
      <w:divBdr>
        <w:top w:val="none" w:sz="0" w:space="0" w:color="auto"/>
        <w:left w:val="none" w:sz="0" w:space="0" w:color="auto"/>
        <w:bottom w:val="none" w:sz="0" w:space="0" w:color="auto"/>
        <w:right w:val="none" w:sz="0" w:space="0" w:color="auto"/>
      </w:divBdr>
    </w:div>
    <w:div w:id="855389586">
      <w:bodyDiv w:val="1"/>
      <w:marLeft w:val="0"/>
      <w:marRight w:val="0"/>
      <w:marTop w:val="0"/>
      <w:marBottom w:val="0"/>
      <w:divBdr>
        <w:top w:val="none" w:sz="0" w:space="0" w:color="auto"/>
        <w:left w:val="none" w:sz="0" w:space="0" w:color="auto"/>
        <w:bottom w:val="none" w:sz="0" w:space="0" w:color="auto"/>
        <w:right w:val="none" w:sz="0" w:space="0" w:color="auto"/>
      </w:divBdr>
      <w:divsChild>
        <w:div w:id="1555041542">
          <w:marLeft w:val="0"/>
          <w:marRight w:val="0"/>
          <w:marTop w:val="0"/>
          <w:marBottom w:val="0"/>
          <w:divBdr>
            <w:top w:val="none" w:sz="0" w:space="0" w:color="auto"/>
            <w:left w:val="none" w:sz="0" w:space="0" w:color="auto"/>
            <w:bottom w:val="none" w:sz="0" w:space="0" w:color="auto"/>
            <w:right w:val="none" w:sz="0" w:space="0" w:color="auto"/>
          </w:divBdr>
          <w:divsChild>
            <w:div w:id="864290222">
              <w:marLeft w:val="0"/>
              <w:marRight w:val="0"/>
              <w:marTop w:val="0"/>
              <w:marBottom w:val="0"/>
              <w:divBdr>
                <w:top w:val="none" w:sz="0" w:space="0" w:color="auto"/>
                <w:left w:val="none" w:sz="0" w:space="0" w:color="auto"/>
                <w:bottom w:val="none" w:sz="0" w:space="0" w:color="auto"/>
                <w:right w:val="none" w:sz="0" w:space="0" w:color="auto"/>
              </w:divBdr>
              <w:divsChild>
                <w:div w:id="1929148479">
                  <w:marLeft w:val="0"/>
                  <w:marRight w:val="0"/>
                  <w:marTop w:val="0"/>
                  <w:marBottom w:val="0"/>
                  <w:divBdr>
                    <w:top w:val="none" w:sz="0" w:space="0" w:color="auto"/>
                    <w:left w:val="none" w:sz="0" w:space="0" w:color="auto"/>
                    <w:bottom w:val="none" w:sz="0" w:space="0" w:color="auto"/>
                    <w:right w:val="none" w:sz="0" w:space="0" w:color="auto"/>
                  </w:divBdr>
                  <w:divsChild>
                    <w:div w:id="775976524">
                      <w:marLeft w:val="-225"/>
                      <w:marRight w:val="-225"/>
                      <w:marTop w:val="0"/>
                      <w:marBottom w:val="0"/>
                      <w:divBdr>
                        <w:top w:val="none" w:sz="0" w:space="0" w:color="auto"/>
                        <w:left w:val="none" w:sz="0" w:space="0" w:color="auto"/>
                        <w:bottom w:val="none" w:sz="0" w:space="0" w:color="auto"/>
                        <w:right w:val="none" w:sz="0" w:space="0" w:color="auto"/>
                      </w:divBdr>
                      <w:divsChild>
                        <w:div w:id="1355109423">
                          <w:marLeft w:val="0"/>
                          <w:marRight w:val="0"/>
                          <w:marTop w:val="0"/>
                          <w:marBottom w:val="0"/>
                          <w:divBdr>
                            <w:top w:val="none" w:sz="0" w:space="0" w:color="auto"/>
                            <w:left w:val="none" w:sz="0" w:space="0" w:color="auto"/>
                            <w:bottom w:val="none" w:sz="0" w:space="0" w:color="auto"/>
                            <w:right w:val="none" w:sz="0" w:space="0" w:color="auto"/>
                          </w:divBdr>
                          <w:divsChild>
                            <w:div w:id="1002589518">
                              <w:marLeft w:val="0"/>
                              <w:marRight w:val="0"/>
                              <w:marTop w:val="0"/>
                              <w:marBottom w:val="0"/>
                              <w:divBdr>
                                <w:top w:val="none" w:sz="0" w:space="0" w:color="auto"/>
                                <w:left w:val="none" w:sz="0" w:space="0" w:color="auto"/>
                                <w:bottom w:val="none" w:sz="0" w:space="0" w:color="auto"/>
                                <w:right w:val="none" w:sz="0" w:space="0" w:color="auto"/>
                              </w:divBdr>
                              <w:divsChild>
                                <w:div w:id="101531967">
                                  <w:marLeft w:val="0"/>
                                  <w:marRight w:val="0"/>
                                  <w:marTop w:val="0"/>
                                  <w:marBottom w:val="0"/>
                                  <w:divBdr>
                                    <w:top w:val="none" w:sz="0" w:space="0" w:color="auto"/>
                                    <w:left w:val="none" w:sz="0" w:space="0" w:color="auto"/>
                                    <w:bottom w:val="none" w:sz="0" w:space="0" w:color="auto"/>
                                    <w:right w:val="none" w:sz="0" w:space="0" w:color="auto"/>
                                  </w:divBdr>
                                  <w:divsChild>
                                    <w:div w:id="849031065">
                                      <w:marLeft w:val="-225"/>
                                      <w:marRight w:val="-225"/>
                                      <w:marTop w:val="0"/>
                                      <w:marBottom w:val="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sChild>
                                            <w:div w:id="1879313836">
                                              <w:marLeft w:val="0"/>
                                              <w:marRight w:val="0"/>
                                              <w:marTop w:val="0"/>
                                              <w:marBottom w:val="0"/>
                                              <w:divBdr>
                                                <w:top w:val="none" w:sz="0" w:space="0" w:color="auto"/>
                                                <w:left w:val="none" w:sz="0" w:space="0" w:color="auto"/>
                                                <w:bottom w:val="none" w:sz="0" w:space="0" w:color="auto"/>
                                                <w:right w:val="none" w:sz="0" w:space="0" w:color="auto"/>
                                              </w:divBdr>
                                              <w:divsChild>
                                                <w:div w:id="1069499533">
                                                  <w:marLeft w:val="0"/>
                                                  <w:marRight w:val="0"/>
                                                  <w:marTop w:val="0"/>
                                                  <w:marBottom w:val="0"/>
                                                  <w:divBdr>
                                                    <w:top w:val="none" w:sz="0" w:space="0" w:color="auto"/>
                                                    <w:left w:val="none" w:sz="0" w:space="0" w:color="auto"/>
                                                    <w:bottom w:val="none" w:sz="0" w:space="0" w:color="auto"/>
                                                    <w:right w:val="none" w:sz="0" w:space="0" w:color="auto"/>
                                                  </w:divBdr>
                                                  <w:divsChild>
                                                    <w:div w:id="465896226">
                                                      <w:marLeft w:val="0"/>
                                                      <w:marRight w:val="0"/>
                                                      <w:marTop w:val="0"/>
                                                      <w:marBottom w:val="0"/>
                                                      <w:divBdr>
                                                        <w:top w:val="none" w:sz="0" w:space="0" w:color="auto"/>
                                                        <w:left w:val="none" w:sz="0" w:space="0" w:color="auto"/>
                                                        <w:bottom w:val="none" w:sz="0" w:space="0" w:color="auto"/>
                                                        <w:right w:val="none" w:sz="0" w:space="0" w:color="auto"/>
                                                      </w:divBdr>
                                                      <w:divsChild>
                                                        <w:div w:id="4071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352096">
      <w:bodyDiv w:val="1"/>
      <w:marLeft w:val="0"/>
      <w:marRight w:val="0"/>
      <w:marTop w:val="0"/>
      <w:marBottom w:val="0"/>
      <w:divBdr>
        <w:top w:val="none" w:sz="0" w:space="0" w:color="auto"/>
        <w:left w:val="none" w:sz="0" w:space="0" w:color="auto"/>
        <w:bottom w:val="none" w:sz="0" w:space="0" w:color="auto"/>
        <w:right w:val="none" w:sz="0" w:space="0" w:color="auto"/>
      </w:divBdr>
    </w:div>
    <w:div w:id="1211923183">
      <w:bodyDiv w:val="1"/>
      <w:marLeft w:val="0"/>
      <w:marRight w:val="0"/>
      <w:marTop w:val="0"/>
      <w:marBottom w:val="0"/>
      <w:divBdr>
        <w:top w:val="none" w:sz="0" w:space="0" w:color="auto"/>
        <w:left w:val="none" w:sz="0" w:space="0" w:color="auto"/>
        <w:bottom w:val="none" w:sz="0" w:space="0" w:color="auto"/>
        <w:right w:val="none" w:sz="0" w:space="0" w:color="auto"/>
      </w:divBdr>
    </w:div>
    <w:div w:id="1260602428">
      <w:bodyDiv w:val="1"/>
      <w:marLeft w:val="0"/>
      <w:marRight w:val="0"/>
      <w:marTop w:val="0"/>
      <w:marBottom w:val="0"/>
      <w:divBdr>
        <w:top w:val="none" w:sz="0" w:space="0" w:color="auto"/>
        <w:left w:val="none" w:sz="0" w:space="0" w:color="auto"/>
        <w:bottom w:val="none" w:sz="0" w:space="0" w:color="auto"/>
        <w:right w:val="none" w:sz="0" w:space="0" w:color="auto"/>
      </w:divBdr>
    </w:div>
    <w:div w:id="1410931162">
      <w:bodyDiv w:val="1"/>
      <w:marLeft w:val="0"/>
      <w:marRight w:val="0"/>
      <w:marTop w:val="0"/>
      <w:marBottom w:val="0"/>
      <w:divBdr>
        <w:top w:val="none" w:sz="0" w:space="0" w:color="auto"/>
        <w:left w:val="none" w:sz="0" w:space="0" w:color="auto"/>
        <w:bottom w:val="none" w:sz="0" w:space="0" w:color="auto"/>
        <w:right w:val="none" w:sz="0" w:space="0" w:color="auto"/>
      </w:divBdr>
    </w:div>
    <w:div w:id="1453330544">
      <w:bodyDiv w:val="1"/>
      <w:marLeft w:val="0"/>
      <w:marRight w:val="0"/>
      <w:marTop w:val="0"/>
      <w:marBottom w:val="0"/>
      <w:divBdr>
        <w:top w:val="none" w:sz="0" w:space="0" w:color="auto"/>
        <w:left w:val="none" w:sz="0" w:space="0" w:color="auto"/>
        <w:bottom w:val="none" w:sz="0" w:space="0" w:color="auto"/>
        <w:right w:val="none" w:sz="0" w:space="0" w:color="auto"/>
      </w:divBdr>
    </w:div>
    <w:div w:id="1494104512">
      <w:bodyDiv w:val="1"/>
      <w:marLeft w:val="0"/>
      <w:marRight w:val="0"/>
      <w:marTop w:val="0"/>
      <w:marBottom w:val="0"/>
      <w:divBdr>
        <w:top w:val="none" w:sz="0" w:space="0" w:color="auto"/>
        <w:left w:val="none" w:sz="0" w:space="0" w:color="auto"/>
        <w:bottom w:val="none" w:sz="0" w:space="0" w:color="auto"/>
        <w:right w:val="none" w:sz="0" w:space="0" w:color="auto"/>
      </w:divBdr>
    </w:div>
    <w:div w:id="1625883642">
      <w:bodyDiv w:val="1"/>
      <w:marLeft w:val="0"/>
      <w:marRight w:val="0"/>
      <w:marTop w:val="0"/>
      <w:marBottom w:val="0"/>
      <w:divBdr>
        <w:top w:val="none" w:sz="0" w:space="0" w:color="auto"/>
        <w:left w:val="none" w:sz="0" w:space="0" w:color="auto"/>
        <w:bottom w:val="none" w:sz="0" w:space="0" w:color="auto"/>
        <w:right w:val="none" w:sz="0" w:space="0" w:color="auto"/>
      </w:divBdr>
    </w:div>
    <w:div w:id="1745759507">
      <w:bodyDiv w:val="1"/>
      <w:marLeft w:val="0"/>
      <w:marRight w:val="0"/>
      <w:marTop w:val="0"/>
      <w:marBottom w:val="0"/>
      <w:divBdr>
        <w:top w:val="none" w:sz="0" w:space="0" w:color="auto"/>
        <w:left w:val="none" w:sz="0" w:space="0" w:color="auto"/>
        <w:bottom w:val="none" w:sz="0" w:space="0" w:color="auto"/>
        <w:right w:val="none" w:sz="0" w:space="0" w:color="auto"/>
      </w:divBdr>
    </w:div>
    <w:div w:id="1861897500">
      <w:bodyDiv w:val="1"/>
      <w:marLeft w:val="0"/>
      <w:marRight w:val="0"/>
      <w:marTop w:val="0"/>
      <w:marBottom w:val="0"/>
      <w:divBdr>
        <w:top w:val="none" w:sz="0" w:space="0" w:color="auto"/>
        <w:left w:val="none" w:sz="0" w:space="0" w:color="auto"/>
        <w:bottom w:val="none" w:sz="0" w:space="0" w:color="auto"/>
        <w:right w:val="none" w:sz="0" w:space="0" w:color="auto"/>
      </w:divBdr>
    </w:div>
    <w:div w:id="1894004934">
      <w:bodyDiv w:val="1"/>
      <w:marLeft w:val="0"/>
      <w:marRight w:val="0"/>
      <w:marTop w:val="0"/>
      <w:marBottom w:val="0"/>
      <w:divBdr>
        <w:top w:val="none" w:sz="0" w:space="0" w:color="auto"/>
        <w:left w:val="none" w:sz="0" w:space="0" w:color="auto"/>
        <w:bottom w:val="none" w:sz="0" w:space="0" w:color="auto"/>
        <w:right w:val="none" w:sz="0" w:space="0" w:color="auto"/>
      </w:divBdr>
    </w:div>
    <w:div w:id="1926449840">
      <w:bodyDiv w:val="1"/>
      <w:marLeft w:val="0"/>
      <w:marRight w:val="0"/>
      <w:marTop w:val="0"/>
      <w:marBottom w:val="0"/>
      <w:divBdr>
        <w:top w:val="none" w:sz="0" w:space="0" w:color="auto"/>
        <w:left w:val="none" w:sz="0" w:space="0" w:color="auto"/>
        <w:bottom w:val="none" w:sz="0" w:space="0" w:color="auto"/>
        <w:right w:val="none" w:sz="0" w:space="0" w:color="auto"/>
      </w:divBdr>
    </w:div>
    <w:div w:id="2141192572">
      <w:bodyDiv w:val="1"/>
      <w:marLeft w:val="0"/>
      <w:marRight w:val="0"/>
      <w:marTop w:val="0"/>
      <w:marBottom w:val="0"/>
      <w:divBdr>
        <w:top w:val="none" w:sz="0" w:space="0" w:color="auto"/>
        <w:left w:val="none" w:sz="0" w:space="0" w:color="auto"/>
        <w:bottom w:val="none" w:sz="0" w:space="0" w:color="auto"/>
        <w:right w:val="none" w:sz="0" w:space="0" w:color="auto"/>
      </w:divBdr>
    </w:div>
    <w:div w:id="214191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sarmy.jble.tradoc.mbx.hq-tradoc-g-1-4-surgeons@army.mil" TargetMode="External"/><Relationship Id="rId18" Type="http://schemas.openxmlformats.org/officeDocument/2006/relationships/hyperlink" Target="https://intranet.tradoc.army.mil/sites/hq/fmo/SP/Pages/Home.asp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zoll.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ntranet.tradoc.army.mil/sites/hq/fmo/SP/Pages/Home.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tkeportal.army.mil/sites/HQFM"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federalregister.gov/documents/2009/08/14/E9-19555/guidelines-for-public-access-defibrillation-programs-in-federal-facilit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adoc.army.mil/tpub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5D5C00CB0BC642B8A60C4B64A6498F" ma:contentTypeVersion="" ma:contentTypeDescription="Create a new document." ma:contentTypeScope="" ma:versionID="58444618a45204259b3a3ca4f055586d">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09275-9B87-4A59-AFC7-08BEAEE3595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3D5F4D8D-9351-46B3-B32F-CB2EC7EDF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E7BBA4A-01E5-4DCD-9DB3-BA40DAAE72A0}">
  <ds:schemaRefs>
    <ds:schemaRef ds:uri="http://schemas.microsoft.com/sharepoint/v3/contenttype/forms"/>
  </ds:schemaRefs>
</ds:datastoreItem>
</file>

<file path=customXml/itemProps4.xml><?xml version="1.0" encoding="utf-8"?>
<ds:datastoreItem xmlns:ds="http://schemas.openxmlformats.org/officeDocument/2006/customXml" ds:itemID="{808B4600-A9CA-4F29-A825-0B4001CFFF1F}">
  <ds:schemaRefs>
    <ds:schemaRef ds:uri="http://schemas.openxmlformats.org/officeDocument/2006/bibliography"/>
  </ds:schemaRefs>
</ds:datastoreItem>
</file>

<file path=customXml/itemProps5.xml><?xml version="1.0" encoding="utf-8"?>
<ds:datastoreItem xmlns:ds="http://schemas.openxmlformats.org/officeDocument/2006/customXml" ds:itemID="{C79E526F-84DF-4BFC-AC89-5FB76EBD6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3420</Words>
  <Characters>19806</Characters>
  <Application>Microsoft Office Word</Application>
  <DocSecurity>0</DocSecurity>
  <Lines>792</Lines>
  <Paragraphs>414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22812</CharactersWithSpaces>
  <SharedDoc>false</SharedDoc>
  <HLinks>
    <vt:vector size="168" baseType="variant">
      <vt:variant>
        <vt:i4>5832782</vt:i4>
      </vt:variant>
      <vt:variant>
        <vt:i4>144</vt:i4>
      </vt:variant>
      <vt:variant>
        <vt:i4>0</vt:i4>
      </vt:variant>
      <vt:variant>
        <vt:i4>5</vt:i4>
      </vt:variant>
      <vt:variant>
        <vt:lpwstr>https://www.federalregister.gov/documents/2009/08/14/E9-19555/guidelines-for-public-access-defibrillation-programs-in-federal-facilities</vt:lpwstr>
      </vt:variant>
      <vt:variant>
        <vt:lpwstr/>
      </vt:variant>
      <vt:variant>
        <vt:i4>786513</vt:i4>
      </vt:variant>
      <vt:variant>
        <vt:i4>141</vt:i4>
      </vt:variant>
      <vt:variant>
        <vt:i4>0</vt:i4>
      </vt:variant>
      <vt:variant>
        <vt:i4>5</vt:i4>
      </vt:variant>
      <vt:variant>
        <vt:lpwstr>https://intranet.tradoc.army.mil/sites/hq/fmo/SP/Pages/Home.aspx</vt:lpwstr>
      </vt:variant>
      <vt:variant>
        <vt:lpwstr/>
      </vt:variant>
      <vt:variant>
        <vt:i4>4522007</vt:i4>
      </vt:variant>
      <vt:variant>
        <vt:i4>138</vt:i4>
      </vt:variant>
      <vt:variant>
        <vt:i4>0</vt:i4>
      </vt:variant>
      <vt:variant>
        <vt:i4>5</vt:i4>
      </vt:variant>
      <vt:variant>
        <vt:lpwstr>https://www.zoll.com/</vt:lpwstr>
      </vt:variant>
      <vt:variant>
        <vt:lpwstr/>
      </vt:variant>
      <vt:variant>
        <vt:i4>786513</vt:i4>
      </vt:variant>
      <vt:variant>
        <vt:i4>135</vt:i4>
      </vt:variant>
      <vt:variant>
        <vt:i4>0</vt:i4>
      </vt:variant>
      <vt:variant>
        <vt:i4>5</vt:i4>
      </vt:variant>
      <vt:variant>
        <vt:lpwstr>https://intranet.tradoc.army.mil/sites/hq/fmo/SP/Pages/Home.aspx</vt:lpwstr>
      </vt:variant>
      <vt:variant>
        <vt:lpwstr/>
      </vt:variant>
      <vt:variant>
        <vt:i4>1966096</vt:i4>
      </vt:variant>
      <vt:variant>
        <vt:i4>132</vt:i4>
      </vt:variant>
      <vt:variant>
        <vt:i4>0</vt:i4>
      </vt:variant>
      <vt:variant>
        <vt:i4>5</vt:i4>
      </vt:variant>
      <vt:variant>
        <vt:lpwstr>https://www.tkeportal.army.mil/sites/HQFM</vt:lpwstr>
      </vt:variant>
      <vt:variant>
        <vt:lpwstr/>
      </vt:variant>
      <vt:variant>
        <vt:i4>5636184</vt:i4>
      </vt:variant>
      <vt:variant>
        <vt:i4>129</vt:i4>
      </vt:variant>
      <vt:variant>
        <vt:i4>0</vt:i4>
      </vt:variant>
      <vt:variant>
        <vt:i4>5</vt:i4>
      </vt:variant>
      <vt:variant>
        <vt:lpwstr/>
      </vt:variant>
      <vt:variant>
        <vt:lpwstr>_Glossary_1</vt:lpwstr>
      </vt:variant>
      <vt:variant>
        <vt:i4>4784214</vt:i4>
      </vt:variant>
      <vt:variant>
        <vt:i4>126</vt:i4>
      </vt:variant>
      <vt:variant>
        <vt:i4>0</vt:i4>
      </vt:variant>
      <vt:variant>
        <vt:i4>5</vt:i4>
      </vt:variant>
      <vt:variant>
        <vt:lpwstr/>
      </vt:variant>
      <vt:variant>
        <vt:lpwstr>_Appendix_A</vt:lpwstr>
      </vt:variant>
      <vt:variant>
        <vt:i4>1245244</vt:i4>
      </vt:variant>
      <vt:variant>
        <vt:i4>119</vt:i4>
      </vt:variant>
      <vt:variant>
        <vt:i4>0</vt:i4>
      </vt:variant>
      <vt:variant>
        <vt:i4>5</vt:i4>
      </vt:variant>
      <vt:variant>
        <vt:lpwstr/>
      </vt:variant>
      <vt:variant>
        <vt:lpwstr>_Toc90634275</vt:lpwstr>
      </vt:variant>
      <vt:variant>
        <vt:i4>1376316</vt:i4>
      </vt:variant>
      <vt:variant>
        <vt:i4>113</vt:i4>
      </vt:variant>
      <vt:variant>
        <vt:i4>0</vt:i4>
      </vt:variant>
      <vt:variant>
        <vt:i4>5</vt:i4>
      </vt:variant>
      <vt:variant>
        <vt:lpwstr/>
      </vt:variant>
      <vt:variant>
        <vt:lpwstr>_Toc90634273</vt:lpwstr>
      </vt:variant>
      <vt:variant>
        <vt:i4>1900605</vt:i4>
      </vt:variant>
      <vt:variant>
        <vt:i4>104</vt:i4>
      </vt:variant>
      <vt:variant>
        <vt:i4>0</vt:i4>
      </vt:variant>
      <vt:variant>
        <vt:i4>5</vt:i4>
      </vt:variant>
      <vt:variant>
        <vt:lpwstr/>
      </vt:variant>
      <vt:variant>
        <vt:lpwstr>_Toc89084912</vt:lpwstr>
      </vt:variant>
      <vt:variant>
        <vt:i4>2031677</vt:i4>
      </vt:variant>
      <vt:variant>
        <vt:i4>98</vt:i4>
      </vt:variant>
      <vt:variant>
        <vt:i4>0</vt:i4>
      </vt:variant>
      <vt:variant>
        <vt:i4>5</vt:i4>
      </vt:variant>
      <vt:variant>
        <vt:lpwstr/>
      </vt:variant>
      <vt:variant>
        <vt:lpwstr>_Toc89084910</vt:lpwstr>
      </vt:variant>
      <vt:variant>
        <vt:i4>1441852</vt:i4>
      </vt:variant>
      <vt:variant>
        <vt:i4>92</vt:i4>
      </vt:variant>
      <vt:variant>
        <vt:i4>0</vt:i4>
      </vt:variant>
      <vt:variant>
        <vt:i4>5</vt:i4>
      </vt:variant>
      <vt:variant>
        <vt:lpwstr/>
      </vt:variant>
      <vt:variant>
        <vt:lpwstr>_Toc89084909</vt:lpwstr>
      </vt:variant>
      <vt:variant>
        <vt:i4>1572924</vt:i4>
      </vt:variant>
      <vt:variant>
        <vt:i4>86</vt:i4>
      </vt:variant>
      <vt:variant>
        <vt:i4>0</vt:i4>
      </vt:variant>
      <vt:variant>
        <vt:i4>5</vt:i4>
      </vt:variant>
      <vt:variant>
        <vt:lpwstr/>
      </vt:variant>
      <vt:variant>
        <vt:lpwstr>_Toc89084907</vt:lpwstr>
      </vt:variant>
      <vt:variant>
        <vt:i4>1638460</vt:i4>
      </vt:variant>
      <vt:variant>
        <vt:i4>80</vt:i4>
      </vt:variant>
      <vt:variant>
        <vt:i4>0</vt:i4>
      </vt:variant>
      <vt:variant>
        <vt:i4>5</vt:i4>
      </vt:variant>
      <vt:variant>
        <vt:lpwstr/>
      </vt:variant>
      <vt:variant>
        <vt:lpwstr>_Toc89084906</vt:lpwstr>
      </vt:variant>
      <vt:variant>
        <vt:i4>1703996</vt:i4>
      </vt:variant>
      <vt:variant>
        <vt:i4>74</vt:i4>
      </vt:variant>
      <vt:variant>
        <vt:i4>0</vt:i4>
      </vt:variant>
      <vt:variant>
        <vt:i4>5</vt:i4>
      </vt:variant>
      <vt:variant>
        <vt:lpwstr/>
      </vt:variant>
      <vt:variant>
        <vt:lpwstr>_Toc89084905</vt:lpwstr>
      </vt:variant>
      <vt:variant>
        <vt:i4>1835068</vt:i4>
      </vt:variant>
      <vt:variant>
        <vt:i4>68</vt:i4>
      </vt:variant>
      <vt:variant>
        <vt:i4>0</vt:i4>
      </vt:variant>
      <vt:variant>
        <vt:i4>5</vt:i4>
      </vt:variant>
      <vt:variant>
        <vt:lpwstr/>
      </vt:variant>
      <vt:variant>
        <vt:lpwstr>_Toc89084903</vt:lpwstr>
      </vt:variant>
      <vt:variant>
        <vt:i4>1900604</vt:i4>
      </vt:variant>
      <vt:variant>
        <vt:i4>62</vt:i4>
      </vt:variant>
      <vt:variant>
        <vt:i4>0</vt:i4>
      </vt:variant>
      <vt:variant>
        <vt:i4>5</vt:i4>
      </vt:variant>
      <vt:variant>
        <vt:lpwstr/>
      </vt:variant>
      <vt:variant>
        <vt:lpwstr>_Toc89084902</vt:lpwstr>
      </vt:variant>
      <vt:variant>
        <vt:i4>1966140</vt:i4>
      </vt:variant>
      <vt:variant>
        <vt:i4>56</vt:i4>
      </vt:variant>
      <vt:variant>
        <vt:i4>0</vt:i4>
      </vt:variant>
      <vt:variant>
        <vt:i4>5</vt:i4>
      </vt:variant>
      <vt:variant>
        <vt:lpwstr/>
      </vt:variant>
      <vt:variant>
        <vt:lpwstr>_Toc89084901</vt:lpwstr>
      </vt:variant>
      <vt:variant>
        <vt:i4>2031676</vt:i4>
      </vt:variant>
      <vt:variant>
        <vt:i4>50</vt:i4>
      </vt:variant>
      <vt:variant>
        <vt:i4>0</vt:i4>
      </vt:variant>
      <vt:variant>
        <vt:i4>5</vt:i4>
      </vt:variant>
      <vt:variant>
        <vt:lpwstr/>
      </vt:variant>
      <vt:variant>
        <vt:lpwstr>_Toc89084900</vt:lpwstr>
      </vt:variant>
      <vt:variant>
        <vt:i4>1441845</vt:i4>
      </vt:variant>
      <vt:variant>
        <vt:i4>44</vt:i4>
      </vt:variant>
      <vt:variant>
        <vt:i4>0</vt:i4>
      </vt:variant>
      <vt:variant>
        <vt:i4>5</vt:i4>
      </vt:variant>
      <vt:variant>
        <vt:lpwstr/>
      </vt:variant>
      <vt:variant>
        <vt:lpwstr>_Toc89084898</vt:lpwstr>
      </vt:variant>
      <vt:variant>
        <vt:i4>1638453</vt:i4>
      </vt:variant>
      <vt:variant>
        <vt:i4>38</vt:i4>
      </vt:variant>
      <vt:variant>
        <vt:i4>0</vt:i4>
      </vt:variant>
      <vt:variant>
        <vt:i4>5</vt:i4>
      </vt:variant>
      <vt:variant>
        <vt:lpwstr/>
      </vt:variant>
      <vt:variant>
        <vt:lpwstr>_Toc89084897</vt:lpwstr>
      </vt:variant>
      <vt:variant>
        <vt:i4>1572917</vt:i4>
      </vt:variant>
      <vt:variant>
        <vt:i4>32</vt:i4>
      </vt:variant>
      <vt:variant>
        <vt:i4>0</vt:i4>
      </vt:variant>
      <vt:variant>
        <vt:i4>5</vt:i4>
      </vt:variant>
      <vt:variant>
        <vt:lpwstr/>
      </vt:variant>
      <vt:variant>
        <vt:lpwstr>_Toc89084896</vt:lpwstr>
      </vt:variant>
      <vt:variant>
        <vt:i4>1769525</vt:i4>
      </vt:variant>
      <vt:variant>
        <vt:i4>26</vt:i4>
      </vt:variant>
      <vt:variant>
        <vt:i4>0</vt:i4>
      </vt:variant>
      <vt:variant>
        <vt:i4>5</vt:i4>
      </vt:variant>
      <vt:variant>
        <vt:lpwstr/>
      </vt:variant>
      <vt:variant>
        <vt:lpwstr>_Toc89084895</vt:lpwstr>
      </vt:variant>
      <vt:variant>
        <vt:i4>1703989</vt:i4>
      </vt:variant>
      <vt:variant>
        <vt:i4>20</vt:i4>
      </vt:variant>
      <vt:variant>
        <vt:i4>0</vt:i4>
      </vt:variant>
      <vt:variant>
        <vt:i4>5</vt:i4>
      </vt:variant>
      <vt:variant>
        <vt:lpwstr/>
      </vt:variant>
      <vt:variant>
        <vt:lpwstr>_Toc89084894</vt:lpwstr>
      </vt:variant>
      <vt:variant>
        <vt:i4>1900597</vt:i4>
      </vt:variant>
      <vt:variant>
        <vt:i4>14</vt:i4>
      </vt:variant>
      <vt:variant>
        <vt:i4>0</vt:i4>
      </vt:variant>
      <vt:variant>
        <vt:i4>5</vt:i4>
      </vt:variant>
      <vt:variant>
        <vt:lpwstr/>
      </vt:variant>
      <vt:variant>
        <vt:lpwstr>_Toc89084893</vt:lpwstr>
      </vt:variant>
      <vt:variant>
        <vt:i4>2031669</vt:i4>
      </vt:variant>
      <vt:variant>
        <vt:i4>8</vt:i4>
      </vt:variant>
      <vt:variant>
        <vt:i4>0</vt:i4>
      </vt:variant>
      <vt:variant>
        <vt:i4>5</vt:i4>
      </vt:variant>
      <vt:variant>
        <vt:lpwstr/>
      </vt:variant>
      <vt:variant>
        <vt:lpwstr>_Toc89084891</vt:lpwstr>
      </vt:variant>
      <vt:variant>
        <vt:i4>458835</vt:i4>
      </vt:variant>
      <vt:variant>
        <vt:i4>3</vt:i4>
      </vt:variant>
      <vt:variant>
        <vt:i4>0</vt:i4>
      </vt:variant>
      <vt:variant>
        <vt:i4>5</vt:i4>
      </vt:variant>
      <vt:variant>
        <vt:lpwstr>http://www.tradoc.army.mil/tpubs/</vt:lpwstr>
      </vt:variant>
      <vt:variant>
        <vt:lpwstr/>
      </vt:variant>
      <vt:variant>
        <vt:i4>6553604</vt:i4>
      </vt:variant>
      <vt:variant>
        <vt:i4>0</vt:i4>
      </vt:variant>
      <vt:variant>
        <vt:i4>0</vt:i4>
      </vt:variant>
      <vt:variant>
        <vt:i4>5</vt:i4>
      </vt:variant>
      <vt:variant>
        <vt:lpwstr>mailto:usarmy.jble.tradoc.mbx.hq-tradoc-g-1-4-surgeons@army.mil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anastasia.kakel</dc:creator>
  <cp:keywords/>
  <dc:description/>
  <cp:lastModifiedBy>Halpin, Robert B Mr CIV USA TRADOC</cp:lastModifiedBy>
  <cp:revision>3</cp:revision>
  <cp:lastPrinted>2021-08-06T18:38:00Z</cp:lastPrinted>
  <dcterms:created xsi:type="dcterms:W3CDTF">2022-02-28T16:15:00Z</dcterms:created>
  <dcterms:modified xsi:type="dcterms:W3CDTF">2022-02-28T16:21:00Z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0x0101009CE1B7AF9B066B49A70B8C5018AD7A6F</vt:lpwstr>
  </property>
  <property fmtid="{D5CDD505-2E9C-101B-9397-08002B2CF9AE}" pid="3" name="_MarkAsFinal">
    <vt:bool>true</vt:bool>
  </property>
</Properties>
</file>