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F2388" w14:textId="77777777" w:rsidR="006F31E4" w:rsidRPr="006F31E4" w:rsidRDefault="00B20CFA" w:rsidP="006F31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31E4">
        <w:rPr>
          <w:rFonts w:ascii="Times New Roman" w:hAnsi="Times New Roman" w:cs="Times New Roman"/>
          <w:b/>
          <w:sz w:val="24"/>
          <w:szCs w:val="24"/>
        </w:rPr>
        <w:t>Department of the Army</w:t>
      </w:r>
      <w:r w:rsidR="006F31E4" w:rsidRPr="006F3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1E4" w:rsidRPr="006F31E4">
        <w:rPr>
          <w:rFonts w:ascii="Times New Roman" w:hAnsi="Times New Roman" w:cs="Times New Roman"/>
          <w:b/>
          <w:sz w:val="24"/>
          <w:szCs w:val="24"/>
        </w:rPr>
        <w:tab/>
      </w:r>
      <w:r w:rsidR="006F31E4" w:rsidRPr="006F31E4">
        <w:rPr>
          <w:rFonts w:ascii="Times New Roman" w:hAnsi="Times New Roman" w:cs="Times New Roman"/>
          <w:b/>
          <w:sz w:val="24"/>
          <w:szCs w:val="24"/>
        </w:rPr>
        <w:tab/>
      </w:r>
      <w:r w:rsidR="006F31E4" w:rsidRPr="006F31E4">
        <w:rPr>
          <w:rFonts w:ascii="Times New Roman" w:hAnsi="Times New Roman" w:cs="Times New Roman"/>
          <w:b/>
          <w:sz w:val="24"/>
          <w:szCs w:val="24"/>
        </w:rPr>
        <w:tab/>
      </w:r>
      <w:r w:rsidR="006F31E4" w:rsidRPr="006F31E4">
        <w:rPr>
          <w:rFonts w:ascii="Times New Roman" w:hAnsi="Times New Roman" w:cs="Times New Roman"/>
          <w:b/>
          <w:sz w:val="24"/>
          <w:szCs w:val="24"/>
        </w:rPr>
        <w:tab/>
      </w:r>
      <w:r w:rsidR="006F31E4" w:rsidRPr="006F31E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A0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1E4" w:rsidRPr="006F3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F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31E4" w:rsidRPr="006F31E4">
        <w:rPr>
          <w:rFonts w:ascii="Times New Roman" w:hAnsi="Times New Roman" w:cs="Times New Roman"/>
          <w:b/>
          <w:sz w:val="24"/>
          <w:szCs w:val="24"/>
        </w:rPr>
        <w:t xml:space="preserve">TRADOC Memorandum </w:t>
      </w:r>
      <w:r w:rsidR="00791FDD">
        <w:rPr>
          <w:rFonts w:ascii="Times New Roman" w:hAnsi="Times New Roman" w:cs="Times New Roman"/>
          <w:b/>
          <w:sz w:val="24"/>
          <w:szCs w:val="24"/>
        </w:rPr>
        <w:t>27</w:t>
      </w:r>
      <w:r w:rsidR="00726F14">
        <w:rPr>
          <w:rFonts w:ascii="Times New Roman" w:hAnsi="Times New Roman" w:cs="Times New Roman"/>
          <w:b/>
          <w:sz w:val="24"/>
          <w:szCs w:val="24"/>
        </w:rPr>
        <w:t>-</w:t>
      </w:r>
      <w:r w:rsidR="00633A56">
        <w:rPr>
          <w:rFonts w:ascii="Times New Roman" w:hAnsi="Times New Roman" w:cs="Times New Roman"/>
          <w:b/>
          <w:sz w:val="24"/>
          <w:szCs w:val="24"/>
        </w:rPr>
        <w:t>2</w:t>
      </w:r>
    </w:p>
    <w:p w14:paraId="64CF2389" w14:textId="77777777" w:rsidR="006F31E4" w:rsidRPr="006F31E4" w:rsidRDefault="00B66E9C" w:rsidP="00B20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31E4">
        <w:rPr>
          <w:rFonts w:ascii="Times New Roman" w:hAnsi="Times New Roman" w:cs="Times New Roman"/>
          <w:b/>
          <w:sz w:val="24"/>
          <w:szCs w:val="24"/>
        </w:rPr>
        <w:t xml:space="preserve">Headquarters, United States Army </w:t>
      </w:r>
    </w:p>
    <w:p w14:paraId="64CF238A" w14:textId="77777777" w:rsidR="00B66E9C" w:rsidRPr="006F31E4" w:rsidRDefault="00B66E9C" w:rsidP="00B20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31E4">
        <w:rPr>
          <w:rFonts w:ascii="Times New Roman" w:hAnsi="Times New Roman" w:cs="Times New Roman"/>
          <w:b/>
          <w:sz w:val="24"/>
          <w:szCs w:val="24"/>
        </w:rPr>
        <w:t>Training and Doctrine Command</w:t>
      </w:r>
    </w:p>
    <w:p w14:paraId="64CF238B" w14:textId="77777777" w:rsidR="00B66E9C" w:rsidRPr="006F31E4" w:rsidRDefault="00B66E9C" w:rsidP="00B20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31E4">
        <w:rPr>
          <w:rFonts w:ascii="Times New Roman" w:hAnsi="Times New Roman" w:cs="Times New Roman"/>
          <w:b/>
          <w:sz w:val="24"/>
          <w:szCs w:val="24"/>
        </w:rPr>
        <w:t xml:space="preserve">Fort Eustis, Virginia </w:t>
      </w:r>
      <w:r w:rsidR="00791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1E4">
        <w:rPr>
          <w:rFonts w:ascii="Times New Roman" w:hAnsi="Times New Roman" w:cs="Times New Roman"/>
          <w:b/>
          <w:sz w:val="24"/>
          <w:szCs w:val="24"/>
        </w:rPr>
        <w:t>23604-5700</w:t>
      </w:r>
    </w:p>
    <w:p w14:paraId="64CF238C" w14:textId="77777777" w:rsidR="00B66E9C" w:rsidRPr="006F31E4" w:rsidRDefault="00B66E9C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8D" w14:textId="1B86A399" w:rsidR="00B66E9C" w:rsidRPr="00831446" w:rsidRDefault="0006646E" w:rsidP="00B20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121DE">
        <w:rPr>
          <w:rFonts w:ascii="Times New Roman" w:hAnsi="Times New Roman" w:cs="Times New Roman"/>
          <w:b/>
          <w:sz w:val="24"/>
          <w:szCs w:val="24"/>
        </w:rPr>
        <w:t xml:space="preserve"> February</w:t>
      </w:r>
      <w:r w:rsidR="00633A56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64CF238E" w14:textId="77777777" w:rsidR="00B66E9C" w:rsidRPr="006F31E4" w:rsidRDefault="00B66E9C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8F" w14:textId="77777777" w:rsidR="006F31E4" w:rsidRPr="006F31E4" w:rsidRDefault="00726F14" w:rsidP="006F31E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Legal Services</w:t>
      </w:r>
    </w:p>
    <w:p w14:paraId="64CF2390" w14:textId="77777777" w:rsidR="006F31E4" w:rsidRPr="006F31E4" w:rsidRDefault="006F31E4" w:rsidP="006F31E4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CF2391" w14:textId="77777777" w:rsidR="00B66E9C" w:rsidRDefault="00726F14" w:rsidP="001E6B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Logistical Support to Non-Federal Entities</w:t>
      </w:r>
      <w:r w:rsidR="00546E25" w:rsidRPr="00546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E25">
        <w:rPr>
          <w:rFonts w:ascii="Times New Roman" w:hAnsi="Times New Roman" w:cs="Times New Roman"/>
          <w:b/>
          <w:sz w:val="24"/>
          <w:szCs w:val="24"/>
        </w:rPr>
        <w:t>Delegation of Authority</w:t>
      </w:r>
    </w:p>
    <w:p w14:paraId="64CF2392" w14:textId="77777777" w:rsidR="007E52ED" w:rsidRPr="006F31E4" w:rsidRDefault="007E52ED" w:rsidP="001E6B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F2393" w14:textId="77777777" w:rsidR="007E52ED" w:rsidRDefault="007E52ED" w:rsidP="001E6B23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4CF2394" w14:textId="77777777" w:rsidR="00397289" w:rsidRPr="00397289" w:rsidRDefault="00397289" w:rsidP="00397289">
      <w:pPr>
        <w:rPr>
          <w:rFonts w:cs="Times New Roman"/>
          <w:szCs w:val="24"/>
        </w:rPr>
      </w:pPr>
      <w:r w:rsidRPr="00397289">
        <w:rPr>
          <w:rFonts w:cs="Times New Roman"/>
          <w:szCs w:val="24"/>
        </w:rPr>
        <w:t>FOR THE COMMANDER:</w:t>
      </w:r>
    </w:p>
    <w:p w14:paraId="64CF2395" w14:textId="77777777" w:rsidR="00397289" w:rsidRPr="00397289" w:rsidRDefault="00397289" w:rsidP="00397289">
      <w:pPr>
        <w:rPr>
          <w:rFonts w:cs="Times New Roman"/>
          <w:szCs w:val="24"/>
        </w:rPr>
      </w:pPr>
    </w:p>
    <w:p w14:paraId="64CF2396" w14:textId="77777777" w:rsidR="00397289" w:rsidRPr="00397289" w:rsidRDefault="00397289" w:rsidP="00397289">
      <w:pPr>
        <w:rPr>
          <w:rFonts w:cs="Times New Roman"/>
          <w:szCs w:val="24"/>
        </w:rPr>
      </w:pPr>
      <w:r w:rsidRPr="00397289">
        <w:rPr>
          <w:rFonts w:cs="Times New Roman"/>
          <w:szCs w:val="24"/>
        </w:rPr>
        <w:t>OFFICIAL:</w:t>
      </w:r>
      <w:r w:rsidRPr="00397289">
        <w:rPr>
          <w:rFonts w:cs="Times New Roman"/>
          <w:szCs w:val="24"/>
        </w:rPr>
        <w:tab/>
      </w:r>
      <w:r w:rsidRPr="00397289">
        <w:rPr>
          <w:rFonts w:cs="Times New Roman"/>
          <w:szCs w:val="24"/>
        </w:rPr>
        <w:tab/>
      </w:r>
      <w:r w:rsidRPr="00397289">
        <w:rPr>
          <w:rFonts w:cs="Times New Roman"/>
          <w:szCs w:val="24"/>
        </w:rPr>
        <w:tab/>
      </w:r>
      <w:r w:rsidRPr="00397289">
        <w:rPr>
          <w:rFonts w:cs="Times New Roman"/>
          <w:szCs w:val="24"/>
        </w:rPr>
        <w:tab/>
      </w:r>
      <w:r w:rsidRPr="00397289">
        <w:rPr>
          <w:rFonts w:cs="Times New Roman"/>
          <w:szCs w:val="24"/>
        </w:rPr>
        <w:tab/>
      </w:r>
      <w:r w:rsidRPr="00397289">
        <w:rPr>
          <w:rFonts w:cs="Times New Roman"/>
          <w:szCs w:val="24"/>
        </w:rPr>
        <w:tab/>
      </w:r>
      <w:r w:rsidR="00726F14">
        <w:rPr>
          <w:rFonts w:cs="Times New Roman"/>
          <w:szCs w:val="24"/>
        </w:rPr>
        <w:t>THEODORE D. MARTIN</w:t>
      </w:r>
    </w:p>
    <w:p w14:paraId="64CF2397" w14:textId="77777777" w:rsidR="00397289" w:rsidRPr="00397289" w:rsidRDefault="00397289" w:rsidP="00397289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97289">
        <w:rPr>
          <w:rFonts w:cs="Times New Roman"/>
          <w:szCs w:val="24"/>
        </w:rPr>
        <w:t>Lieutenant General, U.S. Army</w:t>
      </w:r>
    </w:p>
    <w:p w14:paraId="64CF2398" w14:textId="77777777" w:rsidR="00397289" w:rsidRPr="00397289" w:rsidRDefault="00397289" w:rsidP="00397289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97289">
        <w:rPr>
          <w:rFonts w:cs="Times New Roman"/>
          <w:szCs w:val="24"/>
        </w:rPr>
        <w:t>Deputy Commanding General/</w:t>
      </w:r>
    </w:p>
    <w:p w14:paraId="64CF2399" w14:textId="77777777" w:rsidR="00397289" w:rsidRPr="00397289" w:rsidRDefault="00397289" w:rsidP="00397289">
      <w:pPr>
        <w:rPr>
          <w:rFonts w:cs="Times New Roman"/>
          <w:szCs w:val="24"/>
        </w:rPr>
      </w:pPr>
      <w:r w:rsidRPr="00397289">
        <w:rPr>
          <w:rFonts w:cs="Times New Roman"/>
          <w:szCs w:val="24"/>
        </w:rPr>
        <w:tab/>
      </w:r>
      <w:r w:rsidRPr="00397289">
        <w:rPr>
          <w:rFonts w:cs="Times New Roman"/>
          <w:szCs w:val="24"/>
        </w:rPr>
        <w:tab/>
      </w:r>
      <w:r w:rsidRPr="00397289">
        <w:rPr>
          <w:rFonts w:cs="Times New Roman"/>
          <w:szCs w:val="24"/>
        </w:rPr>
        <w:tab/>
      </w:r>
      <w:r w:rsidRPr="00397289">
        <w:rPr>
          <w:rFonts w:cs="Times New Roman"/>
          <w:szCs w:val="24"/>
        </w:rPr>
        <w:tab/>
      </w:r>
      <w:r w:rsidRPr="00397289">
        <w:rPr>
          <w:rFonts w:cs="Times New Roman"/>
          <w:szCs w:val="24"/>
        </w:rPr>
        <w:tab/>
      </w:r>
      <w:r w:rsidRPr="00397289">
        <w:rPr>
          <w:rFonts w:cs="Times New Roman"/>
          <w:szCs w:val="24"/>
        </w:rPr>
        <w:tab/>
      </w:r>
      <w:r w:rsidRPr="00397289">
        <w:rPr>
          <w:rFonts w:cs="Times New Roman"/>
          <w:szCs w:val="24"/>
        </w:rPr>
        <w:tab/>
        <w:t xml:space="preserve">     Chief of Staff</w:t>
      </w:r>
    </w:p>
    <w:p w14:paraId="64CF239A" w14:textId="54675AB9" w:rsidR="00397289" w:rsidRPr="00397289" w:rsidRDefault="0006646E" w:rsidP="00397289">
      <w:pPr>
        <w:rPr>
          <w:rFonts w:cs="Times New Roman"/>
          <w:szCs w:val="24"/>
        </w:rPr>
      </w:pPr>
      <w:r w:rsidRPr="0006646E">
        <w:rPr>
          <w:rFonts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E745FD1" wp14:editId="6C31D495">
            <wp:simplePos x="0" y="0"/>
            <wp:positionH relativeFrom="margin">
              <wp:posOffset>-194310</wp:posOffset>
            </wp:positionH>
            <wp:positionV relativeFrom="paragraph">
              <wp:posOffset>228600</wp:posOffset>
            </wp:positionV>
            <wp:extent cx="2011680" cy="857059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5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F239B" w14:textId="1E12DAFA" w:rsidR="00397289" w:rsidRPr="00397289" w:rsidRDefault="00397289" w:rsidP="00397289">
      <w:pPr>
        <w:rPr>
          <w:rFonts w:cs="Times New Roman"/>
          <w:szCs w:val="24"/>
        </w:rPr>
      </w:pPr>
    </w:p>
    <w:p w14:paraId="64CF239C" w14:textId="7B5E07A1" w:rsidR="00397289" w:rsidRPr="00397289" w:rsidRDefault="00397289" w:rsidP="00397289">
      <w:pPr>
        <w:rPr>
          <w:rFonts w:cs="Times New Roman"/>
          <w:szCs w:val="24"/>
        </w:rPr>
      </w:pPr>
    </w:p>
    <w:p w14:paraId="64CF239D" w14:textId="58AFA2A5" w:rsidR="00397289" w:rsidRPr="00397289" w:rsidRDefault="00397289" w:rsidP="00397289">
      <w:pPr>
        <w:rPr>
          <w:rFonts w:cs="Times New Roman"/>
          <w:szCs w:val="24"/>
        </w:rPr>
      </w:pPr>
    </w:p>
    <w:p w14:paraId="64CF239E" w14:textId="77777777" w:rsidR="00791FDD" w:rsidRDefault="00791FDD" w:rsidP="00397289">
      <w:pPr>
        <w:rPr>
          <w:rFonts w:cs="Times New Roman"/>
          <w:szCs w:val="24"/>
        </w:rPr>
      </w:pPr>
      <w:r>
        <w:rPr>
          <w:rFonts w:cs="Times New Roman"/>
          <w:szCs w:val="24"/>
        </w:rPr>
        <w:t>WILLIAM T. LASHER</w:t>
      </w:r>
    </w:p>
    <w:p w14:paraId="64CF239F" w14:textId="77777777" w:rsidR="00397289" w:rsidRPr="00397289" w:rsidRDefault="00791FDD" w:rsidP="00397289">
      <w:pPr>
        <w:rPr>
          <w:rFonts w:cs="Times New Roman"/>
          <w:szCs w:val="24"/>
        </w:rPr>
      </w:pPr>
      <w:r>
        <w:rPr>
          <w:rFonts w:cs="Times New Roman"/>
          <w:szCs w:val="24"/>
        </w:rPr>
        <w:t>Deput</w:t>
      </w:r>
      <w:r w:rsidR="00397289" w:rsidRPr="00397289">
        <w:rPr>
          <w:rFonts w:cs="Times New Roman"/>
          <w:szCs w:val="24"/>
        </w:rPr>
        <w:t>y Chief of Staff, G-6</w:t>
      </w:r>
    </w:p>
    <w:p w14:paraId="64CF23A0" w14:textId="77777777" w:rsidR="00B66E9C" w:rsidRPr="006F31E4" w:rsidRDefault="00B66E9C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A1" w14:textId="77777777" w:rsidR="00B66E9C" w:rsidRPr="006F31E4" w:rsidRDefault="00B66E9C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1E4">
        <w:rPr>
          <w:rFonts w:ascii="Times New Roman" w:hAnsi="Times New Roman" w:cs="Times New Roman"/>
          <w:b/>
          <w:sz w:val="24"/>
          <w:szCs w:val="24"/>
        </w:rPr>
        <w:t>History.</w:t>
      </w:r>
      <w:r w:rsidRPr="006F31E4">
        <w:rPr>
          <w:rFonts w:ascii="Times New Roman" w:hAnsi="Times New Roman" w:cs="Times New Roman"/>
          <w:sz w:val="24"/>
          <w:szCs w:val="24"/>
        </w:rPr>
        <w:t xml:space="preserve">  This publication </w:t>
      </w:r>
      <w:r w:rsidR="00726F14">
        <w:rPr>
          <w:rFonts w:ascii="Times New Roman" w:hAnsi="Times New Roman" w:cs="Times New Roman"/>
          <w:sz w:val="24"/>
          <w:szCs w:val="24"/>
        </w:rPr>
        <w:t>is a new United States Army Training and Doctrine Command</w:t>
      </w:r>
      <w:r w:rsidR="004939B4">
        <w:rPr>
          <w:rFonts w:ascii="Times New Roman" w:hAnsi="Times New Roman" w:cs="Times New Roman"/>
          <w:sz w:val="24"/>
          <w:szCs w:val="24"/>
        </w:rPr>
        <w:t xml:space="preserve"> (TRADOC)</w:t>
      </w:r>
      <w:r w:rsidR="00726F14">
        <w:rPr>
          <w:rFonts w:ascii="Times New Roman" w:hAnsi="Times New Roman" w:cs="Times New Roman"/>
          <w:sz w:val="24"/>
          <w:szCs w:val="24"/>
        </w:rPr>
        <w:t xml:space="preserve"> memorandum</w:t>
      </w:r>
      <w:r w:rsidRPr="006F31E4">
        <w:rPr>
          <w:rFonts w:ascii="Times New Roman" w:hAnsi="Times New Roman" w:cs="Times New Roman"/>
          <w:sz w:val="24"/>
          <w:szCs w:val="24"/>
        </w:rPr>
        <w:t>.</w:t>
      </w:r>
    </w:p>
    <w:p w14:paraId="64CF23A2" w14:textId="77777777" w:rsidR="00B66E9C" w:rsidRPr="006F31E4" w:rsidRDefault="00B66E9C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A3" w14:textId="77777777" w:rsidR="00B66E9C" w:rsidRPr="006F31E4" w:rsidRDefault="00B66E9C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1E4">
        <w:rPr>
          <w:rFonts w:ascii="Times New Roman" w:hAnsi="Times New Roman" w:cs="Times New Roman"/>
          <w:b/>
          <w:sz w:val="24"/>
          <w:szCs w:val="24"/>
        </w:rPr>
        <w:t>Summary.</w:t>
      </w:r>
      <w:r w:rsidRPr="006F31E4">
        <w:rPr>
          <w:rFonts w:ascii="Times New Roman" w:hAnsi="Times New Roman" w:cs="Times New Roman"/>
          <w:sz w:val="24"/>
          <w:szCs w:val="24"/>
        </w:rPr>
        <w:t xml:space="preserve">  This </w:t>
      </w:r>
      <w:r w:rsidR="00726F14">
        <w:rPr>
          <w:rFonts w:ascii="Times New Roman" w:hAnsi="Times New Roman" w:cs="Times New Roman"/>
          <w:sz w:val="24"/>
          <w:szCs w:val="24"/>
        </w:rPr>
        <w:t>memorandum prescribes the approval and disapproval authority for requests for logistical support to non-Federal entities.</w:t>
      </w:r>
    </w:p>
    <w:p w14:paraId="64CF23A4" w14:textId="77777777" w:rsidR="00B66E9C" w:rsidRPr="006F31E4" w:rsidRDefault="00B66E9C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A5" w14:textId="77777777" w:rsidR="00B66E9C" w:rsidRPr="006F31E4" w:rsidRDefault="00B66E9C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1E4">
        <w:rPr>
          <w:rFonts w:ascii="Times New Roman" w:hAnsi="Times New Roman" w:cs="Times New Roman"/>
          <w:b/>
          <w:sz w:val="24"/>
          <w:szCs w:val="24"/>
        </w:rPr>
        <w:t>Applicability.</w:t>
      </w:r>
      <w:r w:rsidRPr="006F31E4">
        <w:rPr>
          <w:rFonts w:ascii="Times New Roman" w:hAnsi="Times New Roman" w:cs="Times New Roman"/>
          <w:sz w:val="24"/>
          <w:szCs w:val="24"/>
        </w:rPr>
        <w:t xml:space="preserve">  </w:t>
      </w:r>
      <w:r w:rsidR="00542803" w:rsidRPr="006F31E4">
        <w:rPr>
          <w:rFonts w:ascii="Times New Roman" w:hAnsi="Times New Roman" w:cs="Times New Roman"/>
          <w:sz w:val="24"/>
          <w:szCs w:val="24"/>
        </w:rPr>
        <w:t xml:space="preserve">This memorandum applies to all HQ </w:t>
      </w:r>
      <w:r w:rsidR="00791FDD" w:rsidRPr="00791FDD">
        <w:rPr>
          <w:rFonts w:ascii="Times New Roman" w:hAnsi="Times New Roman" w:cs="Times New Roman"/>
          <w:sz w:val="24"/>
          <w:szCs w:val="24"/>
        </w:rPr>
        <w:t>TRADOC organizations and activities</w:t>
      </w:r>
      <w:r w:rsidR="00542803" w:rsidRPr="006F31E4">
        <w:rPr>
          <w:rFonts w:ascii="Times New Roman" w:hAnsi="Times New Roman" w:cs="Times New Roman"/>
          <w:sz w:val="24"/>
          <w:szCs w:val="24"/>
        </w:rPr>
        <w:t>.</w:t>
      </w:r>
    </w:p>
    <w:p w14:paraId="64CF23A6" w14:textId="77777777" w:rsidR="00542803" w:rsidRPr="006F31E4" w:rsidRDefault="00542803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A7" w14:textId="77777777" w:rsidR="00397289" w:rsidRDefault="00542803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1E4">
        <w:rPr>
          <w:rFonts w:ascii="Times New Roman" w:hAnsi="Times New Roman" w:cs="Times New Roman"/>
          <w:b/>
          <w:sz w:val="24"/>
          <w:szCs w:val="24"/>
        </w:rPr>
        <w:t>Proponent.</w:t>
      </w:r>
      <w:r w:rsidRPr="006F31E4">
        <w:rPr>
          <w:rFonts w:ascii="Times New Roman" w:hAnsi="Times New Roman" w:cs="Times New Roman"/>
          <w:sz w:val="24"/>
          <w:szCs w:val="24"/>
        </w:rPr>
        <w:t xml:space="preserve">  The proponent for this memorandum is the HQ TRADOC </w:t>
      </w:r>
      <w:r w:rsidR="00726F14">
        <w:rPr>
          <w:rFonts w:ascii="Times New Roman" w:hAnsi="Times New Roman" w:cs="Times New Roman"/>
          <w:sz w:val="24"/>
          <w:szCs w:val="24"/>
        </w:rPr>
        <w:t>Office of the Staff Judge Advocate</w:t>
      </w:r>
      <w:r w:rsidR="00791FDD" w:rsidRPr="006F31E4">
        <w:rPr>
          <w:rFonts w:ascii="Times New Roman" w:hAnsi="Times New Roman" w:cs="Times New Roman"/>
          <w:sz w:val="24"/>
          <w:szCs w:val="24"/>
        </w:rPr>
        <w:t>, 950 Jefferson Avenue</w:t>
      </w:r>
      <w:r w:rsidR="00791FDD">
        <w:rPr>
          <w:rFonts w:ascii="Times New Roman" w:hAnsi="Times New Roman" w:cs="Times New Roman"/>
          <w:sz w:val="24"/>
          <w:szCs w:val="24"/>
        </w:rPr>
        <w:t xml:space="preserve"> </w:t>
      </w:r>
      <w:r w:rsidR="00791FDD" w:rsidRPr="006F31E4">
        <w:rPr>
          <w:rFonts w:ascii="Times New Roman" w:hAnsi="Times New Roman" w:cs="Times New Roman"/>
          <w:sz w:val="24"/>
          <w:szCs w:val="24"/>
        </w:rPr>
        <w:t>(AT</w:t>
      </w:r>
      <w:r w:rsidR="00791FDD">
        <w:rPr>
          <w:rFonts w:ascii="Times New Roman" w:hAnsi="Times New Roman" w:cs="Times New Roman"/>
          <w:sz w:val="24"/>
          <w:szCs w:val="24"/>
        </w:rPr>
        <w:t>JA)</w:t>
      </w:r>
      <w:r w:rsidR="00791FDD" w:rsidRPr="006F31E4">
        <w:rPr>
          <w:rFonts w:ascii="Times New Roman" w:hAnsi="Times New Roman" w:cs="Times New Roman"/>
          <w:sz w:val="24"/>
          <w:szCs w:val="24"/>
        </w:rPr>
        <w:t>, Fort Eustis, Virginia</w:t>
      </w:r>
      <w:r w:rsidR="00990D2C">
        <w:rPr>
          <w:rFonts w:ascii="Times New Roman" w:hAnsi="Times New Roman" w:cs="Times New Roman"/>
          <w:sz w:val="24"/>
          <w:szCs w:val="24"/>
        </w:rPr>
        <w:t xml:space="preserve"> </w:t>
      </w:r>
      <w:r w:rsidR="00791FDD" w:rsidRPr="006F31E4">
        <w:rPr>
          <w:rFonts w:ascii="Times New Roman" w:hAnsi="Times New Roman" w:cs="Times New Roman"/>
          <w:sz w:val="24"/>
          <w:szCs w:val="24"/>
        </w:rPr>
        <w:t xml:space="preserve"> 23604-570</w:t>
      </w:r>
      <w:r w:rsidR="00791FDD">
        <w:rPr>
          <w:rFonts w:ascii="Times New Roman" w:hAnsi="Times New Roman" w:cs="Times New Roman"/>
          <w:sz w:val="24"/>
          <w:szCs w:val="24"/>
        </w:rPr>
        <w:t>7.</w:t>
      </w:r>
      <w:r w:rsidR="00791FDD" w:rsidRPr="006F31E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CF23A8" w14:textId="77777777" w:rsidR="00D635C1" w:rsidRPr="006F31E4" w:rsidRDefault="00D635C1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A9" w14:textId="77777777" w:rsidR="00542803" w:rsidRPr="006F31E4" w:rsidRDefault="00542803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1E4">
        <w:rPr>
          <w:rFonts w:ascii="Times New Roman" w:hAnsi="Times New Roman" w:cs="Times New Roman"/>
          <w:b/>
          <w:sz w:val="24"/>
          <w:szCs w:val="24"/>
        </w:rPr>
        <w:t xml:space="preserve">Army management control process. </w:t>
      </w:r>
      <w:r w:rsidRPr="006F31E4">
        <w:rPr>
          <w:rFonts w:ascii="Times New Roman" w:hAnsi="Times New Roman" w:cs="Times New Roman"/>
          <w:sz w:val="24"/>
          <w:szCs w:val="24"/>
        </w:rPr>
        <w:t xml:space="preserve"> This memorandum does not contain management control provisions.</w:t>
      </w:r>
    </w:p>
    <w:p w14:paraId="64CF23AA" w14:textId="77777777" w:rsidR="00542803" w:rsidRPr="006F31E4" w:rsidRDefault="00542803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AB" w14:textId="0F6DAA1D" w:rsidR="005E0144" w:rsidRDefault="00913597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1E4">
        <w:rPr>
          <w:rFonts w:ascii="Times New Roman" w:hAnsi="Times New Roman" w:cs="Times New Roman"/>
          <w:b/>
          <w:sz w:val="24"/>
          <w:szCs w:val="24"/>
        </w:rPr>
        <w:t>Suggested improvements.</w:t>
      </w:r>
      <w:r w:rsidRPr="006F31E4">
        <w:rPr>
          <w:rFonts w:ascii="Times New Roman" w:hAnsi="Times New Roman" w:cs="Times New Roman"/>
          <w:sz w:val="24"/>
          <w:szCs w:val="24"/>
        </w:rPr>
        <w:t xml:space="preserve">  Users are invited to send comments and suggested improvements on DA Form 2028 (Recommended Changes to Publications and Blank Forms) directly to the TRADOC </w:t>
      </w:r>
      <w:r w:rsidR="00726F14">
        <w:rPr>
          <w:rFonts w:ascii="Times New Roman" w:hAnsi="Times New Roman" w:cs="Times New Roman"/>
          <w:sz w:val="24"/>
          <w:szCs w:val="24"/>
        </w:rPr>
        <w:t>Office of the Staff Judge Advocate</w:t>
      </w:r>
      <w:r w:rsidRPr="006F31E4">
        <w:rPr>
          <w:rFonts w:ascii="Times New Roman" w:hAnsi="Times New Roman" w:cs="Times New Roman"/>
          <w:sz w:val="24"/>
          <w:szCs w:val="24"/>
        </w:rPr>
        <w:t xml:space="preserve">, </w:t>
      </w:r>
      <w:r w:rsidR="00726F14" w:rsidRPr="006F31E4">
        <w:rPr>
          <w:rFonts w:ascii="Times New Roman" w:hAnsi="Times New Roman" w:cs="Times New Roman"/>
          <w:sz w:val="24"/>
          <w:szCs w:val="24"/>
        </w:rPr>
        <w:t>950 Jefferson Avenue</w:t>
      </w:r>
      <w:r w:rsidR="00791FDD">
        <w:rPr>
          <w:rFonts w:ascii="Times New Roman" w:hAnsi="Times New Roman" w:cs="Times New Roman"/>
          <w:sz w:val="24"/>
          <w:szCs w:val="24"/>
        </w:rPr>
        <w:t xml:space="preserve"> </w:t>
      </w:r>
      <w:r w:rsidR="00791FDD" w:rsidRPr="006F31E4">
        <w:rPr>
          <w:rFonts w:ascii="Times New Roman" w:hAnsi="Times New Roman" w:cs="Times New Roman"/>
          <w:sz w:val="24"/>
          <w:szCs w:val="24"/>
        </w:rPr>
        <w:t>(AT</w:t>
      </w:r>
      <w:r w:rsidR="00791FDD">
        <w:rPr>
          <w:rFonts w:ascii="Times New Roman" w:hAnsi="Times New Roman" w:cs="Times New Roman"/>
          <w:sz w:val="24"/>
          <w:szCs w:val="24"/>
        </w:rPr>
        <w:t>JA)</w:t>
      </w:r>
      <w:r w:rsidR="00726F14" w:rsidRPr="006F31E4">
        <w:rPr>
          <w:rFonts w:ascii="Times New Roman" w:hAnsi="Times New Roman" w:cs="Times New Roman"/>
          <w:sz w:val="24"/>
          <w:szCs w:val="24"/>
        </w:rPr>
        <w:t>, Fort Eustis, Virginia 23604-570</w:t>
      </w:r>
      <w:r w:rsidR="008D07B7">
        <w:rPr>
          <w:rFonts w:ascii="Times New Roman" w:hAnsi="Times New Roman" w:cs="Times New Roman"/>
          <w:sz w:val="24"/>
          <w:szCs w:val="24"/>
        </w:rPr>
        <w:t>0</w:t>
      </w:r>
      <w:r w:rsidRPr="006F31E4">
        <w:rPr>
          <w:rFonts w:ascii="Times New Roman" w:hAnsi="Times New Roman" w:cs="Times New Roman"/>
          <w:sz w:val="24"/>
          <w:szCs w:val="24"/>
        </w:rPr>
        <w:t xml:space="preserve">.  Suggested improvements may also be submitted </w:t>
      </w:r>
      <w:r w:rsidR="00C713EF">
        <w:rPr>
          <w:rFonts w:ascii="Times New Roman" w:hAnsi="Times New Roman" w:cs="Times New Roman"/>
          <w:sz w:val="24"/>
          <w:szCs w:val="24"/>
        </w:rPr>
        <w:t>through</w:t>
      </w:r>
      <w:r w:rsidR="005E0144">
        <w:rPr>
          <w:rFonts w:ascii="Times New Roman" w:hAnsi="Times New Roman" w:cs="Times New Roman"/>
          <w:sz w:val="24"/>
          <w:szCs w:val="24"/>
        </w:rPr>
        <w:t xml:space="preserve"> the Army Ideas for Innovation Program on </w:t>
      </w:r>
      <w:proofErr w:type="spellStart"/>
      <w:r w:rsidR="005E0144">
        <w:rPr>
          <w:rFonts w:ascii="Times New Roman" w:hAnsi="Times New Roman" w:cs="Times New Roman"/>
          <w:sz w:val="24"/>
          <w:szCs w:val="24"/>
        </w:rPr>
        <w:t>milSuite</w:t>
      </w:r>
      <w:proofErr w:type="spellEnd"/>
      <w:r w:rsidR="005E014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1" w:history="1">
        <w:r w:rsidR="005E0144" w:rsidRPr="009661A6">
          <w:rPr>
            <w:rStyle w:val="Hyperlink"/>
            <w:rFonts w:ascii="Times New Roman" w:hAnsi="Times New Roman" w:cs="Times New Roman"/>
            <w:sz w:val="24"/>
            <w:szCs w:val="24"/>
          </w:rPr>
          <w:t>https://www.milsuite.mil/</w:t>
        </w:r>
      </w:hyperlink>
      <w:r w:rsidR="005E0144">
        <w:rPr>
          <w:rFonts w:ascii="Times New Roman" w:hAnsi="Times New Roman" w:cs="Times New Roman"/>
          <w:sz w:val="24"/>
          <w:szCs w:val="24"/>
        </w:rPr>
        <w:t>.</w:t>
      </w:r>
    </w:p>
    <w:p w14:paraId="64CF23AC" w14:textId="77777777" w:rsidR="00913597" w:rsidRPr="006F31E4" w:rsidRDefault="00913597" w:rsidP="00B20C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AD" w14:textId="77777777" w:rsidR="00610E4A" w:rsidRDefault="00462628" w:rsidP="008678B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F31E4">
        <w:rPr>
          <w:rFonts w:ascii="Times New Roman" w:hAnsi="Times New Roman" w:cs="Times New Roman"/>
          <w:b/>
          <w:sz w:val="24"/>
          <w:szCs w:val="24"/>
        </w:rPr>
        <w:t>Distribution.</w:t>
      </w:r>
      <w:r w:rsidRPr="006F31E4">
        <w:rPr>
          <w:rFonts w:ascii="Times New Roman" w:hAnsi="Times New Roman" w:cs="Times New Roman"/>
          <w:sz w:val="24"/>
          <w:szCs w:val="24"/>
        </w:rPr>
        <w:t xml:space="preserve"> </w:t>
      </w:r>
      <w:r w:rsidR="00077AC5">
        <w:rPr>
          <w:rFonts w:ascii="Times New Roman" w:hAnsi="Times New Roman" w:cs="Times New Roman"/>
          <w:sz w:val="24"/>
          <w:szCs w:val="24"/>
        </w:rPr>
        <w:t xml:space="preserve"> </w:t>
      </w:r>
      <w:r w:rsidRPr="006F31E4">
        <w:rPr>
          <w:rFonts w:ascii="Times New Roman" w:hAnsi="Times New Roman" w:cs="Times New Roman"/>
          <w:sz w:val="24"/>
          <w:szCs w:val="24"/>
        </w:rPr>
        <w:t xml:space="preserve">This </w:t>
      </w:r>
      <w:r w:rsidR="004939B4">
        <w:rPr>
          <w:rFonts w:ascii="Times New Roman" w:hAnsi="Times New Roman" w:cs="Times New Roman"/>
          <w:sz w:val="24"/>
          <w:szCs w:val="24"/>
        </w:rPr>
        <w:t>memorandum</w:t>
      </w:r>
      <w:r w:rsidRPr="006F31E4">
        <w:rPr>
          <w:rFonts w:ascii="Times New Roman" w:hAnsi="Times New Roman" w:cs="Times New Roman"/>
          <w:sz w:val="24"/>
          <w:szCs w:val="24"/>
        </w:rPr>
        <w:t xml:space="preserve"> is available in electronic media only the TRADOC </w:t>
      </w:r>
      <w:r w:rsidR="00D3004A">
        <w:rPr>
          <w:rFonts w:ascii="Times New Roman" w:hAnsi="Times New Roman" w:cs="Times New Roman"/>
          <w:sz w:val="24"/>
          <w:szCs w:val="24"/>
        </w:rPr>
        <w:t xml:space="preserve">Administrative Publications </w:t>
      </w:r>
      <w:r w:rsidR="000E5BE3" w:rsidRPr="000E5BE3">
        <w:rPr>
          <w:rFonts w:ascii="Times New Roman" w:hAnsi="Times New Roman" w:cs="Times New Roman"/>
          <w:sz w:val="24"/>
          <w:szCs w:val="24"/>
        </w:rPr>
        <w:t>website (</w:t>
      </w:r>
      <w:hyperlink r:id="rId12" w:history="1">
        <w:r w:rsidR="000E5BE3" w:rsidRPr="000E5BE3">
          <w:rPr>
            <w:rStyle w:val="Hyperlink"/>
            <w:rFonts w:ascii="Times New Roman" w:hAnsi="Times New Roman" w:cs="Times New Roman"/>
            <w:sz w:val="24"/>
            <w:szCs w:val="24"/>
          </w:rPr>
          <w:t>http://adminpubs.tradoc.army.mil/</w:t>
        </w:r>
      </w:hyperlink>
      <w:r w:rsidR="000E5BE3" w:rsidRPr="000E5BE3">
        <w:rPr>
          <w:rFonts w:ascii="Times New Roman" w:hAnsi="Times New Roman" w:cs="Times New Roman"/>
          <w:sz w:val="24"/>
          <w:szCs w:val="24"/>
        </w:rPr>
        <w:t>)</w:t>
      </w:r>
      <w:r w:rsidR="00610E4A">
        <w:rPr>
          <w:rFonts w:ascii="Times New Roman" w:hAnsi="Times New Roman" w:cs="Times New Roman"/>
          <w:sz w:val="24"/>
          <w:szCs w:val="24"/>
        </w:rPr>
        <w:t>.</w:t>
      </w:r>
    </w:p>
    <w:p w14:paraId="64CF23B0" w14:textId="0B5A842E" w:rsidR="00462628" w:rsidRPr="00397289" w:rsidRDefault="008678B8" w:rsidP="004626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Summar</w:t>
      </w:r>
      <w:r w:rsidR="0048751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of Change</w:t>
      </w:r>
    </w:p>
    <w:p w14:paraId="64CF23B1" w14:textId="77777777" w:rsidR="00462628" w:rsidRPr="006F31E4" w:rsidRDefault="00462628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B2" w14:textId="77777777" w:rsidR="00462628" w:rsidRPr="006F31E4" w:rsidRDefault="00462628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1E4">
        <w:rPr>
          <w:rFonts w:ascii="Times New Roman" w:hAnsi="Times New Roman" w:cs="Times New Roman"/>
          <w:sz w:val="24"/>
          <w:szCs w:val="24"/>
        </w:rPr>
        <w:t xml:space="preserve">TRADOC Memorandum </w:t>
      </w:r>
      <w:r w:rsidR="00633A56">
        <w:rPr>
          <w:rFonts w:ascii="Times New Roman" w:hAnsi="Times New Roman" w:cs="Times New Roman"/>
          <w:sz w:val="24"/>
          <w:szCs w:val="24"/>
        </w:rPr>
        <w:t>27</w:t>
      </w:r>
      <w:r w:rsidR="00726F14">
        <w:rPr>
          <w:rFonts w:ascii="Times New Roman" w:hAnsi="Times New Roman" w:cs="Times New Roman"/>
          <w:sz w:val="24"/>
          <w:szCs w:val="24"/>
        </w:rPr>
        <w:t>-</w:t>
      </w:r>
      <w:r w:rsidR="00633A56">
        <w:rPr>
          <w:rFonts w:ascii="Times New Roman" w:hAnsi="Times New Roman" w:cs="Times New Roman"/>
          <w:sz w:val="24"/>
          <w:szCs w:val="24"/>
        </w:rPr>
        <w:t>2</w:t>
      </w:r>
    </w:p>
    <w:p w14:paraId="64CF23B3" w14:textId="77777777" w:rsidR="00462628" w:rsidRPr="006F31E4" w:rsidRDefault="00726F14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6F14">
        <w:rPr>
          <w:rFonts w:ascii="Times New Roman" w:hAnsi="Times New Roman" w:cs="Times New Roman"/>
          <w:sz w:val="24"/>
          <w:szCs w:val="24"/>
        </w:rPr>
        <w:t>Delegation of Approval/Disapproval Authority for Logistical Support to Non-Federal Entities</w:t>
      </w:r>
    </w:p>
    <w:p w14:paraId="64CF23B4" w14:textId="77777777" w:rsidR="00726F14" w:rsidRDefault="00726F14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B5" w14:textId="624999BB" w:rsidR="00462628" w:rsidRDefault="00462628" w:rsidP="0072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1E4">
        <w:rPr>
          <w:rFonts w:ascii="Times New Roman" w:hAnsi="Times New Roman" w:cs="Times New Roman"/>
          <w:sz w:val="24"/>
          <w:szCs w:val="24"/>
        </w:rPr>
        <w:t xml:space="preserve">This </w:t>
      </w:r>
      <w:r w:rsidR="00726F14">
        <w:rPr>
          <w:rFonts w:ascii="Times New Roman" w:hAnsi="Times New Roman" w:cs="Times New Roman"/>
          <w:sz w:val="24"/>
          <w:szCs w:val="24"/>
        </w:rPr>
        <w:t>new publication</w:t>
      </w:r>
      <w:r w:rsidRPr="006F31E4">
        <w:rPr>
          <w:rFonts w:ascii="Times New Roman" w:hAnsi="Times New Roman" w:cs="Times New Roman"/>
          <w:sz w:val="24"/>
          <w:szCs w:val="24"/>
        </w:rPr>
        <w:t>, date</w:t>
      </w:r>
      <w:r w:rsidR="00831446">
        <w:rPr>
          <w:rFonts w:ascii="Times New Roman" w:hAnsi="Times New Roman" w:cs="Times New Roman"/>
          <w:sz w:val="24"/>
          <w:szCs w:val="24"/>
        </w:rPr>
        <w:t>d</w:t>
      </w:r>
      <w:r w:rsidRPr="006F31E4">
        <w:rPr>
          <w:rFonts w:ascii="Times New Roman" w:hAnsi="Times New Roman" w:cs="Times New Roman"/>
          <w:sz w:val="24"/>
          <w:szCs w:val="24"/>
        </w:rPr>
        <w:t xml:space="preserve"> </w:t>
      </w:r>
      <w:r w:rsidR="0006646E">
        <w:rPr>
          <w:rFonts w:ascii="Times New Roman" w:hAnsi="Times New Roman" w:cs="Times New Roman"/>
          <w:sz w:val="24"/>
          <w:szCs w:val="24"/>
        </w:rPr>
        <w:t>14</w:t>
      </w:r>
      <w:r w:rsidR="000121DE">
        <w:rPr>
          <w:rFonts w:ascii="Times New Roman" w:hAnsi="Times New Roman" w:cs="Times New Roman"/>
          <w:sz w:val="24"/>
          <w:szCs w:val="24"/>
        </w:rPr>
        <w:t xml:space="preserve"> February</w:t>
      </w:r>
      <w:r w:rsidR="00633A56">
        <w:rPr>
          <w:rFonts w:ascii="Times New Roman" w:hAnsi="Times New Roman" w:cs="Times New Roman"/>
          <w:sz w:val="24"/>
          <w:szCs w:val="24"/>
        </w:rPr>
        <w:t xml:space="preserve"> 2019</w:t>
      </w:r>
      <w:r w:rsidR="00546E25">
        <w:rPr>
          <w:rFonts w:ascii="Times New Roman" w:hAnsi="Times New Roman" w:cs="Times New Roman"/>
          <w:sz w:val="24"/>
          <w:szCs w:val="24"/>
        </w:rPr>
        <w:t>, p</w:t>
      </w:r>
      <w:r w:rsidR="00726F14">
        <w:rPr>
          <w:rFonts w:ascii="Times New Roman" w:hAnsi="Times New Roman" w:cs="Times New Roman"/>
          <w:sz w:val="24"/>
          <w:szCs w:val="24"/>
        </w:rPr>
        <w:t>rescribes the approval and disapproval authority for requests for logistical support to non-Federal entities</w:t>
      </w:r>
      <w:r w:rsidR="00546E25">
        <w:rPr>
          <w:rFonts w:ascii="Times New Roman" w:hAnsi="Times New Roman" w:cs="Times New Roman"/>
          <w:sz w:val="24"/>
          <w:szCs w:val="24"/>
        </w:rPr>
        <w:t>.</w:t>
      </w:r>
    </w:p>
    <w:p w14:paraId="64CF23B6" w14:textId="77777777" w:rsidR="00726F14" w:rsidRDefault="00726F14">
      <w:r>
        <w:rPr>
          <w:rFonts w:cs="Times New Roman"/>
          <w:szCs w:val="24"/>
        </w:rPr>
        <w:t>_________________________________________________________________________</w:t>
      </w:r>
    </w:p>
    <w:p w14:paraId="64CF23B7" w14:textId="77777777" w:rsidR="00726F14" w:rsidRDefault="00726F14" w:rsidP="00555349">
      <w:pPr>
        <w:rPr>
          <w:rFonts w:cs="Times New Roman"/>
          <w:szCs w:val="24"/>
        </w:rPr>
      </w:pPr>
    </w:p>
    <w:p w14:paraId="64CF23B8" w14:textId="77777777" w:rsidR="00726F14" w:rsidRDefault="00726F14" w:rsidP="001868F1">
      <w:pPr>
        <w:tabs>
          <w:tab w:val="right" w:pos="936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Contents</w:t>
      </w:r>
      <w:r w:rsidR="001868F1">
        <w:rPr>
          <w:rFonts w:cs="Times New Roman"/>
          <w:b/>
          <w:szCs w:val="24"/>
        </w:rPr>
        <w:tab/>
        <w:t>Page</w:t>
      </w:r>
    </w:p>
    <w:p w14:paraId="344101A4" w14:textId="64D82EC9" w:rsidR="008678B8" w:rsidRDefault="005777CC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\o "1-2" \h \z \u </w:instrText>
      </w:r>
      <w:r>
        <w:rPr>
          <w:rFonts w:cs="Times New Roman"/>
          <w:szCs w:val="24"/>
        </w:rPr>
        <w:fldChar w:fldCharType="separate"/>
      </w:r>
      <w:hyperlink w:anchor="_Toc532228" w:history="1">
        <w:r w:rsidR="008678B8" w:rsidRPr="00FF2994">
          <w:rPr>
            <w:rStyle w:val="Hyperlink"/>
            <w:noProof/>
          </w:rPr>
          <w:t>Chapter 1</w:t>
        </w:r>
        <w:r w:rsidR="008678B8">
          <w:rPr>
            <w:rStyle w:val="Hyperlink"/>
            <w:noProof/>
          </w:rPr>
          <w:t xml:space="preserve">  </w:t>
        </w:r>
      </w:hyperlink>
      <w:hyperlink w:anchor="_Toc532229" w:history="1">
        <w:r w:rsidR="008678B8" w:rsidRPr="00FF2994">
          <w:rPr>
            <w:rStyle w:val="Hyperlink"/>
            <w:noProof/>
          </w:rPr>
          <w:t>Purpose</w:t>
        </w:r>
        <w:r w:rsidR="008678B8">
          <w:rPr>
            <w:noProof/>
            <w:webHidden/>
          </w:rPr>
          <w:tab/>
        </w:r>
        <w:r w:rsidR="008678B8">
          <w:rPr>
            <w:noProof/>
            <w:webHidden/>
          </w:rPr>
          <w:fldChar w:fldCharType="begin"/>
        </w:r>
        <w:r w:rsidR="008678B8">
          <w:rPr>
            <w:noProof/>
            <w:webHidden/>
          </w:rPr>
          <w:instrText xml:space="preserve"> PAGEREF _Toc532229 \h </w:instrText>
        </w:r>
        <w:r w:rsidR="008678B8">
          <w:rPr>
            <w:noProof/>
            <w:webHidden/>
          </w:rPr>
        </w:r>
        <w:r w:rsidR="008678B8">
          <w:rPr>
            <w:noProof/>
            <w:webHidden/>
          </w:rPr>
          <w:fldChar w:fldCharType="separate"/>
        </w:r>
        <w:r w:rsidR="008678B8">
          <w:rPr>
            <w:noProof/>
            <w:webHidden/>
          </w:rPr>
          <w:t>2</w:t>
        </w:r>
        <w:r w:rsidR="008678B8">
          <w:rPr>
            <w:noProof/>
            <w:webHidden/>
          </w:rPr>
          <w:fldChar w:fldCharType="end"/>
        </w:r>
      </w:hyperlink>
    </w:p>
    <w:p w14:paraId="49CCBAFE" w14:textId="110AF821" w:rsidR="008678B8" w:rsidRDefault="00922C46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532230" w:history="1">
        <w:r w:rsidR="008678B8" w:rsidRPr="00FF2994">
          <w:rPr>
            <w:rStyle w:val="Hyperlink"/>
            <w:noProof/>
          </w:rPr>
          <w:t>Chapter 2</w:t>
        </w:r>
        <w:r w:rsidR="008678B8">
          <w:rPr>
            <w:rStyle w:val="Hyperlink"/>
            <w:noProof/>
          </w:rPr>
          <w:t xml:space="preserve">  </w:t>
        </w:r>
      </w:hyperlink>
      <w:hyperlink w:anchor="_Toc532231" w:history="1">
        <w:r w:rsidR="008678B8" w:rsidRPr="00FF2994">
          <w:rPr>
            <w:rStyle w:val="Hyperlink"/>
            <w:noProof/>
          </w:rPr>
          <w:t>References</w:t>
        </w:r>
        <w:r w:rsidR="008678B8">
          <w:rPr>
            <w:noProof/>
            <w:webHidden/>
          </w:rPr>
          <w:tab/>
        </w:r>
        <w:r w:rsidR="008678B8">
          <w:rPr>
            <w:noProof/>
            <w:webHidden/>
          </w:rPr>
          <w:fldChar w:fldCharType="begin"/>
        </w:r>
        <w:r w:rsidR="008678B8">
          <w:rPr>
            <w:noProof/>
            <w:webHidden/>
          </w:rPr>
          <w:instrText xml:space="preserve"> PAGEREF _Toc532231 \h </w:instrText>
        </w:r>
        <w:r w:rsidR="008678B8">
          <w:rPr>
            <w:noProof/>
            <w:webHidden/>
          </w:rPr>
        </w:r>
        <w:r w:rsidR="008678B8">
          <w:rPr>
            <w:noProof/>
            <w:webHidden/>
          </w:rPr>
          <w:fldChar w:fldCharType="separate"/>
        </w:r>
        <w:r w:rsidR="008678B8">
          <w:rPr>
            <w:noProof/>
            <w:webHidden/>
          </w:rPr>
          <w:t>2</w:t>
        </w:r>
        <w:r w:rsidR="008678B8">
          <w:rPr>
            <w:noProof/>
            <w:webHidden/>
          </w:rPr>
          <w:fldChar w:fldCharType="end"/>
        </w:r>
      </w:hyperlink>
    </w:p>
    <w:p w14:paraId="66A18A1F" w14:textId="0BB6B77B" w:rsidR="008678B8" w:rsidRDefault="00922C46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532232" w:history="1">
        <w:r w:rsidR="008678B8" w:rsidRPr="00FF2994">
          <w:rPr>
            <w:rStyle w:val="Hyperlink"/>
            <w:noProof/>
          </w:rPr>
          <w:t>Chapter 3</w:t>
        </w:r>
        <w:r w:rsidR="008678B8">
          <w:rPr>
            <w:rStyle w:val="Hyperlink"/>
            <w:noProof/>
          </w:rPr>
          <w:t xml:space="preserve">  </w:t>
        </w:r>
      </w:hyperlink>
      <w:hyperlink w:anchor="_Toc532233" w:history="1">
        <w:r w:rsidR="008678B8" w:rsidRPr="00FF2994">
          <w:rPr>
            <w:rStyle w:val="Hyperlink"/>
            <w:noProof/>
          </w:rPr>
          <w:t>Explanation of abbreviations and terms</w:t>
        </w:r>
        <w:r w:rsidR="008678B8">
          <w:rPr>
            <w:noProof/>
            <w:webHidden/>
          </w:rPr>
          <w:tab/>
        </w:r>
        <w:r w:rsidR="008678B8">
          <w:rPr>
            <w:noProof/>
            <w:webHidden/>
          </w:rPr>
          <w:fldChar w:fldCharType="begin"/>
        </w:r>
        <w:r w:rsidR="008678B8">
          <w:rPr>
            <w:noProof/>
            <w:webHidden/>
          </w:rPr>
          <w:instrText xml:space="preserve"> PAGEREF _Toc532233 \h </w:instrText>
        </w:r>
        <w:r w:rsidR="008678B8">
          <w:rPr>
            <w:noProof/>
            <w:webHidden/>
          </w:rPr>
        </w:r>
        <w:r w:rsidR="008678B8">
          <w:rPr>
            <w:noProof/>
            <w:webHidden/>
          </w:rPr>
          <w:fldChar w:fldCharType="separate"/>
        </w:r>
        <w:r w:rsidR="008678B8">
          <w:rPr>
            <w:noProof/>
            <w:webHidden/>
          </w:rPr>
          <w:t>2</w:t>
        </w:r>
        <w:r w:rsidR="008678B8">
          <w:rPr>
            <w:noProof/>
            <w:webHidden/>
          </w:rPr>
          <w:fldChar w:fldCharType="end"/>
        </w:r>
      </w:hyperlink>
    </w:p>
    <w:p w14:paraId="5A0B10F0" w14:textId="510CEE49" w:rsidR="008678B8" w:rsidRDefault="00922C46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532234" w:history="1">
        <w:r w:rsidR="008678B8" w:rsidRPr="00FF2994">
          <w:rPr>
            <w:rStyle w:val="Hyperlink"/>
            <w:noProof/>
          </w:rPr>
          <w:t>Chapter 4</w:t>
        </w:r>
        <w:r w:rsidR="008678B8">
          <w:rPr>
            <w:rStyle w:val="Hyperlink"/>
            <w:noProof/>
          </w:rPr>
          <w:t xml:space="preserve">  </w:t>
        </w:r>
      </w:hyperlink>
      <w:hyperlink w:anchor="_Toc532235" w:history="1">
        <w:r w:rsidR="008678B8" w:rsidRPr="00FF2994">
          <w:rPr>
            <w:rStyle w:val="Hyperlink"/>
            <w:noProof/>
          </w:rPr>
          <w:t>Responsibilities</w:t>
        </w:r>
        <w:r w:rsidR="008678B8">
          <w:rPr>
            <w:noProof/>
            <w:webHidden/>
          </w:rPr>
          <w:tab/>
        </w:r>
        <w:r w:rsidR="008678B8">
          <w:rPr>
            <w:noProof/>
            <w:webHidden/>
          </w:rPr>
          <w:fldChar w:fldCharType="begin"/>
        </w:r>
        <w:r w:rsidR="008678B8">
          <w:rPr>
            <w:noProof/>
            <w:webHidden/>
          </w:rPr>
          <w:instrText xml:space="preserve"> PAGEREF _Toc532235 \h </w:instrText>
        </w:r>
        <w:r w:rsidR="008678B8">
          <w:rPr>
            <w:noProof/>
            <w:webHidden/>
          </w:rPr>
        </w:r>
        <w:r w:rsidR="008678B8">
          <w:rPr>
            <w:noProof/>
            <w:webHidden/>
          </w:rPr>
          <w:fldChar w:fldCharType="separate"/>
        </w:r>
        <w:r w:rsidR="008678B8">
          <w:rPr>
            <w:noProof/>
            <w:webHidden/>
          </w:rPr>
          <w:t>2</w:t>
        </w:r>
        <w:r w:rsidR="008678B8">
          <w:rPr>
            <w:noProof/>
            <w:webHidden/>
          </w:rPr>
          <w:fldChar w:fldCharType="end"/>
        </w:r>
      </w:hyperlink>
    </w:p>
    <w:p w14:paraId="0CBBE844" w14:textId="683E010B" w:rsidR="008678B8" w:rsidRDefault="00922C46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532236" w:history="1">
        <w:r w:rsidR="008678B8" w:rsidRPr="00FF2994">
          <w:rPr>
            <w:rStyle w:val="Hyperlink"/>
            <w:noProof/>
          </w:rPr>
          <w:t>Appendix A</w:t>
        </w:r>
        <w:r w:rsidR="008678B8">
          <w:rPr>
            <w:rStyle w:val="Hyperlink"/>
            <w:noProof/>
          </w:rPr>
          <w:t xml:space="preserve">  </w:t>
        </w:r>
      </w:hyperlink>
      <w:hyperlink w:anchor="_Toc532237" w:history="1">
        <w:r w:rsidR="008678B8" w:rsidRPr="00FF2994">
          <w:rPr>
            <w:rStyle w:val="Hyperlink"/>
            <w:noProof/>
          </w:rPr>
          <w:t>References</w:t>
        </w:r>
        <w:r w:rsidR="008678B8">
          <w:rPr>
            <w:noProof/>
            <w:webHidden/>
          </w:rPr>
          <w:tab/>
        </w:r>
        <w:r w:rsidR="008678B8">
          <w:rPr>
            <w:noProof/>
            <w:webHidden/>
          </w:rPr>
          <w:fldChar w:fldCharType="begin"/>
        </w:r>
        <w:r w:rsidR="008678B8">
          <w:rPr>
            <w:noProof/>
            <w:webHidden/>
          </w:rPr>
          <w:instrText xml:space="preserve"> PAGEREF _Toc532237 \h </w:instrText>
        </w:r>
        <w:r w:rsidR="008678B8">
          <w:rPr>
            <w:noProof/>
            <w:webHidden/>
          </w:rPr>
        </w:r>
        <w:r w:rsidR="008678B8">
          <w:rPr>
            <w:noProof/>
            <w:webHidden/>
          </w:rPr>
          <w:fldChar w:fldCharType="separate"/>
        </w:r>
        <w:r w:rsidR="008678B8">
          <w:rPr>
            <w:noProof/>
            <w:webHidden/>
          </w:rPr>
          <w:t>3</w:t>
        </w:r>
        <w:r w:rsidR="008678B8">
          <w:rPr>
            <w:noProof/>
            <w:webHidden/>
          </w:rPr>
          <w:fldChar w:fldCharType="end"/>
        </w:r>
      </w:hyperlink>
    </w:p>
    <w:p w14:paraId="1FCA1F4B" w14:textId="77777777" w:rsidR="008678B8" w:rsidRDefault="00922C46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532238" w:history="1">
        <w:r w:rsidR="008678B8" w:rsidRPr="00FF2994">
          <w:rPr>
            <w:rStyle w:val="Hyperlink"/>
            <w:noProof/>
          </w:rPr>
          <w:t>Glossary</w:t>
        </w:r>
        <w:r w:rsidR="008678B8">
          <w:rPr>
            <w:noProof/>
            <w:webHidden/>
          </w:rPr>
          <w:tab/>
        </w:r>
        <w:r w:rsidR="008678B8">
          <w:rPr>
            <w:noProof/>
            <w:webHidden/>
          </w:rPr>
          <w:fldChar w:fldCharType="begin"/>
        </w:r>
        <w:r w:rsidR="008678B8">
          <w:rPr>
            <w:noProof/>
            <w:webHidden/>
          </w:rPr>
          <w:instrText xml:space="preserve"> PAGEREF _Toc532238 \h </w:instrText>
        </w:r>
        <w:r w:rsidR="008678B8">
          <w:rPr>
            <w:noProof/>
            <w:webHidden/>
          </w:rPr>
        </w:r>
        <w:r w:rsidR="008678B8">
          <w:rPr>
            <w:noProof/>
            <w:webHidden/>
          </w:rPr>
          <w:fldChar w:fldCharType="separate"/>
        </w:r>
        <w:r w:rsidR="008678B8">
          <w:rPr>
            <w:noProof/>
            <w:webHidden/>
          </w:rPr>
          <w:t>4</w:t>
        </w:r>
        <w:r w:rsidR="008678B8">
          <w:rPr>
            <w:noProof/>
            <w:webHidden/>
          </w:rPr>
          <w:fldChar w:fldCharType="end"/>
        </w:r>
      </w:hyperlink>
    </w:p>
    <w:p w14:paraId="64CF23C0" w14:textId="77777777" w:rsidR="005777CC" w:rsidRDefault="005777CC" w:rsidP="001868F1">
      <w:pPr>
        <w:tabs>
          <w:tab w:val="left" w:pos="360"/>
          <w:tab w:val="right" w:leader="dot" w:pos="93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</w:p>
    <w:p w14:paraId="64CF23C1" w14:textId="77777777" w:rsidR="005777CC" w:rsidRDefault="005777CC" w:rsidP="00077AC5">
      <w:pPr>
        <w:pStyle w:val="Heading1"/>
        <w:pBdr>
          <w:top w:val="single" w:sz="4" w:space="1" w:color="auto"/>
        </w:pBdr>
      </w:pPr>
    </w:p>
    <w:p w14:paraId="74E24C2C" w14:textId="77777777" w:rsidR="008678B8" w:rsidRDefault="008678B8" w:rsidP="00077AC5">
      <w:pPr>
        <w:pStyle w:val="Heading1"/>
      </w:pPr>
      <w:bookmarkStart w:id="0" w:name="_Toc532228"/>
      <w:r>
        <w:t xml:space="preserve">Chapter </w:t>
      </w:r>
      <w:r w:rsidR="001868F1">
        <w:t>1</w:t>
      </w:r>
      <w:bookmarkEnd w:id="0"/>
    </w:p>
    <w:p w14:paraId="64CF23C2" w14:textId="726D9239" w:rsidR="001868F1" w:rsidRDefault="001868F1" w:rsidP="00077AC5">
      <w:pPr>
        <w:pStyle w:val="Heading1"/>
      </w:pPr>
      <w:bookmarkStart w:id="1" w:name="_Toc532229"/>
      <w:r>
        <w:t>Purpose</w:t>
      </w:r>
      <w:bookmarkEnd w:id="1"/>
    </w:p>
    <w:p w14:paraId="64CF23C3" w14:textId="77777777" w:rsidR="0094260A" w:rsidRDefault="001868F1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1E4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memorandum prescribes the approval and disapproval authority for requests for logistical support to non-Federal entities</w:t>
      </w:r>
      <w:r w:rsidR="001A7D0D">
        <w:rPr>
          <w:rFonts w:ascii="Times New Roman" w:hAnsi="Times New Roman" w:cs="Times New Roman"/>
          <w:sz w:val="24"/>
          <w:szCs w:val="24"/>
        </w:rPr>
        <w:t xml:space="preserve"> (NFE</w:t>
      </w:r>
      <w:r w:rsidR="00CF5E4E">
        <w:rPr>
          <w:rFonts w:ascii="Times New Roman" w:hAnsi="Times New Roman" w:cs="Times New Roman"/>
          <w:sz w:val="24"/>
          <w:szCs w:val="24"/>
        </w:rPr>
        <w:t>s</w:t>
      </w:r>
      <w:r w:rsidR="001A7D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CF23C4" w14:textId="77777777" w:rsidR="00546E25" w:rsidRDefault="00546E25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980B5A" w14:textId="5906A630" w:rsidR="008678B8" w:rsidRDefault="008678B8" w:rsidP="00077AC5">
      <w:pPr>
        <w:pStyle w:val="Heading1"/>
      </w:pPr>
      <w:bookmarkStart w:id="2" w:name="_Toc532230"/>
      <w:r>
        <w:t xml:space="preserve">Chapter </w:t>
      </w:r>
      <w:r w:rsidR="00546E25">
        <w:t>2</w:t>
      </w:r>
      <w:bookmarkEnd w:id="2"/>
    </w:p>
    <w:p w14:paraId="64CF23C5" w14:textId="1AF83372" w:rsidR="00546E25" w:rsidRDefault="00546E25" w:rsidP="00077AC5">
      <w:pPr>
        <w:pStyle w:val="Heading1"/>
      </w:pPr>
      <w:bookmarkStart w:id="3" w:name="_Toc532231"/>
      <w:r>
        <w:t>References</w:t>
      </w:r>
      <w:bookmarkEnd w:id="3"/>
      <w:r>
        <w:t xml:space="preserve"> </w:t>
      </w:r>
    </w:p>
    <w:p w14:paraId="64CF23C6" w14:textId="77777777" w:rsidR="00546E25" w:rsidRDefault="00546E25" w:rsidP="00077AC5">
      <w:r>
        <w:t xml:space="preserve">See appendix A.  </w:t>
      </w:r>
    </w:p>
    <w:p w14:paraId="64CF23C7" w14:textId="77777777" w:rsidR="00546E25" w:rsidRDefault="00546E25" w:rsidP="00077AC5"/>
    <w:p w14:paraId="7F5820C7" w14:textId="77777777" w:rsidR="008678B8" w:rsidRDefault="008678B8" w:rsidP="00077AC5">
      <w:pPr>
        <w:pStyle w:val="Heading1"/>
      </w:pPr>
      <w:bookmarkStart w:id="4" w:name="_Toc532232"/>
      <w:r>
        <w:t xml:space="preserve">Chapter </w:t>
      </w:r>
      <w:r w:rsidR="00546E25">
        <w:t>3</w:t>
      </w:r>
      <w:bookmarkEnd w:id="4"/>
    </w:p>
    <w:p w14:paraId="64CF23C8" w14:textId="72EE7963" w:rsidR="00546E25" w:rsidRDefault="00546E25" w:rsidP="00077AC5">
      <w:pPr>
        <w:pStyle w:val="Heading1"/>
      </w:pPr>
      <w:bookmarkStart w:id="5" w:name="_Toc532233"/>
      <w:r>
        <w:t>Explanation of abbreviations and terms</w:t>
      </w:r>
      <w:bookmarkEnd w:id="5"/>
    </w:p>
    <w:p w14:paraId="64CF23C9" w14:textId="77777777" w:rsidR="00546E25" w:rsidRPr="00546E25" w:rsidRDefault="00546E25" w:rsidP="00077AC5">
      <w:r>
        <w:t>See glossary.</w:t>
      </w:r>
    </w:p>
    <w:p w14:paraId="64CF23CA" w14:textId="77777777" w:rsidR="001868F1" w:rsidRDefault="001868F1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306B8C" w14:textId="77777777" w:rsidR="008678B8" w:rsidRDefault="008678B8" w:rsidP="00077AC5">
      <w:pPr>
        <w:pStyle w:val="Heading1"/>
      </w:pPr>
      <w:bookmarkStart w:id="6" w:name="_Toc532234"/>
      <w:r>
        <w:t xml:space="preserve">Chapter </w:t>
      </w:r>
      <w:r w:rsidR="00546E25">
        <w:t>4</w:t>
      </w:r>
      <w:bookmarkEnd w:id="6"/>
    </w:p>
    <w:p w14:paraId="64CF23CB" w14:textId="5C9A8F22" w:rsidR="00546E25" w:rsidRDefault="00546E25" w:rsidP="00077AC5">
      <w:pPr>
        <w:pStyle w:val="Heading1"/>
      </w:pPr>
      <w:bookmarkStart w:id="7" w:name="_Toc532235"/>
      <w:r>
        <w:t>Responsibilities</w:t>
      </w:r>
      <w:bookmarkEnd w:id="7"/>
    </w:p>
    <w:p w14:paraId="64CF23CC" w14:textId="77777777" w:rsidR="00D11675" w:rsidRDefault="00D11675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CD" w14:textId="77777777" w:rsidR="00D11675" w:rsidRDefault="00D11675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CG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TRADOC has delegated authority to the </w:t>
      </w:r>
      <w:r w:rsidR="00345255">
        <w:rPr>
          <w:rFonts w:ascii="Times New Roman" w:hAnsi="Times New Roman" w:cs="Times New Roman"/>
          <w:sz w:val="24"/>
          <w:szCs w:val="24"/>
        </w:rPr>
        <w:t xml:space="preserve">TRADOC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45255">
        <w:rPr>
          <w:rFonts w:ascii="Times New Roman" w:hAnsi="Times New Roman" w:cs="Times New Roman"/>
          <w:sz w:val="24"/>
          <w:szCs w:val="24"/>
        </w:rPr>
        <w:t xml:space="preserve">eputy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45255">
        <w:rPr>
          <w:rFonts w:ascii="Times New Roman" w:hAnsi="Times New Roman" w:cs="Times New Roman"/>
          <w:sz w:val="24"/>
          <w:szCs w:val="24"/>
        </w:rPr>
        <w:t xml:space="preserve">ommanding </w:t>
      </w:r>
      <w:r>
        <w:rPr>
          <w:rFonts w:ascii="Times New Roman" w:hAnsi="Times New Roman" w:cs="Times New Roman"/>
          <w:sz w:val="24"/>
          <w:szCs w:val="24"/>
        </w:rPr>
        <w:t>G</w:t>
      </w:r>
      <w:r w:rsidR="00345255">
        <w:rPr>
          <w:rFonts w:ascii="Times New Roman" w:hAnsi="Times New Roman" w:cs="Times New Roman"/>
          <w:sz w:val="24"/>
          <w:szCs w:val="24"/>
        </w:rPr>
        <w:t>eneral (DCG)</w:t>
      </w:r>
      <w:r>
        <w:rPr>
          <w:rFonts w:ascii="Times New Roman" w:hAnsi="Times New Roman" w:cs="Times New Roman"/>
          <w:sz w:val="24"/>
          <w:szCs w:val="24"/>
        </w:rPr>
        <w:t xml:space="preserve">/Chief of Staff </w:t>
      </w:r>
      <w:r w:rsidR="00345255">
        <w:rPr>
          <w:rFonts w:ascii="Times New Roman" w:hAnsi="Times New Roman" w:cs="Times New Roman"/>
          <w:sz w:val="24"/>
          <w:szCs w:val="24"/>
        </w:rPr>
        <w:t xml:space="preserve">(COS) </w:t>
      </w:r>
      <w:r>
        <w:rPr>
          <w:rFonts w:ascii="Times New Roman" w:hAnsi="Times New Roman" w:cs="Times New Roman"/>
          <w:sz w:val="24"/>
          <w:szCs w:val="24"/>
        </w:rPr>
        <w:t xml:space="preserve">to approve or disapprove requests for logistical support to </w:t>
      </w:r>
      <w:r w:rsidR="001A7D0D">
        <w:rPr>
          <w:rFonts w:ascii="Times New Roman" w:hAnsi="Times New Roman" w:cs="Times New Roman"/>
          <w:sz w:val="24"/>
          <w:szCs w:val="24"/>
        </w:rPr>
        <w:t>NFE</w:t>
      </w:r>
      <w:r>
        <w:rPr>
          <w:rFonts w:ascii="Times New Roman" w:hAnsi="Times New Roman" w:cs="Times New Roman"/>
          <w:sz w:val="24"/>
          <w:szCs w:val="24"/>
        </w:rPr>
        <w:t>s using the authority line “FOR THE COMMANDER.”  This authority cannot be further delegated.</w:t>
      </w:r>
    </w:p>
    <w:p w14:paraId="64CF23CE" w14:textId="77777777" w:rsidR="00D11675" w:rsidRDefault="00D11675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CF" w14:textId="77777777" w:rsidR="00345255" w:rsidRDefault="00D11675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345255">
        <w:rPr>
          <w:rFonts w:ascii="Times New Roman" w:hAnsi="Times New Roman" w:cs="Times New Roman"/>
          <w:sz w:val="24"/>
          <w:szCs w:val="24"/>
        </w:rPr>
        <w:t>TRADOC</w:t>
      </w:r>
      <w:proofErr w:type="gramEnd"/>
      <w:r w:rsidR="00345255">
        <w:rPr>
          <w:rFonts w:ascii="Times New Roman" w:hAnsi="Times New Roman" w:cs="Times New Roman"/>
          <w:sz w:val="24"/>
          <w:szCs w:val="24"/>
        </w:rPr>
        <w:t xml:space="preserve"> DCG/COS will approve or disapprove requests for logistical support to </w:t>
      </w:r>
      <w:r w:rsidR="001A7D0D">
        <w:rPr>
          <w:rFonts w:ascii="Times New Roman" w:hAnsi="Times New Roman" w:cs="Times New Roman"/>
          <w:sz w:val="24"/>
          <w:szCs w:val="24"/>
        </w:rPr>
        <w:t>NFE</w:t>
      </w:r>
      <w:r w:rsidR="00345255">
        <w:rPr>
          <w:rFonts w:ascii="Times New Roman" w:hAnsi="Times New Roman" w:cs="Times New Roman"/>
          <w:sz w:val="24"/>
          <w:szCs w:val="24"/>
        </w:rPr>
        <w:t xml:space="preserve">s.  </w:t>
      </w:r>
    </w:p>
    <w:p w14:paraId="64CF23D0" w14:textId="77777777" w:rsidR="00345255" w:rsidRDefault="00345255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D1" w14:textId="77777777" w:rsidR="00546E25" w:rsidRDefault="00345255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546E25">
        <w:rPr>
          <w:rFonts w:ascii="Times New Roman" w:hAnsi="Times New Roman" w:cs="Times New Roman"/>
          <w:sz w:val="24"/>
          <w:szCs w:val="24"/>
        </w:rPr>
        <w:t>TRADOC</w:t>
      </w:r>
      <w:proofErr w:type="gramEnd"/>
      <w:r w:rsidR="00546E25">
        <w:rPr>
          <w:rFonts w:ascii="Times New Roman" w:hAnsi="Times New Roman" w:cs="Times New Roman"/>
          <w:sz w:val="24"/>
          <w:szCs w:val="24"/>
        </w:rPr>
        <w:t xml:space="preserve"> Office of the Staff Judge Advocate will </w:t>
      </w:r>
      <w:r w:rsidR="00D11675">
        <w:rPr>
          <w:rFonts w:ascii="Times New Roman" w:hAnsi="Times New Roman" w:cs="Times New Roman"/>
          <w:sz w:val="24"/>
          <w:szCs w:val="24"/>
        </w:rPr>
        <w:t xml:space="preserve">conduct an analysis under the Joint Ethics Regulation (JER) for all requests for logistical support to </w:t>
      </w:r>
      <w:r w:rsidR="001A7D0D">
        <w:rPr>
          <w:rFonts w:ascii="Times New Roman" w:hAnsi="Times New Roman" w:cs="Times New Roman"/>
          <w:sz w:val="24"/>
          <w:szCs w:val="24"/>
        </w:rPr>
        <w:t>NFE</w:t>
      </w:r>
      <w:r w:rsidR="00D11675">
        <w:rPr>
          <w:rFonts w:ascii="Times New Roman" w:hAnsi="Times New Roman" w:cs="Times New Roman"/>
          <w:sz w:val="24"/>
          <w:szCs w:val="24"/>
        </w:rPr>
        <w:t>s.</w:t>
      </w:r>
    </w:p>
    <w:p w14:paraId="64CF23D2" w14:textId="77777777" w:rsidR="00D11675" w:rsidRDefault="00D11675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D3" w14:textId="77777777" w:rsidR="00345255" w:rsidRDefault="00345255" w:rsidP="00077AC5">
      <w:pPr>
        <w:autoSpaceDE w:val="0"/>
        <w:autoSpaceDN w:val="0"/>
        <w:adjustRightInd w:val="0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szCs w:val="24"/>
        </w:rPr>
        <w:t xml:space="preserve">     </w:t>
      </w:r>
      <w:proofErr w:type="gramStart"/>
      <w:r>
        <w:rPr>
          <w:rFonts w:cs="Times New Roman"/>
          <w:szCs w:val="24"/>
        </w:rPr>
        <w:t>d</w:t>
      </w:r>
      <w:r w:rsidR="00D11675">
        <w:rPr>
          <w:rFonts w:cs="Times New Roman"/>
          <w:szCs w:val="24"/>
        </w:rPr>
        <w:t xml:space="preserve">.  </w:t>
      </w:r>
      <w:r w:rsidR="00D11675" w:rsidRPr="005677B4">
        <w:rPr>
          <w:rFonts w:cs="Times New Roman"/>
          <w:bCs/>
          <w:color w:val="000000" w:themeColor="text1"/>
          <w:szCs w:val="24"/>
        </w:rPr>
        <w:t>TRADOC</w:t>
      </w:r>
      <w:proofErr w:type="gramEnd"/>
      <w:r w:rsidR="00D11675" w:rsidRPr="005677B4">
        <w:rPr>
          <w:rFonts w:cs="Times New Roman"/>
          <w:bCs/>
          <w:color w:val="000000" w:themeColor="text1"/>
          <w:szCs w:val="24"/>
        </w:rPr>
        <w:t xml:space="preserve"> activity commanders/d</w:t>
      </w:r>
      <w:r w:rsidR="00D11675">
        <w:rPr>
          <w:rFonts w:cs="Times New Roman"/>
          <w:bCs/>
          <w:color w:val="000000" w:themeColor="text1"/>
          <w:szCs w:val="24"/>
        </w:rPr>
        <w:t>irectors/staff principals will</w:t>
      </w:r>
      <w:r>
        <w:rPr>
          <w:rFonts w:cs="Times New Roman"/>
          <w:bCs/>
          <w:color w:val="000000" w:themeColor="text1"/>
          <w:szCs w:val="24"/>
        </w:rPr>
        <w:t xml:space="preserve"> – </w:t>
      </w:r>
    </w:p>
    <w:p w14:paraId="64CF23D4" w14:textId="77777777" w:rsidR="00345255" w:rsidRDefault="00345255" w:rsidP="00077AC5">
      <w:pPr>
        <w:autoSpaceDE w:val="0"/>
        <w:autoSpaceDN w:val="0"/>
        <w:adjustRightInd w:val="0"/>
        <w:rPr>
          <w:rFonts w:cs="Times New Roman"/>
          <w:bCs/>
          <w:color w:val="000000" w:themeColor="text1"/>
          <w:szCs w:val="24"/>
        </w:rPr>
      </w:pPr>
    </w:p>
    <w:p w14:paraId="64CF23D5" w14:textId="77777777" w:rsidR="00345255" w:rsidRDefault="00345255" w:rsidP="00077AC5">
      <w:pPr>
        <w:autoSpaceDE w:val="0"/>
        <w:autoSpaceDN w:val="0"/>
        <w:adjustRightInd w:val="0"/>
        <w:rPr>
          <w:rFonts w:cs="Times New Roman"/>
          <w:bCs/>
          <w:color w:val="000000" w:themeColor="text1"/>
          <w:szCs w:val="24"/>
        </w:rPr>
      </w:pPr>
      <w:r>
        <w:rPr>
          <w:rFonts w:cs="Times New Roman"/>
          <w:bCs/>
          <w:color w:val="000000" w:themeColor="text1"/>
          <w:szCs w:val="24"/>
        </w:rPr>
        <w:lastRenderedPageBreak/>
        <w:t xml:space="preserve">          (1)  Be a good fiscal steward of government resources.</w:t>
      </w:r>
    </w:p>
    <w:p w14:paraId="64CF23D6" w14:textId="77777777" w:rsidR="00345255" w:rsidRDefault="00345255" w:rsidP="00077AC5">
      <w:pPr>
        <w:autoSpaceDE w:val="0"/>
        <w:autoSpaceDN w:val="0"/>
        <w:adjustRightInd w:val="0"/>
        <w:rPr>
          <w:rFonts w:cs="Times New Roman"/>
          <w:bCs/>
          <w:color w:val="000000" w:themeColor="text1"/>
          <w:szCs w:val="24"/>
        </w:rPr>
      </w:pPr>
    </w:p>
    <w:p w14:paraId="64CF23D7" w14:textId="12F36DC8" w:rsidR="00546E25" w:rsidRDefault="00345255" w:rsidP="00077AC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bCs/>
          <w:color w:val="000000" w:themeColor="text1"/>
          <w:szCs w:val="24"/>
        </w:rPr>
        <w:t xml:space="preserve">          (2)  Request a legal review from </w:t>
      </w:r>
      <w:r>
        <w:rPr>
          <w:rFonts w:cs="Times New Roman"/>
          <w:szCs w:val="24"/>
        </w:rPr>
        <w:t>the TRADOC Office of the Staff Judge Advocate w</w:t>
      </w:r>
      <w:r w:rsidR="00077AC5">
        <w:rPr>
          <w:rFonts w:cs="Times New Roman"/>
          <w:szCs w:val="24"/>
        </w:rPr>
        <w:t>hen</w:t>
      </w:r>
      <w:r>
        <w:rPr>
          <w:rFonts w:cs="Times New Roman"/>
          <w:szCs w:val="24"/>
        </w:rPr>
        <w:t xml:space="preserve"> a</w:t>
      </w:r>
      <w:r w:rsidR="00077AC5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 </w:t>
      </w:r>
      <w:r w:rsidR="001A7D0D">
        <w:rPr>
          <w:rFonts w:cs="Times New Roman"/>
          <w:szCs w:val="24"/>
        </w:rPr>
        <w:t>NFE</w:t>
      </w:r>
      <w:r>
        <w:rPr>
          <w:rFonts w:cs="Times New Roman"/>
          <w:szCs w:val="24"/>
        </w:rPr>
        <w:t xml:space="preserve"> makes a request for support from TRADOC, such as to provide a speaker or a panel member at a conference or symposium or a static display at a local event</w:t>
      </w:r>
      <w:bookmarkStart w:id="8" w:name="_GoBack"/>
      <w:bookmarkEnd w:id="8"/>
      <w:r w:rsidR="00990D2C">
        <w:rPr>
          <w:rFonts w:cs="Times New Roman"/>
          <w:szCs w:val="24"/>
        </w:rPr>
        <w:t xml:space="preserve"> </w:t>
      </w:r>
      <w:r w:rsidR="00077AC5">
        <w:rPr>
          <w:rFonts w:cs="Times New Roman"/>
          <w:szCs w:val="24"/>
        </w:rPr>
        <w:t>that TRADOC wishes to support</w:t>
      </w:r>
      <w:r>
        <w:rPr>
          <w:rFonts w:cs="Times New Roman"/>
          <w:szCs w:val="24"/>
        </w:rPr>
        <w:t>.</w:t>
      </w:r>
    </w:p>
    <w:p w14:paraId="64CF23D8" w14:textId="77777777" w:rsidR="00345255" w:rsidRDefault="00345255" w:rsidP="00077AC5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4CF23D9" w14:textId="77777777" w:rsidR="00D635C1" w:rsidRDefault="00345255" w:rsidP="00077AC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(3)  Ensure the ensuing legal review from the TRADOC Office of the Staff Judge Advocate accompanies the request for the DCG/COS for logistical support to </w:t>
      </w:r>
      <w:r w:rsidR="001A7D0D">
        <w:rPr>
          <w:rFonts w:cs="Times New Roman"/>
          <w:szCs w:val="24"/>
        </w:rPr>
        <w:t>NFE</w:t>
      </w:r>
      <w:r>
        <w:rPr>
          <w:rFonts w:cs="Times New Roman"/>
          <w:szCs w:val="24"/>
        </w:rPr>
        <w:t>s</w:t>
      </w:r>
      <w:r w:rsidR="001A7D0D">
        <w:rPr>
          <w:rFonts w:cs="Times New Roman"/>
          <w:szCs w:val="24"/>
        </w:rPr>
        <w:t>.</w:t>
      </w:r>
    </w:p>
    <w:p w14:paraId="64CF23DA" w14:textId="77777777" w:rsidR="00256120" w:rsidRDefault="00256120" w:rsidP="001E6B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DB" w14:textId="77777777" w:rsidR="00D26249" w:rsidRPr="006F31E4" w:rsidRDefault="00D26249" w:rsidP="001E6B23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4CF23DC" w14:textId="77777777" w:rsidR="00256120" w:rsidRPr="005777CC" w:rsidRDefault="00256120">
      <w:pPr>
        <w:pStyle w:val="Heading1"/>
      </w:pPr>
      <w:bookmarkStart w:id="9" w:name="_Toc418841041"/>
      <w:bookmarkStart w:id="10" w:name="_Toc421001091"/>
      <w:bookmarkStart w:id="11" w:name="_Toc532236"/>
      <w:r w:rsidRPr="005777CC">
        <w:t>Appendix A</w:t>
      </w:r>
      <w:bookmarkEnd w:id="9"/>
      <w:bookmarkEnd w:id="10"/>
      <w:bookmarkEnd w:id="11"/>
    </w:p>
    <w:p w14:paraId="64CF23DD" w14:textId="77777777" w:rsidR="00256120" w:rsidRPr="005777CC" w:rsidRDefault="00256120">
      <w:pPr>
        <w:pStyle w:val="Heading1"/>
      </w:pPr>
      <w:bookmarkStart w:id="12" w:name="_Toc418841042"/>
      <w:bookmarkStart w:id="13" w:name="_Toc421001092"/>
      <w:bookmarkStart w:id="14" w:name="_Toc532237"/>
      <w:r w:rsidRPr="005777CC">
        <w:t>References</w:t>
      </w:r>
      <w:bookmarkEnd w:id="12"/>
      <w:bookmarkEnd w:id="13"/>
      <w:bookmarkEnd w:id="14"/>
    </w:p>
    <w:p w14:paraId="64CF23DE" w14:textId="77777777" w:rsidR="00345255" w:rsidRDefault="00345255" w:rsidP="00077AC5"/>
    <w:p w14:paraId="64CF23DF" w14:textId="77777777" w:rsidR="00345255" w:rsidRPr="00077AC5" w:rsidRDefault="00345255" w:rsidP="00345255">
      <w:pPr>
        <w:rPr>
          <w:b/>
        </w:rPr>
      </w:pPr>
      <w:r w:rsidRPr="00077AC5">
        <w:rPr>
          <w:b/>
        </w:rPr>
        <w:t>Section I</w:t>
      </w:r>
    </w:p>
    <w:p w14:paraId="64CF23E0" w14:textId="77777777" w:rsidR="00345255" w:rsidRDefault="00345255" w:rsidP="00077AC5">
      <w:r w:rsidRPr="00077AC5">
        <w:rPr>
          <w:b/>
        </w:rPr>
        <w:t>Required Publications</w:t>
      </w:r>
    </w:p>
    <w:p w14:paraId="64CF23E1" w14:textId="77777777" w:rsidR="001A7D0D" w:rsidRDefault="001A7D0D" w:rsidP="001A7D0D">
      <w:pPr>
        <w:pStyle w:val="NoSpacing"/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1A7D0D">
        <w:rPr>
          <w:rFonts w:ascii="Times New Roman" w:hAnsi="Times New Roman" w:cs="Times New Roman"/>
          <w:sz w:val="24"/>
          <w:szCs w:val="24"/>
        </w:rPr>
        <w:t>This section contains no entries.</w:t>
      </w:r>
    </w:p>
    <w:p w14:paraId="64CF23E2" w14:textId="77777777" w:rsidR="001A7D0D" w:rsidRDefault="001A7D0D" w:rsidP="00077AC5"/>
    <w:p w14:paraId="64CF23E3" w14:textId="77777777" w:rsidR="001A7D0D" w:rsidRPr="001A7D0D" w:rsidRDefault="001A7D0D" w:rsidP="001A7D0D">
      <w:pPr>
        <w:rPr>
          <w:b/>
        </w:rPr>
      </w:pPr>
      <w:r w:rsidRPr="001A7D0D">
        <w:rPr>
          <w:b/>
        </w:rPr>
        <w:t>Section II</w:t>
      </w:r>
    </w:p>
    <w:p w14:paraId="64CF23E4" w14:textId="77777777" w:rsidR="001A7D0D" w:rsidRPr="00077AC5" w:rsidRDefault="001A7D0D" w:rsidP="00077AC5">
      <w:r w:rsidRPr="001A7D0D">
        <w:rPr>
          <w:b/>
        </w:rPr>
        <w:t>Related Publications</w:t>
      </w:r>
    </w:p>
    <w:p w14:paraId="64CF23E5" w14:textId="77777777" w:rsidR="00256120" w:rsidRDefault="001A7D0D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D0D">
        <w:rPr>
          <w:rFonts w:ascii="Times New Roman" w:hAnsi="Times New Roman" w:cs="Times New Roman"/>
          <w:sz w:val="24"/>
          <w:szCs w:val="24"/>
        </w:rPr>
        <w:t xml:space="preserve">A related publication is a source of additional information. The user does not have to read a </w:t>
      </w:r>
      <w:r w:rsidR="00077AC5">
        <w:rPr>
          <w:rFonts w:ascii="Times New Roman" w:hAnsi="Times New Roman" w:cs="Times New Roman"/>
          <w:sz w:val="24"/>
          <w:szCs w:val="24"/>
        </w:rPr>
        <w:t>related publication to under</w:t>
      </w:r>
      <w:r w:rsidRPr="001A7D0D">
        <w:rPr>
          <w:rFonts w:ascii="Times New Roman" w:hAnsi="Times New Roman" w:cs="Times New Roman"/>
          <w:sz w:val="24"/>
          <w:szCs w:val="24"/>
        </w:rPr>
        <w:t>stand this publication.</w:t>
      </w:r>
    </w:p>
    <w:p w14:paraId="64CF23E6" w14:textId="77777777" w:rsidR="001A7D0D" w:rsidRPr="006F31E4" w:rsidRDefault="001A7D0D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E7" w14:textId="77777777" w:rsidR="001A7D0D" w:rsidRDefault="00D635C1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5500.07-R</w:t>
      </w:r>
    </w:p>
    <w:p w14:paraId="64CF23E8" w14:textId="77777777" w:rsidR="00256120" w:rsidRDefault="00D635C1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Ethics Regulation</w:t>
      </w:r>
    </w:p>
    <w:p w14:paraId="64CF23E9" w14:textId="77777777" w:rsidR="001260F3" w:rsidRDefault="001260F3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EA" w14:textId="77777777" w:rsidR="001A7D0D" w:rsidRDefault="001260F3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 Directive 5410.18</w:t>
      </w:r>
    </w:p>
    <w:p w14:paraId="64CF23EB" w14:textId="77777777" w:rsidR="001260F3" w:rsidRDefault="001260F3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Affairs Community Relations </w:t>
      </w:r>
      <w:r w:rsidR="001A7D0D">
        <w:rPr>
          <w:rFonts w:ascii="Times New Roman" w:hAnsi="Times New Roman" w:cs="Times New Roman"/>
          <w:sz w:val="24"/>
          <w:szCs w:val="24"/>
        </w:rPr>
        <w:t>Policy</w:t>
      </w:r>
    </w:p>
    <w:p w14:paraId="64CF23EC" w14:textId="77777777" w:rsidR="004939B4" w:rsidRDefault="004939B4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ED" w14:textId="77777777" w:rsidR="001A7D0D" w:rsidRDefault="004939B4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 Regulation 1-50</w:t>
      </w:r>
    </w:p>
    <w:p w14:paraId="64CF23EE" w14:textId="77777777" w:rsidR="004939B4" w:rsidRDefault="004939B4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 Conference Policy</w:t>
      </w:r>
    </w:p>
    <w:p w14:paraId="64CF23EF" w14:textId="77777777" w:rsidR="00D635C1" w:rsidRDefault="00D635C1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F0" w14:textId="77777777" w:rsidR="001A7D0D" w:rsidRPr="00077AC5" w:rsidRDefault="001A7D0D" w:rsidP="001A7D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7AC5">
        <w:rPr>
          <w:rFonts w:ascii="Times New Roman" w:hAnsi="Times New Roman" w:cs="Times New Roman"/>
          <w:b/>
          <w:sz w:val="24"/>
          <w:szCs w:val="24"/>
        </w:rPr>
        <w:t>Section III</w:t>
      </w:r>
    </w:p>
    <w:p w14:paraId="64CF23F1" w14:textId="77777777" w:rsidR="001A7D0D" w:rsidRPr="00077AC5" w:rsidRDefault="001A7D0D" w:rsidP="001A7D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7AC5">
        <w:rPr>
          <w:rFonts w:ascii="Times New Roman" w:hAnsi="Times New Roman" w:cs="Times New Roman"/>
          <w:b/>
          <w:sz w:val="24"/>
          <w:szCs w:val="24"/>
        </w:rPr>
        <w:t>Prescribed Forms</w:t>
      </w:r>
    </w:p>
    <w:p w14:paraId="64CF23F2" w14:textId="77777777" w:rsidR="001A7D0D" w:rsidRDefault="001A7D0D" w:rsidP="00077AC5">
      <w:pPr>
        <w:pStyle w:val="NoSpacing"/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1A7D0D">
        <w:rPr>
          <w:rFonts w:ascii="Times New Roman" w:hAnsi="Times New Roman" w:cs="Times New Roman"/>
          <w:sz w:val="24"/>
          <w:szCs w:val="24"/>
        </w:rPr>
        <w:t>This section contains no entries.</w:t>
      </w:r>
    </w:p>
    <w:p w14:paraId="64CF23F3" w14:textId="77777777" w:rsidR="001A7D0D" w:rsidRDefault="001A7D0D" w:rsidP="00077AC5">
      <w:pPr>
        <w:pStyle w:val="NoSpacing"/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p w14:paraId="64CF23F4" w14:textId="77777777" w:rsidR="001A7D0D" w:rsidRPr="00077AC5" w:rsidRDefault="001A7D0D" w:rsidP="001A7D0D">
      <w:pPr>
        <w:pStyle w:val="NoSpacing"/>
        <w:tabs>
          <w:tab w:val="left" w:pos="3915"/>
        </w:tabs>
        <w:rPr>
          <w:rFonts w:ascii="Times New Roman" w:hAnsi="Times New Roman" w:cs="Times New Roman"/>
          <w:b/>
          <w:sz w:val="24"/>
          <w:szCs w:val="24"/>
        </w:rPr>
      </w:pPr>
      <w:r w:rsidRPr="00077AC5">
        <w:rPr>
          <w:rFonts w:ascii="Times New Roman" w:hAnsi="Times New Roman" w:cs="Times New Roman"/>
          <w:b/>
          <w:sz w:val="24"/>
          <w:szCs w:val="24"/>
        </w:rPr>
        <w:t>Section IV</w:t>
      </w:r>
    </w:p>
    <w:p w14:paraId="64CF23F5" w14:textId="77777777" w:rsidR="001A7D0D" w:rsidRPr="00077AC5" w:rsidRDefault="001A7D0D" w:rsidP="00077AC5">
      <w:pPr>
        <w:pStyle w:val="NoSpacing"/>
        <w:tabs>
          <w:tab w:val="left" w:pos="3915"/>
        </w:tabs>
        <w:rPr>
          <w:rFonts w:ascii="Times New Roman" w:hAnsi="Times New Roman" w:cs="Times New Roman"/>
          <w:b/>
          <w:sz w:val="24"/>
          <w:szCs w:val="24"/>
        </w:rPr>
      </w:pPr>
      <w:r w:rsidRPr="00077AC5">
        <w:rPr>
          <w:rFonts w:ascii="Times New Roman" w:hAnsi="Times New Roman" w:cs="Times New Roman"/>
          <w:b/>
          <w:sz w:val="24"/>
          <w:szCs w:val="24"/>
        </w:rPr>
        <w:t>Referenced Forms</w:t>
      </w:r>
    </w:p>
    <w:p w14:paraId="64CF23F6" w14:textId="77777777" w:rsidR="001A7D0D" w:rsidRDefault="001A7D0D" w:rsidP="001A7D0D">
      <w:pPr>
        <w:pStyle w:val="NoSpacing"/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1A7D0D">
        <w:rPr>
          <w:rFonts w:ascii="Times New Roman" w:hAnsi="Times New Roman" w:cs="Times New Roman"/>
          <w:sz w:val="24"/>
          <w:szCs w:val="24"/>
        </w:rPr>
        <w:t>This section contains no entries.</w:t>
      </w:r>
    </w:p>
    <w:p w14:paraId="64CF23F7" w14:textId="77777777" w:rsidR="00256120" w:rsidRPr="006F31E4" w:rsidRDefault="00256120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F8" w14:textId="77777777" w:rsidR="001E6B23" w:rsidRDefault="001E6B23" w:rsidP="001E6B23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071EAD0" w14:textId="77777777" w:rsidR="008678B8" w:rsidRDefault="008678B8" w:rsidP="001E6B23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D49FF29" w14:textId="77777777" w:rsidR="008678B8" w:rsidRDefault="008678B8" w:rsidP="001E6B23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A8D8931" w14:textId="77777777" w:rsidR="00487519" w:rsidRDefault="00487519" w:rsidP="001E6B23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2D4E449" w14:textId="77777777" w:rsidR="00487519" w:rsidRDefault="00487519" w:rsidP="001E6B23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C4682F0" w14:textId="77777777" w:rsidR="00487519" w:rsidRPr="006F31E4" w:rsidRDefault="00487519" w:rsidP="001E6B23">
      <w:pPr>
        <w:pStyle w:val="NoSpacing"/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4CF23F9" w14:textId="77777777" w:rsidR="00534EC0" w:rsidRPr="005777CC" w:rsidRDefault="00534EC0">
      <w:pPr>
        <w:pStyle w:val="Heading1"/>
      </w:pPr>
      <w:bookmarkStart w:id="15" w:name="_Toc418841056"/>
      <w:bookmarkStart w:id="16" w:name="_Toc421001099"/>
      <w:bookmarkStart w:id="17" w:name="_Toc532238"/>
      <w:r w:rsidRPr="005777CC">
        <w:lastRenderedPageBreak/>
        <w:t>Glossary</w:t>
      </w:r>
      <w:bookmarkEnd w:id="15"/>
      <w:bookmarkEnd w:id="16"/>
      <w:bookmarkEnd w:id="17"/>
    </w:p>
    <w:p w14:paraId="64CF23FA" w14:textId="77777777" w:rsidR="00534EC0" w:rsidRDefault="00534EC0" w:rsidP="00831446">
      <w:pPr>
        <w:rPr>
          <w:b/>
        </w:rPr>
      </w:pPr>
    </w:p>
    <w:p w14:paraId="64CF23FB" w14:textId="77777777" w:rsidR="00534EC0" w:rsidRPr="00831446" w:rsidRDefault="00534EC0" w:rsidP="00831446">
      <w:pPr>
        <w:rPr>
          <w:b/>
        </w:rPr>
      </w:pPr>
      <w:bookmarkStart w:id="18" w:name="_Toc418841057"/>
      <w:r w:rsidRPr="00831446">
        <w:rPr>
          <w:b/>
        </w:rPr>
        <w:t>Section I</w:t>
      </w:r>
      <w:bookmarkEnd w:id="18"/>
    </w:p>
    <w:p w14:paraId="64CF23FC" w14:textId="77777777" w:rsidR="00534EC0" w:rsidRPr="00831446" w:rsidRDefault="00534EC0" w:rsidP="00831446">
      <w:pPr>
        <w:rPr>
          <w:b/>
        </w:rPr>
      </w:pPr>
      <w:bookmarkStart w:id="19" w:name="_Toc418841058"/>
      <w:r w:rsidRPr="00831446">
        <w:rPr>
          <w:b/>
        </w:rPr>
        <w:t>Abbreviations</w:t>
      </w:r>
      <w:bookmarkEnd w:id="19"/>
    </w:p>
    <w:p w14:paraId="64CF23FD" w14:textId="77777777" w:rsidR="00534EC0" w:rsidRPr="006F31E4" w:rsidRDefault="00534EC0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3FE" w14:textId="77777777" w:rsidR="00831446" w:rsidRDefault="004939B4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Joint Ethics Regulation</w:t>
      </w:r>
    </w:p>
    <w:p w14:paraId="64CF23FF" w14:textId="77777777" w:rsidR="004939B4" w:rsidRDefault="004939B4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Non-Federal Entity</w:t>
      </w:r>
    </w:p>
    <w:p w14:paraId="64CF2400" w14:textId="77777777" w:rsidR="00D20ABE" w:rsidRPr="006F31E4" w:rsidRDefault="00D20ABE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401" w14:textId="77777777" w:rsidR="00534EC0" w:rsidRPr="00831446" w:rsidRDefault="00534EC0" w:rsidP="00831446">
      <w:pPr>
        <w:rPr>
          <w:b/>
        </w:rPr>
      </w:pPr>
      <w:bookmarkStart w:id="20" w:name="_Toc418841059"/>
      <w:r w:rsidRPr="00831446">
        <w:rPr>
          <w:b/>
        </w:rPr>
        <w:t>Section II</w:t>
      </w:r>
      <w:bookmarkEnd w:id="20"/>
    </w:p>
    <w:p w14:paraId="64CF2402" w14:textId="77777777" w:rsidR="00534EC0" w:rsidRPr="00831446" w:rsidRDefault="00534EC0" w:rsidP="00831446">
      <w:pPr>
        <w:rPr>
          <w:b/>
        </w:rPr>
      </w:pPr>
      <w:bookmarkStart w:id="21" w:name="_Toc418841060"/>
      <w:r w:rsidRPr="00831446">
        <w:rPr>
          <w:b/>
        </w:rPr>
        <w:t>Terms</w:t>
      </w:r>
      <w:bookmarkEnd w:id="21"/>
    </w:p>
    <w:p w14:paraId="64CF2403" w14:textId="77777777" w:rsidR="00534EC0" w:rsidRDefault="00534EC0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404" w14:textId="77777777" w:rsidR="004939B4" w:rsidRPr="004939B4" w:rsidRDefault="004939B4" w:rsidP="004626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Logistical </w:t>
      </w:r>
      <w:r w:rsidR="005777C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upport</w:t>
      </w:r>
    </w:p>
    <w:p w14:paraId="64CF2405" w14:textId="77777777" w:rsidR="00447526" w:rsidRDefault="00633A56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providing of DoD personnel in their official capacities to express DoD policies as speakers, panel members or other participants at non-Federal entity events, or the p</w:t>
      </w:r>
      <w:r w:rsidR="001260F3">
        <w:rPr>
          <w:rFonts w:ascii="Times New Roman" w:hAnsi="Times New Roman" w:cs="Times New Roman"/>
          <w:sz w:val="24"/>
          <w:szCs w:val="24"/>
        </w:rPr>
        <w:t xml:space="preserve">roviding of DoD facilities and/or equipment (and the services of DoD personnel necessary to ensure proper use of the equipment) to enhance a </w:t>
      </w:r>
      <w:r w:rsidR="0053537C">
        <w:rPr>
          <w:rFonts w:ascii="Times New Roman" w:hAnsi="Times New Roman" w:cs="Times New Roman"/>
          <w:sz w:val="24"/>
          <w:szCs w:val="24"/>
        </w:rPr>
        <w:t>non-Federal entity</w:t>
      </w:r>
      <w:r w:rsidR="001260F3">
        <w:rPr>
          <w:rFonts w:ascii="Times New Roman" w:hAnsi="Times New Roman" w:cs="Times New Roman"/>
          <w:sz w:val="24"/>
          <w:szCs w:val="24"/>
        </w:rPr>
        <w:t xml:space="preserve"> community relations activity when specific criteria are met.</w:t>
      </w:r>
      <w:r w:rsidR="00077A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CF2406" w14:textId="77777777" w:rsidR="00633A56" w:rsidRDefault="00633A56" w:rsidP="004626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CF2407" w14:textId="77777777" w:rsidR="00534EC0" w:rsidRDefault="004939B4" w:rsidP="004626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Non-Federal </w:t>
      </w:r>
      <w:r w:rsidR="005777C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ntity</w:t>
      </w:r>
    </w:p>
    <w:p w14:paraId="64CF2408" w14:textId="77777777" w:rsidR="004939B4" w:rsidRPr="004939B4" w:rsidRDefault="00077AC5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939B4">
        <w:rPr>
          <w:rFonts w:ascii="Times New Roman" w:hAnsi="Times New Roman" w:cs="Times New Roman"/>
          <w:sz w:val="24"/>
          <w:szCs w:val="24"/>
        </w:rPr>
        <w:t>enerally a self-sustaining, non-Federal person or organization, established</w:t>
      </w:r>
      <w:r w:rsidR="00447526">
        <w:rPr>
          <w:rFonts w:ascii="Times New Roman" w:hAnsi="Times New Roman" w:cs="Times New Roman"/>
          <w:sz w:val="24"/>
          <w:szCs w:val="24"/>
        </w:rPr>
        <w:t xml:space="preserve">, operated and controlled by any individual(s) acting outside the scope of any official capacity as officers, employees, or agents of the Federal Government.  A non-Federal entity may operate on </w:t>
      </w:r>
      <w:proofErr w:type="gramStart"/>
      <w:r w:rsidR="00447526">
        <w:rPr>
          <w:rFonts w:ascii="Times New Roman" w:hAnsi="Times New Roman" w:cs="Times New Roman"/>
          <w:sz w:val="24"/>
          <w:szCs w:val="24"/>
        </w:rPr>
        <w:t>DoD</w:t>
      </w:r>
      <w:proofErr w:type="gramEnd"/>
      <w:r w:rsidR="00447526">
        <w:rPr>
          <w:rFonts w:ascii="Times New Roman" w:hAnsi="Times New Roman" w:cs="Times New Roman"/>
          <w:sz w:val="24"/>
          <w:szCs w:val="24"/>
        </w:rPr>
        <w:t xml:space="preserve"> installations if approved by the installation commander or higher authority under applicable regulations.</w:t>
      </w:r>
    </w:p>
    <w:p w14:paraId="64CF2409" w14:textId="77777777" w:rsidR="00534EC0" w:rsidRPr="006F31E4" w:rsidRDefault="00534EC0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40A" w14:textId="77777777" w:rsidR="00534EC0" w:rsidRPr="00831446" w:rsidRDefault="00534EC0" w:rsidP="00831446">
      <w:pPr>
        <w:rPr>
          <w:b/>
        </w:rPr>
      </w:pPr>
      <w:bookmarkStart w:id="22" w:name="_Toc418841061"/>
      <w:r w:rsidRPr="00831446">
        <w:rPr>
          <w:b/>
        </w:rPr>
        <w:t>Section III</w:t>
      </w:r>
      <w:bookmarkEnd w:id="22"/>
    </w:p>
    <w:p w14:paraId="64CF240B" w14:textId="77777777" w:rsidR="00534EC0" w:rsidRPr="00831446" w:rsidRDefault="00534EC0" w:rsidP="00831446">
      <w:pPr>
        <w:rPr>
          <w:b/>
        </w:rPr>
      </w:pPr>
      <w:bookmarkStart w:id="23" w:name="_Toc418841062"/>
      <w:r w:rsidRPr="00831446">
        <w:rPr>
          <w:b/>
        </w:rPr>
        <w:t>Special Abbreviations and Terms</w:t>
      </w:r>
      <w:bookmarkEnd w:id="23"/>
    </w:p>
    <w:p w14:paraId="64CF240C" w14:textId="77777777" w:rsidR="00534EC0" w:rsidRPr="006F31E4" w:rsidRDefault="00534EC0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F240D" w14:textId="77777777" w:rsidR="00534EC0" w:rsidRPr="006F31E4" w:rsidRDefault="00534EC0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1E4">
        <w:rPr>
          <w:rFonts w:ascii="Times New Roman" w:hAnsi="Times New Roman" w:cs="Times New Roman"/>
          <w:sz w:val="24"/>
          <w:szCs w:val="24"/>
        </w:rPr>
        <w:t>This section contains no entries.</w:t>
      </w:r>
    </w:p>
    <w:p w14:paraId="64CF240E" w14:textId="77777777" w:rsidR="00534EC0" w:rsidRPr="006F31E4" w:rsidRDefault="00534EC0" w:rsidP="00462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34EC0" w:rsidRPr="006F31E4" w:rsidSect="00397289">
      <w:headerReference w:type="even" r:id="rId13"/>
      <w:headerReference w:type="default" r:id="rId14"/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8AEE9" w14:textId="77777777" w:rsidR="00922C46" w:rsidRDefault="00922C46" w:rsidP="00BF47D5">
      <w:r>
        <w:separator/>
      </w:r>
    </w:p>
  </w:endnote>
  <w:endnote w:type="continuationSeparator" w:id="0">
    <w:p w14:paraId="4BD5337D" w14:textId="77777777" w:rsidR="00922C46" w:rsidRDefault="00922C46" w:rsidP="00BF47D5">
      <w:r>
        <w:continuationSeparator/>
      </w:r>
    </w:p>
  </w:endnote>
  <w:endnote w:type="continuationNotice" w:id="1">
    <w:p w14:paraId="2504260D" w14:textId="77777777" w:rsidR="00922C46" w:rsidRDefault="00922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67343"/>
      <w:docPartObj>
        <w:docPartGallery w:val="Page Numbers (Bottom of Page)"/>
        <w:docPartUnique/>
      </w:docPartObj>
    </w:sdtPr>
    <w:sdtEndPr>
      <w:rPr>
        <w:rFonts w:ascii="Arial" w:hAnsi="Arial" w:cs="Arial"/>
        <w:szCs w:val="24"/>
      </w:rPr>
    </w:sdtEndPr>
    <w:sdtContent>
      <w:p w14:paraId="64CF2415" w14:textId="77777777" w:rsidR="00831446" w:rsidRPr="00D20ABE" w:rsidRDefault="007F1591">
        <w:pPr>
          <w:pStyle w:val="Footer"/>
          <w:rPr>
            <w:rFonts w:ascii="Arial" w:hAnsi="Arial" w:cs="Arial"/>
            <w:szCs w:val="24"/>
          </w:rPr>
        </w:pPr>
        <w:r w:rsidRPr="00831446">
          <w:rPr>
            <w:rFonts w:cs="Times New Roman"/>
            <w:szCs w:val="24"/>
          </w:rPr>
          <w:fldChar w:fldCharType="begin"/>
        </w:r>
        <w:r w:rsidR="00831446" w:rsidRPr="00831446">
          <w:rPr>
            <w:rFonts w:cs="Times New Roman"/>
            <w:szCs w:val="24"/>
          </w:rPr>
          <w:instrText xml:space="preserve"> PAGE   \* MERGEFORMAT </w:instrText>
        </w:r>
        <w:r w:rsidRPr="00831446">
          <w:rPr>
            <w:rFonts w:cs="Times New Roman"/>
            <w:szCs w:val="24"/>
          </w:rPr>
          <w:fldChar w:fldCharType="separate"/>
        </w:r>
        <w:r w:rsidR="0070464C">
          <w:rPr>
            <w:rFonts w:cs="Times New Roman"/>
            <w:noProof/>
            <w:szCs w:val="24"/>
          </w:rPr>
          <w:t>4</w:t>
        </w:r>
        <w:r w:rsidRPr="00831446">
          <w:rPr>
            <w:rFonts w:cs="Times New Roman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08713"/>
      <w:docPartObj>
        <w:docPartGallery w:val="Page Numbers (Bottom of Page)"/>
        <w:docPartUnique/>
      </w:docPartObj>
    </w:sdtPr>
    <w:sdtEndPr>
      <w:rPr>
        <w:rFonts w:ascii="Arial" w:hAnsi="Arial" w:cs="Arial"/>
        <w:szCs w:val="24"/>
      </w:rPr>
    </w:sdtEndPr>
    <w:sdtContent>
      <w:p w14:paraId="64CF2416" w14:textId="77777777" w:rsidR="00831446" w:rsidRPr="00BF47D5" w:rsidRDefault="007F1591" w:rsidP="00D20ABE">
        <w:pPr>
          <w:pStyle w:val="Footer"/>
          <w:jc w:val="right"/>
          <w:rPr>
            <w:rFonts w:ascii="Arial" w:hAnsi="Arial" w:cs="Arial"/>
            <w:szCs w:val="24"/>
          </w:rPr>
        </w:pPr>
        <w:r w:rsidRPr="00831446">
          <w:rPr>
            <w:rFonts w:cs="Times New Roman"/>
            <w:szCs w:val="24"/>
          </w:rPr>
          <w:fldChar w:fldCharType="begin"/>
        </w:r>
        <w:r w:rsidR="00831446" w:rsidRPr="00831446">
          <w:rPr>
            <w:rFonts w:cs="Times New Roman"/>
            <w:szCs w:val="24"/>
          </w:rPr>
          <w:instrText xml:space="preserve"> PAGE   \* MERGEFORMAT </w:instrText>
        </w:r>
        <w:r w:rsidRPr="00831446">
          <w:rPr>
            <w:rFonts w:cs="Times New Roman"/>
            <w:szCs w:val="24"/>
          </w:rPr>
          <w:fldChar w:fldCharType="separate"/>
        </w:r>
        <w:r w:rsidR="0070464C">
          <w:rPr>
            <w:rFonts w:cs="Times New Roman"/>
            <w:noProof/>
            <w:szCs w:val="24"/>
          </w:rPr>
          <w:t>3</w:t>
        </w:r>
        <w:r w:rsidRPr="00831446">
          <w:rPr>
            <w:rFonts w:cs="Times New Roman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DF3FF" w14:textId="77777777" w:rsidR="00922C46" w:rsidRDefault="00922C46" w:rsidP="00BF47D5">
      <w:r>
        <w:separator/>
      </w:r>
    </w:p>
  </w:footnote>
  <w:footnote w:type="continuationSeparator" w:id="0">
    <w:p w14:paraId="3E5E5BD9" w14:textId="77777777" w:rsidR="00922C46" w:rsidRDefault="00922C46" w:rsidP="00BF47D5">
      <w:r>
        <w:continuationSeparator/>
      </w:r>
    </w:p>
  </w:footnote>
  <w:footnote w:type="continuationNotice" w:id="1">
    <w:p w14:paraId="3B05A63D" w14:textId="77777777" w:rsidR="00922C46" w:rsidRDefault="00922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F2413" w14:textId="77777777" w:rsidR="00831446" w:rsidRPr="00831446" w:rsidRDefault="00831446" w:rsidP="00831446">
    <w:pPr>
      <w:pStyle w:val="Header"/>
      <w:rPr>
        <w:rFonts w:cs="Times New Roman"/>
        <w:szCs w:val="24"/>
      </w:rPr>
    </w:pPr>
    <w:r w:rsidRPr="00831446">
      <w:rPr>
        <w:rFonts w:cs="Times New Roman"/>
        <w:szCs w:val="24"/>
      </w:rPr>
      <w:t xml:space="preserve">TRADOC Memorandum </w:t>
    </w:r>
    <w:r w:rsidR="00633A56">
      <w:rPr>
        <w:rFonts w:cs="Times New Roman"/>
        <w:szCs w:val="24"/>
      </w:rPr>
      <w:t>27-2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F2414" w14:textId="77777777" w:rsidR="00831446" w:rsidRPr="00D20ABE" w:rsidRDefault="00831446" w:rsidP="00D20ABE">
    <w:pPr>
      <w:pStyle w:val="Header"/>
      <w:jc w:val="right"/>
      <w:rPr>
        <w:rFonts w:cs="Times New Roman"/>
        <w:szCs w:val="24"/>
      </w:rPr>
    </w:pPr>
    <w:r w:rsidRPr="00831446">
      <w:rPr>
        <w:rFonts w:cs="Times New Roman"/>
        <w:szCs w:val="24"/>
      </w:rPr>
      <w:t xml:space="preserve">TRADOC Memorandum </w:t>
    </w:r>
    <w:r w:rsidR="00633A56">
      <w:rPr>
        <w:rFonts w:cs="Times New Roman"/>
        <w:szCs w:val="24"/>
      </w:rPr>
      <w:t>27-2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FA"/>
    <w:rsid w:val="000121DE"/>
    <w:rsid w:val="0006646E"/>
    <w:rsid w:val="00077AC5"/>
    <w:rsid w:val="000E10A3"/>
    <w:rsid w:val="000E5BE3"/>
    <w:rsid w:val="00101E16"/>
    <w:rsid w:val="001260F3"/>
    <w:rsid w:val="00141F95"/>
    <w:rsid w:val="00181FCD"/>
    <w:rsid w:val="00183457"/>
    <w:rsid w:val="001868F1"/>
    <w:rsid w:val="001903B2"/>
    <w:rsid w:val="001A7D0D"/>
    <w:rsid w:val="001E6B23"/>
    <w:rsid w:val="001E770F"/>
    <w:rsid w:val="00205DC4"/>
    <w:rsid w:val="00216EAD"/>
    <w:rsid w:val="002278E0"/>
    <w:rsid w:val="00241C6D"/>
    <w:rsid w:val="002456ED"/>
    <w:rsid w:val="00256120"/>
    <w:rsid w:val="002E23BE"/>
    <w:rsid w:val="00320BE3"/>
    <w:rsid w:val="00325CBB"/>
    <w:rsid w:val="00327CB2"/>
    <w:rsid w:val="00345255"/>
    <w:rsid w:val="00386243"/>
    <w:rsid w:val="00397289"/>
    <w:rsid w:val="003A0C97"/>
    <w:rsid w:val="003C0025"/>
    <w:rsid w:val="003F33C0"/>
    <w:rsid w:val="00446BCF"/>
    <w:rsid w:val="00447526"/>
    <w:rsid w:val="00462628"/>
    <w:rsid w:val="00465CC8"/>
    <w:rsid w:val="00471967"/>
    <w:rsid w:val="004747ED"/>
    <w:rsid w:val="00487519"/>
    <w:rsid w:val="004939B4"/>
    <w:rsid w:val="004C1968"/>
    <w:rsid w:val="004C74AD"/>
    <w:rsid w:val="004E0A1B"/>
    <w:rsid w:val="00505261"/>
    <w:rsid w:val="00534EC0"/>
    <w:rsid w:val="0053537C"/>
    <w:rsid w:val="00542803"/>
    <w:rsid w:val="00546E25"/>
    <w:rsid w:val="00555349"/>
    <w:rsid w:val="00575EED"/>
    <w:rsid w:val="005777CC"/>
    <w:rsid w:val="005A524F"/>
    <w:rsid w:val="005B3377"/>
    <w:rsid w:val="005C5D83"/>
    <w:rsid w:val="005E0144"/>
    <w:rsid w:val="005E74C5"/>
    <w:rsid w:val="00610E4A"/>
    <w:rsid w:val="006237A8"/>
    <w:rsid w:val="00633A56"/>
    <w:rsid w:val="00641E89"/>
    <w:rsid w:val="00661CAE"/>
    <w:rsid w:val="006663B6"/>
    <w:rsid w:val="00671E26"/>
    <w:rsid w:val="0068551A"/>
    <w:rsid w:val="006D7B83"/>
    <w:rsid w:val="006F31E4"/>
    <w:rsid w:val="0070464C"/>
    <w:rsid w:val="00715A33"/>
    <w:rsid w:val="00726F14"/>
    <w:rsid w:val="00733293"/>
    <w:rsid w:val="007372D7"/>
    <w:rsid w:val="00740EFB"/>
    <w:rsid w:val="00741BE6"/>
    <w:rsid w:val="00761C68"/>
    <w:rsid w:val="00764278"/>
    <w:rsid w:val="00791FDD"/>
    <w:rsid w:val="00792977"/>
    <w:rsid w:val="007E483A"/>
    <w:rsid w:val="007E52ED"/>
    <w:rsid w:val="007F1170"/>
    <w:rsid w:val="007F1591"/>
    <w:rsid w:val="00831446"/>
    <w:rsid w:val="008314D7"/>
    <w:rsid w:val="00861400"/>
    <w:rsid w:val="008678B8"/>
    <w:rsid w:val="008758E8"/>
    <w:rsid w:val="008D07B7"/>
    <w:rsid w:val="00913597"/>
    <w:rsid w:val="009210E8"/>
    <w:rsid w:val="00922C46"/>
    <w:rsid w:val="0093052F"/>
    <w:rsid w:val="00931959"/>
    <w:rsid w:val="0094260A"/>
    <w:rsid w:val="009761F9"/>
    <w:rsid w:val="00990D2C"/>
    <w:rsid w:val="009A3BC5"/>
    <w:rsid w:val="00A541E9"/>
    <w:rsid w:val="00AB2FAF"/>
    <w:rsid w:val="00AE46E8"/>
    <w:rsid w:val="00B20CFA"/>
    <w:rsid w:val="00B24DBC"/>
    <w:rsid w:val="00B66E9C"/>
    <w:rsid w:val="00BC7D9E"/>
    <w:rsid w:val="00BE3294"/>
    <w:rsid w:val="00BF47D5"/>
    <w:rsid w:val="00C02892"/>
    <w:rsid w:val="00C3737D"/>
    <w:rsid w:val="00C4536E"/>
    <w:rsid w:val="00C46A24"/>
    <w:rsid w:val="00C713EF"/>
    <w:rsid w:val="00C85BBE"/>
    <w:rsid w:val="00C97D1A"/>
    <w:rsid w:val="00CA59C5"/>
    <w:rsid w:val="00CA5FF6"/>
    <w:rsid w:val="00CA6B9A"/>
    <w:rsid w:val="00CB5A50"/>
    <w:rsid w:val="00CE4E05"/>
    <w:rsid w:val="00CF5E4E"/>
    <w:rsid w:val="00D11675"/>
    <w:rsid w:val="00D11FEF"/>
    <w:rsid w:val="00D20ABE"/>
    <w:rsid w:val="00D26249"/>
    <w:rsid w:val="00D3004A"/>
    <w:rsid w:val="00D3158C"/>
    <w:rsid w:val="00D33DB1"/>
    <w:rsid w:val="00D635C1"/>
    <w:rsid w:val="00DB673E"/>
    <w:rsid w:val="00DF39E4"/>
    <w:rsid w:val="00E51ECE"/>
    <w:rsid w:val="00EC7218"/>
    <w:rsid w:val="00F31485"/>
    <w:rsid w:val="00F433BE"/>
    <w:rsid w:val="00F67A80"/>
    <w:rsid w:val="00F953D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2388"/>
  <w15:docId w15:val="{D89E1C83-888B-4D59-9135-15BC9FF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4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26249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26249"/>
    <w:pPr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26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7D5"/>
  </w:style>
  <w:style w:type="paragraph" w:styleId="Footer">
    <w:name w:val="footer"/>
    <w:basedOn w:val="Normal"/>
    <w:link w:val="FooterChar"/>
    <w:uiPriority w:val="99"/>
    <w:unhideWhenUsed/>
    <w:rsid w:val="00BF4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7D5"/>
  </w:style>
  <w:style w:type="character" w:customStyle="1" w:styleId="Heading1Char">
    <w:name w:val="Heading 1 Char"/>
    <w:basedOn w:val="DefaultParagraphFont"/>
    <w:link w:val="Heading1"/>
    <w:uiPriority w:val="9"/>
    <w:rsid w:val="00D26249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624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77CC"/>
  </w:style>
  <w:style w:type="paragraph" w:styleId="TOC2">
    <w:name w:val="toc 2"/>
    <w:basedOn w:val="Normal"/>
    <w:next w:val="Normal"/>
    <w:autoRedefine/>
    <w:uiPriority w:val="39"/>
    <w:unhideWhenUsed/>
    <w:rsid w:val="00715A33"/>
    <w:pPr>
      <w:spacing w:after="100"/>
      <w:ind w:left="220"/>
    </w:pPr>
  </w:style>
  <w:style w:type="paragraph" w:customStyle="1" w:styleId="Default">
    <w:name w:val="Default"/>
    <w:rsid w:val="00555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dminpubs.tradoc.army.mi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lsuite.mil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2933E2CF7A41A6A46468638E570C" ma:contentTypeVersion="0" ma:contentTypeDescription="Create a new document." ma:contentTypeScope="" ma:versionID="7cf594c468fafe52bcfd303dadae8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338B4-CF46-463C-96A3-A32EA4A90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9C136-B667-4638-8200-BA55CAFCC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EE6E9B-3C21-4332-8AB6-6D2EAB6C6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9CFBB-EAEE-426F-8CFB-3E385C9C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Britt McCarley</dc:creator>
  <cp:lastModifiedBy>Halpin, Robert B Mr CIV USA TRADOC</cp:lastModifiedBy>
  <cp:revision>3</cp:revision>
  <cp:lastPrinted>2019-02-01T13:14:00Z</cp:lastPrinted>
  <dcterms:created xsi:type="dcterms:W3CDTF">2019-02-14T17:52:00Z</dcterms:created>
  <dcterms:modified xsi:type="dcterms:W3CDTF">2019-02-14T17:54:00Z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0x0101001D642933E2CF7A41A6A46468638E570C</vt:lpwstr>
  </property>
</Properties>
</file>