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7512" w14:textId="192DAD64" w:rsidR="002A6030" w:rsidRPr="00B848C0" w:rsidRDefault="002A6030" w:rsidP="002A6030">
      <w:pPr>
        <w:rPr>
          <w:rFonts w:cs="Times New Roman"/>
          <w:b/>
          <w:szCs w:val="24"/>
        </w:rPr>
      </w:pPr>
      <w:r w:rsidRPr="00B848C0">
        <w:rPr>
          <w:rFonts w:cs="Times New Roman"/>
          <w:b/>
          <w:szCs w:val="24"/>
        </w:rPr>
        <w:t>Depa</w:t>
      </w:r>
      <w:r w:rsidR="00EF5203" w:rsidRPr="00B848C0">
        <w:rPr>
          <w:rFonts w:cs="Times New Roman"/>
          <w:b/>
          <w:szCs w:val="24"/>
        </w:rPr>
        <w:t>rtment of the Army</w:t>
      </w:r>
      <w:r w:rsidR="00EF5203" w:rsidRPr="00B848C0">
        <w:rPr>
          <w:rFonts w:cs="Times New Roman"/>
          <w:b/>
          <w:szCs w:val="24"/>
        </w:rPr>
        <w:tab/>
      </w:r>
      <w:r w:rsidR="00EF5203" w:rsidRPr="00B848C0">
        <w:rPr>
          <w:rFonts w:cs="Times New Roman"/>
          <w:b/>
          <w:szCs w:val="24"/>
        </w:rPr>
        <w:tab/>
      </w:r>
      <w:r w:rsidR="00EF5203" w:rsidRPr="00B848C0">
        <w:rPr>
          <w:rFonts w:cs="Times New Roman"/>
          <w:b/>
          <w:szCs w:val="24"/>
        </w:rPr>
        <w:tab/>
      </w:r>
      <w:r w:rsidR="00EF5203" w:rsidRPr="00B848C0">
        <w:rPr>
          <w:rFonts w:cs="Times New Roman"/>
          <w:b/>
          <w:szCs w:val="24"/>
        </w:rPr>
        <w:tab/>
      </w:r>
      <w:r w:rsidR="00EF5203" w:rsidRPr="00B848C0">
        <w:rPr>
          <w:rFonts w:cs="Times New Roman"/>
          <w:b/>
          <w:szCs w:val="24"/>
        </w:rPr>
        <w:tab/>
      </w:r>
      <w:r w:rsidR="00EF5203" w:rsidRPr="00B848C0">
        <w:rPr>
          <w:rFonts w:cs="Times New Roman"/>
          <w:b/>
          <w:szCs w:val="24"/>
        </w:rPr>
        <w:tab/>
      </w:r>
      <w:r w:rsidRPr="00B848C0">
        <w:rPr>
          <w:rFonts w:cs="Times New Roman"/>
          <w:b/>
          <w:szCs w:val="24"/>
        </w:rPr>
        <w:tab/>
      </w:r>
      <w:r w:rsidRPr="00B848C0">
        <w:rPr>
          <w:rFonts w:cs="Times New Roman"/>
          <w:b/>
          <w:szCs w:val="24"/>
        </w:rPr>
        <w:tab/>
      </w:r>
      <w:r w:rsidRPr="00B848C0">
        <w:rPr>
          <w:rFonts w:cs="Times New Roman"/>
          <w:b/>
          <w:szCs w:val="24"/>
        </w:rPr>
        <w:tab/>
      </w:r>
      <w:r w:rsidRPr="00B848C0">
        <w:rPr>
          <w:rFonts w:cs="Times New Roman"/>
          <w:b/>
          <w:szCs w:val="24"/>
        </w:rPr>
        <w:tab/>
      </w:r>
      <w:r w:rsidR="0099139E" w:rsidRPr="00B848C0">
        <w:rPr>
          <w:rFonts w:cs="Times New Roman"/>
          <w:b/>
          <w:szCs w:val="24"/>
        </w:rPr>
        <w:t xml:space="preserve"> *</w:t>
      </w:r>
      <w:r w:rsidRPr="00B848C0">
        <w:rPr>
          <w:rFonts w:cs="Times New Roman"/>
          <w:b/>
          <w:szCs w:val="24"/>
        </w:rPr>
        <w:t>TRADOC Pamphlet 350-70-3</w:t>
      </w:r>
    </w:p>
    <w:p w14:paraId="70917513" w14:textId="77777777" w:rsidR="002A6030" w:rsidRPr="00B848C0" w:rsidRDefault="002A6030" w:rsidP="002A6030">
      <w:pPr>
        <w:rPr>
          <w:rFonts w:cs="Times New Roman"/>
          <w:b/>
          <w:szCs w:val="24"/>
        </w:rPr>
      </w:pPr>
      <w:r w:rsidRPr="00B848C0">
        <w:rPr>
          <w:rFonts w:cs="Times New Roman"/>
          <w:b/>
          <w:szCs w:val="24"/>
        </w:rPr>
        <w:t>Headquarters, United States Army</w:t>
      </w:r>
    </w:p>
    <w:p w14:paraId="70917514" w14:textId="77777777" w:rsidR="002A6030" w:rsidRPr="00B848C0" w:rsidRDefault="002A6030" w:rsidP="002A6030">
      <w:pPr>
        <w:rPr>
          <w:rFonts w:cs="Times New Roman"/>
          <w:b/>
          <w:szCs w:val="24"/>
        </w:rPr>
      </w:pPr>
      <w:r w:rsidRPr="00B848C0">
        <w:rPr>
          <w:rFonts w:cs="Times New Roman"/>
          <w:b/>
          <w:szCs w:val="24"/>
        </w:rPr>
        <w:t>Training and Doctrine Command</w:t>
      </w:r>
    </w:p>
    <w:p w14:paraId="70917515" w14:textId="10D8DA40" w:rsidR="002A6030" w:rsidRPr="00B848C0" w:rsidRDefault="002A6030" w:rsidP="002A6030">
      <w:pPr>
        <w:rPr>
          <w:rFonts w:cs="Times New Roman"/>
          <w:b/>
          <w:szCs w:val="24"/>
        </w:rPr>
      </w:pPr>
      <w:r w:rsidRPr="00B848C0">
        <w:rPr>
          <w:rFonts w:cs="Times New Roman"/>
          <w:b/>
          <w:szCs w:val="24"/>
        </w:rPr>
        <w:t xml:space="preserve">Fort Eustis, </w:t>
      </w:r>
      <w:r w:rsidR="00020C14" w:rsidRPr="00B848C0">
        <w:rPr>
          <w:rFonts w:cs="Times New Roman"/>
          <w:b/>
          <w:szCs w:val="24"/>
        </w:rPr>
        <w:t>Virginia 23604</w:t>
      </w:r>
      <w:r w:rsidRPr="00B848C0">
        <w:rPr>
          <w:rFonts w:cs="Times New Roman"/>
          <w:b/>
          <w:szCs w:val="24"/>
        </w:rPr>
        <w:t>-5700</w:t>
      </w:r>
    </w:p>
    <w:p w14:paraId="70917516" w14:textId="77777777" w:rsidR="002A6030" w:rsidRPr="00B848C0" w:rsidRDefault="002A6030" w:rsidP="002A6030">
      <w:pPr>
        <w:rPr>
          <w:rFonts w:cs="Times New Roman"/>
          <w:b/>
          <w:szCs w:val="24"/>
        </w:rPr>
      </w:pPr>
    </w:p>
    <w:p w14:paraId="70917518" w14:textId="3B00041E" w:rsidR="002A6030" w:rsidRPr="00B848C0" w:rsidRDefault="0000161C" w:rsidP="002A6030">
      <w:pPr>
        <w:rPr>
          <w:rFonts w:cs="Times New Roman"/>
          <w:b/>
          <w:szCs w:val="24"/>
        </w:rPr>
      </w:pPr>
      <w:r>
        <w:rPr>
          <w:rFonts w:cs="Times New Roman"/>
          <w:b/>
          <w:szCs w:val="24"/>
        </w:rPr>
        <w:t>20</w:t>
      </w:r>
      <w:r w:rsidR="00020C14" w:rsidRPr="00B848C0">
        <w:rPr>
          <w:rFonts w:cs="Times New Roman"/>
          <w:b/>
          <w:szCs w:val="24"/>
        </w:rPr>
        <w:t xml:space="preserve"> </w:t>
      </w:r>
      <w:r w:rsidR="000078DD">
        <w:rPr>
          <w:rFonts w:cs="Times New Roman"/>
          <w:b/>
          <w:szCs w:val="24"/>
        </w:rPr>
        <w:t>November</w:t>
      </w:r>
      <w:r w:rsidR="00020C14" w:rsidRPr="00B848C0">
        <w:rPr>
          <w:rFonts w:cs="Times New Roman"/>
          <w:b/>
          <w:szCs w:val="24"/>
        </w:rPr>
        <w:t xml:space="preserve"> 202</w:t>
      </w:r>
      <w:r w:rsidR="00CB0150" w:rsidRPr="00B848C0">
        <w:rPr>
          <w:rFonts w:cs="Times New Roman"/>
          <w:b/>
          <w:szCs w:val="24"/>
        </w:rPr>
        <w:t>3</w:t>
      </w:r>
    </w:p>
    <w:p w14:paraId="7A055F80" w14:textId="77777777" w:rsidR="00272D4D" w:rsidRPr="00B848C0" w:rsidRDefault="00272D4D" w:rsidP="002A6030">
      <w:pPr>
        <w:rPr>
          <w:rFonts w:cs="Times New Roman"/>
          <w:szCs w:val="24"/>
        </w:rPr>
      </w:pPr>
    </w:p>
    <w:p w14:paraId="70917519" w14:textId="77777777" w:rsidR="002A6030" w:rsidRPr="00B848C0" w:rsidRDefault="002A6030" w:rsidP="0082007F">
      <w:pPr>
        <w:jc w:val="center"/>
        <w:rPr>
          <w:rFonts w:cs="Times New Roman"/>
          <w:b/>
          <w:sz w:val="20"/>
          <w:szCs w:val="20"/>
        </w:rPr>
      </w:pPr>
      <w:r w:rsidRPr="00B848C0">
        <w:rPr>
          <w:rFonts w:cs="Times New Roman"/>
          <w:b/>
          <w:sz w:val="20"/>
          <w:szCs w:val="20"/>
        </w:rPr>
        <w:t>Training and Education</w:t>
      </w:r>
    </w:p>
    <w:p w14:paraId="7091751A" w14:textId="77777777" w:rsidR="002A6030" w:rsidRPr="00B848C0" w:rsidRDefault="002A6030" w:rsidP="002A6030">
      <w:pPr>
        <w:rPr>
          <w:rFonts w:cs="Times New Roman"/>
          <w:b/>
          <w:sz w:val="16"/>
          <w:szCs w:val="16"/>
        </w:rPr>
      </w:pPr>
    </w:p>
    <w:p w14:paraId="7091751B" w14:textId="394996BA" w:rsidR="002A6030" w:rsidRPr="00B848C0" w:rsidRDefault="002A6030" w:rsidP="0082007F">
      <w:pPr>
        <w:jc w:val="center"/>
        <w:rPr>
          <w:rFonts w:cs="Times New Roman"/>
          <w:b/>
          <w:szCs w:val="24"/>
        </w:rPr>
      </w:pPr>
      <w:r w:rsidRPr="00B848C0">
        <w:rPr>
          <w:rFonts w:cs="Times New Roman"/>
          <w:b/>
          <w:szCs w:val="24"/>
        </w:rPr>
        <w:t>F</w:t>
      </w:r>
      <w:r w:rsidR="00BE5D5B" w:rsidRPr="00B848C0">
        <w:rPr>
          <w:rFonts w:cs="Times New Roman"/>
          <w:b/>
          <w:szCs w:val="24"/>
        </w:rPr>
        <w:t>aculty and</w:t>
      </w:r>
      <w:r w:rsidRPr="00B848C0">
        <w:rPr>
          <w:rFonts w:cs="Times New Roman"/>
          <w:b/>
          <w:szCs w:val="24"/>
        </w:rPr>
        <w:t xml:space="preserve"> S</w:t>
      </w:r>
      <w:r w:rsidR="00BE5D5B" w:rsidRPr="00B848C0">
        <w:rPr>
          <w:rFonts w:cs="Times New Roman"/>
          <w:b/>
          <w:szCs w:val="24"/>
        </w:rPr>
        <w:t>taff</w:t>
      </w:r>
      <w:r w:rsidRPr="00B848C0">
        <w:rPr>
          <w:rFonts w:cs="Times New Roman"/>
          <w:b/>
          <w:szCs w:val="24"/>
        </w:rPr>
        <w:t xml:space="preserve"> D</w:t>
      </w:r>
      <w:r w:rsidR="00BE5D5B" w:rsidRPr="00B848C0">
        <w:rPr>
          <w:rFonts w:cs="Times New Roman"/>
          <w:b/>
          <w:szCs w:val="24"/>
        </w:rPr>
        <w:t>evelopment</w:t>
      </w:r>
    </w:p>
    <w:p w14:paraId="7091751C" w14:textId="77777777" w:rsidR="002A6030" w:rsidRPr="00B848C0" w:rsidRDefault="002A6030" w:rsidP="002A6030">
      <w:pPr>
        <w:rPr>
          <w:rFonts w:cs="Times New Roman"/>
          <w:szCs w:val="24"/>
          <w:u w:val="single"/>
        </w:rPr>
      </w:pPr>
    </w:p>
    <w:p w14:paraId="7091751D" w14:textId="77777777" w:rsidR="0099139E" w:rsidRPr="00B848C0" w:rsidRDefault="0099139E" w:rsidP="0099139E">
      <w:pPr>
        <w:pBdr>
          <w:top w:val="single" w:sz="4" w:space="1" w:color="auto"/>
        </w:pBdr>
        <w:rPr>
          <w:rFonts w:cs="Times New Roman"/>
          <w:szCs w:val="24"/>
          <w:u w:val="single"/>
        </w:rPr>
      </w:pPr>
    </w:p>
    <w:p w14:paraId="21624BB3" w14:textId="77777777" w:rsidR="00D047D1" w:rsidRPr="00B848C0" w:rsidRDefault="00D047D1" w:rsidP="0042264D">
      <w:pPr>
        <w:pStyle w:val="NoSpacing"/>
        <w:rPr>
          <w:rFonts w:ascii="Times New Roman" w:hAnsi="Times New Roman" w:cs="Times New Roman"/>
          <w:sz w:val="24"/>
          <w:szCs w:val="24"/>
        </w:rPr>
      </w:pPr>
      <w:r w:rsidRPr="00B848C0">
        <w:rPr>
          <w:rFonts w:ascii="Times New Roman" w:hAnsi="Times New Roman" w:cs="Times New Roman"/>
          <w:sz w:val="24"/>
          <w:szCs w:val="24"/>
        </w:rPr>
        <w:t>FOR THE COMMANDER:</w:t>
      </w:r>
    </w:p>
    <w:p w14:paraId="52FECC19" w14:textId="77777777" w:rsidR="00D047D1" w:rsidRPr="00B848C0" w:rsidRDefault="00D047D1" w:rsidP="0042264D">
      <w:pPr>
        <w:pStyle w:val="NoSpacing"/>
        <w:rPr>
          <w:rFonts w:ascii="Times New Roman" w:hAnsi="Times New Roman" w:cs="Times New Roman"/>
          <w:sz w:val="24"/>
          <w:szCs w:val="24"/>
        </w:rPr>
      </w:pPr>
    </w:p>
    <w:p w14:paraId="13E8AC28" w14:textId="77777777" w:rsidR="00D047D1" w:rsidRPr="00B848C0" w:rsidRDefault="00D047D1" w:rsidP="0042264D">
      <w:pPr>
        <w:tabs>
          <w:tab w:val="left" w:pos="5040"/>
        </w:tabs>
        <w:rPr>
          <w:szCs w:val="24"/>
        </w:rPr>
      </w:pPr>
      <w:r w:rsidRPr="00B848C0">
        <w:rPr>
          <w:szCs w:val="24"/>
        </w:rPr>
        <w:tab/>
        <w:t>MARIA R. GERVAIS</w:t>
      </w:r>
    </w:p>
    <w:p w14:paraId="60214289" w14:textId="77777777" w:rsidR="00D047D1" w:rsidRPr="00B848C0" w:rsidRDefault="00D047D1" w:rsidP="0042264D">
      <w:pPr>
        <w:tabs>
          <w:tab w:val="left" w:pos="5040"/>
        </w:tabs>
        <w:rPr>
          <w:szCs w:val="24"/>
        </w:rPr>
      </w:pPr>
      <w:r w:rsidRPr="00B848C0">
        <w:rPr>
          <w:szCs w:val="24"/>
        </w:rPr>
        <w:tab/>
        <w:t>Lieutenant General, U.S. Army</w:t>
      </w:r>
    </w:p>
    <w:p w14:paraId="770270F6" w14:textId="1B5A7C0F" w:rsidR="00D047D1" w:rsidRPr="00B848C0" w:rsidRDefault="00D047D1" w:rsidP="0042264D">
      <w:pPr>
        <w:rPr>
          <w:szCs w:val="24"/>
        </w:rPr>
      </w:pPr>
      <w:r w:rsidRPr="00B848C0">
        <w:rPr>
          <w:szCs w:val="24"/>
        </w:rPr>
        <w:tab/>
      </w:r>
      <w:r w:rsidRPr="00B848C0">
        <w:rPr>
          <w:szCs w:val="24"/>
        </w:rPr>
        <w:tab/>
      </w:r>
      <w:r w:rsidRPr="00B848C0">
        <w:rPr>
          <w:szCs w:val="24"/>
        </w:rPr>
        <w:tab/>
      </w:r>
      <w:r w:rsidRPr="00B848C0">
        <w:rPr>
          <w:szCs w:val="24"/>
        </w:rPr>
        <w:tab/>
      </w:r>
      <w:r w:rsidRPr="00B848C0">
        <w:rPr>
          <w:szCs w:val="24"/>
        </w:rPr>
        <w:tab/>
      </w:r>
      <w:r w:rsidRPr="00B848C0">
        <w:rPr>
          <w:szCs w:val="24"/>
        </w:rPr>
        <w:tab/>
      </w:r>
      <w:r w:rsidRPr="00B848C0">
        <w:rPr>
          <w:szCs w:val="24"/>
        </w:rPr>
        <w:tab/>
      </w:r>
      <w:r w:rsidRPr="00B848C0">
        <w:rPr>
          <w:szCs w:val="24"/>
        </w:rPr>
        <w:tab/>
      </w:r>
      <w:r w:rsidRPr="00B848C0">
        <w:rPr>
          <w:szCs w:val="24"/>
        </w:rPr>
        <w:tab/>
      </w:r>
      <w:r w:rsidRPr="00B848C0">
        <w:rPr>
          <w:szCs w:val="24"/>
        </w:rPr>
        <w:tab/>
      </w:r>
      <w:r w:rsidRPr="00B848C0">
        <w:rPr>
          <w:szCs w:val="24"/>
        </w:rPr>
        <w:tab/>
      </w:r>
      <w:r w:rsidRPr="00B848C0">
        <w:rPr>
          <w:szCs w:val="24"/>
        </w:rPr>
        <w:tab/>
      </w:r>
      <w:r w:rsidRPr="00B848C0">
        <w:rPr>
          <w:szCs w:val="24"/>
        </w:rPr>
        <w:tab/>
      </w:r>
      <w:r w:rsidRPr="00B848C0">
        <w:rPr>
          <w:szCs w:val="24"/>
        </w:rPr>
        <w:tab/>
        <w:t>Deputy Commanding General/</w:t>
      </w:r>
    </w:p>
    <w:p w14:paraId="33B47C7D" w14:textId="300CB272" w:rsidR="00D047D1" w:rsidRPr="00B848C0" w:rsidRDefault="00D047D1" w:rsidP="0042264D">
      <w:pPr>
        <w:tabs>
          <w:tab w:val="left" w:pos="5040"/>
        </w:tabs>
        <w:rPr>
          <w:szCs w:val="24"/>
        </w:rPr>
      </w:pPr>
      <w:r w:rsidRPr="00B848C0">
        <w:rPr>
          <w:szCs w:val="24"/>
        </w:rPr>
        <w:t>OFFICIAL:</w:t>
      </w:r>
      <w:r w:rsidRPr="00B848C0">
        <w:rPr>
          <w:szCs w:val="24"/>
        </w:rPr>
        <w:tab/>
        <w:t xml:space="preserve">    Chief of Staff</w:t>
      </w:r>
    </w:p>
    <w:p w14:paraId="2E188946" w14:textId="722689AA" w:rsidR="00D047D1" w:rsidRPr="00B848C0" w:rsidRDefault="000D0218" w:rsidP="0042264D">
      <w:pPr>
        <w:pStyle w:val="NoSpacing"/>
        <w:rPr>
          <w:rFonts w:ascii="Times New Roman" w:hAnsi="Times New Roman" w:cs="Times New Roman"/>
          <w:sz w:val="24"/>
          <w:szCs w:val="24"/>
        </w:rPr>
      </w:pPr>
      <w:r w:rsidRPr="000D0218">
        <w:rPr>
          <w:rFonts w:ascii="Times New Roman" w:hAnsi="Times New Roman" w:cs="Times New Roman"/>
          <w:noProof/>
          <w:sz w:val="24"/>
          <w:szCs w:val="24"/>
        </w:rPr>
        <w:drawing>
          <wp:anchor distT="0" distB="0" distL="114300" distR="114300" simplePos="0" relativeHeight="251658240" behindDoc="0" locked="0" layoutInCell="1" allowOverlap="1" wp14:anchorId="1AB6B1B0" wp14:editId="6F09A377">
            <wp:simplePos x="0" y="0"/>
            <wp:positionH relativeFrom="margin">
              <wp:posOffset>-213360</wp:posOffset>
            </wp:positionH>
            <wp:positionV relativeFrom="paragraph">
              <wp:posOffset>91440</wp:posOffset>
            </wp:positionV>
            <wp:extent cx="1920240" cy="1029335"/>
            <wp:effectExtent l="0" t="0" r="3810" b="0"/>
            <wp:wrapNone/>
            <wp:docPr id="20247975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1029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570F4D" w14:textId="5C62F5AD" w:rsidR="00D047D1" w:rsidRPr="00B848C0" w:rsidRDefault="00D047D1" w:rsidP="0042264D">
      <w:pPr>
        <w:pStyle w:val="NoSpacing"/>
        <w:rPr>
          <w:rFonts w:ascii="Times New Roman" w:hAnsi="Times New Roman" w:cs="Times New Roman"/>
          <w:sz w:val="24"/>
          <w:szCs w:val="24"/>
        </w:rPr>
      </w:pPr>
    </w:p>
    <w:p w14:paraId="6CF30B1C" w14:textId="69D15C44" w:rsidR="00D047D1" w:rsidRPr="00B848C0" w:rsidRDefault="00D047D1" w:rsidP="0042264D">
      <w:pPr>
        <w:pStyle w:val="NoSpacing"/>
        <w:rPr>
          <w:rFonts w:ascii="Times New Roman" w:hAnsi="Times New Roman" w:cs="Times New Roman"/>
          <w:sz w:val="24"/>
          <w:szCs w:val="24"/>
        </w:rPr>
      </w:pPr>
    </w:p>
    <w:p w14:paraId="42FE210A" w14:textId="308B2FC3" w:rsidR="00D047D1" w:rsidRPr="00B848C0" w:rsidRDefault="00D047D1" w:rsidP="0042264D">
      <w:pPr>
        <w:pStyle w:val="NoSpacing"/>
        <w:rPr>
          <w:rFonts w:ascii="Times New Roman" w:hAnsi="Times New Roman" w:cs="Times New Roman"/>
          <w:sz w:val="24"/>
          <w:szCs w:val="24"/>
        </w:rPr>
      </w:pPr>
    </w:p>
    <w:p w14:paraId="2A465DD1" w14:textId="2A4B6506" w:rsidR="00D047D1" w:rsidRPr="00B848C0" w:rsidRDefault="00D047D1" w:rsidP="0042264D">
      <w:pPr>
        <w:pStyle w:val="NoSpacing"/>
        <w:rPr>
          <w:rFonts w:ascii="Times New Roman" w:hAnsi="Times New Roman" w:cs="Times New Roman"/>
          <w:sz w:val="24"/>
          <w:szCs w:val="24"/>
        </w:rPr>
      </w:pPr>
      <w:r w:rsidRPr="00B848C0">
        <w:rPr>
          <w:rFonts w:ascii="Times New Roman" w:hAnsi="Times New Roman" w:cs="Times New Roman"/>
          <w:sz w:val="24"/>
          <w:szCs w:val="24"/>
        </w:rPr>
        <w:t>W</w:t>
      </w:r>
      <w:r w:rsidR="00456AE1" w:rsidRPr="00B848C0">
        <w:rPr>
          <w:rFonts w:ascii="Times New Roman" w:hAnsi="Times New Roman" w:cs="Times New Roman"/>
          <w:sz w:val="24"/>
          <w:szCs w:val="24"/>
        </w:rPr>
        <w:t>ILLIAM</w:t>
      </w:r>
      <w:r w:rsidRPr="00B848C0">
        <w:rPr>
          <w:rFonts w:ascii="Times New Roman" w:hAnsi="Times New Roman" w:cs="Times New Roman"/>
          <w:sz w:val="24"/>
          <w:szCs w:val="24"/>
        </w:rPr>
        <w:t xml:space="preserve"> T. L</w:t>
      </w:r>
      <w:r w:rsidR="00456AE1" w:rsidRPr="00B848C0">
        <w:rPr>
          <w:rFonts w:ascii="Times New Roman" w:hAnsi="Times New Roman" w:cs="Times New Roman"/>
          <w:sz w:val="24"/>
          <w:szCs w:val="24"/>
        </w:rPr>
        <w:t>ASHER</w:t>
      </w:r>
    </w:p>
    <w:p w14:paraId="6889E4F4" w14:textId="77777777" w:rsidR="00D047D1" w:rsidRPr="00B848C0" w:rsidRDefault="00D047D1" w:rsidP="0042264D">
      <w:pPr>
        <w:pStyle w:val="NoSpacing"/>
        <w:rPr>
          <w:rFonts w:ascii="Times New Roman" w:hAnsi="Times New Roman" w:cs="Times New Roman"/>
          <w:sz w:val="24"/>
          <w:szCs w:val="24"/>
        </w:rPr>
      </w:pPr>
      <w:r w:rsidRPr="00B848C0">
        <w:rPr>
          <w:rFonts w:ascii="Times New Roman" w:hAnsi="Times New Roman" w:cs="Times New Roman"/>
          <w:sz w:val="24"/>
          <w:szCs w:val="24"/>
        </w:rPr>
        <w:t>Deputy Chief of Staff, G-6</w:t>
      </w:r>
    </w:p>
    <w:p w14:paraId="7091752A" w14:textId="77777777" w:rsidR="002A6030" w:rsidRPr="00B848C0" w:rsidRDefault="002A6030" w:rsidP="0042264D">
      <w:pPr>
        <w:rPr>
          <w:rFonts w:cs="Times New Roman"/>
          <w:szCs w:val="24"/>
        </w:rPr>
      </w:pPr>
    </w:p>
    <w:p w14:paraId="7091752B" w14:textId="00A60ADA" w:rsidR="002A6030" w:rsidRPr="00B848C0" w:rsidRDefault="002A6030" w:rsidP="0042264D">
      <w:pPr>
        <w:rPr>
          <w:rFonts w:cs="Times New Roman"/>
          <w:szCs w:val="24"/>
        </w:rPr>
      </w:pPr>
      <w:r w:rsidRPr="00B848C0">
        <w:rPr>
          <w:rFonts w:cs="Times New Roman"/>
          <w:b/>
          <w:szCs w:val="24"/>
        </w:rPr>
        <w:t>History</w:t>
      </w:r>
      <w:r w:rsidRPr="00B848C0">
        <w:rPr>
          <w:rFonts w:cs="Times New Roman"/>
          <w:szCs w:val="24"/>
        </w:rPr>
        <w:t xml:space="preserve">. This publication is a </w:t>
      </w:r>
      <w:r w:rsidR="009F4392" w:rsidRPr="00B848C0">
        <w:rPr>
          <w:rFonts w:cs="Times New Roman"/>
          <w:szCs w:val="24"/>
        </w:rPr>
        <w:t xml:space="preserve">minor </w:t>
      </w:r>
      <w:r w:rsidRPr="00B848C0">
        <w:rPr>
          <w:rFonts w:cs="Times New Roman"/>
          <w:szCs w:val="24"/>
        </w:rPr>
        <w:t xml:space="preserve">revision of </w:t>
      </w:r>
      <w:r w:rsidR="00FC4C62" w:rsidRPr="00B848C0">
        <w:rPr>
          <w:rFonts w:cs="Times New Roman"/>
          <w:szCs w:val="24"/>
        </w:rPr>
        <w:t>TRADOC Pamphlet 350-70-3.</w:t>
      </w:r>
      <w:r w:rsidR="000837B4" w:rsidRPr="00B848C0">
        <w:rPr>
          <w:rFonts w:cs="Times New Roman"/>
          <w:szCs w:val="24"/>
        </w:rPr>
        <w:t xml:space="preserve"> The summary of change lists the portions affected by this revision.</w:t>
      </w:r>
    </w:p>
    <w:p w14:paraId="7091752C" w14:textId="77777777" w:rsidR="002A6030" w:rsidRPr="00B848C0" w:rsidRDefault="002A6030" w:rsidP="0042264D">
      <w:pPr>
        <w:rPr>
          <w:rFonts w:cs="Times New Roman"/>
          <w:szCs w:val="24"/>
        </w:rPr>
      </w:pPr>
    </w:p>
    <w:p w14:paraId="7091752D" w14:textId="5E139EC1" w:rsidR="002A6030" w:rsidRPr="00B848C0" w:rsidRDefault="002A6030" w:rsidP="0042264D">
      <w:pPr>
        <w:rPr>
          <w:rFonts w:cs="Times New Roman"/>
          <w:szCs w:val="24"/>
        </w:rPr>
      </w:pPr>
      <w:r w:rsidRPr="00B848C0">
        <w:rPr>
          <w:rFonts w:cs="Times New Roman"/>
          <w:b/>
          <w:szCs w:val="24"/>
        </w:rPr>
        <w:t>Summary</w:t>
      </w:r>
      <w:r w:rsidRPr="00B848C0">
        <w:rPr>
          <w:rFonts w:cs="Times New Roman"/>
          <w:szCs w:val="24"/>
        </w:rPr>
        <w:t xml:space="preserve">. This pamphlet provides </w:t>
      </w:r>
      <w:r w:rsidR="009A1A37" w:rsidRPr="00B848C0">
        <w:rPr>
          <w:rFonts w:cs="Times New Roman"/>
          <w:szCs w:val="24"/>
        </w:rPr>
        <w:t xml:space="preserve">implementation </w:t>
      </w:r>
      <w:r w:rsidRPr="00B848C0">
        <w:rPr>
          <w:rFonts w:cs="Times New Roman"/>
          <w:szCs w:val="24"/>
        </w:rPr>
        <w:t xml:space="preserve">guidance </w:t>
      </w:r>
      <w:r w:rsidR="00431586" w:rsidRPr="00B848C0">
        <w:rPr>
          <w:rFonts w:cs="Times New Roman"/>
          <w:szCs w:val="24"/>
        </w:rPr>
        <w:t xml:space="preserve">for </w:t>
      </w:r>
      <w:r w:rsidR="00B93DA1" w:rsidRPr="00B848C0">
        <w:rPr>
          <w:rFonts w:cs="Times New Roman"/>
          <w:szCs w:val="24"/>
        </w:rPr>
        <w:t>developing</w:t>
      </w:r>
      <w:r w:rsidR="00431586" w:rsidRPr="00B848C0">
        <w:rPr>
          <w:rFonts w:cs="Times New Roman"/>
          <w:szCs w:val="24"/>
        </w:rPr>
        <w:t xml:space="preserve">, </w:t>
      </w:r>
      <w:r w:rsidR="00B93DA1" w:rsidRPr="00B848C0">
        <w:rPr>
          <w:rFonts w:cs="Times New Roman"/>
          <w:szCs w:val="24"/>
        </w:rPr>
        <w:t>sustaining</w:t>
      </w:r>
      <w:r w:rsidR="00790544" w:rsidRPr="00B848C0">
        <w:rPr>
          <w:rFonts w:cs="Times New Roman"/>
          <w:szCs w:val="24"/>
        </w:rPr>
        <w:t>,</w:t>
      </w:r>
      <w:r w:rsidR="00B93DA1" w:rsidRPr="00B848C0">
        <w:rPr>
          <w:rFonts w:cs="Times New Roman"/>
          <w:szCs w:val="24"/>
        </w:rPr>
        <w:t xml:space="preserve"> </w:t>
      </w:r>
      <w:r w:rsidR="00956125" w:rsidRPr="00B848C0">
        <w:rPr>
          <w:rFonts w:cs="Times New Roman"/>
          <w:szCs w:val="24"/>
        </w:rPr>
        <w:t xml:space="preserve">and promoting </w:t>
      </w:r>
      <w:r w:rsidR="00431586" w:rsidRPr="00B848C0">
        <w:rPr>
          <w:rFonts w:cs="Times New Roman"/>
          <w:szCs w:val="24"/>
        </w:rPr>
        <w:t>the Faculty and Staff Development Program</w:t>
      </w:r>
      <w:r w:rsidRPr="00B848C0">
        <w:rPr>
          <w:rFonts w:cs="Times New Roman"/>
          <w:szCs w:val="24"/>
        </w:rPr>
        <w:t xml:space="preserve">. </w:t>
      </w:r>
      <w:r w:rsidR="00431586" w:rsidRPr="00B848C0">
        <w:rPr>
          <w:rFonts w:cs="Times New Roman"/>
          <w:szCs w:val="24"/>
        </w:rPr>
        <w:t xml:space="preserve">It defines the </w:t>
      </w:r>
      <w:r w:rsidR="00E27E20" w:rsidRPr="00B848C0">
        <w:rPr>
          <w:rFonts w:cs="Times New Roman"/>
          <w:szCs w:val="24"/>
        </w:rPr>
        <w:t>Faculty and Staff Development Program</w:t>
      </w:r>
      <w:r w:rsidR="00431586" w:rsidRPr="00B848C0">
        <w:rPr>
          <w:rFonts w:cs="Times New Roman"/>
          <w:szCs w:val="24"/>
        </w:rPr>
        <w:t xml:space="preserve"> target audience and outlines </w:t>
      </w:r>
      <w:r w:rsidR="008E3BE7" w:rsidRPr="00B848C0">
        <w:rPr>
          <w:rFonts w:cs="Times New Roman"/>
          <w:szCs w:val="24"/>
        </w:rPr>
        <w:t xml:space="preserve">qualification and </w:t>
      </w:r>
      <w:r w:rsidR="00431586" w:rsidRPr="00B848C0">
        <w:rPr>
          <w:rFonts w:cs="Times New Roman"/>
          <w:szCs w:val="24"/>
        </w:rPr>
        <w:t>certification processes in support of regulatory requirements.</w:t>
      </w:r>
      <w:r w:rsidR="00D874CF" w:rsidRPr="00B848C0">
        <w:rPr>
          <w:rFonts w:cs="Times New Roman"/>
          <w:szCs w:val="24"/>
        </w:rPr>
        <w:t xml:space="preserve"> </w:t>
      </w:r>
      <w:r w:rsidRPr="00B848C0">
        <w:rPr>
          <w:rFonts w:cs="Times New Roman"/>
          <w:szCs w:val="24"/>
        </w:rPr>
        <w:t xml:space="preserve">The </w:t>
      </w:r>
      <w:r w:rsidR="00E27E20" w:rsidRPr="00B848C0">
        <w:rPr>
          <w:rFonts w:cs="Times New Roman"/>
          <w:szCs w:val="24"/>
        </w:rPr>
        <w:t>Faculty and Staff Development Program</w:t>
      </w:r>
      <w:r w:rsidR="003D415A" w:rsidRPr="00B848C0">
        <w:rPr>
          <w:rFonts w:cs="Times New Roman"/>
          <w:szCs w:val="24"/>
        </w:rPr>
        <w:t xml:space="preserve"> </w:t>
      </w:r>
      <w:r w:rsidRPr="00B848C0">
        <w:rPr>
          <w:rFonts w:cs="Times New Roman"/>
          <w:szCs w:val="24"/>
        </w:rPr>
        <w:t xml:space="preserve">provides the organization and </w:t>
      </w:r>
      <w:r w:rsidR="00CD6283" w:rsidRPr="00B848C0">
        <w:rPr>
          <w:rFonts w:cs="Times New Roman"/>
          <w:szCs w:val="24"/>
        </w:rPr>
        <w:t xml:space="preserve">learning </w:t>
      </w:r>
      <w:r w:rsidRPr="00B848C0">
        <w:rPr>
          <w:rFonts w:cs="Times New Roman"/>
          <w:szCs w:val="24"/>
        </w:rPr>
        <w:t xml:space="preserve">plan for Soldiers, </w:t>
      </w:r>
      <w:r w:rsidR="009F4392" w:rsidRPr="00B848C0">
        <w:rPr>
          <w:rFonts w:cs="Times New Roman"/>
          <w:szCs w:val="24"/>
        </w:rPr>
        <w:t xml:space="preserve">Army Civilian </w:t>
      </w:r>
      <w:r w:rsidR="001F64EC" w:rsidRPr="00B848C0">
        <w:rPr>
          <w:rFonts w:cs="Times New Roman"/>
          <w:szCs w:val="24"/>
        </w:rPr>
        <w:t>Professional</w:t>
      </w:r>
      <w:r w:rsidR="009F4392" w:rsidRPr="00B848C0">
        <w:rPr>
          <w:rFonts w:cs="Times New Roman"/>
          <w:szCs w:val="24"/>
        </w:rPr>
        <w:t>s</w:t>
      </w:r>
      <w:r w:rsidRPr="00B848C0">
        <w:rPr>
          <w:rFonts w:cs="Times New Roman"/>
          <w:szCs w:val="24"/>
        </w:rPr>
        <w:t xml:space="preserve">, and </w:t>
      </w:r>
      <w:r w:rsidR="002C78FB" w:rsidRPr="00B848C0">
        <w:rPr>
          <w:rFonts w:cs="Times New Roman"/>
          <w:szCs w:val="24"/>
        </w:rPr>
        <w:t>contract</w:t>
      </w:r>
      <w:r w:rsidR="00BE27A7" w:rsidRPr="00B848C0">
        <w:rPr>
          <w:rFonts w:cs="Times New Roman"/>
          <w:szCs w:val="24"/>
        </w:rPr>
        <w:t>or</w:t>
      </w:r>
      <w:r w:rsidR="002C78FB" w:rsidRPr="00B848C0">
        <w:rPr>
          <w:rFonts w:cs="Times New Roman"/>
          <w:szCs w:val="24"/>
        </w:rPr>
        <w:t xml:space="preserve"> </w:t>
      </w:r>
      <w:r w:rsidRPr="00B848C0">
        <w:rPr>
          <w:rFonts w:cs="Times New Roman"/>
          <w:szCs w:val="24"/>
        </w:rPr>
        <w:t xml:space="preserve">personnel across </w:t>
      </w:r>
      <w:r w:rsidR="00566D44" w:rsidRPr="00B848C0">
        <w:rPr>
          <w:rFonts w:cs="Times New Roman"/>
          <w:szCs w:val="24"/>
        </w:rPr>
        <w:t>T</w:t>
      </w:r>
      <w:r w:rsidRPr="00B848C0">
        <w:rPr>
          <w:rFonts w:cs="Times New Roman"/>
          <w:szCs w:val="24"/>
        </w:rPr>
        <w:t>he Army School System</w:t>
      </w:r>
      <w:r w:rsidR="00943443" w:rsidRPr="00B848C0">
        <w:rPr>
          <w:rFonts w:cs="Times New Roman"/>
          <w:szCs w:val="24"/>
        </w:rPr>
        <w:t xml:space="preserve"> and supports </w:t>
      </w:r>
      <w:r w:rsidR="004B4EB4" w:rsidRPr="00B848C0">
        <w:rPr>
          <w:rFonts w:cs="Times New Roman"/>
          <w:szCs w:val="24"/>
        </w:rPr>
        <w:t>Functional Community</w:t>
      </w:r>
      <w:r w:rsidR="00AE39DD" w:rsidRPr="00B848C0">
        <w:rPr>
          <w:rFonts w:cs="Times New Roman"/>
          <w:szCs w:val="24"/>
        </w:rPr>
        <w:t>-</w:t>
      </w:r>
      <w:r w:rsidR="00943443" w:rsidRPr="00B848C0">
        <w:rPr>
          <w:rFonts w:cs="Times New Roman"/>
          <w:szCs w:val="24"/>
        </w:rPr>
        <w:t>32 for Army Civilian Professionals</w:t>
      </w:r>
      <w:r w:rsidRPr="00B848C0">
        <w:rPr>
          <w:rFonts w:cs="Times New Roman"/>
          <w:szCs w:val="24"/>
        </w:rPr>
        <w:t>.</w:t>
      </w:r>
    </w:p>
    <w:p w14:paraId="7091752E" w14:textId="77777777" w:rsidR="002A6030" w:rsidRPr="00B848C0" w:rsidRDefault="002A6030" w:rsidP="0042264D">
      <w:pPr>
        <w:rPr>
          <w:rFonts w:cs="Times New Roman"/>
          <w:szCs w:val="24"/>
        </w:rPr>
      </w:pPr>
    </w:p>
    <w:p w14:paraId="0FD93A16" w14:textId="777D7926" w:rsidR="000837B4" w:rsidRDefault="002A6030" w:rsidP="000837B4">
      <w:pPr>
        <w:rPr>
          <w:rFonts w:cs="Times New Roman"/>
          <w:szCs w:val="24"/>
        </w:rPr>
      </w:pPr>
      <w:r w:rsidRPr="00B848C0">
        <w:rPr>
          <w:rFonts w:cs="Times New Roman"/>
          <w:b/>
          <w:szCs w:val="24"/>
        </w:rPr>
        <w:t>Applicability</w:t>
      </w:r>
      <w:r w:rsidRPr="00B848C0">
        <w:rPr>
          <w:rFonts w:cs="Times New Roman"/>
          <w:szCs w:val="24"/>
        </w:rPr>
        <w:t xml:space="preserve">. </w:t>
      </w:r>
      <w:r w:rsidR="000837B4" w:rsidRPr="00B848C0">
        <w:rPr>
          <w:rFonts w:cs="Times New Roman"/>
          <w:szCs w:val="24"/>
        </w:rPr>
        <w:t xml:space="preserve">This pamphlet </w:t>
      </w:r>
      <w:r w:rsidR="001D73AD" w:rsidRPr="00B848C0">
        <w:rPr>
          <w:rFonts w:cs="Times New Roman"/>
          <w:szCs w:val="24"/>
        </w:rPr>
        <w:t>sustains the applicability from TR</w:t>
      </w:r>
      <w:r w:rsidR="006767C3" w:rsidRPr="00B848C0">
        <w:rPr>
          <w:rFonts w:cs="Times New Roman"/>
          <w:szCs w:val="24"/>
        </w:rPr>
        <w:t>ADOC</w:t>
      </w:r>
      <w:r w:rsidR="001D73AD" w:rsidRPr="00B848C0">
        <w:rPr>
          <w:rFonts w:cs="Times New Roman"/>
          <w:szCs w:val="24"/>
        </w:rPr>
        <w:t xml:space="preserve"> </w:t>
      </w:r>
      <w:r w:rsidR="00A04F05">
        <w:rPr>
          <w:rFonts w:cs="Times New Roman"/>
          <w:szCs w:val="24"/>
        </w:rPr>
        <w:t xml:space="preserve">Regulation </w:t>
      </w:r>
      <w:r w:rsidR="001D73AD" w:rsidRPr="00B848C0">
        <w:rPr>
          <w:rFonts w:cs="Times New Roman"/>
          <w:szCs w:val="24"/>
        </w:rPr>
        <w:t xml:space="preserve">350-70, </w:t>
      </w:r>
      <w:r w:rsidR="000837B4" w:rsidRPr="00B848C0">
        <w:rPr>
          <w:rFonts w:cs="Times New Roman"/>
          <w:szCs w:val="24"/>
        </w:rPr>
        <w:t xml:space="preserve">applies to </w:t>
      </w:r>
      <w:r w:rsidR="00175451" w:rsidRPr="00B848C0">
        <w:rPr>
          <w:rFonts w:cs="Times New Roman"/>
          <w:szCs w:val="24"/>
        </w:rPr>
        <w:t xml:space="preserve">all </w:t>
      </w:r>
      <w:r w:rsidR="000837B4" w:rsidRPr="00B848C0">
        <w:rPr>
          <w:rFonts w:cs="Times New Roman"/>
          <w:szCs w:val="24"/>
        </w:rPr>
        <w:t>U</w:t>
      </w:r>
      <w:r w:rsidR="00E80CAF" w:rsidRPr="00B848C0">
        <w:rPr>
          <w:rFonts w:cs="Times New Roman"/>
          <w:szCs w:val="24"/>
        </w:rPr>
        <w:t xml:space="preserve">nited States </w:t>
      </w:r>
      <w:r w:rsidR="000837B4" w:rsidRPr="00B848C0">
        <w:rPr>
          <w:rFonts w:cs="Times New Roman"/>
          <w:szCs w:val="24"/>
        </w:rPr>
        <w:t>Army Training and Doctrine Command activities and The Army School System training institutions responsible for managing, developing</w:t>
      </w:r>
      <w:r w:rsidR="00CB0150" w:rsidRPr="00B848C0">
        <w:rPr>
          <w:rFonts w:cs="Times New Roman"/>
          <w:szCs w:val="24"/>
        </w:rPr>
        <w:t>,</w:t>
      </w:r>
      <w:r w:rsidR="000837B4" w:rsidRPr="00B848C0">
        <w:rPr>
          <w:rFonts w:cs="Times New Roman"/>
          <w:szCs w:val="24"/>
        </w:rPr>
        <w:t xml:space="preserve"> and implementing learning products. It also applies to non-Training and Doctrine Command agencies and organizations possessing memoranda of understanding or agreement and contracts for developing </w:t>
      </w:r>
      <w:r w:rsidR="00BF37A5" w:rsidRPr="00B848C0">
        <w:rPr>
          <w:rFonts w:cs="Times New Roman"/>
          <w:szCs w:val="24"/>
        </w:rPr>
        <w:t xml:space="preserve">and delivering </w:t>
      </w:r>
      <w:r w:rsidR="000837B4" w:rsidRPr="00B848C0">
        <w:rPr>
          <w:rFonts w:cs="Times New Roman"/>
          <w:szCs w:val="24"/>
        </w:rPr>
        <w:t xml:space="preserve">learning products for Training and Doctrine Command and </w:t>
      </w:r>
      <w:r w:rsidR="002D4955" w:rsidRPr="00B848C0">
        <w:rPr>
          <w:rFonts w:cs="Times New Roman"/>
          <w:szCs w:val="24"/>
        </w:rPr>
        <w:t xml:space="preserve">The </w:t>
      </w:r>
      <w:r w:rsidR="000837B4" w:rsidRPr="00B848C0">
        <w:rPr>
          <w:rFonts w:cs="Times New Roman"/>
          <w:szCs w:val="24"/>
        </w:rPr>
        <w:t>Army School System agencies and organizations.</w:t>
      </w:r>
    </w:p>
    <w:p w14:paraId="0F2DD58D" w14:textId="77777777" w:rsidR="000078DD" w:rsidRDefault="000078DD" w:rsidP="000837B4">
      <w:pPr>
        <w:rPr>
          <w:rFonts w:cs="Times New Roman"/>
          <w:szCs w:val="24"/>
        </w:rPr>
      </w:pPr>
    </w:p>
    <w:p w14:paraId="469DEB91" w14:textId="4B8A5B9F" w:rsidR="000078DD" w:rsidRPr="00B848C0" w:rsidRDefault="000078DD" w:rsidP="000837B4">
      <w:pPr>
        <w:rPr>
          <w:rFonts w:cs="Times New Roman"/>
          <w:strike/>
          <w:szCs w:val="24"/>
        </w:rPr>
      </w:pPr>
      <w:r w:rsidRPr="00B848C0">
        <w:rPr>
          <w:rFonts w:cs="Times New Roman"/>
          <w:b/>
          <w:szCs w:val="24"/>
        </w:rPr>
        <w:t>Proponent and Exception Authority</w:t>
      </w:r>
      <w:r w:rsidRPr="00B848C0">
        <w:rPr>
          <w:rFonts w:cs="Times New Roman"/>
          <w:szCs w:val="24"/>
        </w:rPr>
        <w:t xml:space="preserve">. </w:t>
      </w:r>
      <w:r w:rsidR="007E1D9B">
        <w:rPr>
          <w:rFonts w:cs="Times New Roman"/>
          <w:szCs w:val="24"/>
        </w:rPr>
        <w:t>AR</w:t>
      </w:r>
      <w:r w:rsidRPr="00B848C0">
        <w:rPr>
          <w:rFonts w:cs="Times New Roman"/>
          <w:szCs w:val="24"/>
        </w:rPr>
        <w:t xml:space="preserve"> 350-1 assigns the Commanding General, U.S. Army Training and Doctrine Command, the responsibility for Army learning (training and education)</w:t>
      </w:r>
    </w:p>
    <w:p w14:paraId="705B82D2" w14:textId="77777777" w:rsidR="000837B4" w:rsidRPr="00B848C0" w:rsidRDefault="00556CCE" w:rsidP="00DF2AB1">
      <w:pPr>
        <w:pBdr>
          <w:top w:val="single" w:sz="4" w:space="1" w:color="auto"/>
        </w:pBdr>
        <w:rPr>
          <w:rFonts w:cs="Times New Roman"/>
          <w:sz w:val="20"/>
          <w:szCs w:val="20"/>
        </w:rPr>
      </w:pPr>
      <w:r w:rsidRPr="00B848C0">
        <w:rPr>
          <w:rFonts w:cs="Times New Roman"/>
          <w:sz w:val="20"/>
          <w:szCs w:val="20"/>
        </w:rPr>
        <w:t xml:space="preserve">*This pamphlet supersedes TRADOC Pamphlet 350-70-3, dated 4 </w:t>
      </w:r>
      <w:r w:rsidR="00C029F8" w:rsidRPr="00B848C0">
        <w:rPr>
          <w:rFonts w:cs="Times New Roman"/>
          <w:sz w:val="20"/>
          <w:szCs w:val="20"/>
        </w:rPr>
        <w:t xml:space="preserve">October </w:t>
      </w:r>
      <w:r w:rsidRPr="00B848C0">
        <w:rPr>
          <w:rFonts w:cs="Times New Roman"/>
          <w:sz w:val="20"/>
          <w:szCs w:val="20"/>
        </w:rPr>
        <w:t>201</w:t>
      </w:r>
      <w:r w:rsidR="00C029F8" w:rsidRPr="00B848C0">
        <w:rPr>
          <w:rFonts w:cs="Times New Roman"/>
          <w:sz w:val="20"/>
          <w:szCs w:val="20"/>
        </w:rPr>
        <w:t>8</w:t>
      </w:r>
      <w:r w:rsidRPr="00B848C0">
        <w:rPr>
          <w:rFonts w:cs="Times New Roman"/>
          <w:sz w:val="20"/>
          <w:szCs w:val="20"/>
        </w:rPr>
        <w:t>.</w:t>
      </w:r>
    </w:p>
    <w:p w14:paraId="70917533" w14:textId="529B7303" w:rsidR="002A6030" w:rsidRPr="00B848C0" w:rsidRDefault="000837B4" w:rsidP="0042264D">
      <w:pPr>
        <w:rPr>
          <w:rFonts w:cs="Times New Roman"/>
          <w:szCs w:val="24"/>
        </w:rPr>
      </w:pPr>
      <w:r w:rsidRPr="00B848C0">
        <w:rPr>
          <w:rFonts w:cs="Times New Roman"/>
          <w:szCs w:val="24"/>
        </w:rPr>
        <w:lastRenderedPageBreak/>
        <w:t xml:space="preserve">guidance and procedures contained within. </w:t>
      </w:r>
      <w:r w:rsidR="00E0106A" w:rsidRPr="00B848C0">
        <w:rPr>
          <w:rFonts w:cs="Times New Roman"/>
          <w:szCs w:val="24"/>
        </w:rPr>
        <w:t>The proponent for this pamphlet is the</w:t>
      </w:r>
      <w:r w:rsidR="00837BAA" w:rsidRPr="00B848C0">
        <w:rPr>
          <w:rFonts w:cs="Times New Roman"/>
          <w:szCs w:val="24"/>
        </w:rPr>
        <w:t xml:space="preserve"> </w:t>
      </w:r>
      <w:r w:rsidR="00302476" w:rsidRPr="00B848C0">
        <w:rPr>
          <w:rFonts w:cs="Times New Roman"/>
          <w:szCs w:val="24"/>
        </w:rPr>
        <w:t>Army University, Faculty and Staff Development Division</w:t>
      </w:r>
      <w:r w:rsidR="000B387D" w:rsidRPr="00B848C0">
        <w:rPr>
          <w:rFonts w:cs="Times New Roman"/>
          <w:szCs w:val="24"/>
        </w:rPr>
        <w:t xml:space="preserve">. </w:t>
      </w:r>
      <w:bookmarkStart w:id="0" w:name="_Hlk148631805"/>
      <w:r w:rsidR="000B387D" w:rsidRPr="00B848C0">
        <w:rPr>
          <w:rFonts w:cs="Times New Roman"/>
          <w:szCs w:val="24"/>
        </w:rPr>
        <w:t xml:space="preserve">The </w:t>
      </w:r>
      <w:r w:rsidR="00C043A0">
        <w:rPr>
          <w:rFonts w:cs="Times New Roman"/>
          <w:szCs w:val="24"/>
        </w:rPr>
        <w:t xml:space="preserve">Vice Provost for Academic Affairs, </w:t>
      </w:r>
      <w:r w:rsidR="00006455" w:rsidRPr="00B848C0">
        <w:rPr>
          <w:rFonts w:cs="Times New Roman"/>
          <w:szCs w:val="24"/>
        </w:rPr>
        <w:t>Army University</w:t>
      </w:r>
      <w:r w:rsidR="00C043A0">
        <w:rPr>
          <w:rFonts w:cs="Times New Roman"/>
          <w:szCs w:val="24"/>
        </w:rPr>
        <w:t xml:space="preserve"> i</w:t>
      </w:r>
      <w:r w:rsidR="002A6030" w:rsidRPr="00B848C0">
        <w:rPr>
          <w:rFonts w:cs="Times New Roman"/>
          <w:szCs w:val="24"/>
        </w:rPr>
        <w:t xml:space="preserve">s the authority to approve exceptions </w:t>
      </w:r>
      <w:r w:rsidR="00550C2A" w:rsidRPr="00B848C0">
        <w:t>or waivers to this pamphlet that are consistent with training regulations</w:t>
      </w:r>
      <w:bookmarkEnd w:id="0"/>
      <w:r w:rsidR="002A6030" w:rsidRPr="00B848C0">
        <w:rPr>
          <w:rFonts w:cs="Times New Roman"/>
          <w:szCs w:val="24"/>
        </w:rPr>
        <w:t xml:space="preserve">. Exceptions </w:t>
      </w:r>
      <w:r w:rsidR="00550C2A" w:rsidRPr="00B848C0">
        <w:rPr>
          <w:rFonts w:cs="Times New Roman"/>
          <w:szCs w:val="24"/>
        </w:rPr>
        <w:t xml:space="preserve">and waivers </w:t>
      </w:r>
      <w:r w:rsidR="002A6030" w:rsidRPr="00B848C0">
        <w:rPr>
          <w:rFonts w:cs="Times New Roman"/>
          <w:szCs w:val="24"/>
        </w:rPr>
        <w:t xml:space="preserve">are granted on an individual basis. The commander or senior leader of the requesting activity must endorse all </w:t>
      </w:r>
      <w:r w:rsidR="00320874" w:rsidRPr="00B848C0">
        <w:rPr>
          <w:rFonts w:cs="Times New Roman"/>
          <w:szCs w:val="24"/>
        </w:rPr>
        <w:t>exception to policy</w:t>
      </w:r>
      <w:r w:rsidR="00F56068" w:rsidRPr="00B848C0">
        <w:rPr>
          <w:rFonts w:cs="Times New Roman"/>
          <w:szCs w:val="24"/>
        </w:rPr>
        <w:t xml:space="preserve"> </w:t>
      </w:r>
      <w:r w:rsidR="002A6030" w:rsidRPr="00B848C0">
        <w:rPr>
          <w:rFonts w:cs="Times New Roman"/>
          <w:szCs w:val="24"/>
        </w:rPr>
        <w:t xml:space="preserve">requests before forwarding </w:t>
      </w:r>
      <w:r w:rsidR="008E3BE7" w:rsidRPr="00B848C0">
        <w:rPr>
          <w:rFonts w:cs="Times New Roman"/>
          <w:szCs w:val="24"/>
        </w:rPr>
        <w:t xml:space="preserve">requests </w:t>
      </w:r>
      <w:r w:rsidR="002A6030" w:rsidRPr="00B848C0">
        <w:rPr>
          <w:rFonts w:cs="Times New Roman"/>
          <w:szCs w:val="24"/>
        </w:rPr>
        <w:t xml:space="preserve">through higher headquarters to the policy proponent. Requests must include requestor contact information; type of request (initial, extension, modification, appeal, or cancellation); specific pamphlet line items requested for </w:t>
      </w:r>
      <w:r w:rsidR="00320874" w:rsidRPr="00B848C0">
        <w:rPr>
          <w:rFonts w:cs="Times New Roman"/>
          <w:szCs w:val="24"/>
        </w:rPr>
        <w:t>exception to policy</w:t>
      </w:r>
      <w:r w:rsidR="002A6030" w:rsidRPr="00B848C0">
        <w:rPr>
          <w:rFonts w:cs="Times New Roman"/>
          <w:szCs w:val="24"/>
        </w:rPr>
        <w:t>; unit</w:t>
      </w:r>
      <w:r w:rsidR="00301031" w:rsidRPr="00B848C0">
        <w:rPr>
          <w:rFonts w:cs="Times New Roman"/>
          <w:szCs w:val="24"/>
        </w:rPr>
        <w:t>,</w:t>
      </w:r>
      <w:r w:rsidR="002A6030" w:rsidRPr="00B848C0">
        <w:rPr>
          <w:rFonts w:cs="Times New Roman"/>
          <w:szCs w:val="24"/>
        </w:rPr>
        <w:t xml:space="preserve"> institution, center</w:t>
      </w:r>
      <w:r w:rsidR="003A5909" w:rsidRPr="00B848C0">
        <w:rPr>
          <w:rFonts w:cs="Times New Roman"/>
          <w:szCs w:val="24"/>
        </w:rPr>
        <w:t xml:space="preserve"> of excellence</w:t>
      </w:r>
      <w:r w:rsidR="002A6030" w:rsidRPr="00B848C0">
        <w:rPr>
          <w:rFonts w:cs="Times New Roman"/>
          <w:szCs w:val="24"/>
        </w:rPr>
        <w:t>, or school affected; proposed alternative; justification; impact; expected benefits; anticipated effective dates; and duration requested</w:t>
      </w:r>
      <w:r w:rsidR="006935E4" w:rsidRPr="00B848C0">
        <w:rPr>
          <w:rFonts w:cs="Times New Roman"/>
          <w:szCs w:val="24"/>
        </w:rPr>
        <w:t>.</w:t>
      </w:r>
    </w:p>
    <w:p w14:paraId="70917534" w14:textId="77777777" w:rsidR="002A6030" w:rsidRPr="00B848C0" w:rsidRDefault="002A6030" w:rsidP="0042264D">
      <w:pPr>
        <w:rPr>
          <w:rFonts w:cs="Times New Roman"/>
          <w:szCs w:val="24"/>
        </w:rPr>
      </w:pPr>
    </w:p>
    <w:p w14:paraId="70917535" w14:textId="3F193B80" w:rsidR="002A6030" w:rsidRPr="00B848C0" w:rsidRDefault="002A6030" w:rsidP="0042264D">
      <w:pPr>
        <w:rPr>
          <w:szCs w:val="24"/>
        </w:rPr>
      </w:pPr>
      <w:r w:rsidRPr="00B848C0">
        <w:rPr>
          <w:rFonts w:cs="Times New Roman"/>
          <w:b/>
          <w:szCs w:val="24"/>
        </w:rPr>
        <w:t>Suggested Improvements</w:t>
      </w:r>
      <w:r w:rsidRPr="00B848C0">
        <w:rPr>
          <w:rFonts w:cs="Times New Roman"/>
          <w:szCs w:val="24"/>
        </w:rPr>
        <w:t>.</w:t>
      </w:r>
      <w:r w:rsidR="004B0799" w:rsidRPr="00B848C0">
        <w:rPr>
          <w:rFonts w:cs="Times New Roman"/>
          <w:szCs w:val="24"/>
        </w:rPr>
        <w:t xml:space="preserve"> </w:t>
      </w:r>
      <w:r w:rsidR="00550C2A" w:rsidRPr="00B848C0">
        <w:t>Users are invited to send comments and suggested improvements</w:t>
      </w:r>
      <w:r w:rsidR="00550C2A" w:rsidRPr="00B848C0">
        <w:rPr>
          <w:rFonts w:cs="Times New Roman"/>
          <w:szCs w:val="24"/>
        </w:rPr>
        <w:t xml:space="preserve"> </w:t>
      </w:r>
      <w:r w:rsidRPr="00B848C0">
        <w:rPr>
          <w:rFonts w:cs="Times New Roman"/>
          <w:szCs w:val="24"/>
        </w:rPr>
        <w:t>on D</w:t>
      </w:r>
      <w:r w:rsidR="00842B20" w:rsidRPr="00B848C0">
        <w:rPr>
          <w:rFonts w:cs="Times New Roman"/>
          <w:szCs w:val="24"/>
        </w:rPr>
        <w:t>A</w:t>
      </w:r>
      <w:r w:rsidRPr="00B848C0">
        <w:rPr>
          <w:rFonts w:cs="Times New Roman"/>
          <w:szCs w:val="24"/>
        </w:rPr>
        <w:t xml:space="preserve"> Form 2028 (Recommended Changes to Publications and Blank Forms) directly to the </w:t>
      </w:r>
      <w:r w:rsidR="00B34E3D" w:rsidRPr="00B848C0">
        <w:rPr>
          <w:rFonts w:cs="Times New Roman"/>
          <w:szCs w:val="24"/>
        </w:rPr>
        <w:t xml:space="preserve">Directorate of </w:t>
      </w:r>
      <w:r w:rsidR="00576DC5" w:rsidRPr="00B848C0">
        <w:rPr>
          <w:rFonts w:cs="Times New Roman"/>
          <w:szCs w:val="24"/>
        </w:rPr>
        <w:t>Vice Provost for Learning Systems</w:t>
      </w:r>
      <w:r w:rsidR="00BB2A0E" w:rsidRPr="00B848C0">
        <w:rPr>
          <w:rFonts w:cs="Times New Roman"/>
          <w:szCs w:val="24"/>
        </w:rPr>
        <w:t xml:space="preserve"> (ATZL-</w:t>
      </w:r>
      <w:r w:rsidR="006F47F5" w:rsidRPr="00B848C0">
        <w:rPr>
          <w:rFonts w:cs="Times New Roman"/>
          <w:szCs w:val="24"/>
        </w:rPr>
        <w:t>AUL</w:t>
      </w:r>
      <w:r w:rsidR="00BB2A0E" w:rsidRPr="00B848C0">
        <w:rPr>
          <w:rFonts w:cs="Times New Roman"/>
          <w:szCs w:val="24"/>
        </w:rPr>
        <w:t>)</w:t>
      </w:r>
      <w:r w:rsidRPr="00B848C0">
        <w:rPr>
          <w:rFonts w:cs="Times New Roman"/>
          <w:szCs w:val="24"/>
        </w:rPr>
        <w:t>, Fort Leavenworth, KS 66027-</w:t>
      </w:r>
      <w:r w:rsidR="009B622D" w:rsidRPr="00B848C0">
        <w:rPr>
          <w:rFonts w:cs="Times New Roman"/>
          <w:szCs w:val="24"/>
        </w:rPr>
        <w:t>1356</w:t>
      </w:r>
      <w:r w:rsidRPr="00B848C0">
        <w:rPr>
          <w:rFonts w:cs="Times New Roman"/>
          <w:szCs w:val="24"/>
        </w:rPr>
        <w:t xml:space="preserve">. Additionally, individuals and organizations may send comments electronically </w:t>
      </w:r>
      <w:r w:rsidR="00F82674" w:rsidRPr="00B848C0">
        <w:rPr>
          <w:rFonts w:cs="Times New Roman"/>
          <w:szCs w:val="24"/>
        </w:rPr>
        <w:t xml:space="preserve">using </w:t>
      </w:r>
      <w:hyperlink r:id="rId12" w:history="1">
        <w:r w:rsidR="00CC492E" w:rsidRPr="00B848C0">
          <w:rPr>
            <w:rStyle w:val="Hyperlink"/>
            <w:color w:val="auto"/>
            <w:szCs w:val="24"/>
          </w:rPr>
          <w:t>usarmy.leavenworth.tradoc.mbx.armyu-fsdd-policy@army.mil</w:t>
        </w:r>
      </w:hyperlink>
      <w:r w:rsidR="008E3BE7" w:rsidRPr="00B848C0">
        <w:rPr>
          <w:rStyle w:val="Hyperlink"/>
          <w:color w:val="auto"/>
          <w:szCs w:val="24"/>
        </w:rPr>
        <w:t>.</w:t>
      </w:r>
    </w:p>
    <w:p w14:paraId="70917536" w14:textId="77777777" w:rsidR="002A6030" w:rsidRPr="00B848C0" w:rsidRDefault="002A6030" w:rsidP="0042264D">
      <w:pPr>
        <w:rPr>
          <w:rFonts w:cs="Times New Roman"/>
          <w:szCs w:val="24"/>
        </w:rPr>
      </w:pPr>
    </w:p>
    <w:p w14:paraId="3041770F" w14:textId="1072E43C" w:rsidR="00B35FCD" w:rsidRPr="00B848C0" w:rsidRDefault="002A6030" w:rsidP="00B35FCD">
      <w:r w:rsidRPr="00B848C0">
        <w:rPr>
          <w:rFonts w:cs="Times New Roman"/>
          <w:b/>
          <w:szCs w:val="24"/>
        </w:rPr>
        <w:t>Distribution</w:t>
      </w:r>
      <w:r w:rsidRPr="00B848C0">
        <w:rPr>
          <w:rFonts w:cs="Times New Roman"/>
          <w:szCs w:val="24"/>
        </w:rPr>
        <w:t xml:space="preserve">. </w:t>
      </w:r>
      <w:r w:rsidR="00B35FCD" w:rsidRPr="00B848C0">
        <w:rPr>
          <w:rFonts w:cs="Times New Roman"/>
          <w:szCs w:val="24"/>
        </w:rPr>
        <w:t>This pamphlet is available in electronic media only at the</w:t>
      </w:r>
      <w:r w:rsidR="002A56F9" w:rsidRPr="00B848C0">
        <w:rPr>
          <w:rFonts w:cs="Times New Roman"/>
          <w:szCs w:val="24"/>
        </w:rPr>
        <w:t xml:space="preserve"> U.S. Army </w:t>
      </w:r>
      <w:r w:rsidR="00F61EE2" w:rsidRPr="00B848C0">
        <w:rPr>
          <w:rFonts w:cs="Times New Roman"/>
          <w:szCs w:val="24"/>
        </w:rPr>
        <w:t xml:space="preserve">Training and Doctrine Command </w:t>
      </w:r>
      <w:r w:rsidR="00B35FCD" w:rsidRPr="00B848C0">
        <w:rPr>
          <w:rFonts w:cs="Times New Roman"/>
          <w:szCs w:val="24"/>
        </w:rPr>
        <w:t xml:space="preserve">Administrative Publications website </w:t>
      </w:r>
      <w:hyperlink r:id="rId13" w:history="1">
        <w:r w:rsidR="00B35FCD" w:rsidRPr="00B848C0">
          <w:rPr>
            <w:rStyle w:val="Hyperlink"/>
            <w:rFonts w:cs="Times New Roman"/>
            <w:szCs w:val="24"/>
          </w:rPr>
          <w:t>https://adminpubs.tradoc.army.mil</w:t>
        </w:r>
      </w:hyperlink>
      <w:r w:rsidR="00B35FCD" w:rsidRPr="00B848C0">
        <w:rPr>
          <w:rFonts w:cs="Times New Roman"/>
          <w:szCs w:val="24"/>
        </w:rPr>
        <w:t>.</w:t>
      </w:r>
    </w:p>
    <w:p w14:paraId="70917538" w14:textId="77777777" w:rsidR="00FA2391" w:rsidRPr="00B848C0" w:rsidRDefault="00FA2391" w:rsidP="0042264D">
      <w:pPr>
        <w:rPr>
          <w:rFonts w:cs="Times New Roman"/>
          <w:szCs w:val="24"/>
          <w:u w:val="single"/>
        </w:rPr>
      </w:pPr>
      <w:r w:rsidRPr="00B848C0">
        <w:rPr>
          <w:rFonts w:cs="Times New Roman"/>
          <w:szCs w:val="24"/>
          <w:u w:val="single"/>
        </w:rPr>
        <w:t>______________________________________________________________________________</w:t>
      </w:r>
    </w:p>
    <w:p w14:paraId="70917539" w14:textId="77777777" w:rsidR="0093094F" w:rsidRPr="00B848C0" w:rsidRDefault="0093094F" w:rsidP="0042264D">
      <w:pPr>
        <w:rPr>
          <w:rFonts w:cs="Times New Roman"/>
          <w:b/>
          <w:szCs w:val="24"/>
        </w:rPr>
      </w:pPr>
    </w:p>
    <w:p w14:paraId="7091753A" w14:textId="5F7B829D" w:rsidR="002A6030" w:rsidRPr="00B848C0" w:rsidRDefault="002A6030" w:rsidP="0042264D">
      <w:pPr>
        <w:rPr>
          <w:rFonts w:cs="Times New Roman"/>
          <w:b/>
          <w:szCs w:val="24"/>
        </w:rPr>
      </w:pPr>
      <w:r w:rsidRPr="00B848C0">
        <w:rPr>
          <w:rFonts w:cs="Times New Roman"/>
          <w:b/>
          <w:szCs w:val="24"/>
        </w:rPr>
        <w:t>Summary of Change</w:t>
      </w:r>
    </w:p>
    <w:p w14:paraId="7091753B" w14:textId="77777777" w:rsidR="002A6030" w:rsidRPr="00B848C0" w:rsidRDefault="002A6030" w:rsidP="0042264D">
      <w:pPr>
        <w:rPr>
          <w:rFonts w:cs="Times New Roman"/>
          <w:szCs w:val="24"/>
        </w:rPr>
      </w:pPr>
    </w:p>
    <w:p w14:paraId="7091753C" w14:textId="55731EE2" w:rsidR="002A6030" w:rsidRPr="00B848C0" w:rsidRDefault="00A61EEC" w:rsidP="0042264D">
      <w:pPr>
        <w:rPr>
          <w:rFonts w:cs="Times New Roman"/>
          <w:szCs w:val="24"/>
        </w:rPr>
      </w:pPr>
      <w:r w:rsidRPr="00B848C0">
        <w:rPr>
          <w:rFonts w:cs="Times New Roman"/>
          <w:szCs w:val="24"/>
        </w:rPr>
        <w:t>TRADOC</w:t>
      </w:r>
      <w:r w:rsidR="00BE5D5B" w:rsidRPr="00B848C0" w:rsidDel="00F75DEB">
        <w:rPr>
          <w:rFonts w:cs="Times New Roman"/>
          <w:szCs w:val="24"/>
        </w:rPr>
        <w:t xml:space="preserve"> </w:t>
      </w:r>
      <w:r w:rsidR="00BE5D5B" w:rsidRPr="00B848C0">
        <w:rPr>
          <w:rFonts w:cs="Times New Roman"/>
          <w:szCs w:val="24"/>
        </w:rPr>
        <w:t>Pamphlet</w:t>
      </w:r>
      <w:r w:rsidR="002A6030" w:rsidRPr="00B848C0">
        <w:rPr>
          <w:rFonts w:cs="Times New Roman"/>
          <w:szCs w:val="24"/>
        </w:rPr>
        <w:t xml:space="preserve"> 350-70-3</w:t>
      </w:r>
    </w:p>
    <w:p w14:paraId="7091753D" w14:textId="204EAC2F" w:rsidR="002A6030" w:rsidRPr="00B848C0" w:rsidRDefault="002A6030" w:rsidP="0042264D">
      <w:pPr>
        <w:rPr>
          <w:rFonts w:cs="Times New Roman"/>
          <w:szCs w:val="24"/>
        </w:rPr>
      </w:pPr>
      <w:r w:rsidRPr="00B848C0">
        <w:rPr>
          <w:rFonts w:cs="Times New Roman"/>
          <w:szCs w:val="24"/>
        </w:rPr>
        <w:t>Faculty and Staff Developmen</w:t>
      </w:r>
      <w:r w:rsidR="00B512D9" w:rsidRPr="00B848C0">
        <w:rPr>
          <w:rFonts w:cs="Times New Roman"/>
          <w:szCs w:val="24"/>
        </w:rPr>
        <w:t>t</w:t>
      </w:r>
    </w:p>
    <w:p w14:paraId="7091753E" w14:textId="41E5A366" w:rsidR="00475789" w:rsidRPr="00B848C0" w:rsidRDefault="00475789" w:rsidP="0042264D">
      <w:pPr>
        <w:rPr>
          <w:rFonts w:cs="Times New Roman"/>
          <w:szCs w:val="24"/>
        </w:rPr>
      </w:pPr>
    </w:p>
    <w:p w14:paraId="7091753F" w14:textId="1C9613E2" w:rsidR="00475789" w:rsidRPr="00B848C0" w:rsidRDefault="00475789" w:rsidP="0042264D">
      <w:pPr>
        <w:rPr>
          <w:rFonts w:cs="Times New Roman"/>
          <w:szCs w:val="24"/>
        </w:rPr>
      </w:pPr>
      <w:r w:rsidRPr="00B848C0">
        <w:rPr>
          <w:rFonts w:cs="Times New Roman"/>
          <w:szCs w:val="24"/>
        </w:rPr>
        <w:t xml:space="preserve">This </w:t>
      </w:r>
      <w:r w:rsidR="00E35AB0" w:rsidRPr="00B848C0">
        <w:rPr>
          <w:rFonts w:cs="Times New Roman"/>
          <w:szCs w:val="24"/>
        </w:rPr>
        <w:t xml:space="preserve">minor </w:t>
      </w:r>
      <w:r w:rsidRPr="00B848C0">
        <w:rPr>
          <w:rFonts w:cs="Times New Roman"/>
          <w:szCs w:val="24"/>
        </w:rPr>
        <w:t xml:space="preserve">revision, dated </w:t>
      </w:r>
      <w:r w:rsidR="0000161C">
        <w:rPr>
          <w:rFonts w:cs="Times New Roman"/>
          <w:szCs w:val="24"/>
        </w:rPr>
        <w:t>20</w:t>
      </w:r>
      <w:r w:rsidR="00983C3D" w:rsidRPr="00B848C0">
        <w:rPr>
          <w:rFonts w:cs="Times New Roman"/>
          <w:szCs w:val="24"/>
        </w:rPr>
        <w:t xml:space="preserve"> </w:t>
      </w:r>
      <w:r w:rsidR="000078DD">
        <w:rPr>
          <w:rFonts w:cs="Times New Roman"/>
          <w:szCs w:val="24"/>
        </w:rPr>
        <w:t>November</w:t>
      </w:r>
      <w:r w:rsidR="00983C3D" w:rsidRPr="00B848C0">
        <w:rPr>
          <w:rFonts w:cs="Times New Roman"/>
          <w:szCs w:val="24"/>
        </w:rPr>
        <w:t xml:space="preserve"> 20</w:t>
      </w:r>
      <w:r w:rsidR="00E35AB0" w:rsidRPr="00B848C0">
        <w:rPr>
          <w:rFonts w:cs="Times New Roman"/>
          <w:szCs w:val="24"/>
        </w:rPr>
        <w:t>2</w:t>
      </w:r>
      <w:r w:rsidR="00A3742D" w:rsidRPr="00B848C0">
        <w:rPr>
          <w:rFonts w:cs="Times New Roman"/>
          <w:szCs w:val="24"/>
        </w:rPr>
        <w:t>3</w:t>
      </w:r>
      <w:r w:rsidR="00E35AB0" w:rsidRPr="00B848C0">
        <w:rPr>
          <w:rFonts w:cs="Times New Roman"/>
          <w:szCs w:val="24"/>
        </w:rPr>
        <w:t>-</w:t>
      </w:r>
    </w:p>
    <w:p w14:paraId="2B04A9F3" w14:textId="10A167B8" w:rsidR="004E663E" w:rsidRPr="00B848C0" w:rsidRDefault="004E663E" w:rsidP="0042264D">
      <w:pPr>
        <w:rPr>
          <w:rFonts w:cs="Times New Roman"/>
          <w:szCs w:val="24"/>
        </w:rPr>
      </w:pPr>
    </w:p>
    <w:p w14:paraId="4CAB4B31" w14:textId="1472149A" w:rsidR="00550C2A" w:rsidRPr="00B848C0" w:rsidRDefault="00550C2A" w:rsidP="00550C2A">
      <w:pPr>
        <w:rPr>
          <w:rFonts w:cs="Times New Roman"/>
          <w:szCs w:val="24"/>
        </w:rPr>
      </w:pPr>
      <w:r w:rsidRPr="00B848C0">
        <w:rPr>
          <w:rFonts w:cs="Times New Roman"/>
          <w:szCs w:val="24"/>
        </w:rPr>
        <w:t xml:space="preserve">o </w:t>
      </w:r>
      <w:r w:rsidR="00396AE0" w:rsidRPr="00B848C0">
        <w:rPr>
          <w:rFonts w:cs="Times New Roman"/>
          <w:szCs w:val="24"/>
        </w:rPr>
        <w:t>Changes</w:t>
      </w:r>
      <w:r w:rsidRPr="00B848C0">
        <w:rPr>
          <w:rFonts w:cs="Times New Roman"/>
          <w:szCs w:val="24"/>
        </w:rPr>
        <w:t xml:space="preserve"> Department of the Army Civilian </w:t>
      </w:r>
      <w:r w:rsidR="00396AE0" w:rsidRPr="00B848C0">
        <w:rPr>
          <w:rFonts w:cs="Times New Roman"/>
          <w:szCs w:val="24"/>
        </w:rPr>
        <w:t>to</w:t>
      </w:r>
      <w:r w:rsidRPr="00B848C0">
        <w:rPr>
          <w:rFonts w:cs="Times New Roman"/>
          <w:szCs w:val="24"/>
        </w:rPr>
        <w:t xml:space="preserve"> Army Civilian Professional (chap 1).</w:t>
      </w:r>
    </w:p>
    <w:p w14:paraId="72740D25" w14:textId="77777777" w:rsidR="00550C2A" w:rsidRPr="00B848C0" w:rsidRDefault="00550C2A" w:rsidP="0042264D">
      <w:pPr>
        <w:rPr>
          <w:rFonts w:cs="Times New Roman"/>
          <w:szCs w:val="24"/>
        </w:rPr>
      </w:pPr>
    </w:p>
    <w:p w14:paraId="49359FA5" w14:textId="798AFE2D" w:rsidR="002D35D2" w:rsidRPr="00B848C0" w:rsidRDefault="002D35D2" w:rsidP="0042264D">
      <w:pPr>
        <w:rPr>
          <w:rFonts w:cs="Times New Roman"/>
          <w:szCs w:val="24"/>
        </w:rPr>
      </w:pPr>
      <w:r w:rsidRPr="00B848C0">
        <w:rPr>
          <w:rFonts w:cs="Times New Roman"/>
          <w:szCs w:val="24"/>
        </w:rPr>
        <w:t>o In</w:t>
      </w:r>
      <w:r w:rsidR="00550C2A" w:rsidRPr="00B848C0">
        <w:rPr>
          <w:rFonts w:cs="Times New Roman"/>
          <w:szCs w:val="24"/>
        </w:rPr>
        <w:t>corporates</w:t>
      </w:r>
      <w:r w:rsidRPr="00B848C0">
        <w:rPr>
          <w:rFonts w:cs="Times New Roman"/>
          <w:szCs w:val="24"/>
        </w:rPr>
        <w:t xml:space="preserve"> the Faculty and Staff Development Program logic chart, providing clarity of aligned and connected programs (</w:t>
      </w:r>
      <w:r w:rsidR="00550C2A" w:rsidRPr="00B848C0">
        <w:rPr>
          <w:rFonts w:cs="Times New Roman"/>
          <w:szCs w:val="24"/>
        </w:rPr>
        <w:t>chap 1</w:t>
      </w:r>
      <w:r w:rsidRPr="00B848C0">
        <w:rPr>
          <w:rFonts w:cs="Times New Roman"/>
          <w:szCs w:val="24"/>
        </w:rPr>
        <w:t>).</w:t>
      </w:r>
    </w:p>
    <w:p w14:paraId="6445F184" w14:textId="730BDCF4" w:rsidR="003B16A1" w:rsidRPr="00B848C0" w:rsidRDefault="003B16A1" w:rsidP="0042264D">
      <w:pPr>
        <w:rPr>
          <w:rFonts w:cs="Times New Roman"/>
          <w:szCs w:val="24"/>
        </w:rPr>
      </w:pPr>
    </w:p>
    <w:p w14:paraId="29287726" w14:textId="21490362" w:rsidR="003B16A1" w:rsidRPr="00B848C0" w:rsidRDefault="003B16A1" w:rsidP="0042264D">
      <w:pPr>
        <w:rPr>
          <w:rFonts w:cs="Times New Roman"/>
          <w:szCs w:val="24"/>
        </w:rPr>
      </w:pPr>
      <w:r w:rsidRPr="00B848C0">
        <w:rPr>
          <w:rFonts w:cs="Times New Roman"/>
          <w:szCs w:val="24"/>
        </w:rPr>
        <w:t>o Incorporates a definition for instructors (chap 1).</w:t>
      </w:r>
    </w:p>
    <w:p w14:paraId="479B2752" w14:textId="05CAE4C1" w:rsidR="00396AE0" w:rsidRPr="00B848C0" w:rsidRDefault="00396AE0" w:rsidP="0042264D">
      <w:pPr>
        <w:rPr>
          <w:rFonts w:cs="Times New Roman"/>
          <w:szCs w:val="24"/>
        </w:rPr>
      </w:pPr>
    </w:p>
    <w:p w14:paraId="53B681F9" w14:textId="132AA855" w:rsidR="00396AE0" w:rsidRPr="00B848C0" w:rsidRDefault="00396AE0" w:rsidP="0042264D">
      <w:pPr>
        <w:rPr>
          <w:rFonts w:cs="Times New Roman"/>
          <w:szCs w:val="24"/>
        </w:rPr>
      </w:pPr>
      <w:r w:rsidRPr="00B848C0">
        <w:rPr>
          <w:rFonts w:cs="Times New Roman"/>
          <w:szCs w:val="24"/>
        </w:rPr>
        <w:t xml:space="preserve">o </w:t>
      </w:r>
      <w:r w:rsidR="00856A52" w:rsidRPr="00B848C0">
        <w:rPr>
          <w:rFonts w:cs="Times New Roman"/>
          <w:szCs w:val="24"/>
        </w:rPr>
        <w:t xml:space="preserve">Promulgates </w:t>
      </w:r>
      <w:r w:rsidR="00856A52" w:rsidRPr="00B848C0">
        <w:t>faculty and staff development</w:t>
      </w:r>
      <w:r w:rsidR="00856A52" w:rsidRPr="00B848C0">
        <w:rPr>
          <w:rFonts w:cs="Times New Roman"/>
          <w:szCs w:val="24"/>
        </w:rPr>
        <w:t xml:space="preserve"> processes for select colleges and institutions influenced by multiple external accrediting </w:t>
      </w:r>
      <w:r w:rsidRPr="00B848C0">
        <w:t>bodies</w:t>
      </w:r>
      <w:r w:rsidR="00856A52" w:rsidRPr="00B848C0">
        <w:t xml:space="preserve"> (chap 1).</w:t>
      </w:r>
    </w:p>
    <w:p w14:paraId="21600071" w14:textId="4C652B5A" w:rsidR="00550C2A" w:rsidRPr="00B848C0" w:rsidRDefault="00550C2A" w:rsidP="0042264D">
      <w:pPr>
        <w:rPr>
          <w:rFonts w:cs="Times New Roman"/>
          <w:szCs w:val="24"/>
        </w:rPr>
      </w:pPr>
    </w:p>
    <w:p w14:paraId="787BC4D4" w14:textId="0D98A98F" w:rsidR="00550C2A" w:rsidRPr="00B848C0" w:rsidRDefault="00550C2A" w:rsidP="00550C2A">
      <w:pPr>
        <w:rPr>
          <w:rFonts w:cs="Times New Roman"/>
          <w:szCs w:val="24"/>
        </w:rPr>
      </w:pPr>
      <w:r w:rsidRPr="00B848C0">
        <w:rPr>
          <w:rFonts w:cs="Times New Roman"/>
          <w:szCs w:val="24"/>
        </w:rPr>
        <w:t xml:space="preserve">o </w:t>
      </w:r>
      <w:r w:rsidR="00396AE0" w:rsidRPr="00B848C0">
        <w:rPr>
          <w:rFonts w:cs="Times New Roman"/>
          <w:szCs w:val="24"/>
        </w:rPr>
        <w:t>Changes</w:t>
      </w:r>
      <w:r w:rsidRPr="00B848C0">
        <w:rPr>
          <w:rFonts w:cs="Times New Roman"/>
          <w:szCs w:val="24"/>
        </w:rPr>
        <w:t xml:space="preserve"> Center for Teaching and Learning Excellence </w:t>
      </w:r>
      <w:r w:rsidR="00396AE0" w:rsidRPr="00B848C0">
        <w:rPr>
          <w:rFonts w:cs="Times New Roman"/>
          <w:szCs w:val="24"/>
        </w:rPr>
        <w:t>to</w:t>
      </w:r>
      <w:r w:rsidRPr="00B848C0">
        <w:rPr>
          <w:rFonts w:cs="Times New Roman"/>
          <w:szCs w:val="24"/>
        </w:rPr>
        <w:t xml:space="preserve"> </w:t>
      </w:r>
      <w:r w:rsidR="009155D7" w:rsidRPr="00B848C0">
        <w:rPr>
          <w:rFonts w:cs="Times New Roman"/>
          <w:szCs w:val="24"/>
        </w:rPr>
        <w:t>Army University</w:t>
      </w:r>
      <w:r w:rsidR="00957855" w:rsidRPr="00B848C0">
        <w:rPr>
          <w:rFonts w:cs="Times New Roman"/>
          <w:szCs w:val="24"/>
        </w:rPr>
        <w:t>,</w:t>
      </w:r>
      <w:r w:rsidR="009155D7" w:rsidRPr="00B848C0">
        <w:rPr>
          <w:rFonts w:cs="Times New Roman"/>
          <w:szCs w:val="24"/>
        </w:rPr>
        <w:t xml:space="preserve"> Faculty and Staff Development Division</w:t>
      </w:r>
      <w:r w:rsidRPr="00B848C0">
        <w:rPr>
          <w:rFonts w:cs="Times New Roman"/>
          <w:szCs w:val="24"/>
        </w:rPr>
        <w:t xml:space="preserve"> (chap 2).</w:t>
      </w:r>
    </w:p>
    <w:p w14:paraId="603CECEA" w14:textId="77777777" w:rsidR="00550C2A" w:rsidRPr="00B848C0" w:rsidRDefault="00550C2A" w:rsidP="00933C92"/>
    <w:p w14:paraId="53624AD7" w14:textId="1B3D8F28" w:rsidR="00933C92" w:rsidRPr="00B848C0" w:rsidRDefault="00933C92" w:rsidP="00933C92">
      <w:r w:rsidRPr="00B848C0">
        <w:rPr>
          <w:rFonts w:cs="Times New Roman"/>
          <w:szCs w:val="24"/>
        </w:rPr>
        <w:t xml:space="preserve">o </w:t>
      </w:r>
      <w:r w:rsidRPr="00B848C0">
        <w:t xml:space="preserve">Incorporates the Training and Education </w:t>
      </w:r>
      <w:r w:rsidR="00CE0833" w:rsidRPr="00B848C0">
        <w:t xml:space="preserve">Developer </w:t>
      </w:r>
      <w:r w:rsidRPr="00B848C0">
        <w:t>Middle Manager Course and program administration (chap 2).</w:t>
      </w:r>
    </w:p>
    <w:p w14:paraId="571DD29C" w14:textId="77777777" w:rsidR="00933C92" w:rsidRPr="00B848C0" w:rsidRDefault="00933C92" w:rsidP="00933C92"/>
    <w:p w14:paraId="38F38393" w14:textId="00E7C92F" w:rsidR="00336C78" w:rsidRPr="00B848C0" w:rsidRDefault="00336C78" w:rsidP="0042264D">
      <w:pPr>
        <w:rPr>
          <w:rFonts w:cs="Times New Roman"/>
          <w:szCs w:val="24"/>
        </w:rPr>
      </w:pPr>
      <w:r w:rsidRPr="00B848C0">
        <w:rPr>
          <w:rFonts w:cs="Times New Roman"/>
          <w:szCs w:val="24"/>
        </w:rPr>
        <w:t>o In</w:t>
      </w:r>
      <w:r w:rsidR="00CC7B68" w:rsidRPr="00B848C0">
        <w:rPr>
          <w:rFonts w:cs="Times New Roman"/>
          <w:szCs w:val="24"/>
        </w:rPr>
        <w:t>corporates</w:t>
      </w:r>
      <w:r w:rsidRPr="00B848C0">
        <w:rPr>
          <w:rFonts w:cs="Times New Roman"/>
          <w:szCs w:val="24"/>
        </w:rPr>
        <w:t xml:space="preserve"> risk management in the Common Faculty Development-Instructor Course and Common Faculty Development-Developer Course (</w:t>
      </w:r>
      <w:r w:rsidR="00CC7B68" w:rsidRPr="00B848C0">
        <w:rPr>
          <w:rFonts w:cs="Times New Roman"/>
          <w:szCs w:val="24"/>
        </w:rPr>
        <w:t>chap 2</w:t>
      </w:r>
      <w:r w:rsidRPr="00B848C0">
        <w:rPr>
          <w:rFonts w:cs="Times New Roman"/>
          <w:szCs w:val="24"/>
        </w:rPr>
        <w:t>).</w:t>
      </w:r>
    </w:p>
    <w:p w14:paraId="1C22EF30" w14:textId="6AE7C3A7" w:rsidR="00856A52" w:rsidRPr="00B848C0" w:rsidRDefault="00856A52" w:rsidP="0042264D">
      <w:pPr>
        <w:rPr>
          <w:rFonts w:cs="Times New Roman"/>
          <w:szCs w:val="24"/>
        </w:rPr>
      </w:pPr>
    </w:p>
    <w:p w14:paraId="6E9EADD0" w14:textId="3124B599" w:rsidR="00856A52" w:rsidRPr="00B848C0" w:rsidRDefault="00856A52" w:rsidP="00856A52">
      <w:pPr>
        <w:rPr>
          <w:rFonts w:cs="Times New Roman"/>
          <w:szCs w:val="24"/>
        </w:rPr>
      </w:pPr>
      <w:r w:rsidRPr="00B848C0">
        <w:rPr>
          <w:rFonts w:cs="Times New Roman"/>
          <w:szCs w:val="24"/>
        </w:rPr>
        <w:t xml:space="preserve">o Changes Career Program-32 </w:t>
      </w:r>
      <w:r w:rsidR="008E3BE7" w:rsidRPr="00B848C0">
        <w:rPr>
          <w:rFonts w:cs="Times New Roman"/>
          <w:szCs w:val="24"/>
        </w:rPr>
        <w:t xml:space="preserve">to </w:t>
      </w:r>
      <w:r w:rsidRPr="00B848C0">
        <w:rPr>
          <w:rFonts w:cs="Times New Roman"/>
          <w:szCs w:val="24"/>
        </w:rPr>
        <w:t>Functional Community-32 for Army Civilian Professionals (chap 2).</w:t>
      </w:r>
    </w:p>
    <w:p w14:paraId="6DEC226F" w14:textId="36E1F587" w:rsidR="00336C78" w:rsidRPr="00B848C0" w:rsidRDefault="00336C78" w:rsidP="0042264D">
      <w:pPr>
        <w:rPr>
          <w:rFonts w:cs="Times New Roman"/>
          <w:szCs w:val="24"/>
        </w:rPr>
      </w:pPr>
    </w:p>
    <w:p w14:paraId="58B13234" w14:textId="77777777" w:rsidR="00856A52" w:rsidRPr="00B848C0" w:rsidRDefault="00856A52" w:rsidP="00856A52">
      <w:pPr>
        <w:rPr>
          <w:rFonts w:cs="Times New Roman"/>
          <w:szCs w:val="24"/>
        </w:rPr>
      </w:pPr>
      <w:r w:rsidRPr="00B848C0">
        <w:rPr>
          <w:rFonts w:cs="Times New Roman"/>
          <w:szCs w:val="24"/>
        </w:rPr>
        <w:t>o Changes Army Physical Fitness Test to Army Combat Fitness Test (chap 3).</w:t>
      </w:r>
    </w:p>
    <w:p w14:paraId="20DFDC25" w14:textId="77777777" w:rsidR="00856A52" w:rsidRPr="00B848C0" w:rsidRDefault="00856A52" w:rsidP="00856A52">
      <w:pPr>
        <w:rPr>
          <w:rFonts w:cs="Times New Roman"/>
          <w:szCs w:val="24"/>
        </w:rPr>
      </w:pPr>
    </w:p>
    <w:p w14:paraId="755960BB" w14:textId="069F3CA4" w:rsidR="00336C78" w:rsidRPr="00B848C0" w:rsidRDefault="00336C78" w:rsidP="0042264D">
      <w:pPr>
        <w:rPr>
          <w:rFonts w:cs="Times New Roman"/>
          <w:szCs w:val="24"/>
        </w:rPr>
      </w:pPr>
      <w:r w:rsidRPr="00B848C0">
        <w:rPr>
          <w:rFonts w:cs="Times New Roman"/>
          <w:szCs w:val="24"/>
        </w:rPr>
        <w:t xml:space="preserve">o </w:t>
      </w:r>
      <w:r w:rsidR="00CC7B68" w:rsidRPr="00B848C0">
        <w:rPr>
          <w:rFonts w:cs="Times New Roman"/>
          <w:szCs w:val="24"/>
        </w:rPr>
        <w:t xml:space="preserve">Describes </w:t>
      </w:r>
      <w:r w:rsidRPr="00B848C0">
        <w:rPr>
          <w:rFonts w:cs="Times New Roman"/>
          <w:szCs w:val="24"/>
        </w:rPr>
        <w:t>course waivers and exception to policy approving authorities</w:t>
      </w:r>
      <w:r w:rsidRPr="00B848C0" w:rsidDel="00D8786C">
        <w:rPr>
          <w:rFonts w:cs="Times New Roman"/>
          <w:szCs w:val="24"/>
        </w:rPr>
        <w:t xml:space="preserve"> </w:t>
      </w:r>
      <w:r w:rsidRPr="00B848C0">
        <w:rPr>
          <w:rFonts w:cs="Times New Roman"/>
          <w:szCs w:val="24"/>
        </w:rPr>
        <w:t>(</w:t>
      </w:r>
      <w:r w:rsidR="00CC7B68" w:rsidRPr="00B848C0">
        <w:rPr>
          <w:rFonts w:cs="Times New Roman"/>
          <w:szCs w:val="24"/>
        </w:rPr>
        <w:t>chap 3</w:t>
      </w:r>
      <w:r w:rsidRPr="00B848C0">
        <w:rPr>
          <w:rFonts w:cs="Times New Roman"/>
          <w:szCs w:val="24"/>
        </w:rPr>
        <w:t>).</w:t>
      </w:r>
    </w:p>
    <w:p w14:paraId="3D146896" w14:textId="6D2BFFFF" w:rsidR="00336C78" w:rsidRPr="00B848C0" w:rsidRDefault="00336C78" w:rsidP="0042264D">
      <w:pPr>
        <w:rPr>
          <w:rFonts w:cs="Times New Roman"/>
          <w:szCs w:val="24"/>
        </w:rPr>
      </w:pPr>
    </w:p>
    <w:p w14:paraId="78EEEC10" w14:textId="442FCE8A" w:rsidR="00336C78" w:rsidRPr="00B848C0" w:rsidRDefault="00336C78" w:rsidP="0042264D">
      <w:pPr>
        <w:rPr>
          <w:rFonts w:cs="Times New Roman"/>
          <w:szCs w:val="24"/>
        </w:rPr>
      </w:pPr>
      <w:r w:rsidRPr="00B848C0">
        <w:rPr>
          <w:rFonts w:cs="Times New Roman"/>
          <w:szCs w:val="24"/>
        </w:rPr>
        <w:t xml:space="preserve">o </w:t>
      </w:r>
      <w:r w:rsidR="00F4393D" w:rsidRPr="00B848C0">
        <w:rPr>
          <w:rFonts w:cs="Times New Roman"/>
          <w:szCs w:val="24"/>
        </w:rPr>
        <w:t xml:space="preserve">Describes </w:t>
      </w:r>
      <w:r w:rsidRPr="00B848C0">
        <w:rPr>
          <w:rFonts w:cs="Times New Roman"/>
          <w:szCs w:val="24"/>
        </w:rPr>
        <w:t xml:space="preserve">terminology </w:t>
      </w:r>
      <w:r w:rsidR="00F4393D" w:rsidRPr="00B848C0">
        <w:rPr>
          <w:rFonts w:cs="Times New Roman"/>
          <w:szCs w:val="24"/>
        </w:rPr>
        <w:t>to differentiate</w:t>
      </w:r>
      <w:r w:rsidRPr="00B848C0">
        <w:rPr>
          <w:rFonts w:cs="Times New Roman"/>
          <w:szCs w:val="24"/>
        </w:rPr>
        <w:t xml:space="preserve"> requalification and recertification (</w:t>
      </w:r>
      <w:r w:rsidR="00F4393D" w:rsidRPr="00B848C0">
        <w:rPr>
          <w:rFonts w:cs="Times New Roman"/>
          <w:szCs w:val="24"/>
        </w:rPr>
        <w:t>chap</w:t>
      </w:r>
      <w:r w:rsidRPr="00B848C0">
        <w:rPr>
          <w:rFonts w:cs="Times New Roman"/>
          <w:szCs w:val="24"/>
        </w:rPr>
        <w:t xml:space="preserve"> 4).</w:t>
      </w:r>
    </w:p>
    <w:p w14:paraId="00E0E744" w14:textId="77777777" w:rsidR="00336C78" w:rsidRPr="00B848C0" w:rsidRDefault="00336C78" w:rsidP="0042264D">
      <w:pPr>
        <w:rPr>
          <w:rFonts w:cs="Times New Roman"/>
          <w:szCs w:val="24"/>
        </w:rPr>
      </w:pPr>
    </w:p>
    <w:p w14:paraId="0C5673E5" w14:textId="1BEB9E78" w:rsidR="002D35D2" w:rsidRPr="00B848C0" w:rsidRDefault="002D35D2" w:rsidP="0042264D">
      <w:pPr>
        <w:rPr>
          <w:rFonts w:cs="Times New Roman"/>
          <w:szCs w:val="24"/>
        </w:rPr>
      </w:pPr>
      <w:r w:rsidRPr="00B848C0">
        <w:rPr>
          <w:rFonts w:cs="Times New Roman"/>
          <w:szCs w:val="24"/>
        </w:rPr>
        <w:t xml:space="preserve">o </w:t>
      </w:r>
      <w:r w:rsidR="00F4393D" w:rsidRPr="00B848C0">
        <w:rPr>
          <w:rFonts w:cs="Times New Roman"/>
          <w:szCs w:val="24"/>
        </w:rPr>
        <w:t xml:space="preserve">Changes </w:t>
      </w:r>
      <w:r w:rsidRPr="00B848C0">
        <w:rPr>
          <w:rFonts w:cs="Times New Roman"/>
          <w:szCs w:val="24"/>
        </w:rPr>
        <w:t xml:space="preserve">the Train-the-Trainer Faculty and Staff Development Program </w:t>
      </w:r>
      <w:r w:rsidR="00F4393D" w:rsidRPr="00B848C0">
        <w:rPr>
          <w:rFonts w:cs="Times New Roman"/>
          <w:szCs w:val="24"/>
        </w:rPr>
        <w:t>to</w:t>
      </w:r>
      <w:r w:rsidRPr="00B848C0">
        <w:rPr>
          <w:rFonts w:cs="Times New Roman"/>
          <w:szCs w:val="24"/>
        </w:rPr>
        <w:t xml:space="preserve"> the Faculty Development Train-the-Trainer Program (</w:t>
      </w:r>
      <w:r w:rsidR="00F4393D" w:rsidRPr="00B848C0">
        <w:rPr>
          <w:rFonts w:cs="Times New Roman"/>
          <w:szCs w:val="24"/>
        </w:rPr>
        <w:t>chap 4</w:t>
      </w:r>
      <w:r w:rsidRPr="00B848C0">
        <w:rPr>
          <w:rFonts w:cs="Times New Roman"/>
          <w:szCs w:val="24"/>
        </w:rPr>
        <w:t>).</w:t>
      </w:r>
    </w:p>
    <w:p w14:paraId="4F70ED50" w14:textId="253241E2" w:rsidR="002D35D2" w:rsidRPr="00B848C0" w:rsidRDefault="002D35D2" w:rsidP="0042264D">
      <w:pPr>
        <w:rPr>
          <w:rFonts w:cs="Times New Roman"/>
          <w:szCs w:val="24"/>
        </w:rPr>
      </w:pPr>
    </w:p>
    <w:p w14:paraId="141648BB" w14:textId="31A720D4" w:rsidR="005E5FC3" w:rsidRPr="00B848C0" w:rsidRDefault="005E5FC3" w:rsidP="0042264D">
      <w:pPr>
        <w:rPr>
          <w:rFonts w:cs="Times New Roman"/>
          <w:szCs w:val="24"/>
        </w:rPr>
      </w:pPr>
      <w:r w:rsidRPr="00B848C0">
        <w:rPr>
          <w:rFonts w:cs="Times New Roman"/>
          <w:szCs w:val="24"/>
        </w:rPr>
        <w:t>o Changes Common Faculty Development Program Phase I (Foundation) to Common Faculty Development Program Phase I (Qualification) (chap 4).</w:t>
      </w:r>
    </w:p>
    <w:p w14:paraId="73A33855" w14:textId="22936C73" w:rsidR="005E5FC3" w:rsidRPr="00B848C0" w:rsidRDefault="005E5FC3" w:rsidP="0042264D">
      <w:pPr>
        <w:rPr>
          <w:rFonts w:cs="Times New Roman"/>
          <w:szCs w:val="24"/>
        </w:rPr>
      </w:pPr>
    </w:p>
    <w:p w14:paraId="0CB429FC" w14:textId="1AF3DF77" w:rsidR="005E5FC3" w:rsidRPr="00B848C0" w:rsidRDefault="005E5FC3" w:rsidP="0042264D">
      <w:pPr>
        <w:rPr>
          <w:rFonts w:cs="Times New Roman"/>
          <w:szCs w:val="24"/>
        </w:rPr>
      </w:pPr>
      <w:r w:rsidRPr="00B848C0">
        <w:rPr>
          <w:rFonts w:cs="Times New Roman"/>
          <w:szCs w:val="24"/>
        </w:rPr>
        <w:t xml:space="preserve">o Changes </w:t>
      </w:r>
      <w:r w:rsidR="00F979C3" w:rsidRPr="00B848C0">
        <w:rPr>
          <w:rFonts w:cs="Times New Roman"/>
          <w:szCs w:val="24"/>
        </w:rPr>
        <w:t xml:space="preserve">awarding of the </w:t>
      </w:r>
      <w:r w:rsidR="004A36CE" w:rsidRPr="00B848C0">
        <w:rPr>
          <w:rFonts w:cs="Times New Roman"/>
          <w:szCs w:val="24"/>
        </w:rPr>
        <w:t>skill identifier or special qualification identifier</w:t>
      </w:r>
      <w:r w:rsidR="00F979C3" w:rsidRPr="00B848C0">
        <w:rPr>
          <w:rFonts w:cs="Times New Roman"/>
          <w:szCs w:val="24"/>
        </w:rPr>
        <w:t xml:space="preserve"> from the Common Faculty Development </w:t>
      </w:r>
      <w:r w:rsidR="002A56F9" w:rsidRPr="00B848C0">
        <w:rPr>
          <w:rFonts w:cs="Times New Roman"/>
          <w:szCs w:val="24"/>
        </w:rPr>
        <w:t>Program</w:t>
      </w:r>
      <w:r w:rsidR="00F979C3" w:rsidRPr="00B848C0">
        <w:rPr>
          <w:rFonts w:cs="Times New Roman"/>
          <w:szCs w:val="24"/>
        </w:rPr>
        <w:t xml:space="preserve"> Phase III (Certification) </w:t>
      </w:r>
      <w:r w:rsidR="004A36CE" w:rsidRPr="00B848C0">
        <w:rPr>
          <w:rFonts w:cs="Times New Roman"/>
          <w:szCs w:val="24"/>
        </w:rPr>
        <w:t xml:space="preserve">to Common Faculty Development </w:t>
      </w:r>
      <w:r w:rsidR="002A56F9" w:rsidRPr="00B848C0">
        <w:rPr>
          <w:rFonts w:cs="Times New Roman"/>
          <w:szCs w:val="24"/>
        </w:rPr>
        <w:t>Program</w:t>
      </w:r>
      <w:r w:rsidR="004A36CE" w:rsidRPr="00B848C0">
        <w:rPr>
          <w:rFonts w:cs="Times New Roman"/>
          <w:szCs w:val="24"/>
        </w:rPr>
        <w:t xml:space="preserve"> Phase I (Qualification) (chap 4).</w:t>
      </w:r>
    </w:p>
    <w:p w14:paraId="64A9DE5F" w14:textId="77777777" w:rsidR="005E5FC3" w:rsidRPr="00B848C0" w:rsidRDefault="005E5FC3" w:rsidP="0042264D">
      <w:pPr>
        <w:rPr>
          <w:rFonts w:cs="Times New Roman"/>
          <w:szCs w:val="24"/>
        </w:rPr>
      </w:pPr>
    </w:p>
    <w:p w14:paraId="5BBEE230" w14:textId="2B0BFF32" w:rsidR="00D8786C" w:rsidRPr="00B848C0" w:rsidRDefault="009A4F1F" w:rsidP="0042264D">
      <w:pPr>
        <w:rPr>
          <w:rFonts w:cs="Times New Roman"/>
          <w:szCs w:val="24"/>
        </w:rPr>
      </w:pPr>
      <w:r w:rsidRPr="00B848C0">
        <w:rPr>
          <w:rFonts w:cs="Times New Roman"/>
          <w:szCs w:val="24"/>
        </w:rPr>
        <w:t xml:space="preserve">o </w:t>
      </w:r>
      <w:r w:rsidR="009F1143" w:rsidRPr="00B848C0">
        <w:rPr>
          <w:rFonts w:cs="Times New Roman"/>
          <w:szCs w:val="24"/>
        </w:rPr>
        <w:t xml:space="preserve">Reduces the number of certified </w:t>
      </w:r>
      <w:r w:rsidR="008721FD" w:rsidRPr="00B848C0">
        <w:rPr>
          <w:rFonts w:cs="Times New Roman"/>
          <w:szCs w:val="24"/>
        </w:rPr>
        <w:t>T</w:t>
      </w:r>
      <w:r w:rsidR="009F1143" w:rsidRPr="00B848C0">
        <w:rPr>
          <w:rFonts w:cs="Times New Roman"/>
          <w:szCs w:val="24"/>
        </w:rPr>
        <w:t>rain-the-</w:t>
      </w:r>
      <w:r w:rsidR="008721FD" w:rsidRPr="00B848C0">
        <w:rPr>
          <w:rFonts w:cs="Times New Roman"/>
          <w:szCs w:val="24"/>
        </w:rPr>
        <w:t>T</w:t>
      </w:r>
      <w:r w:rsidR="009F1143" w:rsidRPr="00B848C0">
        <w:rPr>
          <w:rFonts w:cs="Times New Roman"/>
          <w:szCs w:val="24"/>
        </w:rPr>
        <w:t>rainer faculty to a minimum of one per Faculty and Staff Development Division / Faculty and Staff Development Office</w:t>
      </w:r>
      <w:r w:rsidRPr="00B848C0">
        <w:rPr>
          <w:rFonts w:cs="Times New Roman"/>
          <w:szCs w:val="24"/>
        </w:rPr>
        <w:t xml:space="preserve"> (</w:t>
      </w:r>
      <w:r w:rsidR="00396AE0" w:rsidRPr="00B848C0">
        <w:rPr>
          <w:rFonts w:cs="Times New Roman"/>
          <w:szCs w:val="24"/>
        </w:rPr>
        <w:t>chap 4</w:t>
      </w:r>
      <w:r w:rsidRPr="00B848C0">
        <w:rPr>
          <w:rFonts w:cs="Times New Roman"/>
          <w:szCs w:val="24"/>
        </w:rPr>
        <w:t>).</w:t>
      </w:r>
    </w:p>
    <w:p w14:paraId="29BFCC2B" w14:textId="018B00E0" w:rsidR="00B6340A" w:rsidRPr="00B848C0" w:rsidRDefault="00B6340A" w:rsidP="0042264D">
      <w:pPr>
        <w:rPr>
          <w:rFonts w:cs="Times New Roman"/>
          <w:szCs w:val="24"/>
        </w:rPr>
      </w:pPr>
    </w:p>
    <w:p w14:paraId="252697AC" w14:textId="23587826" w:rsidR="00412F18" w:rsidRPr="00B848C0" w:rsidRDefault="00B6340A" w:rsidP="0042264D">
      <w:pPr>
        <w:rPr>
          <w:rFonts w:cs="Times New Roman"/>
          <w:szCs w:val="24"/>
        </w:rPr>
      </w:pPr>
      <w:r w:rsidRPr="00B848C0">
        <w:rPr>
          <w:rFonts w:cs="Times New Roman"/>
          <w:szCs w:val="24"/>
        </w:rPr>
        <w:t xml:space="preserve">o </w:t>
      </w:r>
      <w:r w:rsidR="00396AE0" w:rsidRPr="00B848C0">
        <w:rPr>
          <w:rFonts w:cs="Times New Roman"/>
          <w:szCs w:val="24"/>
        </w:rPr>
        <w:t xml:space="preserve">Changes </w:t>
      </w:r>
      <w:r w:rsidRPr="00B848C0">
        <w:rPr>
          <w:rFonts w:cs="Times New Roman"/>
          <w:szCs w:val="24"/>
        </w:rPr>
        <w:t xml:space="preserve">the Continuing Professional Development Program </w:t>
      </w:r>
      <w:r w:rsidR="00396AE0" w:rsidRPr="00B848C0">
        <w:rPr>
          <w:rFonts w:cs="Times New Roman"/>
          <w:szCs w:val="24"/>
        </w:rPr>
        <w:t>to</w:t>
      </w:r>
      <w:r w:rsidR="007E4D8F" w:rsidRPr="00B848C0">
        <w:rPr>
          <w:rFonts w:cs="Times New Roman"/>
          <w:szCs w:val="24"/>
        </w:rPr>
        <w:t xml:space="preserve"> Continuing Professional Development and </w:t>
      </w:r>
      <w:r w:rsidRPr="00B848C0">
        <w:rPr>
          <w:rFonts w:cs="Times New Roman"/>
          <w:szCs w:val="24"/>
        </w:rPr>
        <w:t>include</w:t>
      </w:r>
      <w:r w:rsidR="007E4D8F" w:rsidRPr="00B848C0">
        <w:rPr>
          <w:rFonts w:cs="Times New Roman"/>
          <w:szCs w:val="24"/>
        </w:rPr>
        <w:t>s</w:t>
      </w:r>
      <w:r w:rsidRPr="00B848C0">
        <w:rPr>
          <w:rFonts w:cs="Times New Roman"/>
          <w:szCs w:val="24"/>
        </w:rPr>
        <w:t xml:space="preserve"> program opportunities, standards</w:t>
      </w:r>
      <w:r w:rsidR="0014783B" w:rsidRPr="00B848C0">
        <w:rPr>
          <w:rFonts w:cs="Times New Roman"/>
          <w:szCs w:val="24"/>
        </w:rPr>
        <w:t>,</w:t>
      </w:r>
      <w:r w:rsidRPr="00B848C0">
        <w:rPr>
          <w:rFonts w:cs="Times New Roman"/>
          <w:szCs w:val="24"/>
        </w:rPr>
        <w:t xml:space="preserve"> and documentation requirements (</w:t>
      </w:r>
      <w:r w:rsidR="00396AE0" w:rsidRPr="00B848C0">
        <w:rPr>
          <w:rFonts w:cs="Times New Roman"/>
          <w:szCs w:val="24"/>
        </w:rPr>
        <w:t>chap 5</w:t>
      </w:r>
      <w:r w:rsidRPr="00B848C0">
        <w:rPr>
          <w:rFonts w:cs="Times New Roman"/>
          <w:szCs w:val="24"/>
        </w:rPr>
        <w:t>)</w:t>
      </w:r>
      <w:r w:rsidR="00E35AB0" w:rsidRPr="00B848C0">
        <w:rPr>
          <w:rFonts w:cs="Times New Roman"/>
          <w:szCs w:val="24"/>
        </w:rPr>
        <w:t>.</w:t>
      </w:r>
    </w:p>
    <w:p w14:paraId="3BFD6FFF" w14:textId="77777777" w:rsidR="00412F18" w:rsidRPr="00B848C0" w:rsidRDefault="00412F18" w:rsidP="0042264D">
      <w:pPr>
        <w:rPr>
          <w:rFonts w:cs="Times New Roman"/>
          <w:szCs w:val="24"/>
        </w:rPr>
      </w:pPr>
    </w:p>
    <w:p w14:paraId="5678CCEA" w14:textId="22B11024" w:rsidR="00E35AB0" w:rsidRPr="00B848C0" w:rsidRDefault="00E35AB0" w:rsidP="0042264D">
      <w:pPr>
        <w:rPr>
          <w:rFonts w:cs="Times New Roman"/>
          <w:szCs w:val="24"/>
        </w:rPr>
      </w:pPr>
      <w:r w:rsidRPr="00B848C0">
        <w:rPr>
          <w:rFonts w:cs="Times New Roman"/>
          <w:szCs w:val="24"/>
        </w:rPr>
        <w:br w:type="page"/>
      </w:r>
    </w:p>
    <w:p w14:paraId="3A58BA6B" w14:textId="77777777" w:rsidR="00B6340A" w:rsidRPr="00B848C0" w:rsidRDefault="00B6340A" w:rsidP="00B6340A">
      <w:pPr>
        <w:rPr>
          <w:rFonts w:cs="Times New Roman"/>
          <w:szCs w:val="24"/>
        </w:rPr>
      </w:pPr>
    </w:p>
    <w:p w14:paraId="39F24258" w14:textId="4CD07E16" w:rsidR="00D62E69" w:rsidRPr="00B848C0" w:rsidRDefault="00D62E69" w:rsidP="00D62E69">
      <w:pPr>
        <w:rPr>
          <w:rFonts w:cs="Times New Roman"/>
          <w:szCs w:val="24"/>
        </w:rPr>
      </w:pPr>
    </w:p>
    <w:p w14:paraId="6B1A637F" w14:textId="7CA8F946" w:rsidR="000243F9" w:rsidRPr="00B848C0" w:rsidRDefault="000243F9">
      <w:pPr>
        <w:rPr>
          <w:rFonts w:cs="Times New Roman"/>
          <w:szCs w:val="24"/>
        </w:rPr>
      </w:pPr>
    </w:p>
    <w:p w14:paraId="573C9DD8" w14:textId="77777777" w:rsidR="000243F9" w:rsidRPr="00B848C0" w:rsidRDefault="000243F9" w:rsidP="00C34675">
      <w:pPr>
        <w:rPr>
          <w:rFonts w:cs="Times New Roman"/>
          <w:szCs w:val="24"/>
        </w:rPr>
      </w:pPr>
    </w:p>
    <w:p w14:paraId="6E67E616" w14:textId="77777777" w:rsidR="000243F9" w:rsidRPr="00B848C0" w:rsidRDefault="000243F9" w:rsidP="00C34675">
      <w:pPr>
        <w:rPr>
          <w:rFonts w:cs="Times New Roman"/>
          <w:szCs w:val="24"/>
        </w:rPr>
      </w:pPr>
    </w:p>
    <w:p w14:paraId="4B804F9E" w14:textId="77777777" w:rsidR="000243F9" w:rsidRPr="00B848C0" w:rsidRDefault="000243F9" w:rsidP="00C34675">
      <w:pPr>
        <w:rPr>
          <w:rFonts w:cs="Times New Roman"/>
          <w:szCs w:val="24"/>
        </w:rPr>
      </w:pPr>
    </w:p>
    <w:p w14:paraId="147B4CAC" w14:textId="77777777" w:rsidR="000243F9" w:rsidRPr="00B848C0" w:rsidRDefault="000243F9" w:rsidP="00C34675">
      <w:pPr>
        <w:rPr>
          <w:rFonts w:cs="Times New Roman"/>
          <w:szCs w:val="24"/>
        </w:rPr>
      </w:pPr>
    </w:p>
    <w:p w14:paraId="59392804" w14:textId="77777777" w:rsidR="000243F9" w:rsidRPr="00B848C0" w:rsidRDefault="000243F9" w:rsidP="00C34675">
      <w:pPr>
        <w:rPr>
          <w:rFonts w:cs="Times New Roman"/>
          <w:szCs w:val="24"/>
        </w:rPr>
      </w:pPr>
    </w:p>
    <w:p w14:paraId="00C110E0" w14:textId="77777777" w:rsidR="000243F9" w:rsidRPr="00B848C0" w:rsidRDefault="000243F9" w:rsidP="00C34675">
      <w:pPr>
        <w:rPr>
          <w:rFonts w:cs="Times New Roman"/>
          <w:szCs w:val="24"/>
        </w:rPr>
      </w:pPr>
    </w:p>
    <w:p w14:paraId="09B118AD" w14:textId="77777777" w:rsidR="000243F9" w:rsidRPr="00B848C0" w:rsidRDefault="000243F9" w:rsidP="00C34675">
      <w:pPr>
        <w:rPr>
          <w:rFonts w:cs="Times New Roman"/>
          <w:szCs w:val="24"/>
        </w:rPr>
      </w:pPr>
    </w:p>
    <w:p w14:paraId="6A0C5A45" w14:textId="77777777" w:rsidR="000243F9" w:rsidRPr="00B848C0" w:rsidRDefault="000243F9" w:rsidP="00C34675">
      <w:pPr>
        <w:rPr>
          <w:rFonts w:cs="Times New Roman"/>
          <w:szCs w:val="24"/>
        </w:rPr>
      </w:pPr>
    </w:p>
    <w:p w14:paraId="76F001F6" w14:textId="796FEB10" w:rsidR="000243F9" w:rsidRPr="00B848C0" w:rsidRDefault="000243F9" w:rsidP="000243F9">
      <w:pPr>
        <w:tabs>
          <w:tab w:val="left" w:pos="3877"/>
        </w:tabs>
        <w:rPr>
          <w:rFonts w:cs="Times New Roman"/>
          <w:szCs w:val="24"/>
        </w:rPr>
      </w:pPr>
    </w:p>
    <w:p w14:paraId="70882A4F" w14:textId="77777777" w:rsidR="000243F9" w:rsidRPr="00B848C0" w:rsidRDefault="000243F9" w:rsidP="00C34675">
      <w:pPr>
        <w:rPr>
          <w:rFonts w:cs="Times New Roman"/>
          <w:szCs w:val="24"/>
        </w:rPr>
      </w:pPr>
    </w:p>
    <w:p w14:paraId="32CC00ED" w14:textId="77777777" w:rsidR="000243F9" w:rsidRPr="00B848C0" w:rsidRDefault="000243F9" w:rsidP="00C34675">
      <w:pPr>
        <w:rPr>
          <w:rFonts w:cs="Times New Roman"/>
          <w:szCs w:val="24"/>
        </w:rPr>
      </w:pPr>
    </w:p>
    <w:p w14:paraId="574C510C" w14:textId="77777777" w:rsidR="000243F9" w:rsidRPr="00B848C0" w:rsidRDefault="000243F9" w:rsidP="00C34675">
      <w:pPr>
        <w:rPr>
          <w:rFonts w:cs="Times New Roman"/>
          <w:szCs w:val="24"/>
        </w:rPr>
      </w:pPr>
    </w:p>
    <w:p w14:paraId="68763848" w14:textId="77777777" w:rsidR="000243F9" w:rsidRPr="00B848C0" w:rsidRDefault="000243F9" w:rsidP="00C34675">
      <w:pPr>
        <w:rPr>
          <w:rFonts w:cs="Times New Roman"/>
          <w:szCs w:val="24"/>
        </w:rPr>
      </w:pPr>
    </w:p>
    <w:p w14:paraId="1A5A1A1E" w14:textId="77777777" w:rsidR="000243F9" w:rsidRPr="00B848C0" w:rsidRDefault="000243F9" w:rsidP="00C34675">
      <w:pPr>
        <w:rPr>
          <w:rFonts w:cs="Times New Roman"/>
          <w:szCs w:val="24"/>
        </w:rPr>
      </w:pPr>
    </w:p>
    <w:p w14:paraId="0DA8C353" w14:textId="77777777" w:rsidR="000243F9" w:rsidRPr="00B848C0" w:rsidRDefault="000243F9" w:rsidP="00C34675">
      <w:pPr>
        <w:rPr>
          <w:rFonts w:cs="Times New Roman"/>
          <w:szCs w:val="24"/>
        </w:rPr>
      </w:pPr>
    </w:p>
    <w:p w14:paraId="1E59F323" w14:textId="77777777" w:rsidR="000243F9" w:rsidRPr="00B848C0" w:rsidRDefault="000243F9" w:rsidP="00C34675">
      <w:pPr>
        <w:rPr>
          <w:rFonts w:cs="Times New Roman"/>
          <w:szCs w:val="24"/>
        </w:rPr>
      </w:pPr>
    </w:p>
    <w:p w14:paraId="7BD15117" w14:textId="77777777" w:rsidR="000243F9" w:rsidRPr="00B848C0" w:rsidRDefault="000243F9" w:rsidP="00C34675">
      <w:pPr>
        <w:rPr>
          <w:rFonts w:cs="Times New Roman"/>
          <w:szCs w:val="24"/>
        </w:rPr>
      </w:pPr>
    </w:p>
    <w:p w14:paraId="2820D538" w14:textId="77777777" w:rsidR="000243F9" w:rsidRPr="00B848C0" w:rsidRDefault="000243F9" w:rsidP="00C34675">
      <w:pPr>
        <w:rPr>
          <w:rFonts w:cs="Times New Roman"/>
          <w:szCs w:val="24"/>
        </w:rPr>
      </w:pPr>
    </w:p>
    <w:p w14:paraId="0EA0948C" w14:textId="77777777" w:rsidR="000243F9" w:rsidRPr="00B848C0" w:rsidRDefault="000243F9" w:rsidP="00C34675">
      <w:pPr>
        <w:rPr>
          <w:rFonts w:cs="Times New Roman"/>
          <w:szCs w:val="24"/>
        </w:rPr>
      </w:pPr>
    </w:p>
    <w:p w14:paraId="416F721C" w14:textId="6B797F4D" w:rsidR="000243F9" w:rsidRPr="00B848C0" w:rsidRDefault="000243F9" w:rsidP="000243F9">
      <w:pPr>
        <w:jc w:val="center"/>
        <w:rPr>
          <w:rFonts w:cs="Times New Roman"/>
          <w:szCs w:val="24"/>
        </w:rPr>
      </w:pPr>
      <w:r w:rsidRPr="00B848C0">
        <w:rPr>
          <w:rFonts w:cs="Times New Roman"/>
          <w:szCs w:val="24"/>
        </w:rPr>
        <w:t>This page intentionally left blank</w:t>
      </w:r>
    </w:p>
    <w:p w14:paraId="70917557" w14:textId="77777777" w:rsidR="00934201" w:rsidRPr="00B848C0" w:rsidRDefault="00EF5203" w:rsidP="00C34675">
      <w:pPr>
        <w:rPr>
          <w:rFonts w:cs="Times New Roman"/>
          <w:szCs w:val="24"/>
        </w:rPr>
      </w:pPr>
      <w:r w:rsidRPr="00B848C0">
        <w:rPr>
          <w:rFonts w:cs="Times New Roman"/>
          <w:szCs w:val="24"/>
        </w:rPr>
        <w:br w:type="page"/>
      </w:r>
      <w:bookmarkStart w:id="1" w:name="_Toc472068848"/>
      <w:bookmarkStart w:id="2" w:name="_Toc472069207"/>
    </w:p>
    <w:p w14:paraId="70917558" w14:textId="39D05535" w:rsidR="003E2AD2" w:rsidRPr="00B848C0" w:rsidRDefault="00BD4FD1" w:rsidP="003B187D">
      <w:pPr>
        <w:tabs>
          <w:tab w:val="right" w:leader="dot" w:pos="9350"/>
        </w:tabs>
        <w:rPr>
          <w:rFonts w:cs="Times New Roman"/>
          <w:b/>
          <w:bCs/>
          <w:szCs w:val="24"/>
        </w:rPr>
      </w:pPr>
      <w:r w:rsidRPr="00B848C0">
        <w:rPr>
          <w:rFonts w:cs="Times New Roman"/>
          <w:b/>
          <w:bCs/>
          <w:szCs w:val="24"/>
        </w:rPr>
        <w:lastRenderedPageBreak/>
        <w:t xml:space="preserve">Table of </w:t>
      </w:r>
      <w:r w:rsidR="003E2AD2" w:rsidRPr="00B848C0">
        <w:rPr>
          <w:rFonts w:cs="Times New Roman"/>
          <w:b/>
          <w:bCs/>
          <w:szCs w:val="24"/>
        </w:rPr>
        <w:t>Contents</w:t>
      </w:r>
    </w:p>
    <w:p w14:paraId="202C042D" w14:textId="62C31479" w:rsidR="00455EB4" w:rsidRPr="00B848C0" w:rsidRDefault="003B187D" w:rsidP="00372577">
      <w:pPr>
        <w:jc w:val="right"/>
        <w:rPr>
          <w:b/>
        </w:rPr>
      </w:pPr>
      <w:r w:rsidRPr="00B848C0">
        <w:rPr>
          <w:rFonts w:cstheme="minorHAnsi"/>
          <w:b/>
          <w:sz w:val="22"/>
          <w:szCs w:val="20"/>
        </w:rPr>
        <w:t>Page</w:t>
      </w:r>
    </w:p>
    <w:p w14:paraId="3555E464" w14:textId="5E8C1BFB" w:rsidR="00F4532C" w:rsidRPr="00B848C0" w:rsidRDefault="00D4697E">
      <w:pPr>
        <w:pStyle w:val="TOC1"/>
        <w:rPr>
          <w:rFonts w:asciiTheme="minorHAnsi" w:eastAsiaTheme="minorEastAsia" w:hAnsiTheme="minorHAnsi" w:cstheme="minorBidi"/>
          <w:b w:val="0"/>
          <w:bCs w:val="0"/>
          <w:noProof/>
          <w:sz w:val="22"/>
          <w:szCs w:val="22"/>
        </w:rPr>
      </w:pPr>
      <w:r w:rsidRPr="00B848C0">
        <w:rPr>
          <w:b w:val="0"/>
          <w:bCs w:val="0"/>
        </w:rPr>
        <w:fldChar w:fldCharType="begin"/>
      </w:r>
      <w:r w:rsidRPr="00B848C0">
        <w:rPr>
          <w:b w:val="0"/>
          <w:bCs w:val="0"/>
        </w:rPr>
        <w:instrText xml:space="preserve"> TOC \o "1-2" \h \z \u </w:instrText>
      </w:r>
      <w:r w:rsidRPr="00B848C0">
        <w:rPr>
          <w:b w:val="0"/>
          <w:bCs w:val="0"/>
        </w:rPr>
        <w:fldChar w:fldCharType="separate"/>
      </w:r>
      <w:hyperlink w:anchor="_Toc138830581" w:history="1">
        <w:r w:rsidR="00F4532C" w:rsidRPr="00B848C0">
          <w:rPr>
            <w:rStyle w:val="Hyperlink"/>
            <w:b w:val="0"/>
            <w:bCs w:val="0"/>
            <w:noProof/>
          </w:rPr>
          <w:t>Chapter 1</w:t>
        </w:r>
        <w:r w:rsidR="000F36CB" w:rsidRPr="00B848C0">
          <w:rPr>
            <w:rStyle w:val="Hyperlink"/>
            <w:b w:val="0"/>
            <w:bCs w:val="0"/>
            <w:noProof/>
          </w:rPr>
          <w:tab/>
        </w:r>
        <w:r w:rsidR="000F36CB" w:rsidRPr="00B848C0">
          <w:rPr>
            <w:rStyle w:val="Hyperlink"/>
            <w:b w:val="0"/>
            <w:bCs w:val="0"/>
            <w:noProof/>
          </w:rPr>
          <w:tab/>
        </w:r>
        <w:r w:rsidR="00F4532C" w:rsidRPr="00B848C0">
          <w:rPr>
            <w:b w:val="0"/>
            <w:bCs w:val="0"/>
            <w:noProof/>
            <w:webHidden/>
          </w:rPr>
          <w:fldChar w:fldCharType="begin"/>
        </w:r>
        <w:r w:rsidR="00F4532C" w:rsidRPr="00B848C0">
          <w:rPr>
            <w:b w:val="0"/>
            <w:bCs w:val="0"/>
            <w:noProof/>
            <w:webHidden/>
          </w:rPr>
          <w:instrText xml:space="preserve"> PAGEREF _Toc138830581 \h </w:instrText>
        </w:r>
        <w:r w:rsidR="00F4532C" w:rsidRPr="00B848C0">
          <w:rPr>
            <w:b w:val="0"/>
            <w:bCs w:val="0"/>
            <w:noProof/>
            <w:webHidden/>
          </w:rPr>
        </w:r>
        <w:r w:rsidR="00F4532C" w:rsidRPr="00B848C0">
          <w:rPr>
            <w:b w:val="0"/>
            <w:bCs w:val="0"/>
            <w:noProof/>
            <w:webHidden/>
          </w:rPr>
          <w:fldChar w:fldCharType="separate"/>
        </w:r>
        <w:r w:rsidR="003D6F47">
          <w:rPr>
            <w:b w:val="0"/>
            <w:bCs w:val="0"/>
            <w:noProof/>
            <w:webHidden/>
          </w:rPr>
          <w:t>7</w:t>
        </w:r>
        <w:r w:rsidR="00F4532C" w:rsidRPr="00B848C0">
          <w:rPr>
            <w:b w:val="0"/>
            <w:bCs w:val="0"/>
            <w:noProof/>
            <w:webHidden/>
          </w:rPr>
          <w:fldChar w:fldCharType="end"/>
        </w:r>
      </w:hyperlink>
    </w:p>
    <w:p w14:paraId="3B27B316" w14:textId="4AFD25DA" w:rsidR="00F4532C" w:rsidRPr="00B848C0" w:rsidRDefault="00A0494C">
      <w:pPr>
        <w:pStyle w:val="TOC1"/>
        <w:rPr>
          <w:rFonts w:asciiTheme="minorHAnsi" w:eastAsiaTheme="minorEastAsia" w:hAnsiTheme="minorHAnsi" w:cstheme="minorBidi"/>
          <w:b w:val="0"/>
          <w:bCs w:val="0"/>
          <w:noProof/>
          <w:sz w:val="22"/>
          <w:szCs w:val="22"/>
        </w:rPr>
      </w:pPr>
      <w:hyperlink w:anchor="_Toc138830582" w:history="1">
        <w:r w:rsidR="00F4532C" w:rsidRPr="00B848C0">
          <w:rPr>
            <w:rStyle w:val="Hyperlink"/>
            <w:b w:val="0"/>
            <w:bCs w:val="0"/>
            <w:noProof/>
          </w:rPr>
          <w:t>Introduction</w:t>
        </w:r>
        <w:r w:rsidR="000F36CB" w:rsidRPr="00B848C0">
          <w:rPr>
            <w:rStyle w:val="Hyperlink"/>
            <w:b w:val="0"/>
            <w:bCs w:val="0"/>
            <w:noProof/>
          </w:rPr>
          <w:tab/>
        </w:r>
        <w:r w:rsidR="000F36CB" w:rsidRPr="00B848C0">
          <w:rPr>
            <w:rStyle w:val="Hyperlink"/>
            <w:b w:val="0"/>
            <w:bCs w:val="0"/>
            <w:noProof/>
          </w:rPr>
          <w:tab/>
        </w:r>
        <w:r w:rsidR="00F4532C" w:rsidRPr="00B848C0">
          <w:rPr>
            <w:b w:val="0"/>
            <w:bCs w:val="0"/>
            <w:noProof/>
            <w:webHidden/>
          </w:rPr>
          <w:fldChar w:fldCharType="begin"/>
        </w:r>
        <w:r w:rsidR="00F4532C" w:rsidRPr="00B848C0">
          <w:rPr>
            <w:b w:val="0"/>
            <w:bCs w:val="0"/>
            <w:noProof/>
            <w:webHidden/>
          </w:rPr>
          <w:instrText xml:space="preserve"> PAGEREF _Toc138830582 \h </w:instrText>
        </w:r>
        <w:r w:rsidR="00F4532C" w:rsidRPr="00B848C0">
          <w:rPr>
            <w:b w:val="0"/>
            <w:bCs w:val="0"/>
            <w:noProof/>
            <w:webHidden/>
          </w:rPr>
        </w:r>
        <w:r w:rsidR="00F4532C" w:rsidRPr="00B848C0">
          <w:rPr>
            <w:b w:val="0"/>
            <w:bCs w:val="0"/>
            <w:noProof/>
            <w:webHidden/>
          </w:rPr>
          <w:fldChar w:fldCharType="separate"/>
        </w:r>
        <w:r w:rsidR="003D6F47">
          <w:rPr>
            <w:b w:val="0"/>
            <w:bCs w:val="0"/>
            <w:noProof/>
            <w:webHidden/>
          </w:rPr>
          <w:t>7</w:t>
        </w:r>
        <w:r w:rsidR="00F4532C" w:rsidRPr="00B848C0">
          <w:rPr>
            <w:b w:val="0"/>
            <w:bCs w:val="0"/>
            <w:noProof/>
            <w:webHidden/>
          </w:rPr>
          <w:fldChar w:fldCharType="end"/>
        </w:r>
      </w:hyperlink>
    </w:p>
    <w:p w14:paraId="7D0E15E6" w14:textId="1C5749B8" w:rsidR="00F4532C" w:rsidRPr="00B848C0" w:rsidRDefault="00A0494C" w:rsidP="00FC7E29">
      <w:pPr>
        <w:pStyle w:val="TOC2"/>
        <w:rPr>
          <w:rFonts w:asciiTheme="minorHAnsi" w:eastAsiaTheme="minorEastAsia" w:hAnsiTheme="minorHAnsi" w:cstheme="minorBidi"/>
          <w:b/>
          <w:noProof/>
          <w:sz w:val="22"/>
          <w:szCs w:val="22"/>
        </w:rPr>
      </w:pPr>
      <w:hyperlink w:anchor="_Toc138830583" w:history="1">
        <w:r w:rsidR="00F4532C" w:rsidRPr="00B848C0">
          <w:rPr>
            <w:rStyle w:val="Hyperlink"/>
            <w:noProof/>
          </w:rPr>
          <w:t>1-1. Purpose</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_Toc138830583 \h </w:instrText>
        </w:r>
        <w:r w:rsidR="00F4532C" w:rsidRPr="00B848C0">
          <w:rPr>
            <w:b/>
            <w:noProof/>
            <w:webHidden/>
          </w:rPr>
        </w:r>
        <w:r w:rsidR="00F4532C" w:rsidRPr="00B848C0">
          <w:rPr>
            <w:b/>
            <w:noProof/>
            <w:webHidden/>
          </w:rPr>
          <w:fldChar w:fldCharType="separate"/>
        </w:r>
        <w:r w:rsidR="003D6F47">
          <w:rPr>
            <w:noProof/>
            <w:webHidden/>
          </w:rPr>
          <w:t>7</w:t>
        </w:r>
        <w:r w:rsidR="00F4532C" w:rsidRPr="00B848C0">
          <w:rPr>
            <w:b/>
            <w:noProof/>
            <w:webHidden/>
          </w:rPr>
          <w:fldChar w:fldCharType="end"/>
        </w:r>
      </w:hyperlink>
    </w:p>
    <w:p w14:paraId="206B20A0" w14:textId="1F2F3090" w:rsidR="00F4532C" w:rsidRPr="00B848C0" w:rsidRDefault="00A0494C" w:rsidP="00FC7E29">
      <w:pPr>
        <w:pStyle w:val="TOC2"/>
        <w:rPr>
          <w:rFonts w:asciiTheme="minorHAnsi" w:eastAsiaTheme="minorEastAsia" w:hAnsiTheme="minorHAnsi" w:cstheme="minorBidi"/>
          <w:b/>
          <w:noProof/>
          <w:sz w:val="22"/>
          <w:szCs w:val="22"/>
        </w:rPr>
      </w:pPr>
      <w:hyperlink w:anchor="_Toc138830584" w:history="1">
        <w:r w:rsidR="00F4532C" w:rsidRPr="00B848C0">
          <w:rPr>
            <w:rStyle w:val="Hyperlink"/>
            <w:noProof/>
          </w:rPr>
          <w:t>1-2. References</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_Toc138830584 \h </w:instrText>
        </w:r>
        <w:r w:rsidR="00F4532C" w:rsidRPr="00B848C0">
          <w:rPr>
            <w:b/>
            <w:noProof/>
            <w:webHidden/>
          </w:rPr>
        </w:r>
        <w:r w:rsidR="00F4532C" w:rsidRPr="00B848C0">
          <w:rPr>
            <w:b/>
            <w:noProof/>
            <w:webHidden/>
          </w:rPr>
          <w:fldChar w:fldCharType="separate"/>
        </w:r>
        <w:r w:rsidR="003D6F47">
          <w:rPr>
            <w:noProof/>
            <w:webHidden/>
          </w:rPr>
          <w:t>7</w:t>
        </w:r>
        <w:r w:rsidR="00F4532C" w:rsidRPr="00B848C0">
          <w:rPr>
            <w:b/>
            <w:noProof/>
            <w:webHidden/>
          </w:rPr>
          <w:fldChar w:fldCharType="end"/>
        </w:r>
      </w:hyperlink>
    </w:p>
    <w:p w14:paraId="593A5EE2" w14:textId="30B3C5E6" w:rsidR="00D01EA1" w:rsidRPr="00B848C0" w:rsidRDefault="00A0494C" w:rsidP="00C766FB">
      <w:pPr>
        <w:pStyle w:val="TOC2"/>
        <w:rPr>
          <w:noProof/>
        </w:rPr>
      </w:pPr>
      <w:hyperlink w:anchor="_Toc138830585" w:history="1">
        <w:r w:rsidR="00F4532C" w:rsidRPr="00B848C0">
          <w:rPr>
            <w:rStyle w:val="Hyperlink"/>
            <w:noProof/>
          </w:rPr>
          <w:t>1-3. Explanation of abbreviations and terms</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_Toc138830585 \h </w:instrText>
        </w:r>
        <w:r w:rsidR="00F4532C" w:rsidRPr="00B848C0">
          <w:rPr>
            <w:b/>
            <w:noProof/>
            <w:webHidden/>
          </w:rPr>
        </w:r>
        <w:r w:rsidR="00F4532C" w:rsidRPr="00B848C0">
          <w:rPr>
            <w:b/>
            <w:noProof/>
            <w:webHidden/>
          </w:rPr>
          <w:fldChar w:fldCharType="separate"/>
        </w:r>
        <w:r w:rsidR="003D6F47">
          <w:rPr>
            <w:noProof/>
            <w:webHidden/>
          </w:rPr>
          <w:t>7</w:t>
        </w:r>
        <w:r w:rsidR="00F4532C" w:rsidRPr="00B848C0">
          <w:rPr>
            <w:b/>
            <w:noProof/>
            <w:webHidden/>
          </w:rPr>
          <w:fldChar w:fldCharType="end"/>
        </w:r>
      </w:hyperlink>
    </w:p>
    <w:p w14:paraId="3F9495BF" w14:textId="7B0BFB98" w:rsidR="00C766FB" w:rsidRPr="00B848C0" w:rsidRDefault="00C766FB" w:rsidP="00C766FB">
      <w:pPr>
        <w:pStyle w:val="TOC2"/>
        <w:rPr>
          <w:noProof/>
        </w:rPr>
      </w:pPr>
      <w:r w:rsidRPr="00B848C0">
        <w:rPr>
          <w:noProof/>
        </w:rPr>
        <w:t>1</w:t>
      </w:r>
      <w:r w:rsidR="00D01EA1" w:rsidRPr="00B848C0">
        <w:rPr>
          <w:noProof/>
        </w:rPr>
        <w:t>-</w:t>
      </w:r>
      <w:r w:rsidRPr="00B848C0">
        <w:rPr>
          <w:noProof/>
        </w:rPr>
        <w:t>4. Records management (recordkeeping) requirements</w:t>
      </w:r>
      <w:r w:rsidR="00D01EA1" w:rsidRPr="00B848C0">
        <w:rPr>
          <w:noProof/>
          <w:webHidden/>
        </w:rPr>
        <w:tab/>
        <w:t>7</w:t>
      </w:r>
    </w:p>
    <w:p w14:paraId="246E575D" w14:textId="7354FAEC" w:rsidR="00B4368B" w:rsidRPr="00B848C0" w:rsidRDefault="00F20B1C" w:rsidP="00FC7E29">
      <w:pPr>
        <w:pStyle w:val="TOC2"/>
        <w:rPr>
          <w:noProof/>
        </w:rPr>
      </w:pPr>
      <w:r w:rsidRPr="00B848C0">
        <w:rPr>
          <w:noProof/>
        </w:rPr>
        <w:t>1-5. Information</w:t>
      </w:r>
      <w:r w:rsidR="00655526" w:rsidRPr="00B848C0">
        <w:rPr>
          <w:noProof/>
        </w:rPr>
        <w:t xml:space="preserve"> </w:t>
      </w:r>
      <w:r w:rsidRPr="00B848C0">
        <w:rPr>
          <w:noProof/>
        </w:rPr>
        <w:t>Collections</w:t>
      </w:r>
      <w:r w:rsidR="00FC7E29" w:rsidRPr="00B848C0">
        <w:rPr>
          <w:noProof/>
        </w:rPr>
        <w:tab/>
      </w:r>
      <w:r w:rsidRPr="00B848C0">
        <w:rPr>
          <w:noProof/>
        </w:rPr>
        <w:t>7</w:t>
      </w:r>
    </w:p>
    <w:p w14:paraId="58D1A5B6" w14:textId="7148159A" w:rsidR="00F4532C" w:rsidRPr="00B848C0" w:rsidRDefault="00A0494C" w:rsidP="00FC7E29">
      <w:pPr>
        <w:pStyle w:val="TOC2"/>
        <w:rPr>
          <w:rFonts w:asciiTheme="minorHAnsi" w:eastAsiaTheme="minorEastAsia" w:hAnsiTheme="minorHAnsi" w:cstheme="minorBidi"/>
          <w:b/>
          <w:noProof/>
          <w:sz w:val="22"/>
          <w:szCs w:val="22"/>
        </w:rPr>
      </w:pPr>
      <w:hyperlink w:anchor="_Toc138830586" w:history="1">
        <w:r w:rsidR="00F4532C" w:rsidRPr="00B848C0">
          <w:rPr>
            <w:rStyle w:val="Hyperlink"/>
            <w:noProof/>
          </w:rPr>
          <w:t>1-</w:t>
        </w:r>
        <w:r w:rsidR="00FC7E29" w:rsidRPr="00B848C0">
          <w:rPr>
            <w:rStyle w:val="Hyperlink"/>
            <w:noProof/>
          </w:rPr>
          <w:t>6</w:t>
        </w:r>
        <w:r w:rsidR="00F4532C" w:rsidRPr="00B848C0">
          <w:rPr>
            <w:rStyle w:val="Hyperlink"/>
            <w:noProof/>
          </w:rPr>
          <w:t>. Faculty and Staff Development Program overview</w:t>
        </w:r>
        <w:bookmarkStart w:id="3" w:name="_Hlk146719294"/>
        <w:r w:rsidR="00F4532C" w:rsidRPr="00B848C0">
          <w:rPr>
            <w:noProof/>
            <w:webHidden/>
          </w:rPr>
          <w:tab/>
        </w:r>
        <w:bookmarkEnd w:id="3"/>
        <w:r w:rsidR="00F4532C" w:rsidRPr="00B848C0">
          <w:rPr>
            <w:b/>
            <w:noProof/>
            <w:webHidden/>
          </w:rPr>
          <w:fldChar w:fldCharType="begin"/>
        </w:r>
        <w:r w:rsidR="00F4532C" w:rsidRPr="00B848C0">
          <w:rPr>
            <w:noProof/>
            <w:webHidden/>
          </w:rPr>
          <w:instrText xml:space="preserve"> PAGEREF _Toc138830586 \h </w:instrText>
        </w:r>
        <w:r w:rsidR="00F4532C" w:rsidRPr="00B848C0">
          <w:rPr>
            <w:b/>
            <w:noProof/>
            <w:webHidden/>
          </w:rPr>
        </w:r>
        <w:r w:rsidR="00F4532C" w:rsidRPr="00B848C0">
          <w:rPr>
            <w:b/>
            <w:noProof/>
            <w:webHidden/>
          </w:rPr>
          <w:fldChar w:fldCharType="separate"/>
        </w:r>
        <w:r w:rsidR="003D6F47">
          <w:rPr>
            <w:noProof/>
            <w:webHidden/>
          </w:rPr>
          <w:t>7</w:t>
        </w:r>
        <w:r w:rsidR="00F4532C" w:rsidRPr="00B848C0">
          <w:rPr>
            <w:b/>
            <w:noProof/>
            <w:webHidden/>
          </w:rPr>
          <w:fldChar w:fldCharType="end"/>
        </w:r>
      </w:hyperlink>
    </w:p>
    <w:p w14:paraId="7DCF2CAD" w14:textId="264AC409" w:rsidR="00F4532C" w:rsidRPr="00B848C0" w:rsidRDefault="00A0494C" w:rsidP="00FC7E29">
      <w:pPr>
        <w:pStyle w:val="TOC2"/>
        <w:rPr>
          <w:rFonts w:asciiTheme="minorHAnsi" w:eastAsiaTheme="minorEastAsia" w:hAnsiTheme="minorHAnsi" w:cstheme="minorBidi"/>
          <w:b/>
          <w:noProof/>
          <w:sz w:val="22"/>
          <w:szCs w:val="22"/>
        </w:rPr>
      </w:pPr>
      <w:hyperlink w:anchor="_Toc138830587" w:history="1">
        <w:r w:rsidR="00F4532C" w:rsidRPr="00B848C0">
          <w:rPr>
            <w:rStyle w:val="Hyperlink"/>
            <w:noProof/>
          </w:rPr>
          <w:t>1-</w:t>
        </w:r>
        <w:r w:rsidR="00FC7E29" w:rsidRPr="00B848C0">
          <w:rPr>
            <w:rStyle w:val="Hyperlink"/>
            <w:noProof/>
          </w:rPr>
          <w:t>7</w:t>
        </w:r>
        <w:r w:rsidR="00F4532C" w:rsidRPr="00B848C0">
          <w:rPr>
            <w:rStyle w:val="Hyperlink"/>
            <w:noProof/>
          </w:rPr>
          <w:t>. Influence of external accrediting bodies on faculty and staff development</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_Toc138830587 \h </w:instrText>
        </w:r>
        <w:r w:rsidR="00F4532C" w:rsidRPr="00B848C0">
          <w:rPr>
            <w:b/>
            <w:noProof/>
            <w:webHidden/>
          </w:rPr>
        </w:r>
        <w:r w:rsidR="00F4532C" w:rsidRPr="00B848C0">
          <w:rPr>
            <w:b/>
            <w:noProof/>
            <w:webHidden/>
          </w:rPr>
          <w:fldChar w:fldCharType="separate"/>
        </w:r>
        <w:r w:rsidR="003D6F47">
          <w:rPr>
            <w:noProof/>
            <w:webHidden/>
          </w:rPr>
          <w:t>8</w:t>
        </w:r>
        <w:r w:rsidR="00F4532C" w:rsidRPr="00B848C0">
          <w:rPr>
            <w:b/>
            <w:noProof/>
            <w:webHidden/>
          </w:rPr>
          <w:fldChar w:fldCharType="end"/>
        </w:r>
      </w:hyperlink>
    </w:p>
    <w:p w14:paraId="0FF1E8D4" w14:textId="08B7FFEB" w:rsidR="00F4532C" w:rsidRPr="00B848C0" w:rsidRDefault="00A0494C">
      <w:pPr>
        <w:pStyle w:val="TOC1"/>
        <w:rPr>
          <w:rFonts w:asciiTheme="minorHAnsi" w:eastAsiaTheme="minorEastAsia" w:hAnsiTheme="minorHAnsi" w:cstheme="minorBidi"/>
          <w:b w:val="0"/>
          <w:bCs w:val="0"/>
          <w:noProof/>
          <w:sz w:val="22"/>
          <w:szCs w:val="22"/>
        </w:rPr>
      </w:pPr>
      <w:hyperlink w:anchor="_Toc138830588" w:history="1">
        <w:r w:rsidR="00F4532C" w:rsidRPr="00B848C0">
          <w:rPr>
            <w:rStyle w:val="Hyperlink"/>
            <w:b w:val="0"/>
            <w:bCs w:val="0"/>
            <w:noProof/>
          </w:rPr>
          <w:t>Chapter 2</w:t>
        </w:r>
        <w:r w:rsidR="000F36CB" w:rsidRPr="00B848C0">
          <w:rPr>
            <w:rStyle w:val="Hyperlink"/>
            <w:b w:val="0"/>
            <w:bCs w:val="0"/>
            <w:noProof/>
          </w:rPr>
          <w:tab/>
        </w:r>
        <w:r w:rsidR="000F36CB" w:rsidRPr="00B848C0">
          <w:rPr>
            <w:rStyle w:val="Hyperlink"/>
            <w:b w:val="0"/>
            <w:bCs w:val="0"/>
            <w:noProof/>
          </w:rPr>
          <w:tab/>
        </w:r>
        <w:r w:rsidR="00F4532C" w:rsidRPr="00B848C0">
          <w:rPr>
            <w:b w:val="0"/>
            <w:bCs w:val="0"/>
            <w:noProof/>
            <w:webHidden/>
          </w:rPr>
          <w:fldChar w:fldCharType="begin"/>
        </w:r>
        <w:r w:rsidR="00F4532C" w:rsidRPr="00B848C0">
          <w:rPr>
            <w:b w:val="0"/>
            <w:bCs w:val="0"/>
            <w:noProof/>
            <w:webHidden/>
          </w:rPr>
          <w:instrText xml:space="preserve"> PAGEREF _Toc138830588 \h </w:instrText>
        </w:r>
        <w:r w:rsidR="00F4532C" w:rsidRPr="00B848C0">
          <w:rPr>
            <w:b w:val="0"/>
            <w:bCs w:val="0"/>
            <w:noProof/>
            <w:webHidden/>
          </w:rPr>
        </w:r>
        <w:r w:rsidR="00F4532C" w:rsidRPr="00B848C0">
          <w:rPr>
            <w:b w:val="0"/>
            <w:bCs w:val="0"/>
            <w:noProof/>
            <w:webHidden/>
          </w:rPr>
          <w:fldChar w:fldCharType="separate"/>
        </w:r>
        <w:r w:rsidR="003D6F47">
          <w:rPr>
            <w:b w:val="0"/>
            <w:bCs w:val="0"/>
            <w:noProof/>
            <w:webHidden/>
          </w:rPr>
          <w:t>9</w:t>
        </w:r>
        <w:r w:rsidR="00F4532C" w:rsidRPr="00B848C0">
          <w:rPr>
            <w:b w:val="0"/>
            <w:bCs w:val="0"/>
            <w:noProof/>
            <w:webHidden/>
          </w:rPr>
          <w:fldChar w:fldCharType="end"/>
        </w:r>
      </w:hyperlink>
    </w:p>
    <w:p w14:paraId="4E7DC9C8" w14:textId="0A02C463" w:rsidR="00F4532C" w:rsidRPr="00B848C0" w:rsidRDefault="00A0494C">
      <w:pPr>
        <w:pStyle w:val="TOC1"/>
        <w:rPr>
          <w:rFonts w:asciiTheme="minorHAnsi" w:eastAsiaTheme="minorEastAsia" w:hAnsiTheme="minorHAnsi" w:cstheme="minorBidi"/>
          <w:b w:val="0"/>
          <w:bCs w:val="0"/>
          <w:noProof/>
          <w:sz w:val="22"/>
          <w:szCs w:val="22"/>
        </w:rPr>
      </w:pPr>
      <w:hyperlink w:anchor="_Toc138830589" w:history="1">
        <w:r w:rsidR="00F4532C" w:rsidRPr="00B848C0">
          <w:rPr>
            <w:rStyle w:val="Hyperlink"/>
            <w:b w:val="0"/>
            <w:bCs w:val="0"/>
            <w:noProof/>
          </w:rPr>
          <w:t>Program Administration</w:t>
        </w:r>
        <w:r w:rsidR="007A5602" w:rsidRPr="00B848C0">
          <w:rPr>
            <w:rStyle w:val="Hyperlink"/>
            <w:b w:val="0"/>
            <w:bCs w:val="0"/>
            <w:noProof/>
          </w:rPr>
          <w:tab/>
        </w:r>
        <w:r w:rsidR="00F4532C" w:rsidRPr="00B848C0">
          <w:rPr>
            <w:b w:val="0"/>
            <w:bCs w:val="0"/>
            <w:noProof/>
            <w:webHidden/>
          </w:rPr>
          <w:fldChar w:fldCharType="begin"/>
        </w:r>
        <w:r w:rsidR="00F4532C" w:rsidRPr="00B848C0">
          <w:rPr>
            <w:b w:val="0"/>
            <w:bCs w:val="0"/>
            <w:noProof/>
            <w:webHidden/>
          </w:rPr>
          <w:instrText xml:space="preserve"> PAGEREF _Toc138830589 \h </w:instrText>
        </w:r>
        <w:r w:rsidR="00F4532C" w:rsidRPr="00B848C0">
          <w:rPr>
            <w:b w:val="0"/>
            <w:bCs w:val="0"/>
            <w:noProof/>
            <w:webHidden/>
          </w:rPr>
        </w:r>
        <w:r w:rsidR="00F4532C" w:rsidRPr="00B848C0">
          <w:rPr>
            <w:b w:val="0"/>
            <w:bCs w:val="0"/>
            <w:noProof/>
            <w:webHidden/>
          </w:rPr>
          <w:fldChar w:fldCharType="separate"/>
        </w:r>
        <w:r w:rsidR="003D6F47">
          <w:rPr>
            <w:b w:val="0"/>
            <w:bCs w:val="0"/>
            <w:noProof/>
            <w:webHidden/>
          </w:rPr>
          <w:t>9</w:t>
        </w:r>
        <w:r w:rsidR="00F4532C" w:rsidRPr="00B848C0">
          <w:rPr>
            <w:b w:val="0"/>
            <w:bCs w:val="0"/>
            <w:noProof/>
            <w:webHidden/>
          </w:rPr>
          <w:fldChar w:fldCharType="end"/>
        </w:r>
      </w:hyperlink>
    </w:p>
    <w:p w14:paraId="4AB2E369" w14:textId="2BE47A47" w:rsidR="00F4532C" w:rsidRPr="00B848C0" w:rsidRDefault="00A0494C" w:rsidP="00FC7E29">
      <w:pPr>
        <w:pStyle w:val="TOC2"/>
        <w:rPr>
          <w:rFonts w:asciiTheme="minorHAnsi" w:eastAsiaTheme="minorEastAsia" w:hAnsiTheme="minorHAnsi" w:cstheme="minorBidi"/>
          <w:b/>
          <w:noProof/>
          <w:sz w:val="22"/>
          <w:szCs w:val="22"/>
        </w:rPr>
      </w:pPr>
      <w:hyperlink w:anchor="_Toc138830590" w:history="1">
        <w:r w:rsidR="00F4532C" w:rsidRPr="00B848C0">
          <w:rPr>
            <w:rStyle w:val="Hyperlink"/>
            <w:noProof/>
          </w:rPr>
          <w:t>2-1. Commanding General, Headquarters, U.S. Army Training and Doctrine Command</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_Toc138830590 \h </w:instrText>
        </w:r>
        <w:r w:rsidR="00F4532C" w:rsidRPr="00B848C0">
          <w:rPr>
            <w:b/>
            <w:noProof/>
            <w:webHidden/>
          </w:rPr>
        </w:r>
        <w:r w:rsidR="00F4532C" w:rsidRPr="00B848C0">
          <w:rPr>
            <w:b/>
            <w:noProof/>
            <w:webHidden/>
          </w:rPr>
          <w:fldChar w:fldCharType="separate"/>
        </w:r>
        <w:r w:rsidR="003D6F47">
          <w:rPr>
            <w:noProof/>
            <w:webHidden/>
          </w:rPr>
          <w:t>9</w:t>
        </w:r>
        <w:r w:rsidR="00F4532C" w:rsidRPr="00B848C0">
          <w:rPr>
            <w:b/>
            <w:noProof/>
            <w:webHidden/>
          </w:rPr>
          <w:fldChar w:fldCharType="end"/>
        </w:r>
      </w:hyperlink>
    </w:p>
    <w:p w14:paraId="4BCB003F" w14:textId="18301CDB" w:rsidR="00F4532C" w:rsidRPr="00B848C0" w:rsidRDefault="00A0494C" w:rsidP="00FC7E29">
      <w:pPr>
        <w:pStyle w:val="TOC2"/>
        <w:rPr>
          <w:rFonts w:asciiTheme="minorHAnsi" w:eastAsiaTheme="minorEastAsia" w:hAnsiTheme="minorHAnsi" w:cstheme="minorBidi"/>
          <w:b/>
          <w:noProof/>
          <w:sz w:val="22"/>
          <w:szCs w:val="22"/>
        </w:rPr>
      </w:pPr>
      <w:hyperlink w:anchor="_Toc138830591" w:history="1">
        <w:r w:rsidR="00F4532C" w:rsidRPr="00B848C0">
          <w:rPr>
            <w:rStyle w:val="Hyperlink"/>
            <w:noProof/>
          </w:rPr>
          <w:t>2-2. Army University, Faculty and Staff Development Division</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_Toc138830591 \h </w:instrText>
        </w:r>
        <w:r w:rsidR="00F4532C" w:rsidRPr="00B848C0">
          <w:rPr>
            <w:b/>
            <w:noProof/>
            <w:webHidden/>
          </w:rPr>
        </w:r>
        <w:r w:rsidR="00F4532C" w:rsidRPr="00B848C0">
          <w:rPr>
            <w:b/>
            <w:noProof/>
            <w:webHidden/>
          </w:rPr>
          <w:fldChar w:fldCharType="separate"/>
        </w:r>
        <w:r w:rsidR="003D6F47">
          <w:rPr>
            <w:noProof/>
            <w:webHidden/>
          </w:rPr>
          <w:t>10</w:t>
        </w:r>
        <w:r w:rsidR="00F4532C" w:rsidRPr="00B848C0">
          <w:rPr>
            <w:b/>
            <w:noProof/>
            <w:webHidden/>
          </w:rPr>
          <w:fldChar w:fldCharType="end"/>
        </w:r>
      </w:hyperlink>
    </w:p>
    <w:p w14:paraId="45D54734" w14:textId="24FADE98" w:rsidR="00F4532C" w:rsidRPr="00B848C0" w:rsidRDefault="00A0494C" w:rsidP="00FC7E29">
      <w:pPr>
        <w:pStyle w:val="TOC2"/>
        <w:rPr>
          <w:rFonts w:asciiTheme="minorHAnsi" w:eastAsiaTheme="minorEastAsia" w:hAnsiTheme="minorHAnsi" w:cstheme="minorBidi"/>
          <w:b/>
          <w:noProof/>
          <w:sz w:val="22"/>
          <w:szCs w:val="22"/>
        </w:rPr>
      </w:pPr>
      <w:hyperlink w:anchor="_Toc138830592" w:history="1">
        <w:r w:rsidR="00F4532C" w:rsidRPr="00B848C0">
          <w:rPr>
            <w:rStyle w:val="Hyperlink"/>
            <w:noProof/>
          </w:rPr>
          <w:t>2-3. Proponent and school support to the Faculty and Staff Development Program</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_Toc138830592 \h </w:instrText>
        </w:r>
        <w:r w:rsidR="00F4532C" w:rsidRPr="00B848C0">
          <w:rPr>
            <w:b/>
            <w:noProof/>
            <w:webHidden/>
          </w:rPr>
        </w:r>
        <w:r w:rsidR="00F4532C" w:rsidRPr="00B848C0">
          <w:rPr>
            <w:b/>
            <w:noProof/>
            <w:webHidden/>
          </w:rPr>
          <w:fldChar w:fldCharType="separate"/>
        </w:r>
        <w:r w:rsidR="003D6F47">
          <w:rPr>
            <w:noProof/>
            <w:webHidden/>
          </w:rPr>
          <w:t>11</w:t>
        </w:r>
        <w:r w:rsidR="00F4532C" w:rsidRPr="00B848C0">
          <w:rPr>
            <w:b/>
            <w:noProof/>
            <w:webHidden/>
          </w:rPr>
          <w:fldChar w:fldCharType="end"/>
        </w:r>
      </w:hyperlink>
    </w:p>
    <w:p w14:paraId="22197953" w14:textId="21632085" w:rsidR="00F4532C" w:rsidRPr="00B848C0" w:rsidRDefault="00A0494C">
      <w:pPr>
        <w:pStyle w:val="TOC1"/>
        <w:rPr>
          <w:rFonts w:asciiTheme="minorHAnsi" w:eastAsiaTheme="minorEastAsia" w:hAnsiTheme="minorHAnsi" w:cstheme="minorBidi"/>
          <w:b w:val="0"/>
          <w:bCs w:val="0"/>
          <w:noProof/>
          <w:sz w:val="22"/>
          <w:szCs w:val="22"/>
        </w:rPr>
      </w:pPr>
      <w:hyperlink w:anchor="_Toc138830593" w:history="1">
        <w:r w:rsidR="00F4532C" w:rsidRPr="00B848C0">
          <w:rPr>
            <w:rStyle w:val="Hyperlink"/>
            <w:b w:val="0"/>
            <w:bCs w:val="0"/>
            <w:noProof/>
          </w:rPr>
          <w:t>Chapter 3</w:t>
        </w:r>
        <w:r w:rsidR="007A5602" w:rsidRPr="00B848C0">
          <w:rPr>
            <w:rStyle w:val="Hyperlink"/>
            <w:b w:val="0"/>
            <w:bCs w:val="0"/>
            <w:noProof/>
          </w:rPr>
          <w:tab/>
        </w:r>
        <w:r w:rsidR="007A5602" w:rsidRPr="00B848C0">
          <w:rPr>
            <w:rStyle w:val="Hyperlink"/>
            <w:b w:val="0"/>
            <w:bCs w:val="0"/>
            <w:noProof/>
          </w:rPr>
          <w:tab/>
        </w:r>
        <w:r w:rsidR="00F4532C" w:rsidRPr="00B848C0">
          <w:rPr>
            <w:b w:val="0"/>
            <w:bCs w:val="0"/>
            <w:noProof/>
            <w:webHidden/>
          </w:rPr>
          <w:fldChar w:fldCharType="begin"/>
        </w:r>
        <w:r w:rsidR="00F4532C" w:rsidRPr="00B848C0">
          <w:rPr>
            <w:b w:val="0"/>
            <w:bCs w:val="0"/>
            <w:noProof/>
            <w:webHidden/>
          </w:rPr>
          <w:instrText xml:space="preserve"> PAGEREF _Toc138830593 \h </w:instrText>
        </w:r>
        <w:r w:rsidR="00F4532C" w:rsidRPr="00B848C0">
          <w:rPr>
            <w:b w:val="0"/>
            <w:bCs w:val="0"/>
            <w:noProof/>
            <w:webHidden/>
          </w:rPr>
        </w:r>
        <w:r w:rsidR="00F4532C" w:rsidRPr="00B848C0">
          <w:rPr>
            <w:b w:val="0"/>
            <w:bCs w:val="0"/>
            <w:noProof/>
            <w:webHidden/>
          </w:rPr>
          <w:fldChar w:fldCharType="separate"/>
        </w:r>
        <w:r w:rsidR="003D6F47">
          <w:rPr>
            <w:b w:val="0"/>
            <w:bCs w:val="0"/>
            <w:noProof/>
            <w:webHidden/>
          </w:rPr>
          <w:t>12</w:t>
        </w:r>
        <w:r w:rsidR="00F4532C" w:rsidRPr="00B848C0">
          <w:rPr>
            <w:b w:val="0"/>
            <w:bCs w:val="0"/>
            <w:noProof/>
            <w:webHidden/>
          </w:rPr>
          <w:fldChar w:fldCharType="end"/>
        </w:r>
      </w:hyperlink>
    </w:p>
    <w:p w14:paraId="46501A0D" w14:textId="170EB000" w:rsidR="00F4532C" w:rsidRPr="00B848C0" w:rsidRDefault="00A0494C">
      <w:pPr>
        <w:pStyle w:val="TOC1"/>
        <w:rPr>
          <w:rFonts w:asciiTheme="minorHAnsi" w:eastAsiaTheme="minorEastAsia" w:hAnsiTheme="minorHAnsi" w:cstheme="minorBidi"/>
          <w:b w:val="0"/>
          <w:bCs w:val="0"/>
          <w:noProof/>
          <w:sz w:val="22"/>
          <w:szCs w:val="22"/>
        </w:rPr>
      </w:pPr>
      <w:hyperlink w:anchor="_Toc138830594" w:history="1">
        <w:r w:rsidR="00F4532C" w:rsidRPr="00B848C0">
          <w:rPr>
            <w:rStyle w:val="Hyperlink"/>
            <w:b w:val="0"/>
            <w:bCs w:val="0"/>
            <w:noProof/>
          </w:rPr>
          <w:t>Management</w:t>
        </w:r>
        <w:r w:rsidR="007A5602" w:rsidRPr="00B848C0">
          <w:rPr>
            <w:rStyle w:val="Hyperlink"/>
            <w:b w:val="0"/>
            <w:bCs w:val="0"/>
            <w:noProof/>
          </w:rPr>
          <w:tab/>
        </w:r>
        <w:r w:rsidR="007A5602" w:rsidRPr="00B848C0">
          <w:rPr>
            <w:rStyle w:val="Hyperlink"/>
            <w:b w:val="0"/>
            <w:bCs w:val="0"/>
            <w:noProof/>
          </w:rPr>
          <w:tab/>
        </w:r>
        <w:r w:rsidR="00F4532C" w:rsidRPr="00B848C0">
          <w:rPr>
            <w:b w:val="0"/>
            <w:bCs w:val="0"/>
            <w:noProof/>
            <w:webHidden/>
          </w:rPr>
          <w:fldChar w:fldCharType="begin"/>
        </w:r>
        <w:r w:rsidR="00F4532C" w:rsidRPr="00B848C0">
          <w:rPr>
            <w:b w:val="0"/>
            <w:bCs w:val="0"/>
            <w:noProof/>
            <w:webHidden/>
          </w:rPr>
          <w:instrText xml:space="preserve"> PAGEREF _Toc138830594 \h </w:instrText>
        </w:r>
        <w:r w:rsidR="00F4532C" w:rsidRPr="00B848C0">
          <w:rPr>
            <w:b w:val="0"/>
            <w:bCs w:val="0"/>
            <w:noProof/>
            <w:webHidden/>
          </w:rPr>
        </w:r>
        <w:r w:rsidR="00F4532C" w:rsidRPr="00B848C0">
          <w:rPr>
            <w:b w:val="0"/>
            <w:bCs w:val="0"/>
            <w:noProof/>
            <w:webHidden/>
          </w:rPr>
          <w:fldChar w:fldCharType="separate"/>
        </w:r>
        <w:r w:rsidR="003D6F47">
          <w:rPr>
            <w:b w:val="0"/>
            <w:bCs w:val="0"/>
            <w:noProof/>
            <w:webHidden/>
          </w:rPr>
          <w:t>12</w:t>
        </w:r>
        <w:r w:rsidR="00F4532C" w:rsidRPr="00B848C0">
          <w:rPr>
            <w:b w:val="0"/>
            <w:bCs w:val="0"/>
            <w:noProof/>
            <w:webHidden/>
          </w:rPr>
          <w:fldChar w:fldCharType="end"/>
        </w:r>
      </w:hyperlink>
    </w:p>
    <w:p w14:paraId="0A0447B5" w14:textId="18219ED1" w:rsidR="00F4532C" w:rsidRPr="00B848C0" w:rsidRDefault="00A0494C" w:rsidP="00FC7E29">
      <w:pPr>
        <w:pStyle w:val="TOC2"/>
        <w:rPr>
          <w:rFonts w:asciiTheme="minorHAnsi" w:eastAsiaTheme="minorEastAsia" w:hAnsiTheme="minorHAnsi" w:cstheme="minorBidi"/>
          <w:b/>
          <w:noProof/>
          <w:sz w:val="22"/>
          <w:szCs w:val="22"/>
        </w:rPr>
      </w:pPr>
      <w:hyperlink w:anchor="_Toc138830595" w:history="1">
        <w:r w:rsidR="00F4532C" w:rsidRPr="00B848C0">
          <w:rPr>
            <w:rStyle w:val="Hyperlink"/>
            <w:noProof/>
          </w:rPr>
          <w:t>3-1. Overview</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_Toc138830595 \h </w:instrText>
        </w:r>
        <w:r w:rsidR="00F4532C" w:rsidRPr="00B848C0">
          <w:rPr>
            <w:b/>
            <w:noProof/>
            <w:webHidden/>
          </w:rPr>
        </w:r>
        <w:r w:rsidR="00F4532C" w:rsidRPr="00B848C0">
          <w:rPr>
            <w:b/>
            <w:noProof/>
            <w:webHidden/>
          </w:rPr>
          <w:fldChar w:fldCharType="separate"/>
        </w:r>
        <w:r w:rsidR="003D6F47">
          <w:rPr>
            <w:noProof/>
            <w:webHidden/>
          </w:rPr>
          <w:t>12</w:t>
        </w:r>
        <w:r w:rsidR="00F4532C" w:rsidRPr="00B848C0">
          <w:rPr>
            <w:b/>
            <w:noProof/>
            <w:webHidden/>
          </w:rPr>
          <w:fldChar w:fldCharType="end"/>
        </w:r>
      </w:hyperlink>
    </w:p>
    <w:p w14:paraId="613F9C34" w14:textId="2AA94BA8" w:rsidR="00F4532C" w:rsidRPr="00B848C0" w:rsidRDefault="00A0494C" w:rsidP="00FC7E29">
      <w:pPr>
        <w:pStyle w:val="TOC2"/>
        <w:rPr>
          <w:rFonts w:asciiTheme="minorHAnsi" w:eastAsiaTheme="minorEastAsia" w:hAnsiTheme="minorHAnsi" w:cstheme="minorBidi"/>
          <w:b/>
          <w:noProof/>
          <w:sz w:val="22"/>
          <w:szCs w:val="22"/>
        </w:rPr>
      </w:pPr>
      <w:hyperlink w:anchor="_Toc138830596" w:history="1">
        <w:r w:rsidR="00F4532C" w:rsidRPr="00B848C0">
          <w:rPr>
            <w:rStyle w:val="Hyperlink"/>
            <w:noProof/>
          </w:rPr>
          <w:t>3-2. Faculty and Staff Development Program records management</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_Toc138830596 \h </w:instrText>
        </w:r>
        <w:r w:rsidR="00F4532C" w:rsidRPr="00B848C0">
          <w:rPr>
            <w:b/>
            <w:noProof/>
            <w:webHidden/>
          </w:rPr>
        </w:r>
        <w:r w:rsidR="00F4532C" w:rsidRPr="00B848C0">
          <w:rPr>
            <w:b/>
            <w:noProof/>
            <w:webHidden/>
          </w:rPr>
          <w:fldChar w:fldCharType="separate"/>
        </w:r>
        <w:r w:rsidR="003D6F47">
          <w:rPr>
            <w:noProof/>
            <w:webHidden/>
          </w:rPr>
          <w:t>12</w:t>
        </w:r>
        <w:r w:rsidR="00F4532C" w:rsidRPr="00B848C0">
          <w:rPr>
            <w:b/>
            <w:noProof/>
            <w:webHidden/>
          </w:rPr>
          <w:fldChar w:fldCharType="end"/>
        </w:r>
      </w:hyperlink>
    </w:p>
    <w:p w14:paraId="60587298" w14:textId="0D444CA7" w:rsidR="00F4532C" w:rsidRPr="00B848C0" w:rsidRDefault="00A0494C" w:rsidP="00FC7E29">
      <w:pPr>
        <w:pStyle w:val="TOC2"/>
        <w:rPr>
          <w:rFonts w:asciiTheme="minorHAnsi" w:eastAsiaTheme="minorEastAsia" w:hAnsiTheme="minorHAnsi" w:cstheme="minorBidi"/>
          <w:b/>
          <w:noProof/>
          <w:sz w:val="22"/>
          <w:szCs w:val="22"/>
        </w:rPr>
      </w:pPr>
      <w:hyperlink w:anchor="_Toc138830597" w:history="1">
        <w:r w:rsidR="00F4532C" w:rsidRPr="00B848C0">
          <w:rPr>
            <w:rStyle w:val="Hyperlink"/>
            <w:noProof/>
          </w:rPr>
          <w:t>3-3. Local procedures</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_Toc138830597 \h </w:instrText>
        </w:r>
        <w:r w:rsidR="00F4532C" w:rsidRPr="00B848C0">
          <w:rPr>
            <w:b/>
            <w:noProof/>
            <w:webHidden/>
          </w:rPr>
        </w:r>
        <w:r w:rsidR="00F4532C" w:rsidRPr="00B848C0">
          <w:rPr>
            <w:b/>
            <w:noProof/>
            <w:webHidden/>
          </w:rPr>
          <w:fldChar w:fldCharType="separate"/>
        </w:r>
        <w:r w:rsidR="003D6F47">
          <w:rPr>
            <w:noProof/>
            <w:webHidden/>
          </w:rPr>
          <w:t>14</w:t>
        </w:r>
        <w:r w:rsidR="00F4532C" w:rsidRPr="00B848C0">
          <w:rPr>
            <w:b/>
            <w:noProof/>
            <w:webHidden/>
          </w:rPr>
          <w:fldChar w:fldCharType="end"/>
        </w:r>
      </w:hyperlink>
    </w:p>
    <w:p w14:paraId="3C312D27" w14:textId="1CDC5295" w:rsidR="00F4532C" w:rsidRPr="00B848C0" w:rsidRDefault="00A0494C" w:rsidP="00FC7E29">
      <w:pPr>
        <w:pStyle w:val="TOC2"/>
        <w:rPr>
          <w:rFonts w:asciiTheme="minorHAnsi" w:eastAsiaTheme="minorEastAsia" w:hAnsiTheme="minorHAnsi" w:cstheme="minorBidi"/>
          <w:b/>
          <w:noProof/>
          <w:sz w:val="22"/>
          <w:szCs w:val="22"/>
        </w:rPr>
      </w:pPr>
      <w:hyperlink w:anchor="_Toc138830598" w:history="1">
        <w:r w:rsidR="00F4532C" w:rsidRPr="00B848C0">
          <w:rPr>
            <w:rStyle w:val="Hyperlink"/>
            <w:noProof/>
          </w:rPr>
          <w:t>3-4. Program evaluations</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_Toc138830598 \h </w:instrText>
        </w:r>
        <w:r w:rsidR="00F4532C" w:rsidRPr="00B848C0">
          <w:rPr>
            <w:b/>
            <w:noProof/>
            <w:webHidden/>
          </w:rPr>
        </w:r>
        <w:r w:rsidR="00F4532C" w:rsidRPr="00B848C0">
          <w:rPr>
            <w:b/>
            <w:noProof/>
            <w:webHidden/>
          </w:rPr>
          <w:fldChar w:fldCharType="separate"/>
        </w:r>
        <w:r w:rsidR="003D6F47">
          <w:rPr>
            <w:noProof/>
            <w:webHidden/>
          </w:rPr>
          <w:t>14</w:t>
        </w:r>
        <w:r w:rsidR="00F4532C" w:rsidRPr="00B848C0">
          <w:rPr>
            <w:b/>
            <w:noProof/>
            <w:webHidden/>
          </w:rPr>
          <w:fldChar w:fldCharType="end"/>
        </w:r>
      </w:hyperlink>
    </w:p>
    <w:p w14:paraId="459DF547" w14:textId="28D87FB5" w:rsidR="00F4532C" w:rsidRPr="00B848C0" w:rsidRDefault="00A0494C" w:rsidP="00FC7E29">
      <w:pPr>
        <w:pStyle w:val="TOC2"/>
        <w:rPr>
          <w:rFonts w:asciiTheme="minorHAnsi" w:eastAsiaTheme="minorEastAsia" w:hAnsiTheme="minorHAnsi" w:cstheme="minorBidi"/>
          <w:b/>
          <w:noProof/>
          <w:sz w:val="22"/>
          <w:szCs w:val="22"/>
        </w:rPr>
      </w:pPr>
      <w:hyperlink w:anchor="_Toc138830599" w:history="1">
        <w:r w:rsidR="00F4532C" w:rsidRPr="00B848C0">
          <w:rPr>
            <w:rStyle w:val="Hyperlink"/>
            <w:noProof/>
          </w:rPr>
          <w:t>3-5. Waivers and exceptions to policy</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_Toc138830599 \h </w:instrText>
        </w:r>
        <w:r w:rsidR="00F4532C" w:rsidRPr="00B848C0">
          <w:rPr>
            <w:b/>
            <w:noProof/>
            <w:webHidden/>
          </w:rPr>
        </w:r>
        <w:r w:rsidR="00F4532C" w:rsidRPr="00B848C0">
          <w:rPr>
            <w:b/>
            <w:noProof/>
            <w:webHidden/>
          </w:rPr>
          <w:fldChar w:fldCharType="separate"/>
        </w:r>
        <w:r w:rsidR="003D6F47">
          <w:rPr>
            <w:noProof/>
            <w:webHidden/>
          </w:rPr>
          <w:t>15</w:t>
        </w:r>
        <w:r w:rsidR="00F4532C" w:rsidRPr="00B848C0">
          <w:rPr>
            <w:b/>
            <w:noProof/>
            <w:webHidden/>
          </w:rPr>
          <w:fldChar w:fldCharType="end"/>
        </w:r>
      </w:hyperlink>
    </w:p>
    <w:p w14:paraId="57D782E7" w14:textId="0DEB2116" w:rsidR="00F4532C" w:rsidRPr="00B848C0" w:rsidRDefault="00A0494C" w:rsidP="00FC7E29">
      <w:pPr>
        <w:pStyle w:val="TOC2"/>
        <w:rPr>
          <w:rFonts w:asciiTheme="minorHAnsi" w:eastAsiaTheme="minorEastAsia" w:hAnsiTheme="minorHAnsi" w:cstheme="minorBidi"/>
          <w:b/>
          <w:noProof/>
          <w:sz w:val="22"/>
          <w:szCs w:val="22"/>
        </w:rPr>
      </w:pPr>
      <w:hyperlink w:anchor="_Toc138830600" w:history="1">
        <w:r w:rsidR="00F4532C" w:rsidRPr="00B848C0">
          <w:rPr>
            <w:rStyle w:val="Hyperlink"/>
            <w:noProof/>
          </w:rPr>
          <w:t>3-6. Requests for training</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_Toc138830600 \h </w:instrText>
        </w:r>
        <w:r w:rsidR="00F4532C" w:rsidRPr="00B848C0">
          <w:rPr>
            <w:b/>
            <w:noProof/>
            <w:webHidden/>
          </w:rPr>
        </w:r>
        <w:r w:rsidR="00F4532C" w:rsidRPr="00B848C0">
          <w:rPr>
            <w:b/>
            <w:noProof/>
            <w:webHidden/>
          </w:rPr>
          <w:fldChar w:fldCharType="separate"/>
        </w:r>
        <w:r w:rsidR="003D6F47">
          <w:rPr>
            <w:noProof/>
            <w:webHidden/>
          </w:rPr>
          <w:t>16</w:t>
        </w:r>
        <w:r w:rsidR="00F4532C" w:rsidRPr="00B848C0">
          <w:rPr>
            <w:b/>
            <w:noProof/>
            <w:webHidden/>
          </w:rPr>
          <w:fldChar w:fldCharType="end"/>
        </w:r>
      </w:hyperlink>
    </w:p>
    <w:p w14:paraId="01C5B728" w14:textId="76183E5D" w:rsidR="00F4532C" w:rsidRPr="00B848C0" w:rsidRDefault="00A0494C">
      <w:pPr>
        <w:pStyle w:val="TOC1"/>
        <w:rPr>
          <w:rFonts w:asciiTheme="minorHAnsi" w:eastAsiaTheme="minorEastAsia" w:hAnsiTheme="minorHAnsi" w:cstheme="minorBidi"/>
          <w:b w:val="0"/>
          <w:bCs w:val="0"/>
          <w:noProof/>
          <w:sz w:val="22"/>
          <w:szCs w:val="22"/>
        </w:rPr>
      </w:pPr>
      <w:hyperlink w:anchor="_Toc138830601" w:history="1">
        <w:r w:rsidR="00F4532C" w:rsidRPr="00B848C0">
          <w:rPr>
            <w:rStyle w:val="Hyperlink"/>
            <w:b w:val="0"/>
            <w:bCs w:val="0"/>
            <w:noProof/>
          </w:rPr>
          <w:t xml:space="preserve">Chapter </w:t>
        </w:r>
        <w:r w:rsidR="00C55763" w:rsidRPr="00B848C0">
          <w:rPr>
            <w:rStyle w:val="Hyperlink"/>
            <w:b w:val="0"/>
            <w:bCs w:val="0"/>
            <w:noProof/>
          </w:rPr>
          <w:t>4</w:t>
        </w:r>
        <w:r w:rsidR="007A5602" w:rsidRPr="00B848C0">
          <w:rPr>
            <w:rStyle w:val="Hyperlink"/>
            <w:b w:val="0"/>
            <w:bCs w:val="0"/>
            <w:noProof/>
          </w:rPr>
          <w:tab/>
        </w:r>
        <w:r w:rsidR="007A5602" w:rsidRPr="00B848C0">
          <w:rPr>
            <w:rStyle w:val="Hyperlink"/>
            <w:b w:val="0"/>
            <w:bCs w:val="0"/>
            <w:noProof/>
          </w:rPr>
          <w:tab/>
        </w:r>
        <w:r w:rsidR="00F4532C" w:rsidRPr="00B848C0">
          <w:rPr>
            <w:b w:val="0"/>
            <w:bCs w:val="0"/>
            <w:noProof/>
            <w:webHidden/>
          </w:rPr>
          <w:fldChar w:fldCharType="begin"/>
        </w:r>
        <w:r w:rsidR="00F4532C" w:rsidRPr="00B848C0">
          <w:rPr>
            <w:b w:val="0"/>
            <w:bCs w:val="0"/>
            <w:noProof/>
            <w:webHidden/>
          </w:rPr>
          <w:instrText xml:space="preserve"> PAGEREF _Toc138830601 \h </w:instrText>
        </w:r>
        <w:r w:rsidR="00F4532C" w:rsidRPr="00B848C0">
          <w:rPr>
            <w:b w:val="0"/>
            <w:bCs w:val="0"/>
            <w:noProof/>
            <w:webHidden/>
          </w:rPr>
        </w:r>
        <w:r w:rsidR="00F4532C" w:rsidRPr="00B848C0">
          <w:rPr>
            <w:b w:val="0"/>
            <w:bCs w:val="0"/>
            <w:noProof/>
            <w:webHidden/>
          </w:rPr>
          <w:fldChar w:fldCharType="separate"/>
        </w:r>
        <w:r w:rsidR="003D6F47">
          <w:rPr>
            <w:b w:val="0"/>
            <w:bCs w:val="0"/>
            <w:noProof/>
            <w:webHidden/>
          </w:rPr>
          <w:t>16</w:t>
        </w:r>
        <w:r w:rsidR="00F4532C" w:rsidRPr="00B848C0">
          <w:rPr>
            <w:b w:val="0"/>
            <w:bCs w:val="0"/>
            <w:noProof/>
            <w:webHidden/>
          </w:rPr>
          <w:fldChar w:fldCharType="end"/>
        </w:r>
      </w:hyperlink>
    </w:p>
    <w:p w14:paraId="191027D7" w14:textId="52391432" w:rsidR="00F4532C" w:rsidRPr="00B848C0" w:rsidRDefault="00A0494C">
      <w:pPr>
        <w:pStyle w:val="TOC1"/>
        <w:rPr>
          <w:rFonts w:asciiTheme="minorHAnsi" w:eastAsiaTheme="minorEastAsia" w:hAnsiTheme="minorHAnsi" w:cstheme="minorBidi"/>
          <w:b w:val="0"/>
          <w:bCs w:val="0"/>
          <w:noProof/>
          <w:sz w:val="22"/>
          <w:szCs w:val="22"/>
        </w:rPr>
      </w:pPr>
      <w:hyperlink w:anchor="_Toc138830602" w:history="1">
        <w:r w:rsidR="00F4532C" w:rsidRPr="00B848C0">
          <w:rPr>
            <w:rStyle w:val="Hyperlink"/>
            <w:b w:val="0"/>
            <w:bCs w:val="0"/>
            <w:noProof/>
          </w:rPr>
          <w:t>Faculty and Staff Personnel Development</w:t>
        </w:r>
        <w:r w:rsidR="00F4532C" w:rsidRPr="00B848C0">
          <w:rPr>
            <w:b w:val="0"/>
            <w:bCs w:val="0"/>
            <w:noProof/>
            <w:webHidden/>
          </w:rPr>
          <w:tab/>
        </w:r>
        <w:r w:rsidR="00F4532C" w:rsidRPr="00B848C0">
          <w:rPr>
            <w:b w:val="0"/>
            <w:bCs w:val="0"/>
            <w:noProof/>
            <w:webHidden/>
          </w:rPr>
          <w:fldChar w:fldCharType="begin"/>
        </w:r>
        <w:r w:rsidR="00F4532C" w:rsidRPr="00B848C0">
          <w:rPr>
            <w:b w:val="0"/>
            <w:bCs w:val="0"/>
            <w:noProof/>
            <w:webHidden/>
          </w:rPr>
          <w:instrText xml:space="preserve"> PAGEREF _Toc138830602 \h </w:instrText>
        </w:r>
        <w:r w:rsidR="00F4532C" w:rsidRPr="00B848C0">
          <w:rPr>
            <w:b w:val="0"/>
            <w:bCs w:val="0"/>
            <w:noProof/>
            <w:webHidden/>
          </w:rPr>
        </w:r>
        <w:r w:rsidR="00F4532C" w:rsidRPr="00B848C0">
          <w:rPr>
            <w:b w:val="0"/>
            <w:bCs w:val="0"/>
            <w:noProof/>
            <w:webHidden/>
          </w:rPr>
          <w:fldChar w:fldCharType="separate"/>
        </w:r>
        <w:r w:rsidR="003D6F47">
          <w:rPr>
            <w:b w:val="0"/>
            <w:bCs w:val="0"/>
            <w:noProof/>
            <w:webHidden/>
          </w:rPr>
          <w:t>16</w:t>
        </w:r>
        <w:r w:rsidR="00F4532C" w:rsidRPr="00B848C0">
          <w:rPr>
            <w:b w:val="0"/>
            <w:bCs w:val="0"/>
            <w:noProof/>
            <w:webHidden/>
          </w:rPr>
          <w:fldChar w:fldCharType="end"/>
        </w:r>
      </w:hyperlink>
    </w:p>
    <w:p w14:paraId="1BD52054" w14:textId="137A9688" w:rsidR="00F4532C" w:rsidRPr="00B848C0" w:rsidRDefault="00A0494C" w:rsidP="00FC7E29">
      <w:pPr>
        <w:pStyle w:val="TOC2"/>
        <w:rPr>
          <w:rFonts w:asciiTheme="minorHAnsi" w:eastAsiaTheme="minorEastAsia" w:hAnsiTheme="minorHAnsi" w:cstheme="minorBidi"/>
          <w:b/>
          <w:noProof/>
          <w:sz w:val="22"/>
          <w:szCs w:val="22"/>
        </w:rPr>
      </w:pPr>
      <w:hyperlink w:anchor="_Toc138830603" w:history="1">
        <w:r w:rsidR="00F4532C" w:rsidRPr="00B848C0">
          <w:rPr>
            <w:rStyle w:val="Hyperlink"/>
            <w:noProof/>
          </w:rPr>
          <w:t>4-1. Overview</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_Toc138830603 \h </w:instrText>
        </w:r>
        <w:r w:rsidR="00F4532C" w:rsidRPr="00B848C0">
          <w:rPr>
            <w:b/>
            <w:noProof/>
            <w:webHidden/>
          </w:rPr>
        </w:r>
        <w:r w:rsidR="00F4532C" w:rsidRPr="00B848C0">
          <w:rPr>
            <w:b/>
            <w:noProof/>
            <w:webHidden/>
          </w:rPr>
          <w:fldChar w:fldCharType="separate"/>
        </w:r>
        <w:r w:rsidR="003D6F47">
          <w:rPr>
            <w:noProof/>
            <w:webHidden/>
          </w:rPr>
          <w:t>16</w:t>
        </w:r>
        <w:r w:rsidR="00F4532C" w:rsidRPr="00B848C0">
          <w:rPr>
            <w:b/>
            <w:noProof/>
            <w:webHidden/>
          </w:rPr>
          <w:fldChar w:fldCharType="end"/>
        </w:r>
      </w:hyperlink>
    </w:p>
    <w:p w14:paraId="5A45E9FD" w14:textId="172E227F" w:rsidR="00F4532C" w:rsidRPr="00B848C0" w:rsidRDefault="00A0494C" w:rsidP="00FC7E29">
      <w:pPr>
        <w:pStyle w:val="TOC2"/>
        <w:rPr>
          <w:rFonts w:asciiTheme="minorHAnsi" w:eastAsiaTheme="minorEastAsia" w:hAnsiTheme="minorHAnsi" w:cstheme="minorBidi"/>
          <w:b/>
          <w:noProof/>
          <w:sz w:val="22"/>
          <w:szCs w:val="22"/>
        </w:rPr>
      </w:pPr>
      <w:hyperlink w:anchor="_Toc138830604" w:history="1">
        <w:r w:rsidR="00F4532C" w:rsidRPr="00B848C0">
          <w:rPr>
            <w:rStyle w:val="Hyperlink"/>
            <w:noProof/>
          </w:rPr>
          <w:t>4-2. Instructor or developer assignments</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_Toc138830604 \h </w:instrText>
        </w:r>
        <w:r w:rsidR="00F4532C" w:rsidRPr="00B848C0">
          <w:rPr>
            <w:b/>
            <w:noProof/>
            <w:webHidden/>
          </w:rPr>
        </w:r>
        <w:r w:rsidR="00F4532C" w:rsidRPr="00B848C0">
          <w:rPr>
            <w:b/>
            <w:noProof/>
            <w:webHidden/>
          </w:rPr>
          <w:fldChar w:fldCharType="separate"/>
        </w:r>
        <w:r w:rsidR="003D6F47">
          <w:rPr>
            <w:noProof/>
            <w:webHidden/>
          </w:rPr>
          <w:t>16</w:t>
        </w:r>
        <w:r w:rsidR="00F4532C" w:rsidRPr="00B848C0">
          <w:rPr>
            <w:b/>
            <w:noProof/>
            <w:webHidden/>
          </w:rPr>
          <w:fldChar w:fldCharType="end"/>
        </w:r>
      </w:hyperlink>
    </w:p>
    <w:p w14:paraId="472E86F2" w14:textId="4F800E83" w:rsidR="00F4532C" w:rsidRPr="00B848C0" w:rsidRDefault="00A0494C" w:rsidP="00FC7E29">
      <w:pPr>
        <w:pStyle w:val="TOC2"/>
        <w:rPr>
          <w:rFonts w:asciiTheme="minorHAnsi" w:eastAsiaTheme="minorEastAsia" w:hAnsiTheme="minorHAnsi" w:cstheme="minorBidi"/>
          <w:b/>
          <w:noProof/>
          <w:sz w:val="22"/>
          <w:szCs w:val="22"/>
        </w:rPr>
      </w:pPr>
      <w:hyperlink w:anchor="_Toc138830605" w:history="1">
        <w:r w:rsidR="00F4532C" w:rsidRPr="00B848C0">
          <w:rPr>
            <w:rStyle w:val="Hyperlink"/>
            <w:noProof/>
          </w:rPr>
          <w:t>4-3. Military instructor and developer requirements</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_Toc138830605 \h </w:instrText>
        </w:r>
        <w:r w:rsidR="00F4532C" w:rsidRPr="00B848C0">
          <w:rPr>
            <w:b/>
            <w:noProof/>
            <w:webHidden/>
          </w:rPr>
        </w:r>
        <w:r w:rsidR="00F4532C" w:rsidRPr="00B848C0">
          <w:rPr>
            <w:b/>
            <w:noProof/>
            <w:webHidden/>
          </w:rPr>
          <w:fldChar w:fldCharType="separate"/>
        </w:r>
        <w:r w:rsidR="003D6F47">
          <w:rPr>
            <w:noProof/>
            <w:webHidden/>
          </w:rPr>
          <w:t>16</w:t>
        </w:r>
        <w:r w:rsidR="00F4532C" w:rsidRPr="00B848C0">
          <w:rPr>
            <w:b/>
            <w:noProof/>
            <w:webHidden/>
          </w:rPr>
          <w:fldChar w:fldCharType="end"/>
        </w:r>
      </w:hyperlink>
    </w:p>
    <w:p w14:paraId="5EFBCB4D" w14:textId="30ADF364" w:rsidR="00F4532C" w:rsidRPr="00B848C0" w:rsidRDefault="00A0494C" w:rsidP="00FC7E29">
      <w:pPr>
        <w:pStyle w:val="TOC2"/>
        <w:rPr>
          <w:rFonts w:asciiTheme="minorHAnsi" w:eastAsiaTheme="minorEastAsia" w:hAnsiTheme="minorHAnsi" w:cstheme="minorBidi"/>
          <w:b/>
          <w:noProof/>
          <w:sz w:val="22"/>
          <w:szCs w:val="22"/>
        </w:rPr>
      </w:pPr>
      <w:hyperlink w:anchor="_Toc138830606" w:history="1">
        <w:r w:rsidR="00F4532C" w:rsidRPr="00B848C0">
          <w:rPr>
            <w:rStyle w:val="Hyperlink"/>
            <w:noProof/>
          </w:rPr>
          <w:t>4-4. Civilian and contractor instructor and developer requirements</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_Toc138830606 \h </w:instrText>
        </w:r>
        <w:r w:rsidR="00F4532C" w:rsidRPr="00B848C0">
          <w:rPr>
            <w:b/>
            <w:noProof/>
            <w:webHidden/>
          </w:rPr>
        </w:r>
        <w:r w:rsidR="00F4532C" w:rsidRPr="00B848C0">
          <w:rPr>
            <w:b/>
            <w:noProof/>
            <w:webHidden/>
          </w:rPr>
          <w:fldChar w:fldCharType="separate"/>
        </w:r>
        <w:r w:rsidR="003D6F47">
          <w:rPr>
            <w:noProof/>
            <w:webHidden/>
          </w:rPr>
          <w:t>17</w:t>
        </w:r>
        <w:r w:rsidR="00F4532C" w:rsidRPr="00B848C0">
          <w:rPr>
            <w:b/>
            <w:noProof/>
            <w:webHidden/>
          </w:rPr>
          <w:fldChar w:fldCharType="end"/>
        </w:r>
      </w:hyperlink>
    </w:p>
    <w:p w14:paraId="7CB33D8F" w14:textId="07CC4DD9" w:rsidR="00F4532C" w:rsidRPr="00B848C0" w:rsidRDefault="00A0494C" w:rsidP="00FC7E29">
      <w:pPr>
        <w:pStyle w:val="TOC2"/>
        <w:rPr>
          <w:rFonts w:asciiTheme="minorHAnsi" w:eastAsiaTheme="minorEastAsia" w:hAnsiTheme="minorHAnsi" w:cstheme="minorBidi"/>
          <w:b/>
          <w:noProof/>
          <w:sz w:val="22"/>
          <w:szCs w:val="22"/>
        </w:rPr>
      </w:pPr>
      <w:hyperlink w:anchor="_Toc138830607" w:history="1">
        <w:r w:rsidR="00F4532C" w:rsidRPr="00B848C0">
          <w:rPr>
            <w:rStyle w:val="Hyperlink"/>
            <w:noProof/>
          </w:rPr>
          <w:t>4-5. Term definitions</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_Toc138830607 \h </w:instrText>
        </w:r>
        <w:r w:rsidR="00F4532C" w:rsidRPr="00B848C0">
          <w:rPr>
            <w:b/>
            <w:noProof/>
            <w:webHidden/>
          </w:rPr>
        </w:r>
        <w:r w:rsidR="00F4532C" w:rsidRPr="00B848C0">
          <w:rPr>
            <w:b/>
            <w:noProof/>
            <w:webHidden/>
          </w:rPr>
          <w:fldChar w:fldCharType="separate"/>
        </w:r>
        <w:r w:rsidR="003D6F47">
          <w:rPr>
            <w:noProof/>
            <w:webHidden/>
          </w:rPr>
          <w:t>17</w:t>
        </w:r>
        <w:r w:rsidR="00F4532C" w:rsidRPr="00B848C0">
          <w:rPr>
            <w:b/>
            <w:noProof/>
            <w:webHidden/>
          </w:rPr>
          <w:fldChar w:fldCharType="end"/>
        </w:r>
      </w:hyperlink>
    </w:p>
    <w:p w14:paraId="034D8912" w14:textId="19AFA302" w:rsidR="00F4532C" w:rsidRPr="00B848C0" w:rsidRDefault="00A0494C" w:rsidP="00FC7E29">
      <w:pPr>
        <w:pStyle w:val="TOC2"/>
        <w:rPr>
          <w:rFonts w:asciiTheme="minorHAnsi" w:eastAsiaTheme="minorEastAsia" w:hAnsiTheme="minorHAnsi" w:cstheme="minorBidi"/>
          <w:b/>
          <w:noProof/>
          <w:sz w:val="22"/>
          <w:szCs w:val="22"/>
        </w:rPr>
      </w:pPr>
      <w:hyperlink w:anchor="_Toc138830608" w:history="1">
        <w:r w:rsidR="00F4532C" w:rsidRPr="00B848C0">
          <w:rPr>
            <w:rStyle w:val="Hyperlink"/>
            <w:noProof/>
          </w:rPr>
          <w:t>4-6. Additional skill identifier/skill identifier/special qualification identifier</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_Toc138830608 \h </w:instrText>
        </w:r>
        <w:r w:rsidR="00F4532C" w:rsidRPr="00B848C0">
          <w:rPr>
            <w:b/>
            <w:noProof/>
            <w:webHidden/>
          </w:rPr>
        </w:r>
        <w:r w:rsidR="00F4532C" w:rsidRPr="00B848C0">
          <w:rPr>
            <w:b/>
            <w:noProof/>
            <w:webHidden/>
          </w:rPr>
          <w:fldChar w:fldCharType="separate"/>
        </w:r>
        <w:r w:rsidR="003D6F47">
          <w:rPr>
            <w:noProof/>
            <w:webHidden/>
          </w:rPr>
          <w:t>18</w:t>
        </w:r>
        <w:r w:rsidR="00F4532C" w:rsidRPr="00B848C0">
          <w:rPr>
            <w:b/>
            <w:noProof/>
            <w:webHidden/>
          </w:rPr>
          <w:fldChar w:fldCharType="end"/>
        </w:r>
      </w:hyperlink>
    </w:p>
    <w:p w14:paraId="50901D3A" w14:textId="544466EF" w:rsidR="00F4532C" w:rsidRPr="00B848C0" w:rsidRDefault="00A0494C" w:rsidP="00FC7E29">
      <w:pPr>
        <w:pStyle w:val="TOC2"/>
        <w:rPr>
          <w:rFonts w:asciiTheme="minorHAnsi" w:eastAsiaTheme="minorEastAsia" w:hAnsiTheme="minorHAnsi" w:cstheme="minorBidi"/>
          <w:b/>
          <w:noProof/>
          <w:sz w:val="22"/>
          <w:szCs w:val="22"/>
        </w:rPr>
      </w:pPr>
      <w:hyperlink w:anchor="_Toc138830609" w:history="1">
        <w:r w:rsidR="00F4532C" w:rsidRPr="00B848C0">
          <w:rPr>
            <w:rStyle w:val="Hyperlink"/>
            <w:noProof/>
          </w:rPr>
          <w:t>4-7. Faculty and staff development instructor certification</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_Toc138830609 \h </w:instrText>
        </w:r>
        <w:r w:rsidR="00F4532C" w:rsidRPr="00B848C0">
          <w:rPr>
            <w:b/>
            <w:noProof/>
            <w:webHidden/>
          </w:rPr>
        </w:r>
        <w:r w:rsidR="00F4532C" w:rsidRPr="00B848C0">
          <w:rPr>
            <w:b/>
            <w:noProof/>
            <w:webHidden/>
          </w:rPr>
          <w:fldChar w:fldCharType="separate"/>
        </w:r>
        <w:r w:rsidR="003D6F47">
          <w:rPr>
            <w:noProof/>
            <w:webHidden/>
          </w:rPr>
          <w:t>19</w:t>
        </w:r>
        <w:r w:rsidR="00F4532C" w:rsidRPr="00B848C0">
          <w:rPr>
            <w:b/>
            <w:noProof/>
            <w:webHidden/>
          </w:rPr>
          <w:fldChar w:fldCharType="end"/>
        </w:r>
      </w:hyperlink>
    </w:p>
    <w:p w14:paraId="43BE21EC" w14:textId="7B81D2DB" w:rsidR="00F4532C" w:rsidRPr="00B848C0" w:rsidRDefault="00A0494C" w:rsidP="00FC7E29">
      <w:pPr>
        <w:pStyle w:val="TOC2"/>
        <w:rPr>
          <w:rFonts w:asciiTheme="minorHAnsi" w:eastAsiaTheme="minorEastAsia" w:hAnsiTheme="minorHAnsi" w:cstheme="minorBidi"/>
          <w:b/>
          <w:noProof/>
          <w:sz w:val="22"/>
          <w:szCs w:val="22"/>
        </w:rPr>
      </w:pPr>
      <w:hyperlink w:anchor="_Toc138830610" w:history="1">
        <w:r w:rsidR="00F4532C" w:rsidRPr="00B848C0">
          <w:rPr>
            <w:rStyle w:val="Hyperlink"/>
            <w:noProof/>
          </w:rPr>
          <w:t>4-8. Faculty Development Train-the-Trainer Program</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_Toc138830610 \h </w:instrText>
        </w:r>
        <w:r w:rsidR="00F4532C" w:rsidRPr="00B848C0">
          <w:rPr>
            <w:b/>
            <w:noProof/>
            <w:webHidden/>
          </w:rPr>
        </w:r>
        <w:r w:rsidR="00F4532C" w:rsidRPr="00B848C0">
          <w:rPr>
            <w:b/>
            <w:noProof/>
            <w:webHidden/>
          </w:rPr>
          <w:fldChar w:fldCharType="separate"/>
        </w:r>
        <w:r w:rsidR="003D6F47">
          <w:rPr>
            <w:noProof/>
            <w:webHidden/>
          </w:rPr>
          <w:t>19</w:t>
        </w:r>
        <w:r w:rsidR="00F4532C" w:rsidRPr="00B848C0">
          <w:rPr>
            <w:b/>
            <w:noProof/>
            <w:webHidden/>
          </w:rPr>
          <w:fldChar w:fldCharType="end"/>
        </w:r>
      </w:hyperlink>
    </w:p>
    <w:p w14:paraId="70284222" w14:textId="461D818D" w:rsidR="00F4532C" w:rsidRPr="00B848C0" w:rsidRDefault="00A0494C">
      <w:pPr>
        <w:pStyle w:val="TOC1"/>
        <w:rPr>
          <w:rFonts w:asciiTheme="minorHAnsi" w:eastAsiaTheme="minorEastAsia" w:hAnsiTheme="minorHAnsi" w:cstheme="minorBidi"/>
          <w:b w:val="0"/>
          <w:bCs w:val="0"/>
          <w:noProof/>
          <w:sz w:val="22"/>
          <w:szCs w:val="22"/>
        </w:rPr>
      </w:pPr>
      <w:hyperlink w:anchor="_Toc138830611" w:history="1">
        <w:r w:rsidR="00F4532C" w:rsidRPr="00B848C0">
          <w:rPr>
            <w:rStyle w:val="Hyperlink"/>
            <w:b w:val="0"/>
            <w:bCs w:val="0"/>
            <w:noProof/>
          </w:rPr>
          <w:t>Chapter 5</w:t>
        </w:r>
        <w:r w:rsidR="007A5602" w:rsidRPr="00B848C0">
          <w:rPr>
            <w:rStyle w:val="Hyperlink"/>
            <w:b w:val="0"/>
            <w:bCs w:val="0"/>
            <w:noProof/>
          </w:rPr>
          <w:tab/>
        </w:r>
        <w:r w:rsidR="007A5602" w:rsidRPr="00B848C0">
          <w:rPr>
            <w:rStyle w:val="Hyperlink"/>
            <w:b w:val="0"/>
            <w:bCs w:val="0"/>
            <w:noProof/>
          </w:rPr>
          <w:tab/>
        </w:r>
        <w:r w:rsidR="00F4532C" w:rsidRPr="00B848C0">
          <w:rPr>
            <w:b w:val="0"/>
            <w:bCs w:val="0"/>
            <w:noProof/>
            <w:webHidden/>
          </w:rPr>
          <w:fldChar w:fldCharType="begin"/>
        </w:r>
        <w:r w:rsidR="00F4532C" w:rsidRPr="00B848C0">
          <w:rPr>
            <w:b w:val="0"/>
            <w:bCs w:val="0"/>
            <w:noProof/>
            <w:webHidden/>
          </w:rPr>
          <w:instrText xml:space="preserve"> PAGEREF _Toc138830611 \h </w:instrText>
        </w:r>
        <w:r w:rsidR="00F4532C" w:rsidRPr="00B848C0">
          <w:rPr>
            <w:b w:val="0"/>
            <w:bCs w:val="0"/>
            <w:noProof/>
            <w:webHidden/>
          </w:rPr>
        </w:r>
        <w:r w:rsidR="00F4532C" w:rsidRPr="00B848C0">
          <w:rPr>
            <w:b w:val="0"/>
            <w:bCs w:val="0"/>
            <w:noProof/>
            <w:webHidden/>
          </w:rPr>
          <w:fldChar w:fldCharType="separate"/>
        </w:r>
        <w:r w:rsidR="003D6F47">
          <w:rPr>
            <w:b w:val="0"/>
            <w:bCs w:val="0"/>
            <w:noProof/>
            <w:webHidden/>
          </w:rPr>
          <w:t>20</w:t>
        </w:r>
        <w:r w:rsidR="00F4532C" w:rsidRPr="00B848C0">
          <w:rPr>
            <w:b w:val="0"/>
            <w:bCs w:val="0"/>
            <w:noProof/>
            <w:webHidden/>
          </w:rPr>
          <w:fldChar w:fldCharType="end"/>
        </w:r>
      </w:hyperlink>
    </w:p>
    <w:p w14:paraId="537E05AA" w14:textId="1583D5D3" w:rsidR="00F4532C" w:rsidRPr="00B848C0" w:rsidRDefault="00A0494C">
      <w:pPr>
        <w:pStyle w:val="TOC1"/>
        <w:rPr>
          <w:rFonts w:asciiTheme="minorHAnsi" w:eastAsiaTheme="minorEastAsia" w:hAnsiTheme="minorHAnsi" w:cstheme="minorBidi"/>
          <w:b w:val="0"/>
          <w:bCs w:val="0"/>
          <w:noProof/>
          <w:sz w:val="22"/>
          <w:szCs w:val="22"/>
        </w:rPr>
      </w:pPr>
      <w:hyperlink w:anchor="_Toc138830612" w:history="1">
        <w:r w:rsidR="00F4532C" w:rsidRPr="00B848C0">
          <w:rPr>
            <w:rStyle w:val="Hyperlink"/>
            <w:b w:val="0"/>
            <w:bCs w:val="0"/>
            <w:noProof/>
          </w:rPr>
          <w:t>Common Faculty Development Program</w:t>
        </w:r>
        <w:r w:rsidR="00F4532C" w:rsidRPr="00B848C0">
          <w:rPr>
            <w:b w:val="0"/>
            <w:bCs w:val="0"/>
            <w:noProof/>
            <w:webHidden/>
          </w:rPr>
          <w:tab/>
        </w:r>
        <w:r w:rsidR="00F4532C" w:rsidRPr="00B848C0">
          <w:rPr>
            <w:b w:val="0"/>
            <w:bCs w:val="0"/>
            <w:noProof/>
            <w:webHidden/>
          </w:rPr>
          <w:fldChar w:fldCharType="begin"/>
        </w:r>
        <w:r w:rsidR="00F4532C" w:rsidRPr="00B848C0">
          <w:rPr>
            <w:b w:val="0"/>
            <w:bCs w:val="0"/>
            <w:noProof/>
            <w:webHidden/>
          </w:rPr>
          <w:instrText xml:space="preserve"> PAGEREF _Toc138830612 \h </w:instrText>
        </w:r>
        <w:r w:rsidR="00F4532C" w:rsidRPr="00B848C0">
          <w:rPr>
            <w:b w:val="0"/>
            <w:bCs w:val="0"/>
            <w:noProof/>
            <w:webHidden/>
          </w:rPr>
        </w:r>
        <w:r w:rsidR="00F4532C" w:rsidRPr="00B848C0">
          <w:rPr>
            <w:b w:val="0"/>
            <w:bCs w:val="0"/>
            <w:noProof/>
            <w:webHidden/>
          </w:rPr>
          <w:fldChar w:fldCharType="separate"/>
        </w:r>
        <w:r w:rsidR="003D6F47">
          <w:rPr>
            <w:b w:val="0"/>
            <w:bCs w:val="0"/>
            <w:noProof/>
            <w:webHidden/>
          </w:rPr>
          <w:t>20</w:t>
        </w:r>
        <w:r w:rsidR="00F4532C" w:rsidRPr="00B848C0">
          <w:rPr>
            <w:b w:val="0"/>
            <w:bCs w:val="0"/>
            <w:noProof/>
            <w:webHidden/>
          </w:rPr>
          <w:fldChar w:fldCharType="end"/>
        </w:r>
      </w:hyperlink>
    </w:p>
    <w:p w14:paraId="24AC3994" w14:textId="339079D9" w:rsidR="00F4532C" w:rsidRPr="00B848C0" w:rsidRDefault="00A0494C" w:rsidP="00FC7E29">
      <w:pPr>
        <w:pStyle w:val="TOC2"/>
        <w:rPr>
          <w:rFonts w:asciiTheme="minorHAnsi" w:eastAsiaTheme="minorEastAsia" w:hAnsiTheme="minorHAnsi" w:cstheme="minorBidi"/>
          <w:b/>
          <w:noProof/>
          <w:sz w:val="22"/>
          <w:szCs w:val="22"/>
        </w:rPr>
      </w:pPr>
      <w:hyperlink w:anchor="_Toc138830613" w:history="1">
        <w:r w:rsidR="00F4532C" w:rsidRPr="00B848C0">
          <w:rPr>
            <w:rStyle w:val="Hyperlink"/>
            <w:noProof/>
          </w:rPr>
          <w:t>5-1. Overview</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_Toc138830613 \h </w:instrText>
        </w:r>
        <w:r w:rsidR="00F4532C" w:rsidRPr="00B848C0">
          <w:rPr>
            <w:b/>
            <w:noProof/>
            <w:webHidden/>
          </w:rPr>
        </w:r>
        <w:r w:rsidR="00F4532C" w:rsidRPr="00B848C0">
          <w:rPr>
            <w:b/>
            <w:noProof/>
            <w:webHidden/>
          </w:rPr>
          <w:fldChar w:fldCharType="separate"/>
        </w:r>
        <w:r w:rsidR="003D6F47">
          <w:rPr>
            <w:noProof/>
            <w:webHidden/>
          </w:rPr>
          <w:t>20</w:t>
        </w:r>
        <w:r w:rsidR="00F4532C" w:rsidRPr="00B848C0">
          <w:rPr>
            <w:b/>
            <w:noProof/>
            <w:webHidden/>
          </w:rPr>
          <w:fldChar w:fldCharType="end"/>
        </w:r>
      </w:hyperlink>
    </w:p>
    <w:p w14:paraId="7E29AF0A" w14:textId="237C3D9B" w:rsidR="00F4532C" w:rsidRPr="00B848C0" w:rsidRDefault="00A0494C" w:rsidP="00FC7E29">
      <w:pPr>
        <w:pStyle w:val="TOC2"/>
        <w:rPr>
          <w:rFonts w:asciiTheme="minorHAnsi" w:eastAsiaTheme="minorEastAsia" w:hAnsiTheme="minorHAnsi" w:cstheme="minorBidi"/>
          <w:b/>
          <w:noProof/>
          <w:sz w:val="22"/>
          <w:szCs w:val="22"/>
        </w:rPr>
      </w:pPr>
      <w:hyperlink w:anchor="_Toc138830614" w:history="1">
        <w:r w:rsidR="00F4532C" w:rsidRPr="00B848C0">
          <w:rPr>
            <w:rStyle w:val="Hyperlink"/>
            <w:noProof/>
          </w:rPr>
          <w:t>5-2. Four phases of the Common Faculty Development Program</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_Toc138830614 \h </w:instrText>
        </w:r>
        <w:r w:rsidR="00F4532C" w:rsidRPr="00B848C0">
          <w:rPr>
            <w:b/>
            <w:noProof/>
            <w:webHidden/>
          </w:rPr>
        </w:r>
        <w:r w:rsidR="00F4532C" w:rsidRPr="00B848C0">
          <w:rPr>
            <w:b/>
            <w:noProof/>
            <w:webHidden/>
          </w:rPr>
          <w:fldChar w:fldCharType="separate"/>
        </w:r>
        <w:r w:rsidR="003D6F47">
          <w:rPr>
            <w:noProof/>
            <w:webHidden/>
          </w:rPr>
          <w:t>20</w:t>
        </w:r>
        <w:r w:rsidR="00F4532C" w:rsidRPr="00B848C0">
          <w:rPr>
            <w:b/>
            <w:noProof/>
            <w:webHidden/>
          </w:rPr>
          <w:fldChar w:fldCharType="end"/>
        </w:r>
      </w:hyperlink>
    </w:p>
    <w:p w14:paraId="202D0F64" w14:textId="69000064" w:rsidR="00F4532C" w:rsidRPr="00B848C0" w:rsidRDefault="00A0494C" w:rsidP="00FC7E29">
      <w:pPr>
        <w:pStyle w:val="TOC2"/>
        <w:rPr>
          <w:rFonts w:asciiTheme="minorHAnsi" w:eastAsiaTheme="minorEastAsia" w:hAnsiTheme="minorHAnsi" w:cstheme="minorBidi"/>
          <w:b/>
          <w:noProof/>
          <w:sz w:val="22"/>
          <w:szCs w:val="22"/>
        </w:rPr>
      </w:pPr>
      <w:hyperlink w:anchor="_Toc138830615" w:history="1">
        <w:r w:rsidR="00F4532C" w:rsidRPr="00B848C0">
          <w:rPr>
            <w:rStyle w:val="Hyperlink"/>
            <w:noProof/>
          </w:rPr>
          <w:t>5-3. Common Faculty Development Program: competency-based and site-specific</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_Toc138830615 \h </w:instrText>
        </w:r>
        <w:r w:rsidR="00F4532C" w:rsidRPr="00B848C0">
          <w:rPr>
            <w:b/>
            <w:noProof/>
            <w:webHidden/>
          </w:rPr>
        </w:r>
        <w:r w:rsidR="00F4532C" w:rsidRPr="00B848C0">
          <w:rPr>
            <w:b/>
            <w:noProof/>
            <w:webHidden/>
          </w:rPr>
          <w:fldChar w:fldCharType="separate"/>
        </w:r>
        <w:r w:rsidR="003D6F47">
          <w:rPr>
            <w:noProof/>
            <w:webHidden/>
          </w:rPr>
          <w:t>21</w:t>
        </w:r>
        <w:r w:rsidR="00F4532C" w:rsidRPr="00B848C0">
          <w:rPr>
            <w:b/>
            <w:noProof/>
            <w:webHidden/>
          </w:rPr>
          <w:fldChar w:fldCharType="end"/>
        </w:r>
      </w:hyperlink>
    </w:p>
    <w:p w14:paraId="7BB4336F" w14:textId="0A01DE1F" w:rsidR="00F4532C" w:rsidRPr="00B848C0" w:rsidRDefault="00A0494C">
      <w:pPr>
        <w:pStyle w:val="TOC1"/>
        <w:rPr>
          <w:rFonts w:asciiTheme="minorHAnsi" w:eastAsiaTheme="minorEastAsia" w:hAnsiTheme="minorHAnsi" w:cstheme="minorBidi"/>
          <w:b w:val="0"/>
          <w:bCs w:val="0"/>
          <w:noProof/>
          <w:sz w:val="22"/>
          <w:szCs w:val="22"/>
        </w:rPr>
      </w:pPr>
      <w:hyperlink w:anchor="_Toc138830616" w:history="1">
        <w:r w:rsidR="00F4532C" w:rsidRPr="00B848C0">
          <w:rPr>
            <w:rStyle w:val="Hyperlink"/>
            <w:b w:val="0"/>
            <w:bCs w:val="0"/>
            <w:noProof/>
          </w:rPr>
          <w:t>Chapter 6</w:t>
        </w:r>
        <w:r w:rsidR="00722F18" w:rsidRPr="00B848C0">
          <w:rPr>
            <w:rStyle w:val="Hyperlink"/>
            <w:b w:val="0"/>
            <w:bCs w:val="0"/>
            <w:noProof/>
          </w:rPr>
          <w:tab/>
        </w:r>
        <w:r w:rsidR="00722F18" w:rsidRPr="00B848C0">
          <w:rPr>
            <w:rStyle w:val="Hyperlink"/>
            <w:b w:val="0"/>
            <w:bCs w:val="0"/>
            <w:noProof/>
          </w:rPr>
          <w:tab/>
        </w:r>
        <w:r w:rsidR="00F4532C" w:rsidRPr="00B848C0">
          <w:rPr>
            <w:b w:val="0"/>
            <w:bCs w:val="0"/>
            <w:noProof/>
            <w:webHidden/>
          </w:rPr>
          <w:fldChar w:fldCharType="begin"/>
        </w:r>
        <w:r w:rsidR="00F4532C" w:rsidRPr="00B848C0">
          <w:rPr>
            <w:b w:val="0"/>
            <w:bCs w:val="0"/>
            <w:noProof/>
            <w:webHidden/>
          </w:rPr>
          <w:instrText xml:space="preserve"> PAGEREF _Toc138830616 \h </w:instrText>
        </w:r>
        <w:r w:rsidR="00F4532C" w:rsidRPr="00B848C0">
          <w:rPr>
            <w:b w:val="0"/>
            <w:bCs w:val="0"/>
            <w:noProof/>
            <w:webHidden/>
          </w:rPr>
        </w:r>
        <w:r w:rsidR="00F4532C" w:rsidRPr="00B848C0">
          <w:rPr>
            <w:b w:val="0"/>
            <w:bCs w:val="0"/>
            <w:noProof/>
            <w:webHidden/>
          </w:rPr>
          <w:fldChar w:fldCharType="separate"/>
        </w:r>
        <w:r w:rsidR="003D6F47">
          <w:rPr>
            <w:b w:val="0"/>
            <w:bCs w:val="0"/>
            <w:noProof/>
            <w:webHidden/>
          </w:rPr>
          <w:t>21</w:t>
        </w:r>
        <w:r w:rsidR="00F4532C" w:rsidRPr="00B848C0">
          <w:rPr>
            <w:b w:val="0"/>
            <w:bCs w:val="0"/>
            <w:noProof/>
            <w:webHidden/>
          </w:rPr>
          <w:fldChar w:fldCharType="end"/>
        </w:r>
      </w:hyperlink>
    </w:p>
    <w:p w14:paraId="4B262DCC" w14:textId="60903997" w:rsidR="00F4532C" w:rsidRPr="00B848C0" w:rsidRDefault="00A0494C">
      <w:pPr>
        <w:pStyle w:val="TOC1"/>
        <w:rPr>
          <w:rFonts w:asciiTheme="minorHAnsi" w:eastAsiaTheme="minorEastAsia" w:hAnsiTheme="minorHAnsi" w:cstheme="minorBidi"/>
          <w:b w:val="0"/>
          <w:bCs w:val="0"/>
          <w:noProof/>
          <w:sz w:val="22"/>
          <w:szCs w:val="22"/>
        </w:rPr>
      </w:pPr>
      <w:hyperlink w:anchor="_Toc138830617" w:history="1">
        <w:r w:rsidR="00F4532C" w:rsidRPr="00B848C0">
          <w:rPr>
            <w:rStyle w:val="Hyperlink"/>
            <w:b w:val="0"/>
            <w:bCs w:val="0"/>
            <w:noProof/>
          </w:rPr>
          <w:t>Faculty Recognition Programs</w:t>
        </w:r>
        <w:r w:rsidR="00F4532C" w:rsidRPr="00B848C0">
          <w:rPr>
            <w:b w:val="0"/>
            <w:bCs w:val="0"/>
            <w:noProof/>
            <w:webHidden/>
          </w:rPr>
          <w:tab/>
        </w:r>
        <w:r w:rsidR="00F4532C" w:rsidRPr="00B848C0">
          <w:rPr>
            <w:b w:val="0"/>
            <w:bCs w:val="0"/>
            <w:noProof/>
            <w:webHidden/>
          </w:rPr>
          <w:fldChar w:fldCharType="begin"/>
        </w:r>
        <w:r w:rsidR="00F4532C" w:rsidRPr="00B848C0">
          <w:rPr>
            <w:b w:val="0"/>
            <w:bCs w:val="0"/>
            <w:noProof/>
            <w:webHidden/>
          </w:rPr>
          <w:instrText xml:space="preserve"> PAGEREF _Toc138830617 \h </w:instrText>
        </w:r>
        <w:r w:rsidR="00F4532C" w:rsidRPr="00B848C0">
          <w:rPr>
            <w:b w:val="0"/>
            <w:bCs w:val="0"/>
            <w:noProof/>
            <w:webHidden/>
          </w:rPr>
        </w:r>
        <w:r w:rsidR="00F4532C" w:rsidRPr="00B848C0">
          <w:rPr>
            <w:b w:val="0"/>
            <w:bCs w:val="0"/>
            <w:noProof/>
            <w:webHidden/>
          </w:rPr>
          <w:fldChar w:fldCharType="separate"/>
        </w:r>
        <w:r w:rsidR="003D6F47">
          <w:rPr>
            <w:b w:val="0"/>
            <w:bCs w:val="0"/>
            <w:noProof/>
            <w:webHidden/>
          </w:rPr>
          <w:t>21</w:t>
        </w:r>
        <w:r w:rsidR="00F4532C" w:rsidRPr="00B848C0">
          <w:rPr>
            <w:b w:val="0"/>
            <w:bCs w:val="0"/>
            <w:noProof/>
            <w:webHidden/>
          </w:rPr>
          <w:fldChar w:fldCharType="end"/>
        </w:r>
      </w:hyperlink>
    </w:p>
    <w:p w14:paraId="12B7CA59" w14:textId="1149E55E" w:rsidR="00F4532C" w:rsidRPr="00B848C0" w:rsidRDefault="00A0494C" w:rsidP="00FC7E29">
      <w:pPr>
        <w:pStyle w:val="TOC2"/>
        <w:rPr>
          <w:rFonts w:asciiTheme="minorHAnsi" w:eastAsiaTheme="minorEastAsia" w:hAnsiTheme="minorHAnsi" w:cstheme="minorBidi"/>
          <w:b/>
          <w:noProof/>
          <w:sz w:val="22"/>
          <w:szCs w:val="22"/>
        </w:rPr>
      </w:pPr>
      <w:hyperlink w:anchor="_Toc138830618" w:history="1">
        <w:r w:rsidR="00F4532C" w:rsidRPr="00B848C0">
          <w:rPr>
            <w:rStyle w:val="Hyperlink"/>
            <w:noProof/>
          </w:rPr>
          <w:t>6-1. Faculty Development and Recognition Program</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_Toc138830618 \h </w:instrText>
        </w:r>
        <w:r w:rsidR="00F4532C" w:rsidRPr="00B848C0">
          <w:rPr>
            <w:b/>
            <w:noProof/>
            <w:webHidden/>
          </w:rPr>
        </w:r>
        <w:r w:rsidR="00F4532C" w:rsidRPr="00B848C0">
          <w:rPr>
            <w:b/>
            <w:noProof/>
            <w:webHidden/>
          </w:rPr>
          <w:fldChar w:fldCharType="separate"/>
        </w:r>
        <w:r w:rsidR="003D6F47">
          <w:rPr>
            <w:noProof/>
            <w:webHidden/>
          </w:rPr>
          <w:t>21</w:t>
        </w:r>
        <w:r w:rsidR="00F4532C" w:rsidRPr="00B848C0">
          <w:rPr>
            <w:b/>
            <w:noProof/>
            <w:webHidden/>
          </w:rPr>
          <w:fldChar w:fldCharType="end"/>
        </w:r>
      </w:hyperlink>
    </w:p>
    <w:p w14:paraId="2FDA66A4" w14:textId="6C77BF04" w:rsidR="00F4532C" w:rsidRPr="00B848C0" w:rsidRDefault="00A0494C" w:rsidP="00FC7E29">
      <w:pPr>
        <w:pStyle w:val="TOC2"/>
        <w:rPr>
          <w:rFonts w:asciiTheme="minorHAnsi" w:eastAsiaTheme="minorEastAsia" w:hAnsiTheme="minorHAnsi" w:cstheme="minorBidi"/>
          <w:b/>
          <w:noProof/>
          <w:sz w:val="22"/>
          <w:szCs w:val="22"/>
        </w:rPr>
      </w:pPr>
      <w:hyperlink w:anchor="_Toc138830619" w:history="1">
        <w:r w:rsidR="00F4532C" w:rsidRPr="00B848C0">
          <w:rPr>
            <w:rStyle w:val="Hyperlink"/>
            <w:noProof/>
          </w:rPr>
          <w:t xml:space="preserve">6-2. U.S. Army Training and Doctrine Command Instructor of the Year </w:t>
        </w:r>
        <w:r w:rsidR="00C13F2A" w:rsidRPr="00B848C0">
          <w:rPr>
            <w:rStyle w:val="Hyperlink"/>
            <w:noProof/>
          </w:rPr>
          <w:t>(</w:t>
        </w:r>
        <w:r w:rsidR="00087363" w:rsidRPr="00B848C0">
          <w:rPr>
            <w:rStyle w:val="Hyperlink"/>
            <w:noProof/>
          </w:rPr>
          <w:t xml:space="preserve">IoY) </w:t>
        </w:r>
        <w:r w:rsidR="00F4532C" w:rsidRPr="00B848C0">
          <w:rPr>
            <w:rStyle w:val="Hyperlink"/>
            <w:noProof/>
          </w:rPr>
          <w:t>Program</w:t>
        </w:r>
        <w:r w:rsidR="00F4532C" w:rsidRPr="00B848C0">
          <w:rPr>
            <w:noProof/>
            <w:webHidden/>
          </w:rPr>
          <w:tab/>
        </w:r>
        <w:r w:rsidR="00F4532C" w:rsidRPr="00B848C0">
          <w:rPr>
            <w:b/>
            <w:noProof/>
            <w:webHidden/>
          </w:rPr>
          <w:fldChar w:fldCharType="begin"/>
        </w:r>
        <w:r w:rsidR="00F4532C" w:rsidRPr="00B848C0">
          <w:rPr>
            <w:noProof/>
            <w:webHidden/>
          </w:rPr>
          <w:instrText xml:space="preserve"> PAGEREF _Toc138830619 \h </w:instrText>
        </w:r>
        <w:r w:rsidR="00F4532C" w:rsidRPr="00B848C0">
          <w:rPr>
            <w:b/>
            <w:noProof/>
            <w:webHidden/>
          </w:rPr>
        </w:r>
        <w:r w:rsidR="00F4532C" w:rsidRPr="00B848C0">
          <w:rPr>
            <w:b/>
            <w:noProof/>
            <w:webHidden/>
          </w:rPr>
          <w:fldChar w:fldCharType="separate"/>
        </w:r>
        <w:r w:rsidR="003D6F47">
          <w:rPr>
            <w:noProof/>
            <w:webHidden/>
          </w:rPr>
          <w:t>22</w:t>
        </w:r>
        <w:r w:rsidR="00F4532C" w:rsidRPr="00B848C0">
          <w:rPr>
            <w:b/>
            <w:noProof/>
            <w:webHidden/>
          </w:rPr>
          <w:fldChar w:fldCharType="end"/>
        </w:r>
      </w:hyperlink>
    </w:p>
    <w:p w14:paraId="68A05ECB" w14:textId="0381B110" w:rsidR="00F4532C" w:rsidRPr="00B848C0" w:rsidRDefault="00A0494C">
      <w:pPr>
        <w:pStyle w:val="TOC1"/>
        <w:rPr>
          <w:rFonts w:asciiTheme="minorHAnsi" w:eastAsiaTheme="minorEastAsia" w:hAnsiTheme="minorHAnsi" w:cstheme="minorBidi"/>
          <w:b w:val="0"/>
          <w:bCs w:val="0"/>
          <w:noProof/>
          <w:sz w:val="22"/>
          <w:szCs w:val="22"/>
        </w:rPr>
      </w:pPr>
      <w:hyperlink w:anchor="_Toc138830620" w:history="1">
        <w:r w:rsidR="00F4532C" w:rsidRPr="00B848C0">
          <w:rPr>
            <w:rStyle w:val="Hyperlink"/>
            <w:b w:val="0"/>
            <w:bCs w:val="0"/>
            <w:noProof/>
          </w:rPr>
          <w:t>Appendix A</w:t>
        </w:r>
        <w:r w:rsidR="00722F18" w:rsidRPr="00B848C0">
          <w:rPr>
            <w:rStyle w:val="Hyperlink"/>
            <w:b w:val="0"/>
            <w:bCs w:val="0"/>
            <w:noProof/>
          </w:rPr>
          <w:tab/>
        </w:r>
        <w:r w:rsidR="00722F18" w:rsidRPr="00B848C0">
          <w:rPr>
            <w:rStyle w:val="Hyperlink"/>
            <w:b w:val="0"/>
            <w:bCs w:val="0"/>
            <w:noProof/>
          </w:rPr>
          <w:tab/>
        </w:r>
        <w:r w:rsidR="00F4532C" w:rsidRPr="00B848C0">
          <w:rPr>
            <w:b w:val="0"/>
            <w:bCs w:val="0"/>
            <w:noProof/>
            <w:webHidden/>
          </w:rPr>
          <w:fldChar w:fldCharType="begin"/>
        </w:r>
        <w:r w:rsidR="00F4532C" w:rsidRPr="00B848C0">
          <w:rPr>
            <w:b w:val="0"/>
            <w:bCs w:val="0"/>
            <w:noProof/>
            <w:webHidden/>
          </w:rPr>
          <w:instrText xml:space="preserve"> PAGEREF _Toc138830620 \h </w:instrText>
        </w:r>
        <w:r w:rsidR="00F4532C" w:rsidRPr="00B848C0">
          <w:rPr>
            <w:b w:val="0"/>
            <w:bCs w:val="0"/>
            <w:noProof/>
            <w:webHidden/>
          </w:rPr>
        </w:r>
        <w:r w:rsidR="00F4532C" w:rsidRPr="00B848C0">
          <w:rPr>
            <w:b w:val="0"/>
            <w:bCs w:val="0"/>
            <w:noProof/>
            <w:webHidden/>
          </w:rPr>
          <w:fldChar w:fldCharType="separate"/>
        </w:r>
        <w:r w:rsidR="003D6F47">
          <w:rPr>
            <w:b w:val="0"/>
            <w:bCs w:val="0"/>
            <w:noProof/>
            <w:webHidden/>
          </w:rPr>
          <w:t>22</w:t>
        </w:r>
        <w:r w:rsidR="00F4532C" w:rsidRPr="00B848C0">
          <w:rPr>
            <w:b w:val="0"/>
            <w:bCs w:val="0"/>
            <w:noProof/>
            <w:webHidden/>
          </w:rPr>
          <w:fldChar w:fldCharType="end"/>
        </w:r>
      </w:hyperlink>
    </w:p>
    <w:p w14:paraId="6B617AF1" w14:textId="3C9A18C1" w:rsidR="00F4532C" w:rsidRPr="00B848C0" w:rsidRDefault="00A0494C">
      <w:pPr>
        <w:pStyle w:val="TOC1"/>
        <w:rPr>
          <w:rFonts w:asciiTheme="minorHAnsi" w:eastAsiaTheme="minorEastAsia" w:hAnsiTheme="minorHAnsi" w:cstheme="minorBidi"/>
          <w:b w:val="0"/>
          <w:bCs w:val="0"/>
          <w:noProof/>
          <w:sz w:val="22"/>
          <w:szCs w:val="22"/>
        </w:rPr>
      </w:pPr>
      <w:hyperlink w:anchor="_Toc138830621" w:history="1">
        <w:r w:rsidR="00F4532C" w:rsidRPr="00B848C0">
          <w:rPr>
            <w:rStyle w:val="Hyperlink"/>
            <w:b w:val="0"/>
            <w:bCs w:val="0"/>
            <w:noProof/>
          </w:rPr>
          <w:t>References</w:t>
        </w:r>
        <w:r w:rsidR="00722F18" w:rsidRPr="00B848C0">
          <w:rPr>
            <w:rStyle w:val="Hyperlink"/>
            <w:b w:val="0"/>
            <w:bCs w:val="0"/>
            <w:noProof/>
          </w:rPr>
          <w:tab/>
        </w:r>
        <w:r w:rsidR="00722F18" w:rsidRPr="00B848C0">
          <w:rPr>
            <w:rStyle w:val="Hyperlink"/>
            <w:b w:val="0"/>
            <w:bCs w:val="0"/>
            <w:noProof/>
          </w:rPr>
          <w:tab/>
        </w:r>
        <w:r w:rsidR="00F4532C" w:rsidRPr="00B848C0">
          <w:rPr>
            <w:b w:val="0"/>
            <w:bCs w:val="0"/>
            <w:noProof/>
            <w:webHidden/>
          </w:rPr>
          <w:fldChar w:fldCharType="begin"/>
        </w:r>
        <w:r w:rsidR="00F4532C" w:rsidRPr="00B848C0">
          <w:rPr>
            <w:b w:val="0"/>
            <w:bCs w:val="0"/>
            <w:noProof/>
            <w:webHidden/>
          </w:rPr>
          <w:instrText xml:space="preserve"> PAGEREF _Toc138830621 \h </w:instrText>
        </w:r>
        <w:r w:rsidR="00F4532C" w:rsidRPr="00B848C0">
          <w:rPr>
            <w:b w:val="0"/>
            <w:bCs w:val="0"/>
            <w:noProof/>
            <w:webHidden/>
          </w:rPr>
        </w:r>
        <w:r w:rsidR="00F4532C" w:rsidRPr="00B848C0">
          <w:rPr>
            <w:b w:val="0"/>
            <w:bCs w:val="0"/>
            <w:noProof/>
            <w:webHidden/>
          </w:rPr>
          <w:fldChar w:fldCharType="separate"/>
        </w:r>
        <w:r w:rsidR="003D6F47">
          <w:rPr>
            <w:b w:val="0"/>
            <w:bCs w:val="0"/>
            <w:noProof/>
            <w:webHidden/>
          </w:rPr>
          <w:t>22</w:t>
        </w:r>
        <w:r w:rsidR="00F4532C" w:rsidRPr="00B848C0">
          <w:rPr>
            <w:b w:val="0"/>
            <w:bCs w:val="0"/>
            <w:noProof/>
            <w:webHidden/>
          </w:rPr>
          <w:fldChar w:fldCharType="end"/>
        </w:r>
      </w:hyperlink>
    </w:p>
    <w:p w14:paraId="15B670A8" w14:textId="6C3FB799" w:rsidR="00F4532C" w:rsidRPr="00B848C0" w:rsidRDefault="00A0494C">
      <w:pPr>
        <w:pStyle w:val="TOC1"/>
        <w:rPr>
          <w:rFonts w:asciiTheme="minorHAnsi" w:eastAsiaTheme="minorEastAsia" w:hAnsiTheme="minorHAnsi" w:cstheme="minorBidi"/>
          <w:b w:val="0"/>
          <w:bCs w:val="0"/>
          <w:noProof/>
          <w:sz w:val="22"/>
          <w:szCs w:val="22"/>
        </w:rPr>
      </w:pPr>
      <w:hyperlink w:anchor="_Toc138830622" w:history="1">
        <w:r w:rsidR="00F4532C" w:rsidRPr="00B848C0">
          <w:rPr>
            <w:rStyle w:val="Hyperlink"/>
            <w:b w:val="0"/>
            <w:bCs w:val="0"/>
            <w:noProof/>
          </w:rPr>
          <w:t>Appendix B</w:t>
        </w:r>
        <w:r w:rsidR="00722F18" w:rsidRPr="00B848C0">
          <w:rPr>
            <w:rStyle w:val="Hyperlink"/>
            <w:b w:val="0"/>
            <w:bCs w:val="0"/>
            <w:noProof/>
          </w:rPr>
          <w:tab/>
        </w:r>
        <w:r w:rsidR="00722F18" w:rsidRPr="00B848C0">
          <w:rPr>
            <w:rStyle w:val="Hyperlink"/>
            <w:b w:val="0"/>
            <w:bCs w:val="0"/>
            <w:noProof/>
          </w:rPr>
          <w:tab/>
        </w:r>
        <w:r w:rsidR="00F4532C" w:rsidRPr="00B848C0">
          <w:rPr>
            <w:b w:val="0"/>
            <w:bCs w:val="0"/>
            <w:noProof/>
            <w:webHidden/>
          </w:rPr>
          <w:fldChar w:fldCharType="begin"/>
        </w:r>
        <w:r w:rsidR="00F4532C" w:rsidRPr="00B848C0">
          <w:rPr>
            <w:b w:val="0"/>
            <w:bCs w:val="0"/>
            <w:noProof/>
            <w:webHidden/>
          </w:rPr>
          <w:instrText xml:space="preserve"> PAGEREF _Toc138830622 \h </w:instrText>
        </w:r>
        <w:r w:rsidR="00F4532C" w:rsidRPr="00B848C0">
          <w:rPr>
            <w:b w:val="0"/>
            <w:bCs w:val="0"/>
            <w:noProof/>
            <w:webHidden/>
          </w:rPr>
        </w:r>
        <w:r w:rsidR="00F4532C" w:rsidRPr="00B848C0">
          <w:rPr>
            <w:b w:val="0"/>
            <w:bCs w:val="0"/>
            <w:noProof/>
            <w:webHidden/>
          </w:rPr>
          <w:fldChar w:fldCharType="separate"/>
        </w:r>
        <w:r w:rsidR="003D6F47">
          <w:rPr>
            <w:b w:val="0"/>
            <w:bCs w:val="0"/>
            <w:noProof/>
            <w:webHidden/>
          </w:rPr>
          <w:t>25</w:t>
        </w:r>
        <w:r w:rsidR="00F4532C" w:rsidRPr="00B848C0">
          <w:rPr>
            <w:b w:val="0"/>
            <w:bCs w:val="0"/>
            <w:noProof/>
            <w:webHidden/>
          </w:rPr>
          <w:fldChar w:fldCharType="end"/>
        </w:r>
      </w:hyperlink>
    </w:p>
    <w:p w14:paraId="130C8F50" w14:textId="58E76E0C" w:rsidR="00F4532C" w:rsidRPr="00B848C0" w:rsidRDefault="00A0494C">
      <w:pPr>
        <w:pStyle w:val="TOC1"/>
        <w:rPr>
          <w:rFonts w:asciiTheme="minorHAnsi" w:eastAsiaTheme="minorEastAsia" w:hAnsiTheme="minorHAnsi" w:cstheme="minorBidi"/>
          <w:b w:val="0"/>
          <w:bCs w:val="0"/>
          <w:noProof/>
          <w:sz w:val="22"/>
          <w:szCs w:val="22"/>
        </w:rPr>
      </w:pPr>
      <w:hyperlink w:anchor="_Toc138830623" w:history="1">
        <w:r w:rsidR="00F4532C" w:rsidRPr="00B848C0">
          <w:rPr>
            <w:rStyle w:val="Hyperlink"/>
            <w:b w:val="0"/>
            <w:bCs w:val="0"/>
            <w:noProof/>
          </w:rPr>
          <w:t>Sample Faculty and Staff Documents</w:t>
        </w:r>
        <w:r w:rsidR="00722F18" w:rsidRPr="00B848C0">
          <w:rPr>
            <w:rStyle w:val="Hyperlink"/>
            <w:b w:val="0"/>
            <w:bCs w:val="0"/>
            <w:noProof/>
          </w:rPr>
          <w:tab/>
        </w:r>
        <w:r w:rsidR="00F4532C" w:rsidRPr="00B848C0">
          <w:rPr>
            <w:b w:val="0"/>
            <w:bCs w:val="0"/>
            <w:noProof/>
            <w:webHidden/>
          </w:rPr>
          <w:fldChar w:fldCharType="begin"/>
        </w:r>
        <w:r w:rsidR="00F4532C" w:rsidRPr="00B848C0">
          <w:rPr>
            <w:b w:val="0"/>
            <w:bCs w:val="0"/>
            <w:noProof/>
            <w:webHidden/>
          </w:rPr>
          <w:instrText xml:space="preserve"> PAGEREF _Toc138830623 \h </w:instrText>
        </w:r>
        <w:r w:rsidR="00F4532C" w:rsidRPr="00B848C0">
          <w:rPr>
            <w:b w:val="0"/>
            <w:bCs w:val="0"/>
            <w:noProof/>
            <w:webHidden/>
          </w:rPr>
        </w:r>
        <w:r w:rsidR="00F4532C" w:rsidRPr="00B848C0">
          <w:rPr>
            <w:b w:val="0"/>
            <w:bCs w:val="0"/>
            <w:noProof/>
            <w:webHidden/>
          </w:rPr>
          <w:fldChar w:fldCharType="separate"/>
        </w:r>
        <w:r w:rsidR="003D6F47">
          <w:rPr>
            <w:b w:val="0"/>
            <w:bCs w:val="0"/>
            <w:noProof/>
            <w:webHidden/>
          </w:rPr>
          <w:t>25</w:t>
        </w:r>
        <w:r w:rsidR="00F4532C" w:rsidRPr="00B848C0">
          <w:rPr>
            <w:b w:val="0"/>
            <w:bCs w:val="0"/>
            <w:noProof/>
            <w:webHidden/>
          </w:rPr>
          <w:fldChar w:fldCharType="end"/>
        </w:r>
      </w:hyperlink>
    </w:p>
    <w:p w14:paraId="63E29EF7" w14:textId="5A6BA5E0" w:rsidR="00F4532C" w:rsidRPr="00B848C0" w:rsidRDefault="00A0494C">
      <w:pPr>
        <w:pStyle w:val="TOC1"/>
        <w:rPr>
          <w:rFonts w:asciiTheme="minorHAnsi" w:eastAsiaTheme="minorEastAsia" w:hAnsiTheme="minorHAnsi" w:cstheme="minorBidi"/>
          <w:b w:val="0"/>
          <w:bCs w:val="0"/>
          <w:noProof/>
          <w:sz w:val="22"/>
          <w:szCs w:val="22"/>
        </w:rPr>
      </w:pPr>
      <w:hyperlink w:anchor="_Toc138830624" w:history="1">
        <w:r w:rsidR="00F4532C" w:rsidRPr="00B848C0">
          <w:rPr>
            <w:rStyle w:val="Hyperlink"/>
            <w:b w:val="0"/>
            <w:bCs w:val="0"/>
            <w:noProof/>
          </w:rPr>
          <w:t>Glossary</w:t>
        </w:r>
        <w:r w:rsidR="00722F18" w:rsidRPr="00B848C0">
          <w:rPr>
            <w:rStyle w:val="Hyperlink"/>
            <w:b w:val="0"/>
            <w:bCs w:val="0"/>
            <w:noProof/>
          </w:rPr>
          <w:tab/>
        </w:r>
        <w:r w:rsidR="00722F18" w:rsidRPr="00B848C0">
          <w:rPr>
            <w:rStyle w:val="Hyperlink"/>
            <w:b w:val="0"/>
            <w:bCs w:val="0"/>
            <w:noProof/>
          </w:rPr>
          <w:tab/>
        </w:r>
        <w:r w:rsidR="00F4532C" w:rsidRPr="00B848C0">
          <w:rPr>
            <w:b w:val="0"/>
            <w:bCs w:val="0"/>
            <w:noProof/>
            <w:webHidden/>
          </w:rPr>
          <w:fldChar w:fldCharType="begin"/>
        </w:r>
        <w:r w:rsidR="00F4532C" w:rsidRPr="00B848C0">
          <w:rPr>
            <w:b w:val="0"/>
            <w:bCs w:val="0"/>
            <w:noProof/>
            <w:webHidden/>
          </w:rPr>
          <w:instrText xml:space="preserve"> PAGEREF _Toc138830624 \h </w:instrText>
        </w:r>
        <w:r w:rsidR="00F4532C" w:rsidRPr="00B848C0">
          <w:rPr>
            <w:b w:val="0"/>
            <w:bCs w:val="0"/>
            <w:noProof/>
            <w:webHidden/>
          </w:rPr>
        </w:r>
        <w:r w:rsidR="00F4532C" w:rsidRPr="00B848C0">
          <w:rPr>
            <w:b w:val="0"/>
            <w:bCs w:val="0"/>
            <w:noProof/>
            <w:webHidden/>
          </w:rPr>
          <w:fldChar w:fldCharType="separate"/>
        </w:r>
        <w:r w:rsidR="003D6F47">
          <w:rPr>
            <w:b w:val="0"/>
            <w:bCs w:val="0"/>
            <w:noProof/>
            <w:webHidden/>
          </w:rPr>
          <w:t>28</w:t>
        </w:r>
        <w:r w:rsidR="00F4532C" w:rsidRPr="00B848C0">
          <w:rPr>
            <w:b w:val="0"/>
            <w:bCs w:val="0"/>
            <w:noProof/>
            <w:webHidden/>
          </w:rPr>
          <w:fldChar w:fldCharType="end"/>
        </w:r>
      </w:hyperlink>
    </w:p>
    <w:p w14:paraId="7091757C" w14:textId="07F95EB3" w:rsidR="003B187D" w:rsidRPr="00B848C0" w:rsidRDefault="00D4697E" w:rsidP="00317522">
      <w:pPr>
        <w:jc w:val="right"/>
        <w:rPr>
          <w:rFonts w:cs="Times New Roman"/>
          <w:szCs w:val="24"/>
        </w:rPr>
      </w:pPr>
      <w:r w:rsidRPr="00B848C0">
        <w:rPr>
          <w:rFonts w:cs="Times New Roman"/>
          <w:szCs w:val="24"/>
        </w:rPr>
        <w:fldChar w:fldCharType="end"/>
      </w:r>
    </w:p>
    <w:bookmarkEnd w:id="1"/>
    <w:bookmarkEnd w:id="2"/>
    <w:p w14:paraId="7091757D" w14:textId="277370B9" w:rsidR="00466CA5" w:rsidRPr="00B848C0" w:rsidRDefault="001163D2" w:rsidP="003B187D">
      <w:pPr>
        <w:rPr>
          <w:rFonts w:cs="Times New Roman"/>
          <w:b/>
          <w:szCs w:val="24"/>
        </w:rPr>
      </w:pPr>
      <w:r w:rsidRPr="00B848C0">
        <w:rPr>
          <w:rFonts w:cs="Times New Roman"/>
          <w:b/>
          <w:szCs w:val="24"/>
        </w:rPr>
        <w:t xml:space="preserve">Table </w:t>
      </w:r>
      <w:r w:rsidR="00835E62" w:rsidRPr="00B848C0">
        <w:rPr>
          <w:rFonts w:cs="Times New Roman"/>
          <w:b/>
          <w:szCs w:val="24"/>
        </w:rPr>
        <w:t>List</w:t>
      </w:r>
    </w:p>
    <w:p w14:paraId="1DAD5748" w14:textId="77777777" w:rsidR="00C2300E" w:rsidRPr="00B848C0" w:rsidRDefault="00C2300E" w:rsidP="003B187D">
      <w:pPr>
        <w:rPr>
          <w:rFonts w:cs="Times New Roman"/>
          <w:b/>
          <w:szCs w:val="24"/>
        </w:rPr>
      </w:pPr>
    </w:p>
    <w:p w14:paraId="6D58948F" w14:textId="2A8B8C60" w:rsidR="00732937" w:rsidRDefault="00E17CAF">
      <w:pPr>
        <w:pStyle w:val="TableofFigures"/>
        <w:tabs>
          <w:tab w:val="right" w:leader="dot" w:pos="9440"/>
        </w:tabs>
        <w:rPr>
          <w:rFonts w:asciiTheme="minorHAnsi" w:eastAsiaTheme="minorEastAsia" w:hAnsiTheme="minorHAnsi" w:cstheme="minorBidi"/>
          <w:bCs w:val="0"/>
          <w:noProof/>
          <w:kern w:val="2"/>
          <w:sz w:val="22"/>
          <w:szCs w:val="22"/>
          <w14:ligatures w14:val="standardContextual"/>
        </w:rPr>
      </w:pPr>
      <w:r w:rsidRPr="00732937">
        <w:rPr>
          <w:rStyle w:val="Hyperlink"/>
          <w:b/>
          <w:bCs w:val="0"/>
          <w:noProof/>
        </w:rPr>
        <w:fldChar w:fldCharType="begin"/>
      </w:r>
      <w:r w:rsidRPr="00732937">
        <w:rPr>
          <w:rStyle w:val="Hyperlink"/>
          <w:b/>
          <w:bCs w:val="0"/>
          <w:noProof/>
        </w:rPr>
        <w:instrText xml:space="preserve"> TOC \f T \h \z \t "Table1" \c </w:instrText>
      </w:r>
      <w:r w:rsidRPr="00732937">
        <w:rPr>
          <w:rStyle w:val="Hyperlink"/>
          <w:b/>
          <w:bCs w:val="0"/>
          <w:noProof/>
        </w:rPr>
        <w:fldChar w:fldCharType="separate"/>
      </w:r>
      <w:hyperlink w:anchor="_Toc148701765" w:history="1">
        <w:r w:rsidR="00732937" w:rsidRPr="00BE7D4B">
          <w:rPr>
            <w:rStyle w:val="Hyperlink"/>
            <w:noProof/>
          </w:rPr>
          <w:t>Table 1-1. Faculty and Staff Development Program logic chart</w:t>
        </w:r>
        <w:r w:rsidR="00732937">
          <w:rPr>
            <w:noProof/>
            <w:webHidden/>
          </w:rPr>
          <w:tab/>
        </w:r>
        <w:r w:rsidR="00732937">
          <w:rPr>
            <w:noProof/>
            <w:webHidden/>
          </w:rPr>
          <w:fldChar w:fldCharType="begin"/>
        </w:r>
        <w:r w:rsidR="00732937">
          <w:rPr>
            <w:noProof/>
            <w:webHidden/>
          </w:rPr>
          <w:instrText xml:space="preserve"> PAGEREF _Toc148701765 \h </w:instrText>
        </w:r>
        <w:r w:rsidR="00732937">
          <w:rPr>
            <w:noProof/>
            <w:webHidden/>
          </w:rPr>
        </w:r>
        <w:r w:rsidR="00732937">
          <w:rPr>
            <w:noProof/>
            <w:webHidden/>
          </w:rPr>
          <w:fldChar w:fldCharType="separate"/>
        </w:r>
        <w:r w:rsidR="003D6F47">
          <w:rPr>
            <w:noProof/>
            <w:webHidden/>
          </w:rPr>
          <w:t>9</w:t>
        </w:r>
        <w:r w:rsidR="00732937">
          <w:rPr>
            <w:noProof/>
            <w:webHidden/>
          </w:rPr>
          <w:fldChar w:fldCharType="end"/>
        </w:r>
      </w:hyperlink>
    </w:p>
    <w:p w14:paraId="7A4815D3" w14:textId="5FD9820C" w:rsidR="00732937" w:rsidRDefault="00A0494C">
      <w:pPr>
        <w:pStyle w:val="TableofFigures"/>
        <w:tabs>
          <w:tab w:val="right" w:leader="dot" w:pos="9440"/>
        </w:tabs>
        <w:rPr>
          <w:rFonts w:asciiTheme="minorHAnsi" w:eastAsiaTheme="minorEastAsia" w:hAnsiTheme="minorHAnsi" w:cstheme="minorBidi"/>
          <w:bCs w:val="0"/>
          <w:noProof/>
          <w:kern w:val="2"/>
          <w:sz w:val="22"/>
          <w:szCs w:val="22"/>
          <w14:ligatures w14:val="standardContextual"/>
        </w:rPr>
      </w:pPr>
      <w:hyperlink w:anchor="_Toc148701766" w:history="1">
        <w:r w:rsidR="00732937" w:rsidRPr="00BE7D4B">
          <w:rPr>
            <w:rStyle w:val="Hyperlink"/>
            <w:noProof/>
          </w:rPr>
          <w:t>Table 4-1. Skill identifiers/special qualification identifiers</w:t>
        </w:r>
        <w:r w:rsidR="00732937">
          <w:rPr>
            <w:noProof/>
            <w:webHidden/>
          </w:rPr>
          <w:tab/>
        </w:r>
        <w:r w:rsidR="00732937">
          <w:rPr>
            <w:noProof/>
            <w:webHidden/>
          </w:rPr>
          <w:fldChar w:fldCharType="begin"/>
        </w:r>
        <w:r w:rsidR="00732937">
          <w:rPr>
            <w:noProof/>
            <w:webHidden/>
          </w:rPr>
          <w:instrText xml:space="preserve"> PAGEREF _Toc148701766 \h </w:instrText>
        </w:r>
        <w:r w:rsidR="00732937">
          <w:rPr>
            <w:noProof/>
            <w:webHidden/>
          </w:rPr>
        </w:r>
        <w:r w:rsidR="00732937">
          <w:rPr>
            <w:noProof/>
            <w:webHidden/>
          </w:rPr>
          <w:fldChar w:fldCharType="separate"/>
        </w:r>
        <w:r w:rsidR="003D6F47">
          <w:rPr>
            <w:noProof/>
            <w:webHidden/>
          </w:rPr>
          <w:t>18</w:t>
        </w:r>
        <w:r w:rsidR="00732937">
          <w:rPr>
            <w:noProof/>
            <w:webHidden/>
          </w:rPr>
          <w:fldChar w:fldCharType="end"/>
        </w:r>
      </w:hyperlink>
    </w:p>
    <w:p w14:paraId="62E2E5F6" w14:textId="3A7A44CD" w:rsidR="0013151D" w:rsidRPr="00B848C0" w:rsidRDefault="00E17CAF" w:rsidP="00732937">
      <w:pPr>
        <w:pStyle w:val="TOC1"/>
        <w:rPr>
          <w:rFonts w:cs="Times New Roman"/>
          <w:iCs/>
          <w:szCs w:val="24"/>
        </w:rPr>
      </w:pPr>
      <w:r w:rsidRPr="00732937">
        <w:rPr>
          <w:rStyle w:val="Hyperlink"/>
          <w:b w:val="0"/>
          <w:bCs w:val="0"/>
          <w:noProof/>
        </w:rPr>
        <w:fldChar w:fldCharType="end"/>
      </w:r>
    </w:p>
    <w:p w14:paraId="70917582" w14:textId="636CE039" w:rsidR="00466CA5" w:rsidRPr="00B848C0" w:rsidRDefault="00466CA5" w:rsidP="00DF2AB1">
      <w:pPr>
        <w:pStyle w:val="TableofFigures"/>
        <w:tabs>
          <w:tab w:val="right" w:leader="dot" w:pos="9350"/>
        </w:tabs>
        <w:rPr>
          <w:rFonts w:cs="Times New Roman"/>
          <w:b/>
          <w:bCs w:val="0"/>
          <w:szCs w:val="24"/>
        </w:rPr>
      </w:pPr>
      <w:r w:rsidRPr="00B848C0">
        <w:rPr>
          <w:rFonts w:cs="Times New Roman"/>
          <w:b/>
          <w:bCs w:val="0"/>
          <w:szCs w:val="24"/>
        </w:rPr>
        <w:t>Figure</w:t>
      </w:r>
      <w:r w:rsidR="00835E62" w:rsidRPr="00B848C0">
        <w:rPr>
          <w:rFonts w:cs="Times New Roman"/>
          <w:b/>
          <w:bCs w:val="0"/>
          <w:szCs w:val="24"/>
        </w:rPr>
        <w:t xml:space="preserve"> List</w:t>
      </w:r>
    </w:p>
    <w:p w14:paraId="0A9788C0" w14:textId="77777777" w:rsidR="00B03F4C" w:rsidRPr="00B848C0" w:rsidRDefault="00B03F4C" w:rsidP="00B03F4C"/>
    <w:p w14:paraId="59833413" w14:textId="57D0D7E7" w:rsidR="003D6F47" w:rsidRDefault="00E17CAF">
      <w:pPr>
        <w:pStyle w:val="TableofFigures"/>
        <w:tabs>
          <w:tab w:val="right" w:leader="dot" w:pos="9440"/>
        </w:tabs>
        <w:rPr>
          <w:rFonts w:asciiTheme="minorHAnsi" w:eastAsiaTheme="minorEastAsia" w:hAnsiTheme="minorHAnsi" w:cstheme="minorBidi"/>
          <w:bCs w:val="0"/>
          <w:noProof/>
          <w:kern w:val="2"/>
          <w:sz w:val="22"/>
          <w:szCs w:val="22"/>
          <w14:ligatures w14:val="standardContextual"/>
        </w:rPr>
      </w:pPr>
      <w:r w:rsidRPr="00732937">
        <w:rPr>
          <w:rStyle w:val="Hyperlink"/>
          <w:b/>
          <w:bCs w:val="0"/>
          <w:noProof/>
        </w:rPr>
        <w:fldChar w:fldCharType="begin"/>
      </w:r>
      <w:r w:rsidRPr="00732937">
        <w:rPr>
          <w:rStyle w:val="Hyperlink"/>
          <w:b/>
          <w:bCs w:val="0"/>
          <w:noProof/>
        </w:rPr>
        <w:instrText xml:space="preserve"> TOC \h \z \t "Figure1" \c </w:instrText>
      </w:r>
      <w:r w:rsidRPr="00732937">
        <w:rPr>
          <w:rStyle w:val="Hyperlink"/>
          <w:b/>
          <w:bCs w:val="0"/>
          <w:noProof/>
        </w:rPr>
        <w:fldChar w:fldCharType="separate"/>
      </w:r>
      <w:hyperlink w:anchor="_Toc148702451" w:history="1">
        <w:r w:rsidR="003D6F47" w:rsidRPr="0079098F">
          <w:rPr>
            <w:rStyle w:val="Hyperlink"/>
            <w:noProof/>
          </w:rPr>
          <w:t>Figure B</w:t>
        </w:r>
        <w:r w:rsidR="003D6F47" w:rsidRPr="0079098F">
          <w:rPr>
            <w:rStyle w:val="Hyperlink"/>
            <w:noProof/>
          </w:rPr>
          <w:noBreakHyphen/>
          <w:t>1. Sample AAR performance checklist</w:t>
        </w:r>
        <w:r w:rsidR="003D6F47">
          <w:rPr>
            <w:noProof/>
            <w:webHidden/>
          </w:rPr>
          <w:tab/>
        </w:r>
        <w:r w:rsidR="003D6F47">
          <w:rPr>
            <w:noProof/>
            <w:webHidden/>
          </w:rPr>
          <w:fldChar w:fldCharType="begin"/>
        </w:r>
        <w:r w:rsidR="003D6F47">
          <w:rPr>
            <w:noProof/>
            <w:webHidden/>
          </w:rPr>
          <w:instrText xml:space="preserve"> PAGEREF _Toc148702451 \h </w:instrText>
        </w:r>
        <w:r w:rsidR="003D6F47">
          <w:rPr>
            <w:noProof/>
            <w:webHidden/>
          </w:rPr>
        </w:r>
        <w:r w:rsidR="003D6F47">
          <w:rPr>
            <w:noProof/>
            <w:webHidden/>
          </w:rPr>
          <w:fldChar w:fldCharType="separate"/>
        </w:r>
        <w:r w:rsidR="003D6F47">
          <w:rPr>
            <w:noProof/>
            <w:webHidden/>
          </w:rPr>
          <w:t>26</w:t>
        </w:r>
        <w:r w:rsidR="003D6F47">
          <w:rPr>
            <w:noProof/>
            <w:webHidden/>
          </w:rPr>
          <w:fldChar w:fldCharType="end"/>
        </w:r>
      </w:hyperlink>
    </w:p>
    <w:p w14:paraId="1971A043" w14:textId="5905F325" w:rsidR="003D6F47" w:rsidRDefault="00A0494C">
      <w:pPr>
        <w:pStyle w:val="TableofFigures"/>
        <w:tabs>
          <w:tab w:val="right" w:leader="dot" w:pos="9440"/>
        </w:tabs>
        <w:rPr>
          <w:rFonts w:asciiTheme="minorHAnsi" w:eastAsiaTheme="minorEastAsia" w:hAnsiTheme="minorHAnsi" w:cstheme="minorBidi"/>
          <w:bCs w:val="0"/>
          <w:noProof/>
          <w:kern w:val="2"/>
          <w:sz w:val="22"/>
          <w:szCs w:val="22"/>
          <w14:ligatures w14:val="standardContextual"/>
        </w:rPr>
      </w:pPr>
      <w:hyperlink w:anchor="_Toc148702452" w:history="1">
        <w:r w:rsidR="003D6F47" w:rsidRPr="0079098F">
          <w:rPr>
            <w:rStyle w:val="Hyperlink"/>
            <w:noProof/>
          </w:rPr>
          <w:t>Figure B</w:t>
        </w:r>
        <w:r w:rsidR="003D6F47" w:rsidRPr="0079098F">
          <w:rPr>
            <w:rStyle w:val="Hyperlink"/>
            <w:noProof/>
          </w:rPr>
          <w:noBreakHyphen/>
          <w:t>2. Sample waiver memorandum format</w:t>
        </w:r>
        <w:r w:rsidR="003D6F47">
          <w:rPr>
            <w:noProof/>
            <w:webHidden/>
          </w:rPr>
          <w:tab/>
        </w:r>
        <w:r w:rsidR="003D6F47">
          <w:rPr>
            <w:noProof/>
            <w:webHidden/>
          </w:rPr>
          <w:fldChar w:fldCharType="begin"/>
        </w:r>
        <w:r w:rsidR="003D6F47">
          <w:rPr>
            <w:noProof/>
            <w:webHidden/>
          </w:rPr>
          <w:instrText xml:space="preserve"> PAGEREF _Toc148702452 \h </w:instrText>
        </w:r>
        <w:r w:rsidR="003D6F47">
          <w:rPr>
            <w:noProof/>
            <w:webHidden/>
          </w:rPr>
        </w:r>
        <w:r w:rsidR="003D6F47">
          <w:rPr>
            <w:noProof/>
            <w:webHidden/>
          </w:rPr>
          <w:fldChar w:fldCharType="separate"/>
        </w:r>
        <w:r w:rsidR="003D6F47">
          <w:rPr>
            <w:noProof/>
            <w:webHidden/>
          </w:rPr>
          <w:t>27</w:t>
        </w:r>
        <w:r w:rsidR="003D6F47">
          <w:rPr>
            <w:noProof/>
            <w:webHidden/>
          </w:rPr>
          <w:fldChar w:fldCharType="end"/>
        </w:r>
      </w:hyperlink>
    </w:p>
    <w:p w14:paraId="70917585" w14:textId="371DD846" w:rsidR="00C15E6E" w:rsidRPr="00B848C0" w:rsidRDefault="00E17CAF" w:rsidP="00732937">
      <w:pPr>
        <w:pStyle w:val="TOC1"/>
        <w:rPr>
          <w:rFonts w:cs="Times New Roman"/>
          <w:szCs w:val="24"/>
        </w:rPr>
      </w:pPr>
      <w:r w:rsidRPr="00732937">
        <w:rPr>
          <w:rStyle w:val="Hyperlink"/>
          <w:b w:val="0"/>
          <w:bCs w:val="0"/>
          <w:noProof/>
        </w:rPr>
        <w:fldChar w:fldCharType="end"/>
      </w:r>
      <w:bookmarkStart w:id="4" w:name="_Toc472502849"/>
      <w:bookmarkStart w:id="5" w:name="_Toc476912576"/>
      <w:bookmarkStart w:id="6" w:name="_Toc482353692"/>
      <w:bookmarkStart w:id="7" w:name="_Toc483386605"/>
      <w:bookmarkStart w:id="8" w:name="_Toc498955429"/>
    </w:p>
    <w:p w14:paraId="4DEF3B03" w14:textId="77777777" w:rsidR="00835E62" w:rsidRPr="00B848C0" w:rsidRDefault="00835E62" w:rsidP="00835E62">
      <w:pPr>
        <w:rPr>
          <w:rFonts w:cs="Times New Roman"/>
          <w:szCs w:val="24"/>
        </w:rPr>
      </w:pPr>
    </w:p>
    <w:p w14:paraId="6DB7C96A" w14:textId="77777777" w:rsidR="00835E62" w:rsidRPr="00B848C0" w:rsidRDefault="00835E62" w:rsidP="00835E62">
      <w:pPr>
        <w:rPr>
          <w:rFonts w:cs="Times New Roman"/>
          <w:szCs w:val="24"/>
        </w:rPr>
      </w:pPr>
    </w:p>
    <w:p w14:paraId="3EB6D3DB" w14:textId="77777777" w:rsidR="00835E62" w:rsidRPr="00B848C0" w:rsidRDefault="00835E62" w:rsidP="00835E62">
      <w:pPr>
        <w:rPr>
          <w:rFonts w:cs="Times New Roman"/>
          <w:szCs w:val="24"/>
        </w:rPr>
      </w:pPr>
    </w:p>
    <w:p w14:paraId="06EA4537" w14:textId="77777777" w:rsidR="00835E62" w:rsidRPr="00B848C0" w:rsidRDefault="00835E62" w:rsidP="00835E62">
      <w:pPr>
        <w:rPr>
          <w:rFonts w:cs="Times New Roman"/>
          <w:szCs w:val="24"/>
        </w:rPr>
      </w:pPr>
    </w:p>
    <w:p w14:paraId="646DFB7C" w14:textId="77777777" w:rsidR="00835E62" w:rsidRPr="00B848C0" w:rsidRDefault="00835E62" w:rsidP="00835E62">
      <w:pPr>
        <w:rPr>
          <w:rFonts w:cs="Times New Roman"/>
          <w:szCs w:val="24"/>
        </w:rPr>
      </w:pPr>
    </w:p>
    <w:p w14:paraId="6A55C033" w14:textId="77777777" w:rsidR="00835E62" w:rsidRPr="00B848C0" w:rsidRDefault="00835E62" w:rsidP="00835E62">
      <w:pPr>
        <w:rPr>
          <w:rFonts w:cs="Times New Roman"/>
          <w:szCs w:val="24"/>
        </w:rPr>
      </w:pPr>
    </w:p>
    <w:p w14:paraId="76BB63E7" w14:textId="77777777" w:rsidR="00835E62" w:rsidRPr="00B848C0" w:rsidRDefault="00835E62" w:rsidP="00835E62">
      <w:pPr>
        <w:rPr>
          <w:rFonts w:cs="Times New Roman"/>
          <w:szCs w:val="24"/>
        </w:rPr>
      </w:pPr>
    </w:p>
    <w:p w14:paraId="0DF48D08" w14:textId="77777777" w:rsidR="00835E62" w:rsidRPr="00B848C0" w:rsidRDefault="00835E62" w:rsidP="00835E62">
      <w:pPr>
        <w:rPr>
          <w:rFonts w:cs="Times New Roman"/>
          <w:szCs w:val="24"/>
        </w:rPr>
      </w:pPr>
    </w:p>
    <w:p w14:paraId="79D325F9" w14:textId="0798BA39" w:rsidR="00835E62" w:rsidRPr="00B848C0" w:rsidRDefault="00835E62" w:rsidP="00835E62">
      <w:pPr>
        <w:tabs>
          <w:tab w:val="left" w:pos="3877"/>
        </w:tabs>
        <w:rPr>
          <w:rFonts w:cs="Times New Roman"/>
          <w:szCs w:val="24"/>
        </w:rPr>
      </w:pPr>
    </w:p>
    <w:p w14:paraId="3464B8E5" w14:textId="77777777" w:rsidR="00835E62" w:rsidRPr="00B848C0" w:rsidRDefault="00835E62" w:rsidP="00835E62">
      <w:pPr>
        <w:rPr>
          <w:rFonts w:cs="Times New Roman"/>
          <w:szCs w:val="24"/>
        </w:rPr>
      </w:pPr>
    </w:p>
    <w:p w14:paraId="1715F15A" w14:textId="77777777" w:rsidR="00835E62" w:rsidRPr="00B848C0" w:rsidRDefault="00835E62" w:rsidP="00835E62">
      <w:pPr>
        <w:rPr>
          <w:rFonts w:cs="Times New Roman"/>
          <w:szCs w:val="24"/>
        </w:rPr>
      </w:pPr>
    </w:p>
    <w:p w14:paraId="3FD8BA19" w14:textId="77777777" w:rsidR="00835E62" w:rsidRPr="00B848C0" w:rsidRDefault="00835E62" w:rsidP="00835E62">
      <w:pPr>
        <w:rPr>
          <w:rFonts w:cs="Times New Roman"/>
          <w:szCs w:val="24"/>
        </w:rPr>
      </w:pPr>
    </w:p>
    <w:p w14:paraId="786837F5" w14:textId="77777777" w:rsidR="00835E62" w:rsidRPr="00B848C0" w:rsidRDefault="00835E62" w:rsidP="00835E62">
      <w:pPr>
        <w:rPr>
          <w:rFonts w:cs="Times New Roman"/>
          <w:szCs w:val="24"/>
        </w:rPr>
      </w:pPr>
    </w:p>
    <w:p w14:paraId="51379AE7" w14:textId="77777777" w:rsidR="00835E62" w:rsidRPr="00B848C0" w:rsidRDefault="00835E62" w:rsidP="00835E62">
      <w:pPr>
        <w:rPr>
          <w:rFonts w:cs="Times New Roman"/>
          <w:szCs w:val="24"/>
        </w:rPr>
      </w:pPr>
    </w:p>
    <w:p w14:paraId="5D3E7525" w14:textId="77777777" w:rsidR="00835E62" w:rsidRPr="00B848C0" w:rsidRDefault="00835E62" w:rsidP="00835E62">
      <w:pPr>
        <w:rPr>
          <w:rFonts w:cs="Times New Roman"/>
          <w:szCs w:val="24"/>
        </w:rPr>
      </w:pPr>
    </w:p>
    <w:p w14:paraId="4020F57E" w14:textId="77777777" w:rsidR="00835E62" w:rsidRPr="00B848C0" w:rsidRDefault="00835E62" w:rsidP="00835E62">
      <w:pPr>
        <w:rPr>
          <w:rFonts w:cs="Times New Roman"/>
          <w:szCs w:val="24"/>
        </w:rPr>
      </w:pPr>
    </w:p>
    <w:p w14:paraId="4B76AF93" w14:textId="77777777" w:rsidR="00835E62" w:rsidRPr="00B848C0" w:rsidRDefault="00835E62" w:rsidP="00835E62">
      <w:pPr>
        <w:rPr>
          <w:rFonts w:cs="Times New Roman"/>
          <w:szCs w:val="24"/>
        </w:rPr>
      </w:pPr>
    </w:p>
    <w:p w14:paraId="233A7B36" w14:textId="77777777" w:rsidR="00835E62" w:rsidRPr="00B848C0" w:rsidRDefault="00835E62" w:rsidP="00835E62">
      <w:pPr>
        <w:rPr>
          <w:rFonts w:cs="Times New Roman"/>
          <w:szCs w:val="24"/>
        </w:rPr>
      </w:pPr>
    </w:p>
    <w:p w14:paraId="1595942C" w14:textId="77777777" w:rsidR="00835E62" w:rsidRPr="00B848C0" w:rsidRDefault="00835E62" w:rsidP="00835E62">
      <w:pPr>
        <w:rPr>
          <w:rFonts w:cs="Times New Roman"/>
          <w:szCs w:val="24"/>
        </w:rPr>
      </w:pPr>
    </w:p>
    <w:p w14:paraId="470064A2" w14:textId="77777777" w:rsidR="00835E62" w:rsidRPr="00B848C0" w:rsidRDefault="00835E62" w:rsidP="00835E62">
      <w:pPr>
        <w:rPr>
          <w:rFonts w:cs="Times New Roman"/>
          <w:szCs w:val="24"/>
        </w:rPr>
      </w:pPr>
    </w:p>
    <w:p w14:paraId="752168B3" w14:textId="77777777" w:rsidR="00835E62" w:rsidRPr="00B848C0" w:rsidRDefault="00835E62" w:rsidP="00835E62">
      <w:pPr>
        <w:rPr>
          <w:rFonts w:cs="Times New Roman"/>
          <w:szCs w:val="24"/>
        </w:rPr>
      </w:pPr>
    </w:p>
    <w:p w14:paraId="194CAA7E" w14:textId="77777777" w:rsidR="00835E62" w:rsidRPr="00B848C0" w:rsidRDefault="00835E62" w:rsidP="00835E62">
      <w:pPr>
        <w:rPr>
          <w:rFonts w:cs="Times New Roman"/>
          <w:szCs w:val="24"/>
        </w:rPr>
      </w:pPr>
      <w:r w:rsidRPr="00B848C0">
        <w:rPr>
          <w:rFonts w:cs="Times New Roman"/>
          <w:szCs w:val="24"/>
        </w:rPr>
        <w:br w:type="page"/>
      </w:r>
    </w:p>
    <w:p w14:paraId="35EA330E" w14:textId="77777777" w:rsidR="004D6747" w:rsidRPr="00B848C0" w:rsidRDefault="004D6747" w:rsidP="004D6747">
      <w:pPr>
        <w:pStyle w:val="Heading1"/>
      </w:pPr>
      <w:bookmarkStart w:id="9" w:name="_Toc116901905"/>
      <w:bookmarkStart w:id="10" w:name="_Toc138830581"/>
      <w:bookmarkStart w:id="11" w:name="_Toc472070051"/>
      <w:bookmarkStart w:id="12" w:name="_Toc472502850"/>
      <w:bookmarkEnd w:id="4"/>
      <w:bookmarkEnd w:id="5"/>
      <w:bookmarkEnd w:id="6"/>
      <w:r w:rsidRPr="00B848C0">
        <w:lastRenderedPageBreak/>
        <w:t>Chapter 1</w:t>
      </w:r>
      <w:bookmarkEnd w:id="9"/>
      <w:bookmarkEnd w:id="10"/>
    </w:p>
    <w:p w14:paraId="70917586" w14:textId="76ABBFCE" w:rsidR="002A6030" w:rsidRPr="00B848C0" w:rsidRDefault="002A6030" w:rsidP="00317522">
      <w:pPr>
        <w:pStyle w:val="Heading1"/>
      </w:pPr>
      <w:bookmarkStart w:id="13" w:name="_Toc138830582"/>
      <w:r w:rsidRPr="00B848C0">
        <w:t>Introduction</w:t>
      </w:r>
      <w:bookmarkEnd w:id="7"/>
      <w:bookmarkEnd w:id="8"/>
      <w:bookmarkEnd w:id="11"/>
      <w:bookmarkEnd w:id="12"/>
      <w:bookmarkEnd w:id="13"/>
    </w:p>
    <w:p w14:paraId="70917587" w14:textId="77777777" w:rsidR="002A6030" w:rsidRPr="00B848C0" w:rsidRDefault="002A6030" w:rsidP="0042264D">
      <w:pPr>
        <w:rPr>
          <w:rFonts w:cs="Times New Roman"/>
          <w:szCs w:val="24"/>
        </w:rPr>
      </w:pPr>
    </w:p>
    <w:p w14:paraId="70917588" w14:textId="7B7B2BD5" w:rsidR="002A6030" w:rsidRPr="00B848C0" w:rsidRDefault="00D972DC" w:rsidP="00317522">
      <w:pPr>
        <w:pStyle w:val="Heading2"/>
      </w:pPr>
      <w:bookmarkStart w:id="14" w:name="_Toc472502851"/>
      <w:bookmarkStart w:id="15" w:name="_Toc483386606"/>
      <w:bookmarkStart w:id="16" w:name="_Toc498955430"/>
      <w:bookmarkStart w:id="17" w:name="_Toc138830583"/>
      <w:r w:rsidRPr="00B848C0">
        <w:t xml:space="preserve">1-1. </w:t>
      </w:r>
      <w:r w:rsidR="002A6030" w:rsidRPr="00B848C0">
        <w:t>Purpose</w:t>
      </w:r>
      <w:bookmarkEnd w:id="14"/>
      <w:bookmarkEnd w:id="15"/>
      <w:bookmarkEnd w:id="16"/>
      <w:bookmarkEnd w:id="17"/>
    </w:p>
    <w:p w14:paraId="70917589" w14:textId="6CF1AA22" w:rsidR="002A6030" w:rsidRPr="00B848C0" w:rsidRDefault="002A6030" w:rsidP="0042264D">
      <w:pPr>
        <w:rPr>
          <w:rFonts w:cs="Times New Roman"/>
          <w:szCs w:val="24"/>
        </w:rPr>
      </w:pPr>
      <w:r w:rsidRPr="00B848C0">
        <w:rPr>
          <w:rFonts w:cs="Times New Roman"/>
          <w:szCs w:val="24"/>
        </w:rPr>
        <w:t xml:space="preserve">This pamphlet establishes guidance and procedures for the Faculty and Staff Development </w:t>
      </w:r>
      <w:r w:rsidR="00AA6047" w:rsidRPr="00B848C0">
        <w:rPr>
          <w:rFonts w:cs="Times New Roman"/>
          <w:szCs w:val="24"/>
        </w:rPr>
        <w:t>Program</w:t>
      </w:r>
      <w:r w:rsidR="00DF40E7" w:rsidRPr="00B848C0">
        <w:rPr>
          <w:rFonts w:cs="Times New Roman"/>
          <w:szCs w:val="24"/>
        </w:rPr>
        <w:t xml:space="preserve"> (FSDP)</w:t>
      </w:r>
      <w:r w:rsidR="00AA6047" w:rsidRPr="00B848C0">
        <w:rPr>
          <w:rFonts w:cs="Times New Roman"/>
          <w:szCs w:val="24"/>
        </w:rPr>
        <w:t>.</w:t>
      </w:r>
    </w:p>
    <w:p w14:paraId="7091758A" w14:textId="77777777" w:rsidR="002A6030" w:rsidRPr="00B848C0" w:rsidRDefault="002A6030" w:rsidP="0042264D">
      <w:pPr>
        <w:rPr>
          <w:rFonts w:cs="Times New Roman"/>
          <w:szCs w:val="24"/>
        </w:rPr>
      </w:pPr>
    </w:p>
    <w:p w14:paraId="7091758B" w14:textId="3232C15A" w:rsidR="002A6030" w:rsidRPr="00B848C0" w:rsidRDefault="00D972DC" w:rsidP="00317522">
      <w:pPr>
        <w:pStyle w:val="Heading2"/>
      </w:pPr>
      <w:bookmarkStart w:id="18" w:name="_Toc472502852"/>
      <w:bookmarkStart w:id="19" w:name="_Toc483386607"/>
      <w:bookmarkStart w:id="20" w:name="_Toc498955431"/>
      <w:bookmarkStart w:id="21" w:name="_Toc138830584"/>
      <w:r w:rsidRPr="00B848C0">
        <w:t xml:space="preserve">1-2. </w:t>
      </w:r>
      <w:r w:rsidR="002A6030" w:rsidRPr="00B848C0">
        <w:t>References</w:t>
      </w:r>
      <w:bookmarkEnd w:id="18"/>
      <w:bookmarkEnd w:id="19"/>
      <w:bookmarkEnd w:id="20"/>
      <w:bookmarkEnd w:id="21"/>
    </w:p>
    <w:p w14:paraId="03E029B3" w14:textId="77777777" w:rsidR="007F1EB8" w:rsidRPr="00B848C0" w:rsidRDefault="007F1EB8" w:rsidP="0042264D">
      <w:pPr>
        <w:rPr>
          <w:rFonts w:cs="Times New Roman"/>
          <w:szCs w:val="24"/>
        </w:rPr>
      </w:pPr>
      <w:r w:rsidRPr="00B848C0">
        <w:rPr>
          <w:rFonts w:cs="Times New Roman"/>
          <w:szCs w:val="24"/>
        </w:rPr>
        <w:t>See appendix A for required and related publications and referenced forms.</w:t>
      </w:r>
    </w:p>
    <w:p w14:paraId="7091758D" w14:textId="595A49AC" w:rsidR="002A6030" w:rsidRPr="00B848C0" w:rsidRDefault="002A6030" w:rsidP="0042264D">
      <w:pPr>
        <w:rPr>
          <w:rFonts w:cs="Times New Roman"/>
          <w:szCs w:val="24"/>
        </w:rPr>
      </w:pPr>
    </w:p>
    <w:p w14:paraId="7091758E" w14:textId="46F15B71" w:rsidR="002A6030" w:rsidRPr="00B848C0" w:rsidRDefault="00D972DC" w:rsidP="00317522">
      <w:pPr>
        <w:pStyle w:val="Heading2"/>
      </w:pPr>
      <w:bookmarkStart w:id="22" w:name="_Toc472502853"/>
      <w:bookmarkStart w:id="23" w:name="_Toc483386608"/>
      <w:bookmarkStart w:id="24" w:name="_Toc498955432"/>
      <w:bookmarkStart w:id="25" w:name="_Toc138830585"/>
      <w:r w:rsidRPr="00B848C0">
        <w:t xml:space="preserve">1-3. </w:t>
      </w:r>
      <w:r w:rsidR="002A6030" w:rsidRPr="00B848C0">
        <w:t xml:space="preserve">Explanation of </w:t>
      </w:r>
      <w:r w:rsidR="007F1EB8" w:rsidRPr="00B848C0">
        <w:t>a</w:t>
      </w:r>
      <w:r w:rsidR="00A7395A" w:rsidRPr="00B848C0">
        <w:t xml:space="preserve">bbreviations </w:t>
      </w:r>
      <w:r w:rsidR="002A6030" w:rsidRPr="00B848C0">
        <w:t xml:space="preserve">and </w:t>
      </w:r>
      <w:bookmarkEnd w:id="22"/>
      <w:bookmarkEnd w:id="23"/>
      <w:r w:rsidR="007F1EB8" w:rsidRPr="00B848C0">
        <w:t>t</w:t>
      </w:r>
      <w:r w:rsidR="00A7395A" w:rsidRPr="00B848C0">
        <w:t>erms</w:t>
      </w:r>
      <w:bookmarkEnd w:id="24"/>
      <w:bookmarkEnd w:id="25"/>
    </w:p>
    <w:p w14:paraId="0675A18B" w14:textId="77777777" w:rsidR="007F1EB8" w:rsidRPr="00B848C0" w:rsidRDefault="007F1EB8" w:rsidP="0043129C">
      <w:pPr>
        <w:rPr>
          <w:rFonts w:cs="Times New Roman"/>
          <w:szCs w:val="24"/>
        </w:rPr>
      </w:pPr>
      <w:r w:rsidRPr="00B848C0">
        <w:rPr>
          <w:rFonts w:cs="Times New Roman"/>
          <w:szCs w:val="24"/>
        </w:rPr>
        <w:t>Explanations of abbreviations, special terms, and acronyms are in the glossary.</w:t>
      </w:r>
    </w:p>
    <w:p w14:paraId="40D5043D" w14:textId="77777777" w:rsidR="0043129C" w:rsidRPr="00B848C0" w:rsidRDefault="0043129C" w:rsidP="0043129C">
      <w:pPr>
        <w:rPr>
          <w:rFonts w:cs="Times New Roman"/>
          <w:szCs w:val="24"/>
        </w:rPr>
      </w:pPr>
    </w:p>
    <w:p w14:paraId="4DC196C3" w14:textId="77777777" w:rsidR="00DD6DA5" w:rsidRPr="00DD6DA5" w:rsidRDefault="00B07BBE" w:rsidP="00DD6DA5">
      <w:pPr>
        <w:pStyle w:val="Heading2"/>
        <w:rPr>
          <w:rStyle w:val="Heading2Char"/>
          <w:b/>
        </w:rPr>
      </w:pPr>
      <w:bookmarkStart w:id="26" w:name="_Hlk148684972"/>
      <w:r w:rsidRPr="00DD6DA5">
        <w:rPr>
          <w:rStyle w:val="Heading2Char"/>
          <w:b/>
        </w:rPr>
        <w:t>1–4. Records management (recordkeeping) requirements</w:t>
      </w:r>
    </w:p>
    <w:p w14:paraId="1B6E58CA" w14:textId="16C18DC2" w:rsidR="00B07BBE" w:rsidRPr="00B848C0" w:rsidRDefault="002D4F95" w:rsidP="00DD6DA5">
      <w:pPr>
        <w:rPr>
          <w:rFonts w:cstheme="minorHAnsi"/>
          <w:bCs/>
        </w:rPr>
      </w:pPr>
      <w:r w:rsidRPr="00B848C0">
        <w:rPr>
          <w:rFonts w:cstheme="minorHAnsi"/>
          <w:bCs/>
        </w:rPr>
        <w:t xml:space="preserve">The records management requirement for all record numbers, associated forms, and reports required by this publication are addressed in the Records Retention Schedule–Army (RRS–A). Detailed information for all related record numbers, forms, and reports </w:t>
      </w:r>
      <w:proofErr w:type="gramStart"/>
      <w:r w:rsidRPr="00B848C0">
        <w:rPr>
          <w:rFonts w:cstheme="minorHAnsi"/>
          <w:bCs/>
        </w:rPr>
        <w:t>are located in</w:t>
      </w:r>
      <w:proofErr w:type="gramEnd"/>
      <w:r w:rsidRPr="00B848C0">
        <w:rPr>
          <w:rFonts w:cstheme="minorHAnsi"/>
          <w:bCs/>
        </w:rPr>
        <w:t xml:space="preserve"> Army Records Information Management System (ARIMS)/RRS–A at </w:t>
      </w:r>
      <w:hyperlink r:id="rId14" w:history="1">
        <w:r w:rsidR="006A1293" w:rsidRPr="00B848C0">
          <w:rPr>
            <w:rStyle w:val="Hyperlink"/>
            <w:rFonts w:cstheme="minorHAnsi"/>
            <w:bCs/>
          </w:rPr>
          <w:t>https://www.arims.army.mil</w:t>
        </w:r>
      </w:hyperlink>
      <w:r w:rsidRPr="00B848C0">
        <w:rPr>
          <w:rFonts w:cstheme="minorHAnsi"/>
          <w:bCs/>
        </w:rPr>
        <w:t xml:space="preserve">. If any record numbers, forms, and reports are not current, addressed, and/or published correctly in ARIMS/RRS–A, see DA Pamphlet 25–403 for guidance.  </w:t>
      </w:r>
    </w:p>
    <w:bookmarkEnd w:id="26"/>
    <w:p w14:paraId="3D14CF8B" w14:textId="77777777" w:rsidR="00F91551" w:rsidRPr="00B848C0" w:rsidRDefault="00F91551" w:rsidP="00B07BBE">
      <w:pPr>
        <w:rPr>
          <w:rFonts w:cstheme="minorHAnsi"/>
          <w:bCs/>
        </w:rPr>
      </w:pPr>
    </w:p>
    <w:p w14:paraId="1D0EBD07" w14:textId="5D665092" w:rsidR="00F91551" w:rsidRPr="00B848C0" w:rsidRDefault="00F91551" w:rsidP="007A57BD">
      <w:pPr>
        <w:pStyle w:val="Heading2"/>
      </w:pPr>
      <w:r w:rsidRPr="00CB2922">
        <w:t xml:space="preserve">1-5. </w:t>
      </w:r>
      <w:r w:rsidR="0025379C" w:rsidRPr="00CB2922">
        <w:t>Information Collections</w:t>
      </w:r>
    </w:p>
    <w:p w14:paraId="6F10C490" w14:textId="52F06F16" w:rsidR="0025379C" w:rsidRPr="00B848C0" w:rsidRDefault="0025379C" w:rsidP="00B07BBE">
      <w:pPr>
        <w:rPr>
          <w:rFonts w:cs="Times New Roman"/>
          <w:szCs w:val="24"/>
        </w:rPr>
      </w:pPr>
      <w:r w:rsidRPr="00B848C0">
        <w:rPr>
          <w:rFonts w:cstheme="minorHAnsi"/>
          <w:bCs/>
        </w:rPr>
        <w:t>The surveys referred to in paragraph 3</w:t>
      </w:r>
      <w:r w:rsidR="0000161C">
        <w:rPr>
          <w:rFonts w:cstheme="minorHAnsi"/>
          <w:bCs/>
        </w:rPr>
        <w:t>-</w:t>
      </w:r>
      <w:r w:rsidRPr="00B848C0">
        <w:rPr>
          <w:rFonts w:cstheme="minorHAnsi"/>
          <w:bCs/>
        </w:rPr>
        <w:t>2</w:t>
      </w:r>
      <w:proofErr w:type="gramStart"/>
      <w:r w:rsidRPr="00B848C0">
        <w:rPr>
          <w:rFonts w:cstheme="minorHAnsi"/>
          <w:bCs/>
        </w:rPr>
        <w:t>b(</w:t>
      </w:r>
      <w:proofErr w:type="gramEnd"/>
      <w:r w:rsidRPr="00B848C0">
        <w:rPr>
          <w:rFonts w:cstheme="minorHAnsi"/>
          <w:bCs/>
        </w:rPr>
        <w:t>2) and 3-</w:t>
      </w:r>
      <w:r w:rsidR="007A57BD" w:rsidRPr="00B848C0">
        <w:rPr>
          <w:rFonts w:cstheme="minorHAnsi"/>
          <w:bCs/>
        </w:rPr>
        <w:t>4a are exempt from internal collections approval, per AR 25-98, para 6-5</w:t>
      </w:r>
      <w:r w:rsidR="00E035C8">
        <w:rPr>
          <w:rFonts w:cstheme="minorHAnsi"/>
          <w:bCs/>
        </w:rPr>
        <w:t>.</w:t>
      </w:r>
      <w:r w:rsidR="007A57BD" w:rsidRPr="00B848C0">
        <w:rPr>
          <w:rFonts w:cstheme="minorHAnsi"/>
          <w:bCs/>
        </w:rPr>
        <w:t xml:space="preserve">s. </w:t>
      </w:r>
    </w:p>
    <w:p w14:paraId="6DD4928F" w14:textId="08C93E44" w:rsidR="00007673" w:rsidRPr="00B848C0" w:rsidRDefault="00007673" w:rsidP="0042264D">
      <w:pPr>
        <w:rPr>
          <w:rFonts w:cs="Times New Roman"/>
          <w:szCs w:val="24"/>
        </w:rPr>
      </w:pPr>
    </w:p>
    <w:p w14:paraId="70917591" w14:textId="57C3AC91" w:rsidR="002A6030" w:rsidRPr="00B848C0" w:rsidRDefault="002A6030" w:rsidP="00317522">
      <w:pPr>
        <w:pStyle w:val="Heading2"/>
      </w:pPr>
      <w:bookmarkStart w:id="27" w:name="_Toc472502854"/>
      <w:bookmarkStart w:id="28" w:name="_Toc483386609"/>
      <w:bookmarkStart w:id="29" w:name="_Toc498955433"/>
      <w:bookmarkStart w:id="30" w:name="_Toc138830586"/>
      <w:r w:rsidRPr="00B848C0">
        <w:t>1-</w:t>
      </w:r>
      <w:r w:rsidR="007A57BD" w:rsidRPr="00B848C0">
        <w:t>6</w:t>
      </w:r>
      <w:r w:rsidRPr="00B848C0">
        <w:t xml:space="preserve">. Faculty and </w:t>
      </w:r>
      <w:r w:rsidR="00A7395A" w:rsidRPr="00B848C0">
        <w:t xml:space="preserve">Staff Development </w:t>
      </w:r>
      <w:bookmarkEnd w:id="27"/>
      <w:bookmarkEnd w:id="28"/>
      <w:r w:rsidR="00A7395A" w:rsidRPr="00B848C0">
        <w:t xml:space="preserve">Program </w:t>
      </w:r>
      <w:r w:rsidR="007F1EB8" w:rsidRPr="00B848C0">
        <w:t>o</w:t>
      </w:r>
      <w:r w:rsidR="00A7395A" w:rsidRPr="00B848C0">
        <w:t>verview</w:t>
      </w:r>
      <w:bookmarkEnd w:id="29"/>
      <w:bookmarkEnd w:id="30"/>
    </w:p>
    <w:p w14:paraId="3BD2FBC5" w14:textId="11AF1A06" w:rsidR="00D32EBB" w:rsidRPr="00B848C0" w:rsidRDefault="002A3C5F" w:rsidP="00D32EBB">
      <w:pPr>
        <w:pStyle w:val="ListParagraph"/>
        <w:framePr w:wrap="auto" w:vAnchor="margin" w:yAlign="inline"/>
        <w:ind w:left="0"/>
        <w:rPr>
          <w:rFonts w:cs="Times New Roman"/>
          <w:szCs w:val="24"/>
        </w:rPr>
      </w:pPr>
      <w:r w:rsidRPr="00B848C0">
        <w:t>The FSDP prepare</w:t>
      </w:r>
      <w:r w:rsidR="00D32EBB" w:rsidRPr="00B848C0">
        <w:t>s</w:t>
      </w:r>
      <w:r w:rsidRPr="00B848C0">
        <w:t xml:space="preserve"> Soldiers, Army Civilian Professionals (ACPs), and authorized contractors for positions of responsibility as professional Army faculty and staff.</w:t>
      </w:r>
      <w:r w:rsidR="00D32EBB" w:rsidRPr="00B848C0">
        <w:t xml:space="preserve"> </w:t>
      </w:r>
      <w:r w:rsidR="00B478D5" w:rsidRPr="00B848C0">
        <w:t>The int</w:t>
      </w:r>
      <w:r w:rsidR="002C272B" w:rsidRPr="00B848C0">
        <w:t>ended outcome of the FSDP</w:t>
      </w:r>
      <w:r w:rsidR="00D12F64" w:rsidRPr="00B848C0">
        <w:t xml:space="preserve"> is to produce </w:t>
      </w:r>
      <w:r w:rsidR="00D32EBB" w:rsidRPr="00B848C0">
        <w:rPr>
          <w:rFonts w:cs="Times New Roman"/>
          <w:szCs w:val="24"/>
        </w:rPr>
        <w:t xml:space="preserve">certified </w:t>
      </w:r>
      <w:r w:rsidR="00D12F64" w:rsidRPr="00B848C0">
        <w:rPr>
          <w:rFonts w:cs="Times New Roman"/>
          <w:szCs w:val="24"/>
        </w:rPr>
        <w:t xml:space="preserve">personnel </w:t>
      </w:r>
      <w:r w:rsidR="00111220" w:rsidRPr="00B848C0">
        <w:rPr>
          <w:rFonts w:cs="Times New Roman"/>
          <w:szCs w:val="24"/>
        </w:rPr>
        <w:t xml:space="preserve">capable </w:t>
      </w:r>
      <w:r w:rsidR="00AB5E6B" w:rsidRPr="00B848C0">
        <w:rPr>
          <w:rFonts w:cs="Times New Roman"/>
          <w:szCs w:val="24"/>
        </w:rPr>
        <w:t>of</w:t>
      </w:r>
      <w:r w:rsidR="00D32EBB" w:rsidRPr="00B848C0">
        <w:rPr>
          <w:rFonts w:cs="Times New Roman"/>
          <w:szCs w:val="24"/>
        </w:rPr>
        <w:t xml:space="preserve"> display</w:t>
      </w:r>
      <w:r w:rsidR="00AB5E6B" w:rsidRPr="00B848C0">
        <w:rPr>
          <w:rFonts w:cs="Times New Roman"/>
          <w:szCs w:val="24"/>
        </w:rPr>
        <w:t>ing</w:t>
      </w:r>
      <w:r w:rsidR="00D32EBB" w:rsidRPr="00B848C0">
        <w:rPr>
          <w:rFonts w:cs="Times New Roman"/>
          <w:szCs w:val="24"/>
        </w:rPr>
        <w:t xml:space="preserve"> competence in instructional techniques and courseware development; demonstrate subject matter expertise; and embody the professional, legal, and ethical behavior in the performance of their duties as members of a superior faculty.</w:t>
      </w:r>
    </w:p>
    <w:p w14:paraId="3F38D3B6" w14:textId="77777777" w:rsidR="00015D0C" w:rsidRPr="00B848C0" w:rsidRDefault="00015D0C" w:rsidP="00015D0C"/>
    <w:p w14:paraId="7344E6E1" w14:textId="108F833C" w:rsidR="002A3C5F" w:rsidRPr="00B848C0" w:rsidRDefault="00827535" w:rsidP="003E0349">
      <w:r w:rsidRPr="00B848C0">
        <w:t xml:space="preserve">     a</w:t>
      </w:r>
      <w:r w:rsidR="00A64586" w:rsidRPr="00B848C0">
        <w:t xml:space="preserve">. </w:t>
      </w:r>
      <w:r w:rsidR="00015D0C" w:rsidRPr="00B848C0">
        <w:t xml:space="preserve">Faculty is defined as any member of an Army education or training organization who is responsible for any component of the </w:t>
      </w:r>
      <w:r w:rsidR="002C5CCA" w:rsidRPr="00B848C0">
        <w:t>analysis, design, development, implementation, and evaluation (</w:t>
      </w:r>
      <w:r w:rsidR="00015D0C" w:rsidRPr="00B848C0">
        <w:t>ADDIE</w:t>
      </w:r>
      <w:r w:rsidR="002C5CCA" w:rsidRPr="00B848C0">
        <w:t>)</w:t>
      </w:r>
      <w:r w:rsidR="00015D0C" w:rsidRPr="00B848C0">
        <w:t xml:space="preserve"> process supporting education and training. Faculty includes instructors, facilitators, developers, writers, training and instructional development managers, course managers, and Army authorized contractor personnel.</w:t>
      </w:r>
    </w:p>
    <w:p w14:paraId="4FE129AD" w14:textId="77777777" w:rsidR="00015D0C" w:rsidRPr="00B848C0" w:rsidRDefault="00015D0C" w:rsidP="0042264D">
      <w:pPr>
        <w:pStyle w:val="Style2"/>
        <w:rPr>
          <w:b w:val="0"/>
        </w:rPr>
      </w:pPr>
    </w:p>
    <w:p w14:paraId="3349E291" w14:textId="13805106" w:rsidR="00EB7C2D" w:rsidRPr="00B848C0" w:rsidRDefault="00827535" w:rsidP="003E0349">
      <w:pPr>
        <w:rPr>
          <w:rFonts w:cs="Times New Roman"/>
        </w:rPr>
      </w:pPr>
      <w:r w:rsidRPr="00B848C0">
        <w:rPr>
          <w:rFonts w:cs="Times New Roman"/>
        </w:rPr>
        <w:t xml:space="preserve">          (1) </w:t>
      </w:r>
      <w:r w:rsidR="00015D0C" w:rsidRPr="00B848C0">
        <w:rPr>
          <w:rFonts w:cs="Times New Roman"/>
        </w:rPr>
        <w:t xml:space="preserve">Instructor is defined as a faculty member who teaches in resident, non-resident, or blended learning environments. Within this </w:t>
      </w:r>
      <w:r w:rsidR="00017B63" w:rsidRPr="00B848C0">
        <w:rPr>
          <w:rFonts w:cs="Times New Roman"/>
        </w:rPr>
        <w:t>pamphlet</w:t>
      </w:r>
      <w:r w:rsidR="00015D0C" w:rsidRPr="00B848C0">
        <w:rPr>
          <w:rFonts w:cs="Times New Roman"/>
        </w:rPr>
        <w:t xml:space="preserve">, the term </w:t>
      </w:r>
      <w:r w:rsidR="00C527C4" w:rsidRPr="00B848C0">
        <w:rPr>
          <w:rFonts w:cs="Times New Roman"/>
        </w:rPr>
        <w:t>“</w:t>
      </w:r>
      <w:r w:rsidR="00015D0C" w:rsidRPr="00B848C0">
        <w:rPr>
          <w:rFonts w:cs="Times New Roman"/>
        </w:rPr>
        <w:t>instructor</w:t>
      </w:r>
      <w:r w:rsidR="00925B02" w:rsidRPr="00B848C0">
        <w:rPr>
          <w:rFonts w:cs="Times New Roman"/>
        </w:rPr>
        <w:t>”</w:t>
      </w:r>
      <w:r w:rsidR="00015D0C" w:rsidRPr="00B848C0">
        <w:rPr>
          <w:rFonts w:cs="Times New Roman"/>
        </w:rPr>
        <w:t xml:space="preserve"> refers to all faculty who deliver instruction, including instructors, facilitators, and contractors assigned teaching responsibilities.</w:t>
      </w:r>
    </w:p>
    <w:p w14:paraId="3B9336DD" w14:textId="77777777" w:rsidR="00EB7C2D" w:rsidRPr="00B848C0" w:rsidRDefault="00EB7C2D" w:rsidP="00EB7C2D">
      <w:pPr>
        <w:ind w:firstLine="720"/>
        <w:rPr>
          <w:rFonts w:cs="Times New Roman"/>
        </w:rPr>
      </w:pPr>
    </w:p>
    <w:p w14:paraId="72A2C2D6" w14:textId="7ADCC454" w:rsidR="00EB7C2D" w:rsidRDefault="00827535" w:rsidP="003E0349">
      <w:pPr>
        <w:rPr>
          <w:rFonts w:cs="Times New Roman"/>
        </w:rPr>
      </w:pPr>
      <w:r w:rsidRPr="00B848C0">
        <w:rPr>
          <w:rFonts w:cs="Times New Roman"/>
        </w:rPr>
        <w:t xml:space="preserve">          (2) </w:t>
      </w:r>
      <w:r w:rsidR="00EB7C2D" w:rsidRPr="00B848C0">
        <w:rPr>
          <w:rFonts w:cs="Times New Roman"/>
        </w:rPr>
        <w:t xml:space="preserve">Developer is defined as an individual whose function is to analyze, design, develop, and evaluate learning products, to include development of training strategies, plans, and products to </w:t>
      </w:r>
      <w:r w:rsidR="00EB7C2D" w:rsidRPr="00B848C0">
        <w:rPr>
          <w:rFonts w:cs="Times New Roman"/>
        </w:rPr>
        <w:lastRenderedPageBreak/>
        <w:t xml:space="preserve">support resident, non-resident, blended learning, or unit training. Within this pamphlet, the term </w:t>
      </w:r>
      <w:r w:rsidR="00925B02" w:rsidRPr="00B848C0">
        <w:rPr>
          <w:rFonts w:cs="Times New Roman"/>
        </w:rPr>
        <w:t>“</w:t>
      </w:r>
      <w:r w:rsidR="00EB7C2D" w:rsidRPr="00B848C0">
        <w:rPr>
          <w:rFonts w:cs="Times New Roman"/>
        </w:rPr>
        <w:t>developer</w:t>
      </w:r>
      <w:r w:rsidR="00925B02" w:rsidRPr="00B848C0">
        <w:rPr>
          <w:rFonts w:cs="Times New Roman"/>
        </w:rPr>
        <w:t>”</w:t>
      </w:r>
      <w:r w:rsidR="00EB7C2D" w:rsidRPr="00B848C0">
        <w:rPr>
          <w:rFonts w:cs="Times New Roman"/>
        </w:rPr>
        <w:t xml:space="preserve"> collectively </w:t>
      </w:r>
      <w:r w:rsidR="005D0A7A" w:rsidRPr="00B848C0">
        <w:rPr>
          <w:rFonts w:cs="Times New Roman"/>
        </w:rPr>
        <w:t>refers</w:t>
      </w:r>
      <w:r w:rsidR="00EB7C2D" w:rsidRPr="00B848C0">
        <w:rPr>
          <w:rFonts w:cs="Times New Roman"/>
        </w:rPr>
        <w:t xml:space="preserve"> to training and curriculum developers, writers, and contractors assigned to training development or curriculum development roles.</w:t>
      </w:r>
    </w:p>
    <w:p w14:paraId="72BE0A19" w14:textId="77777777" w:rsidR="002E59F4" w:rsidRPr="00B848C0" w:rsidRDefault="002E59F4" w:rsidP="003E0349">
      <w:pPr>
        <w:rPr>
          <w:rFonts w:cs="Times New Roman"/>
        </w:rPr>
      </w:pPr>
    </w:p>
    <w:p w14:paraId="4829FE09" w14:textId="62EF2F01" w:rsidR="00EB7C2D" w:rsidRPr="00B848C0" w:rsidRDefault="001E644A" w:rsidP="003E0349">
      <w:r w:rsidRPr="00B848C0">
        <w:rPr>
          <w:rFonts w:cs="Times New Roman"/>
          <w:szCs w:val="24"/>
        </w:rPr>
        <w:t xml:space="preserve">     </w:t>
      </w:r>
      <w:r w:rsidR="00EB7C2D" w:rsidRPr="00B848C0">
        <w:rPr>
          <w:rFonts w:cs="Times New Roman"/>
          <w:szCs w:val="24"/>
        </w:rPr>
        <w:t>b. Staff is defined as the academic support workforce at centers and schools that includes academic staff, administrators</w:t>
      </w:r>
      <w:r w:rsidR="00A31CBF" w:rsidRPr="00B848C0">
        <w:rPr>
          <w:rFonts w:cs="Times New Roman"/>
          <w:szCs w:val="24"/>
        </w:rPr>
        <w:t>,</w:t>
      </w:r>
      <w:r w:rsidR="00EB7C2D" w:rsidRPr="00B848C0">
        <w:rPr>
          <w:rFonts w:cs="Times New Roman"/>
          <w:szCs w:val="24"/>
        </w:rPr>
        <w:t xml:space="preserve"> </w:t>
      </w:r>
      <w:r w:rsidR="002C797B" w:rsidRPr="00B848C0">
        <w:rPr>
          <w:rFonts w:cs="Times New Roman"/>
          <w:szCs w:val="24"/>
        </w:rPr>
        <w:t xml:space="preserve">course managers, </w:t>
      </w:r>
      <w:r w:rsidR="00EB7C2D" w:rsidRPr="00B848C0">
        <w:rPr>
          <w:rFonts w:cs="Times New Roman"/>
          <w:szCs w:val="24"/>
        </w:rPr>
        <w:t>and support personnel including, but not limited to technicians, assistants, and Army authorized contractor personnel</w:t>
      </w:r>
      <w:r w:rsidRPr="00B848C0">
        <w:rPr>
          <w:rFonts w:cs="Times New Roman"/>
          <w:szCs w:val="24"/>
        </w:rPr>
        <w:t>.</w:t>
      </w:r>
    </w:p>
    <w:p w14:paraId="70917596" w14:textId="77777777" w:rsidR="00E17CAF" w:rsidRPr="00B848C0" w:rsidRDefault="00E17CAF" w:rsidP="0042264D">
      <w:pPr>
        <w:rPr>
          <w:rFonts w:cs="Times New Roman"/>
          <w:szCs w:val="24"/>
        </w:rPr>
      </w:pPr>
    </w:p>
    <w:p w14:paraId="70917598" w14:textId="6E9D4A44" w:rsidR="00E17CAF" w:rsidRPr="00B848C0" w:rsidRDefault="001E644A" w:rsidP="0007038A">
      <w:pPr>
        <w:rPr>
          <w:rFonts w:cs="Times New Roman"/>
          <w:szCs w:val="24"/>
        </w:rPr>
      </w:pPr>
      <w:r w:rsidRPr="00B848C0">
        <w:rPr>
          <w:rFonts w:cs="Times New Roman"/>
          <w:szCs w:val="24"/>
        </w:rPr>
        <w:t xml:space="preserve">     </w:t>
      </w:r>
      <w:r w:rsidR="00E17CAF" w:rsidRPr="00B848C0">
        <w:rPr>
          <w:rFonts w:cs="Times New Roman"/>
          <w:szCs w:val="24"/>
        </w:rPr>
        <w:t xml:space="preserve">c. </w:t>
      </w:r>
      <w:r w:rsidR="00C14172" w:rsidRPr="00B848C0">
        <w:rPr>
          <w:rFonts w:cs="Times New Roman"/>
          <w:szCs w:val="24"/>
        </w:rPr>
        <w:t>The FSDP consists of three components: The Common Faculty Development Program (CFDP)</w:t>
      </w:r>
      <w:r w:rsidR="001229B9" w:rsidRPr="00B848C0">
        <w:rPr>
          <w:rFonts w:cs="Times New Roman"/>
          <w:szCs w:val="24"/>
        </w:rPr>
        <w:t>,</w:t>
      </w:r>
      <w:r w:rsidR="000304F7" w:rsidRPr="00B848C0">
        <w:rPr>
          <w:rFonts w:cs="Times New Roman"/>
          <w:szCs w:val="24"/>
        </w:rPr>
        <w:t xml:space="preserve"> </w:t>
      </w:r>
      <w:r w:rsidR="00802899" w:rsidRPr="00B848C0">
        <w:rPr>
          <w:rFonts w:cs="Times New Roman"/>
          <w:szCs w:val="24"/>
        </w:rPr>
        <w:t xml:space="preserve">the </w:t>
      </w:r>
      <w:r w:rsidR="00467C26" w:rsidRPr="00B848C0">
        <w:rPr>
          <w:rFonts w:cs="Times New Roman"/>
          <w:szCs w:val="24"/>
        </w:rPr>
        <w:t>Faculty Development and Recognition Program (FDRP)</w:t>
      </w:r>
      <w:r w:rsidR="00C14172" w:rsidRPr="00B848C0">
        <w:rPr>
          <w:rFonts w:cs="Times New Roman"/>
          <w:szCs w:val="24"/>
        </w:rPr>
        <w:t>, and the</w:t>
      </w:r>
      <w:r w:rsidR="00EF688E" w:rsidRPr="00B848C0">
        <w:rPr>
          <w:rFonts w:cs="Times New Roman"/>
          <w:szCs w:val="24"/>
        </w:rPr>
        <w:t xml:space="preserve"> Faculty Development Train-the-Trainer </w:t>
      </w:r>
      <w:r w:rsidR="00D1798B" w:rsidRPr="00B848C0">
        <w:rPr>
          <w:rFonts w:cs="Times New Roman"/>
          <w:szCs w:val="24"/>
        </w:rPr>
        <w:t>P</w:t>
      </w:r>
      <w:r w:rsidR="009759F3" w:rsidRPr="00B848C0">
        <w:rPr>
          <w:rFonts w:cs="Times New Roman"/>
          <w:szCs w:val="24"/>
        </w:rPr>
        <w:t>rogram</w:t>
      </w:r>
      <w:r w:rsidR="00D1798B" w:rsidRPr="00B848C0">
        <w:rPr>
          <w:rFonts w:cs="Times New Roman"/>
          <w:szCs w:val="24"/>
        </w:rPr>
        <w:t xml:space="preserve"> (FDT</w:t>
      </w:r>
      <w:r w:rsidR="00B7658D" w:rsidRPr="00B848C0">
        <w:rPr>
          <w:rFonts w:cs="Times New Roman"/>
          <w:szCs w:val="24"/>
        </w:rPr>
        <w:t>3P</w:t>
      </w:r>
      <w:r w:rsidR="00D1798B" w:rsidRPr="00B848C0">
        <w:rPr>
          <w:rFonts w:cs="Times New Roman"/>
          <w:szCs w:val="24"/>
        </w:rPr>
        <w:t>)</w:t>
      </w:r>
      <w:r w:rsidR="00C14172" w:rsidRPr="00B848C0">
        <w:rPr>
          <w:rFonts w:cs="Times New Roman"/>
          <w:szCs w:val="24"/>
        </w:rPr>
        <w:t xml:space="preserve">. </w:t>
      </w:r>
      <w:r w:rsidR="00C855FD" w:rsidRPr="00B848C0">
        <w:rPr>
          <w:rFonts w:cs="Times New Roman"/>
          <w:szCs w:val="24"/>
        </w:rPr>
        <w:t>These components are described in subsequent chapters of this pamphlet.</w:t>
      </w:r>
      <w:r w:rsidR="00547D84" w:rsidRPr="00B848C0">
        <w:rPr>
          <w:rFonts w:cs="Times New Roman"/>
          <w:szCs w:val="24"/>
        </w:rPr>
        <w:t xml:space="preserve"> See table 1-1, Faculty and Staff Development Program logic chart</w:t>
      </w:r>
      <w:r w:rsidR="00483099" w:rsidRPr="00B848C0">
        <w:rPr>
          <w:rFonts w:cs="Times New Roman"/>
          <w:szCs w:val="24"/>
        </w:rPr>
        <w:t>,</w:t>
      </w:r>
      <w:r w:rsidR="001F3D20" w:rsidRPr="00B848C0">
        <w:rPr>
          <w:rFonts w:cs="Times New Roman"/>
          <w:szCs w:val="24"/>
        </w:rPr>
        <w:t xml:space="preserve"> as a visual model depicting the three components of the FSDP</w:t>
      </w:r>
      <w:r w:rsidR="00547D84" w:rsidRPr="00B848C0">
        <w:rPr>
          <w:rFonts w:cs="Times New Roman"/>
          <w:szCs w:val="24"/>
        </w:rPr>
        <w:t>.</w:t>
      </w:r>
    </w:p>
    <w:p w14:paraId="66E64251" w14:textId="77777777" w:rsidR="00EB7C2D" w:rsidRPr="00B848C0" w:rsidRDefault="00EB7C2D" w:rsidP="00EB7C2D">
      <w:pPr>
        <w:ind w:firstLine="360"/>
        <w:rPr>
          <w:rFonts w:cs="Times New Roman"/>
          <w:szCs w:val="24"/>
        </w:rPr>
      </w:pPr>
    </w:p>
    <w:p w14:paraId="70917599" w14:textId="030944C6" w:rsidR="00921010" w:rsidRPr="00B848C0" w:rsidRDefault="001E644A" w:rsidP="0007038A">
      <w:pPr>
        <w:rPr>
          <w:rFonts w:cs="Times New Roman"/>
          <w:szCs w:val="24"/>
        </w:rPr>
      </w:pPr>
      <w:r w:rsidRPr="00B848C0">
        <w:rPr>
          <w:rFonts w:cs="Times New Roman"/>
          <w:szCs w:val="24"/>
        </w:rPr>
        <w:t xml:space="preserve">     </w:t>
      </w:r>
      <w:r w:rsidR="001D35F6" w:rsidRPr="00B848C0">
        <w:rPr>
          <w:rFonts w:cs="Times New Roman"/>
          <w:szCs w:val="24"/>
        </w:rPr>
        <w:t>d.</w:t>
      </w:r>
      <w:r w:rsidR="00E17CAF" w:rsidRPr="00B848C0">
        <w:rPr>
          <w:rFonts w:cs="Times New Roman"/>
          <w:szCs w:val="24"/>
        </w:rPr>
        <w:t xml:space="preserve"> </w:t>
      </w:r>
      <w:r w:rsidR="00B26007" w:rsidRPr="00B848C0">
        <w:rPr>
          <w:rFonts w:cs="Times New Roman"/>
          <w:szCs w:val="24"/>
        </w:rPr>
        <w:t xml:space="preserve">All qualification and certification requirements for </w:t>
      </w:r>
      <w:r w:rsidR="00DA5EBF" w:rsidRPr="00B848C0">
        <w:rPr>
          <w:rFonts w:cs="Times New Roman"/>
          <w:szCs w:val="24"/>
        </w:rPr>
        <w:t>Reserve Component (</w:t>
      </w:r>
      <w:r w:rsidR="00B26007" w:rsidRPr="00B848C0">
        <w:rPr>
          <w:rFonts w:cs="Times New Roman"/>
          <w:szCs w:val="24"/>
        </w:rPr>
        <w:t>RC</w:t>
      </w:r>
      <w:r w:rsidR="00DA5EBF" w:rsidRPr="00B848C0">
        <w:rPr>
          <w:rFonts w:cs="Times New Roman"/>
          <w:szCs w:val="24"/>
        </w:rPr>
        <w:t>)</w:t>
      </w:r>
      <w:r w:rsidR="00B26007" w:rsidRPr="00B848C0">
        <w:rPr>
          <w:rFonts w:cs="Times New Roman"/>
          <w:szCs w:val="24"/>
        </w:rPr>
        <w:t xml:space="preserve"> instructor</w:t>
      </w:r>
      <w:r w:rsidR="00BB2FA2" w:rsidRPr="00B848C0">
        <w:rPr>
          <w:rFonts w:cs="Times New Roman"/>
          <w:szCs w:val="24"/>
        </w:rPr>
        <w:t>s</w:t>
      </w:r>
      <w:r w:rsidR="00B26007" w:rsidRPr="00B848C0">
        <w:rPr>
          <w:rFonts w:cs="Times New Roman"/>
          <w:szCs w:val="24"/>
        </w:rPr>
        <w:t xml:space="preserve"> and developer</w:t>
      </w:r>
      <w:r w:rsidR="00BB2FA2" w:rsidRPr="00B848C0">
        <w:rPr>
          <w:rFonts w:cs="Times New Roman"/>
          <w:szCs w:val="24"/>
        </w:rPr>
        <w:t>s</w:t>
      </w:r>
      <w:r w:rsidR="00B26007" w:rsidRPr="00B848C0">
        <w:rPr>
          <w:rFonts w:cs="Times New Roman"/>
          <w:szCs w:val="24"/>
        </w:rPr>
        <w:t xml:space="preserve"> </w:t>
      </w:r>
      <w:r w:rsidRPr="00B848C0">
        <w:rPr>
          <w:rFonts w:cs="Times New Roman"/>
          <w:szCs w:val="24"/>
        </w:rPr>
        <w:t>are</w:t>
      </w:r>
      <w:r w:rsidR="00B26007" w:rsidRPr="00B848C0">
        <w:rPr>
          <w:rFonts w:cs="Times New Roman"/>
          <w:szCs w:val="24"/>
        </w:rPr>
        <w:t xml:space="preserve"> achievable within </w:t>
      </w:r>
      <w:r w:rsidR="00B90DA4" w:rsidRPr="00B848C0">
        <w:rPr>
          <w:rFonts w:cs="Times New Roman"/>
          <w:szCs w:val="24"/>
        </w:rPr>
        <w:t xml:space="preserve">one </w:t>
      </w:r>
      <w:r w:rsidR="007E1F7A" w:rsidRPr="00B848C0">
        <w:rPr>
          <w:rFonts w:cs="Times New Roman"/>
          <w:szCs w:val="24"/>
        </w:rPr>
        <w:t xml:space="preserve">training year </w:t>
      </w:r>
      <w:r w:rsidR="00694FDA" w:rsidRPr="00B848C0">
        <w:rPr>
          <w:rFonts w:cs="Times New Roman"/>
          <w:szCs w:val="24"/>
        </w:rPr>
        <w:t xml:space="preserve">(13 months) </w:t>
      </w:r>
      <w:r w:rsidR="007E1F7A" w:rsidRPr="00B848C0">
        <w:rPr>
          <w:rFonts w:cs="Times New Roman"/>
          <w:szCs w:val="24"/>
        </w:rPr>
        <w:t xml:space="preserve">under </w:t>
      </w:r>
      <w:r w:rsidR="007D6157" w:rsidRPr="00B848C0">
        <w:rPr>
          <w:rFonts w:cs="Times New Roman"/>
          <w:szCs w:val="24"/>
        </w:rPr>
        <w:t>the</w:t>
      </w:r>
      <w:r w:rsidR="00B90DA4" w:rsidRPr="00B848C0">
        <w:rPr>
          <w:rFonts w:cs="Times New Roman"/>
          <w:szCs w:val="24"/>
        </w:rPr>
        <w:t xml:space="preserve"> </w:t>
      </w:r>
      <w:r w:rsidR="007D6157" w:rsidRPr="00B848C0">
        <w:t>Total Army Training System</w:t>
      </w:r>
      <w:r w:rsidR="00B26007" w:rsidRPr="00B848C0">
        <w:rPr>
          <w:rFonts w:cs="Times New Roman"/>
          <w:szCs w:val="24"/>
        </w:rPr>
        <w:t xml:space="preserve"> (</w:t>
      </w:r>
      <w:r w:rsidR="005B5B9C" w:rsidRPr="00B848C0">
        <w:rPr>
          <w:rFonts w:cs="Times New Roman"/>
          <w:szCs w:val="24"/>
        </w:rPr>
        <w:t>T</w:t>
      </w:r>
      <w:r w:rsidR="00B26007" w:rsidRPr="00B848C0">
        <w:rPr>
          <w:rFonts w:cs="Times New Roman"/>
          <w:szCs w:val="24"/>
        </w:rPr>
        <w:t>A</w:t>
      </w:r>
      <w:r w:rsidR="00B90DA4" w:rsidRPr="00B848C0">
        <w:rPr>
          <w:rFonts w:cs="Times New Roman"/>
          <w:szCs w:val="24"/>
        </w:rPr>
        <w:t>T</w:t>
      </w:r>
      <w:r w:rsidR="00B26007" w:rsidRPr="00B848C0">
        <w:rPr>
          <w:rFonts w:cs="Times New Roman"/>
          <w:szCs w:val="24"/>
        </w:rPr>
        <w:t>S)</w:t>
      </w:r>
      <w:r w:rsidR="002E2E72" w:rsidRPr="00B848C0">
        <w:rPr>
          <w:rFonts w:cs="Times New Roman"/>
          <w:szCs w:val="24"/>
        </w:rPr>
        <w:t>,</w:t>
      </w:r>
      <w:r w:rsidR="00B26007" w:rsidRPr="00B848C0">
        <w:rPr>
          <w:rFonts w:cs="Times New Roman"/>
          <w:szCs w:val="24"/>
        </w:rPr>
        <w:t xml:space="preserve"> and </w:t>
      </w:r>
      <w:r w:rsidRPr="00B848C0">
        <w:rPr>
          <w:rFonts w:cs="Times New Roman"/>
          <w:szCs w:val="24"/>
        </w:rPr>
        <w:t xml:space="preserve">do </w:t>
      </w:r>
      <w:r w:rsidR="00B26007" w:rsidRPr="00B848C0">
        <w:rPr>
          <w:rFonts w:cs="Times New Roman"/>
          <w:szCs w:val="24"/>
        </w:rPr>
        <w:t>not require travel to an institution location for Phases II and III of the certification process. RC personnel participate in contin</w:t>
      </w:r>
      <w:r w:rsidR="00931782" w:rsidRPr="00B848C0">
        <w:rPr>
          <w:rFonts w:cs="Times New Roman"/>
          <w:szCs w:val="24"/>
        </w:rPr>
        <w:t>u</w:t>
      </w:r>
      <w:r w:rsidR="00BA5189" w:rsidRPr="00B848C0">
        <w:rPr>
          <w:rFonts w:cs="Times New Roman"/>
          <w:szCs w:val="24"/>
        </w:rPr>
        <w:t>ing</w:t>
      </w:r>
      <w:r w:rsidR="00B26007" w:rsidRPr="00B848C0">
        <w:rPr>
          <w:rFonts w:cs="Times New Roman"/>
          <w:szCs w:val="24"/>
        </w:rPr>
        <w:t xml:space="preserve"> professional development, recertification, and credentialing opportunities as determined by proponent </w:t>
      </w:r>
      <w:r w:rsidR="003A5909" w:rsidRPr="00B848C0">
        <w:rPr>
          <w:rFonts w:cs="Times New Roman"/>
          <w:szCs w:val="24"/>
        </w:rPr>
        <w:t xml:space="preserve">centers </w:t>
      </w:r>
      <w:r w:rsidR="0049321E" w:rsidRPr="00B848C0">
        <w:rPr>
          <w:rFonts w:cs="Times New Roman"/>
          <w:szCs w:val="24"/>
        </w:rPr>
        <w:t xml:space="preserve">or </w:t>
      </w:r>
      <w:r w:rsidR="00B26007" w:rsidRPr="00B848C0">
        <w:rPr>
          <w:rFonts w:cs="Times New Roman"/>
          <w:szCs w:val="24"/>
        </w:rPr>
        <w:t>school</w:t>
      </w:r>
      <w:r w:rsidR="00B868FD" w:rsidRPr="00B848C0">
        <w:rPr>
          <w:rFonts w:cs="Times New Roman"/>
          <w:szCs w:val="24"/>
        </w:rPr>
        <w:t>s</w:t>
      </w:r>
      <w:r w:rsidR="00B26007" w:rsidRPr="00B848C0">
        <w:rPr>
          <w:rFonts w:cs="Times New Roman"/>
          <w:szCs w:val="24"/>
        </w:rPr>
        <w:t xml:space="preserve">. </w:t>
      </w:r>
      <w:r w:rsidR="006454F8" w:rsidRPr="00B848C0">
        <w:rPr>
          <w:rFonts w:cs="Times New Roman"/>
          <w:szCs w:val="24"/>
        </w:rPr>
        <w:t xml:space="preserve">Army proponent </w:t>
      </w:r>
      <w:r w:rsidR="00BF7AAA" w:rsidRPr="00B848C0">
        <w:rPr>
          <w:rFonts w:cs="Times New Roman"/>
          <w:szCs w:val="24"/>
        </w:rPr>
        <w:t>centers</w:t>
      </w:r>
      <w:r w:rsidR="003A5909" w:rsidRPr="00B848C0">
        <w:rPr>
          <w:rFonts w:cs="Times New Roman"/>
          <w:szCs w:val="24"/>
        </w:rPr>
        <w:t xml:space="preserve"> </w:t>
      </w:r>
      <w:r w:rsidR="00833B47" w:rsidRPr="00B848C0">
        <w:rPr>
          <w:rFonts w:cs="Times New Roman"/>
          <w:szCs w:val="24"/>
        </w:rPr>
        <w:t xml:space="preserve">and </w:t>
      </w:r>
      <w:r w:rsidR="006454F8" w:rsidRPr="00B848C0">
        <w:rPr>
          <w:rFonts w:cs="Times New Roman"/>
          <w:szCs w:val="24"/>
        </w:rPr>
        <w:t xml:space="preserve">schools develop risk mitigation strategies to ensure RC personnel have regular access </w:t>
      </w:r>
      <w:r w:rsidR="00672B2E" w:rsidRPr="00B848C0">
        <w:rPr>
          <w:rFonts w:cs="Times New Roman"/>
          <w:szCs w:val="24"/>
        </w:rPr>
        <w:t>to professional development, re</w:t>
      </w:r>
      <w:r w:rsidR="006454F8" w:rsidRPr="00B848C0">
        <w:rPr>
          <w:rFonts w:cs="Times New Roman"/>
          <w:szCs w:val="24"/>
        </w:rPr>
        <w:t xml:space="preserve">certification, and credentialing opportunities to achieve </w:t>
      </w:r>
      <w:r w:rsidR="009F1143" w:rsidRPr="00B848C0">
        <w:rPr>
          <w:rFonts w:cs="Times New Roman"/>
          <w:szCs w:val="24"/>
        </w:rPr>
        <w:t>The Army School System (</w:t>
      </w:r>
      <w:r w:rsidR="006E2AB6" w:rsidRPr="00B848C0">
        <w:rPr>
          <w:rFonts w:cs="Times New Roman"/>
          <w:szCs w:val="24"/>
        </w:rPr>
        <w:t>T</w:t>
      </w:r>
      <w:r w:rsidR="006454F8" w:rsidRPr="00B848C0">
        <w:rPr>
          <w:rFonts w:cs="Times New Roman"/>
          <w:szCs w:val="24"/>
        </w:rPr>
        <w:t>ASS</w:t>
      </w:r>
      <w:r w:rsidR="009F1143" w:rsidRPr="00B848C0">
        <w:rPr>
          <w:rFonts w:cs="Times New Roman"/>
          <w:szCs w:val="24"/>
        </w:rPr>
        <w:t>)</w:t>
      </w:r>
      <w:r w:rsidR="006454F8" w:rsidRPr="00B848C0">
        <w:rPr>
          <w:rFonts w:cs="Times New Roman"/>
          <w:szCs w:val="24"/>
        </w:rPr>
        <w:t xml:space="preserve"> goals. </w:t>
      </w:r>
      <w:r w:rsidR="00B26007" w:rsidRPr="00B848C0">
        <w:rPr>
          <w:rFonts w:cs="Times New Roman"/>
          <w:szCs w:val="24"/>
        </w:rPr>
        <w:t xml:space="preserve">The proponent certifying authority for RC personnel should be the same authority that certifies </w:t>
      </w:r>
      <w:r w:rsidR="00A46364" w:rsidRPr="00B848C0">
        <w:rPr>
          <w:rFonts w:cs="Times New Roman"/>
          <w:szCs w:val="24"/>
        </w:rPr>
        <w:t>faculty and staff</w:t>
      </w:r>
      <w:r w:rsidR="009F1143" w:rsidRPr="00B848C0">
        <w:rPr>
          <w:rFonts w:cs="Times New Roman"/>
          <w:szCs w:val="24"/>
        </w:rPr>
        <w:t xml:space="preserve">, </w:t>
      </w:r>
      <w:r w:rsidR="00182481" w:rsidRPr="00B848C0">
        <w:rPr>
          <w:rFonts w:cs="Times New Roman"/>
          <w:szCs w:val="24"/>
        </w:rPr>
        <w:t xml:space="preserve">Active </w:t>
      </w:r>
      <w:r w:rsidR="000663F8" w:rsidRPr="00B848C0">
        <w:rPr>
          <w:rFonts w:cs="Times New Roman"/>
          <w:szCs w:val="24"/>
        </w:rPr>
        <w:t>Component</w:t>
      </w:r>
      <w:r w:rsidR="00182481" w:rsidRPr="00B848C0">
        <w:rPr>
          <w:rFonts w:cs="Times New Roman"/>
          <w:szCs w:val="24"/>
        </w:rPr>
        <w:t xml:space="preserve"> (</w:t>
      </w:r>
      <w:r w:rsidR="00B26007" w:rsidRPr="00B848C0">
        <w:rPr>
          <w:rFonts w:cs="Times New Roman"/>
          <w:szCs w:val="24"/>
        </w:rPr>
        <w:t>A</w:t>
      </w:r>
      <w:r w:rsidR="000663F8" w:rsidRPr="00B848C0">
        <w:rPr>
          <w:rFonts w:cs="Times New Roman"/>
          <w:szCs w:val="24"/>
        </w:rPr>
        <w:t>C</w:t>
      </w:r>
      <w:r w:rsidR="00182481" w:rsidRPr="00B848C0">
        <w:rPr>
          <w:rFonts w:cs="Times New Roman"/>
          <w:szCs w:val="24"/>
        </w:rPr>
        <w:t>)</w:t>
      </w:r>
      <w:r w:rsidR="00347F1E" w:rsidRPr="00B848C0">
        <w:rPr>
          <w:rFonts w:cs="Times New Roman"/>
          <w:szCs w:val="24"/>
        </w:rPr>
        <w:t xml:space="preserve"> </w:t>
      </w:r>
      <w:r w:rsidR="00312F32" w:rsidRPr="00B848C0">
        <w:rPr>
          <w:rFonts w:cs="Times New Roman"/>
          <w:szCs w:val="24"/>
        </w:rPr>
        <w:t>military</w:t>
      </w:r>
      <w:r w:rsidR="009F1143" w:rsidRPr="00B848C0">
        <w:rPr>
          <w:rFonts w:cs="Times New Roman"/>
          <w:szCs w:val="24"/>
        </w:rPr>
        <w:t>,</w:t>
      </w:r>
      <w:r w:rsidR="00B26007" w:rsidRPr="00B848C0">
        <w:rPr>
          <w:rFonts w:cs="Times New Roman"/>
          <w:szCs w:val="24"/>
        </w:rPr>
        <w:t xml:space="preserve"> </w:t>
      </w:r>
      <w:r w:rsidR="00BB2FA2" w:rsidRPr="00B848C0">
        <w:rPr>
          <w:rFonts w:cs="Times New Roman"/>
          <w:szCs w:val="24"/>
        </w:rPr>
        <w:t>AC</w:t>
      </w:r>
      <w:r w:rsidR="00CD4F7F" w:rsidRPr="00B848C0">
        <w:rPr>
          <w:rFonts w:cs="Times New Roman"/>
          <w:szCs w:val="24"/>
        </w:rPr>
        <w:t>P</w:t>
      </w:r>
      <w:r w:rsidR="00BB2FA2" w:rsidRPr="00B848C0">
        <w:rPr>
          <w:rFonts w:cs="Times New Roman"/>
          <w:szCs w:val="24"/>
        </w:rPr>
        <w:t>s</w:t>
      </w:r>
      <w:r w:rsidR="00833B47" w:rsidRPr="00B848C0">
        <w:rPr>
          <w:rFonts w:cs="Times New Roman"/>
          <w:szCs w:val="24"/>
        </w:rPr>
        <w:t>, and contractor instructors</w:t>
      </w:r>
      <w:r w:rsidR="00C27EC3" w:rsidRPr="00B848C0">
        <w:rPr>
          <w:rFonts w:cs="Times New Roman"/>
          <w:szCs w:val="24"/>
        </w:rPr>
        <w:t>.</w:t>
      </w:r>
    </w:p>
    <w:p w14:paraId="7091759A" w14:textId="77777777" w:rsidR="00E17CAF" w:rsidRPr="00B848C0" w:rsidRDefault="00E17CAF" w:rsidP="001D7B6A">
      <w:pPr>
        <w:ind w:firstLine="360"/>
        <w:rPr>
          <w:rFonts w:cs="Times New Roman"/>
          <w:szCs w:val="24"/>
        </w:rPr>
      </w:pPr>
    </w:p>
    <w:p w14:paraId="7091759B" w14:textId="4E8FC64D" w:rsidR="00C15E6E" w:rsidRPr="00B848C0" w:rsidRDefault="00FC71EC" w:rsidP="0007038A">
      <w:pPr>
        <w:rPr>
          <w:rFonts w:cs="Times New Roman"/>
          <w:szCs w:val="24"/>
        </w:rPr>
      </w:pPr>
      <w:r w:rsidRPr="00B848C0">
        <w:rPr>
          <w:rFonts w:cs="Times New Roman"/>
          <w:szCs w:val="24"/>
        </w:rPr>
        <w:t xml:space="preserve">     </w:t>
      </w:r>
      <w:r w:rsidR="00921010" w:rsidRPr="00B848C0">
        <w:rPr>
          <w:rFonts w:cs="Times New Roman"/>
          <w:szCs w:val="24"/>
        </w:rPr>
        <w:t>e.</w:t>
      </w:r>
      <w:r w:rsidR="00C27EC3" w:rsidRPr="00B848C0">
        <w:rPr>
          <w:rFonts w:cs="Times New Roman"/>
          <w:szCs w:val="24"/>
        </w:rPr>
        <w:t xml:space="preserve"> </w:t>
      </w:r>
      <w:r w:rsidR="00B26007" w:rsidRPr="00B848C0">
        <w:rPr>
          <w:rFonts w:cs="Times New Roman"/>
          <w:szCs w:val="24"/>
        </w:rPr>
        <w:t xml:space="preserve">The </w:t>
      </w:r>
      <w:r w:rsidR="00372A13" w:rsidRPr="00B848C0">
        <w:rPr>
          <w:rFonts w:cs="Times New Roman"/>
          <w:szCs w:val="24"/>
        </w:rPr>
        <w:t>s</w:t>
      </w:r>
      <w:r w:rsidR="00B26007" w:rsidRPr="00B848C0">
        <w:rPr>
          <w:rFonts w:cs="Times New Roman"/>
          <w:szCs w:val="24"/>
        </w:rPr>
        <w:t xml:space="preserve">kill </w:t>
      </w:r>
      <w:r w:rsidR="00372A13" w:rsidRPr="00B848C0">
        <w:rPr>
          <w:rFonts w:cs="Times New Roman"/>
          <w:szCs w:val="24"/>
        </w:rPr>
        <w:t>i</w:t>
      </w:r>
      <w:r w:rsidR="00B26007" w:rsidRPr="00B848C0">
        <w:rPr>
          <w:rFonts w:cs="Times New Roman"/>
          <w:szCs w:val="24"/>
        </w:rPr>
        <w:t xml:space="preserve">dentifier (SI) </w:t>
      </w:r>
      <w:r w:rsidR="00694FDA" w:rsidRPr="00B848C0">
        <w:rPr>
          <w:rFonts w:cs="Times New Roman"/>
          <w:szCs w:val="24"/>
        </w:rPr>
        <w:t xml:space="preserve">or </w:t>
      </w:r>
      <w:r w:rsidR="00372A13" w:rsidRPr="00B848C0">
        <w:rPr>
          <w:rFonts w:cs="Times New Roman"/>
          <w:szCs w:val="24"/>
        </w:rPr>
        <w:t>s</w:t>
      </w:r>
      <w:r w:rsidR="00694FDA" w:rsidRPr="00B848C0">
        <w:rPr>
          <w:rFonts w:cs="Times New Roman"/>
          <w:szCs w:val="24"/>
        </w:rPr>
        <w:t xml:space="preserve">pecial </w:t>
      </w:r>
      <w:r w:rsidR="00372A13" w:rsidRPr="00B848C0">
        <w:rPr>
          <w:rFonts w:cs="Times New Roman"/>
          <w:szCs w:val="24"/>
        </w:rPr>
        <w:t>q</w:t>
      </w:r>
      <w:r w:rsidR="00694FDA" w:rsidRPr="00B848C0">
        <w:rPr>
          <w:rFonts w:cs="Times New Roman"/>
          <w:szCs w:val="24"/>
        </w:rPr>
        <w:t xml:space="preserve">ualification </w:t>
      </w:r>
      <w:r w:rsidR="00372A13" w:rsidRPr="00B848C0">
        <w:rPr>
          <w:rFonts w:cs="Times New Roman"/>
          <w:szCs w:val="24"/>
        </w:rPr>
        <w:t>i</w:t>
      </w:r>
      <w:r w:rsidR="00694FDA" w:rsidRPr="00B848C0">
        <w:rPr>
          <w:rFonts w:cs="Times New Roman"/>
          <w:szCs w:val="24"/>
        </w:rPr>
        <w:t xml:space="preserve">dentifier (SQI) </w:t>
      </w:r>
      <w:r w:rsidR="00111ACC" w:rsidRPr="00B848C0">
        <w:rPr>
          <w:rFonts w:cs="Times New Roman"/>
          <w:szCs w:val="24"/>
        </w:rPr>
        <w:t xml:space="preserve">may be </w:t>
      </w:r>
      <w:r w:rsidR="00B26007" w:rsidRPr="00B848C0">
        <w:rPr>
          <w:rFonts w:cs="Times New Roman"/>
          <w:szCs w:val="24"/>
        </w:rPr>
        <w:t xml:space="preserve">awarded after </w:t>
      </w:r>
      <w:r w:rsidR="00AC731D" w:rsidRPr="00B848C0">
        <w:rPr>
          <w:rFonts w:cs="Times New Roman"/>
          <w:szCs w:val="24"/>
        </w:rPr>
        <w:t>successful completion of the respective CFDP qualification course</w:t>
      </w:r>
      <w:r w:rsidR="009E6CF0" w:rsidRPr="00B848C0">
        <w:rPr>
          <w:rFonts w:cs="Times New Roman"/>
          <w:szCs w:val="24"/>
        </w:rPr>
        <w:t xml:space="preserve"> (Common Faculty Development-Instructor Course [CFD-IC] or the Common Faculty Development-Developer Course [CFD-DC])</w:t>
      </w:r>
      <w:r w:rsidR="00B26007" w:rsidRPr="00B848C0">
        <w:rPr>
          <w:rFonts w:cs="Times New Roman"/>
          <w:szCs w:val="24"/>
        </w:rPr>
        <w:t>.</w:t>
      </w:r>
      <w:r w:rsidR="00EE3370" w:rsidRPr="00B848C0">
        <w:rPr>
          <w:rFonts w:cs="Times New Roman"/>
          <w:szCs w:val="24"/>
        </w:rPr>
        <w:t xml:space="preserve"> See paragraph 4-6, Skill identifiers/special qualification identifiers, as a reference to the types of SIs/SQIs available, by cohort.</w:t>
      </w:r>
      <w:r w:rsidR="004D77E3" w:rsidRPr="00B848C0">
        <w:rPr>
          <w:rFonts w:cs="Times New Roman"/>
          <w:szCs w:val="24"/>
        </w:rPr>
        <w:t xml:space="preserve"> Refer to DA Pamphlet 611-2</w:t>
      </w:r>
      <w:r w:rsidR="009A4E40" w:rsidRPr="00B848C0">
        <w:rPr>
          <w:rFonts w:cs="Times New Roman"/>
          <w:szCs w:val="24"/>
        </w:rPr>
        <w:t xml:space="preserve">1 </w:t>
      </w:r>
      <w:r w:rsidR="00C77BCE" w:rsidRPr="00B848C0">
        <w:rPr>
          <w:rFonts w:cs="Times New Roman"/>
          <w:szCs w:val="24"/>
        </w:rPr>
        <w:t xml:space="preserve">for Sister Service </w:t>
      </w:r>
      <w:r w:rsidR="00D97ADF" w:rsidRPr="00B848C0">
        <w:rPr>
          <w:rFonts w:cs="Times New Roman"/>
          <w:szCs w:val="24"/>
        </w:rPr>
        <w:t>qualification courses</w:t>
      </w:r>
      <w:r w:rsidR="00C77BCE" w:rsidRPr="00B848C0">
        <w:rPr>
          <w:rFonts w:cs="Times New Roman"/>
          <w:szCs w:val="24"/>
        </w:rPr>
        <w:t xml:space="preserve"> to award the SI or SQI.</w:t>
      </w:r>
    </w:p>
    <w:p w14:paraId="38CCAF2D" w14:textId="1F2E8024" w:rsidR="00547D84" w:rsidRPr="00B848C0" w:rsidRDefault="00547D84" w:rsidP="001D7B6A">
      <w:pPr>
        <w:ind w:firstLine="360"/>
        <w:rPr>
          <w:rFonts w:cs="Times New Roman"/>
          <w:szCs w:val="24"/>
        </w:rPr>
      </w:pPr>
    </w:p>
    <w:p w14:paraId="586AAAD1" w14:textId="33CAE587" w:rsidR="00547D84" w:rsidRPr="00B848C0" w:rsidRDefault="00547D84" w:rsidP="00317522">
      <w:pPr>
        <w:pStyle w:val="Heading2"/>
      </w:pPr>
      <w:bookmarkStart w:id="31" w:name="_Toc138830587"/>
      <w:r w:rsidRPr="00B848C0">
        <w:t>1-</w:t>
      </w:r>
      <w:r w:rsidR="007A57BD" w:rsidRPr="00B848C0">
        <w:t>7</w:t>
      </w:r>
      <w:r w:rsidRPr="00B848C0">
        <w:t xml:space="preserve">. Influence of external accrediting bodies on </w:t>
      </w:r>
      <w:r w:rsidR="007610D5" w:rsidRPr="00B848C0">
        <w:t xml:space="preserve">faculty </w:t>
      </w:r>
      <w:r w:rsidRPr="00B848C0">
        <w:t xml:space="preserve">and </w:t>
      </w:r>
      <w:r w:rsidR="007610D5" w:rsidRPr="00B848C0">
        <w:t>s</w:t>
      </w:r>
      <w:r w:rsidRPr="00B848C0">
        <w:t xml:space="preserve">taff </w:t>
      </w:r>
      <w:r w:rsidR="007610D5" w:rsidRPr="00B848C0">
        <w:t>d</w:t>
      </w:r>
      <w:r w:rsidRPr="00B848C0">
        <w:t>evelopment</w:t>
      </w:r>
      <w:bookmarkEnd w:id="31"/>
    </w:p>
    <w:p w14:paraId="35AAFB99" w14:textId="77777777" w:rsidR="000B2AD7" w:rsidRPr="00B848C0" w:rsidRDefault="000B2AD7" w:rsidP="000B2AD7">
      <w:pPr>
        <w:rPr>
          <w:rFonts w:cs="Times New Roman"/>
          <w:szCs w:val="24"/>
        </w:rPr>
      </w:pPr>
    </w:p>
    <w:p w14:paraId="193B960C" w14:textId="25477394" w:rsidR="000B2AD7" w:rsidRPr="00B848C0" w:rsidRDefault="00EB7F46" w:rsidP="0007038A">
      <w:pPr>
        <w:rPr>
          <w:rFonts w:cs="Times New Roman"/>
          <w:szCs w:val="24"/>
        </w:rPr>
      </w:pPr>
      <w:r w:rsidRPr="00B848C0">
        <w:rPr>
          <w:rFonts w:eastAsia="Times New Roman" w:cs="Times New Roman"/>
          <w:lang w:bidi="en-US"/>
        </w:rPr>
        <w:t xml:space="preserve">     </w:t>
      </w:r>
      <w:r w:rsidR="000B2AD7" w:rsidRPr="00B848C0">
        <w:t xml:space="preserve">a. </w:t>
      </w:r>
      <w:r w:rsidR="00547D84" w:rsidRPr="00B848C0">
        <w:t>The Army War College, Command and General Staff College, and Defense Language</w:t>
      </w:r>
      <w:r w:rsidR="00547D84" w:rsidRPr="00B848C0">
        <w:rPr>
          <w:rFonts w:cs="Times New Roman"/>
          <w:szCs w:val="24"/>
        </w:rPr>
        <w:t xml:space="preserve"> Institute Foreign Language Center are required, by law and/or </w:t>
      </w:r>
      <w:r w:rsidR="00D60333" w:rsidRPr="00B848C0">
        <w:rPr>
          <w:rFonts w:cs="Times New Roman"/>
          <w:szCs w:val="24"/>
        </w:rPr>
        <w:t>c</w:t>
      </w:r>
      <w:r w:rsidR="00547D84" w:rsidRPr="00B848C0">
        <w:rPr>
          <w:rFonts w:cs="Times New Roman"/>
          <w:szCs w:val="24"/>
        </w:rPr>
        <w:t xml:space="preserve">ongressional mandates and authorities, to sustain external accreditations beyond Army accreditation to grant credit for Joint Professional Military Education </w:t>
      </w:r>
      <w:r w:rsidR="00FC71EC" w:rsidRPr="00B848C0">
        <w:rPr>
          <w:rFonts w:cs="Times New Roman"/>
          <w:szCs w:val="24"/>
        </w:rPr>
        <w:t xml:space="preserve">(JPME) </w:t>
      </w:r>
      <w:r w:rsidR="00547D84" w:rsidRPr="00B848C0">
        <w:rPr>
          <w:rFonts w:cs="Times New Roman"/>
          <w:szCs w:val="24"/>
        </w:rPr>
        <w:t xml:space="preserve">Phases I and II, or to award an </w:t>
      </w:r>
      <w:r w:rsidR="00591989" w:rsidRPr="00B848C0">
        <w:rPr>
          <w:rFonts w:cs="Times New Roman"/>
          <w:szCs w:val="24"/>
        </w:rPr>
        <w:t>a</w:t>
      </w:r>
      <w:r w:rsidR="00547D84" w:rsidRPr="00B848C0">
        <w:rPr>
          <w:rFonts w:cs="Times New Roman"/>
          <w:szCs w:val="24"/>
        </w:rPr>
        <w:t xml:space="preserve">ssociate, </w:t>
      </w:r>
      <w:r w:rsidR="00591989" w:rsidRPr="00B848C0">
        <w:rPr>
          <w:rFonts w:cs="Times New Roman"/>
          <w:szCs w:val="24"/>
        </w:rPr>
        <w:t>b</w:t>
      </w:r>
      <w:r w:rsidR="00547D84" w:rsidRPr="00B848C0">
        <w:rPr>
          <w:rFonts w:cs="Times New Roman"/>
          <w:szCs w:val="24"/>
        </w:rPr>
        <w:t>achelor</w:t>
      </w:r>
      <w:r w:rsidR="007C0F26" w:rsidRPr="00B848C0">
        <w:rPr>
          <w:rFonts w:cs="Times New Roman"/>
          <w:szCs w:val="24"/>
        </w:rPr>
        <w:t>’s</w:t>
      </w:r>
      <w:r w:rsidR="00547D84" w:rsidRPr="00B848C0">
        <w:rPr>
          <w:rFonts w:cs="Times New Roman"/>
          <w:szCs w:val="24"/>
        </w:rPr>
        <w:t xml:space="preserve">, or </w:t>
      </w:r>
      <w:r w:rsidR="00591989" w:rsidRPr="00B848C0">
        <w:rPr>
          <w:rFonts w:cs="Times New Roman"/>
          <w:szCs w:val="24"/>
        </w:rPr>
        <w:t>m</w:t>
      </w:r>
      <w:r w:rsidR="00547D84" w:rsidRPr="00B848C0">
        <w:rPr>
          <w:rFonts w:cs="Times New Roman"/>
          <w:szCs w:val="24"/>
        </w:rPr>
        <w:t>aster</w:t>
      </w:r>
      <w:r w:rsidR="007C0F26" w:rsidRPr="00B848C0">
        <w:rPr>
          <w:rFonts w:cs="Times New Roman"/>
          <w:szCs w:val="24"/>
        </w:rPr>
        <w:t>’s</w:t>
      </w:r>
      <w:r w:rsidR="00547D84" w:rsidRPr="00B848C0">
        <w:rPr>
          <w:rFonts w:cs="Times New Roman"/>
          <w:szCs w:val="24"/>
        </w:rPr>
        <w:t xml:space="preserve"> degree</w:t>
      </w:r>
      <w:r w:rsidR="00CC4674" w:rsidRPr="00B848C0">
        <w:rPr>
          <w:rFonts w:cs="Times New Roman"/>
          <w:szCs w:val="24"/>
        </w:rPr>
        <w:t>s</w:t>
      </w:r>
      <w:r w:rsidR="00547D84" w:rsidRPr="00B848C0">
        <w:rPr>
          <w:rFonts w:cs="Times New Roman"/>
          <w:szCs w:val="24"/>
        </w:rPr>
        <w:t xml:space="preserve"> to eligible graduates. </w:t>
      </w:r>
      <w:proofErr w:type="gramStart"/>
      <w:r w:rsidR="00547D84" w:rsidRPr="00B848C0">
        <w:rPr>
          <w:rFonts w:cs="Times New Roman"/>
          <w:szCs w:val="24"/>
        </w:rPr>
        <w:t>In order to</w:t>
      </w:r>
      <w:proofErr w:type="gramEnd"/>
      <w:r w:rsidR="00547D84" w:rsidRPr="00B848C0">
        <w:rPr>
          <w:rFonts w:cs="Times New Roman"/>
          <w:szCs w:val="24"/>
        </w:rPr>
        <w:t xml:space="preserve"> provide these organizations with the flexibility necessary to meet criteria for external accreditation, commanders and/or commandants may tailor their </w:t>
      </w:r>
      <w:r w:rsidR="00A31CBF" w:rsidRPr="00B848C0">
        <w:rPr>
          <w:rFonts w:cs="Times New Roman"/>
          <w:szCs w:val="24"/>
        </w:rPr>
        <w:t>FSDP</w:t>
      </w:r>
      <w:r w:rsidR="00547D84" w:rsidRPr="00B848C0">
        <w:rPr>
          <w:rFonts w:cs="Times New Roman"/>
          <w:szCs w:val="24"/>
        </w:rPr>
        <w:t xml:space="preserve">. Elements of their </w:t>
      </w:r>
      <w:r w:rsidR="003B6D01" w:rsidRPr="00B848C0">
        <w:rPr>
          <w:rFonts w:cs="Times New Roman"/>
          <w:szCs w:val="24"/>
        </w:rPr>
        <w:t>FSDP</w:t>
      </w:r>
      <w:r w:rsidR="00547D84" w:rsidRPr="00B848C0">
        <w:rPr>
          <w:rFonts w:cs="Times New Roman"/>
          <w:szCs w:val="24"/>
        </w:rPr>
        <w:t xml:space="preserve"> will be informed by </w:t>
      </w:r>
      <w:r w:rsidR="00B738A9" w:rsidRPr="00B848C0">
        <w:rPr>
          <w:rFonts w:cs="Times New Roman"/>
          <w:szCs w:val="24"/>
        </w:rPr>
        <w:t xml:space="preserve">Army </w:t>
      </w:r>
      <w:r w:rsidR="00547D84" w:rsidRPr="00B848C0">
        <w:rPr>
          <w:rFonts w:cs="Times New Roman"/>
          <w:szCs w:val="24"/>
        </w:rPr>
        <w:t>Enterprise Accreditation Standards</w:t>
      </w:r>
      <w:r w:rsidR="00B738A9" w:rsidRPr="00B848C0">
        <w:rPr>
          <w:rFonts w:cs="Times New Roman"/>
          <w:szCs w:val="24"/>
        </w:rPr>
        <w:t xml:space="preserve"> (AEAS)</w:t>
      </w:r>
      <w:r w:rsidR="00EA13CB" w:rsidRPr="00B848C0">
        <w:rPr>
          <w:rFonts w:cs="Times New Roman"/>
          <w:szCs w:val="24"/>
        </w:rPr>
        <w:t>, specifically AEAS</w:t>
      </w:r>
      <w:r w:rsidR="00EA13CB" w:rsidRPr="00B848C0">
        <w:t>-6, Faculty and Staff</w:t>
      </w:r>
      <w:r w:rsidR="00547D84" w:rsidRPr="00B848C0">
        <w:rPr>
          <w:rFonts w:cs="Times New Roman"/>
          <w:szCs w:val="24"/>
        </w:rPr>
        <w:t xml:space="preserve">. However, tailored programs must adhere to Army policy pertaining to records management, quality assurance, and safety. Faculty from tailored programs who desire to participate in the Army </w:t>
      </w:r>
      <w:r w:rsidR="003B6D01" w:rsidRPr="00B848C0">
        <w:rPr>
          <w:rFonts w:cs="Times New Roman"/>
          <w:szCs w:val="24"/>
        </w:rPr>
        <w:t>FDRP</w:t>
      </w:r>
      <w:r w:rsidR="00547D84" w:rsidRPr="00B848C0">
        <w:rPr>
          <w:rFonts w:cs="Times New Roman"/>
          <w:szCs w:val="24"/>
        </w:rPr>
        <w:t xml:space="preserve">, Functional Community-32 </w:t>
      </w:r>
      <w:r w:rsidR="00D36FA0" w:rsidRPr="00B848C0">
        <w:rPr>
          <w:rFonts w:cs="Times New Roman"/>
          <w:szCs w:val="24"/>
        </w:rPr>
        <w:t>(FC</w:t>
      </w:r>
      <w:r w:rsidR="005A7202" w:rsidRPr="00B848C0">
        <w:rPr>
          <w:rFonts w:cs="Times New Roman"/>
          <w:szCs w:val="24"/>
        </w:rPr>
        <w:t>-</w:t>
      </w:r>
      <w:r w:rsidR="00D36FA0" w:rsidRPr="00B848C0">
        <w:rPr>
          <w:rFonts w:cs="Times New Roman"/>
          <w:szCs w:val="24"/>
        </w:rPr>
        <w:t xml:space="preserve">32) </w:t>
      </w:r>
      <w:r w:rsidR="00547D84" w:rsidRPr="00B848C0">
        <w:rPr>
          <w:rFonts w:cs="Times New Roman"/>
          <w:szCs w:val="24"/>
        </w:rPr>
        <w:t xml:space="preserve">opportunities, Educator/Instructor of the Year programs, or pursue related skill/special </w:t>
      </w:r>
      <w:r w:rsidR="00547D84" w:rsidRPr="00B848C0">
        <w:rPr>
          <w:rFonts w:cs="Times New Roman"/>
          <w:szCs w:val="24"/>
        </w:rPr>
        <w:lastRenderedPageBreak/>
        <w:t xml:space="preserve">qualification identifiers </w:t>
      </w:r>
      <w:r w:rsidR="00157D56" w:rsidRPr="00B848C0">
        <w:rPr>
          <w:rFonts w:cs="Times New Roman"/>
          <w:szCs w:val="24"/>
        </w:rPr>
        <w:t xml:space="preserve">are subject to </w:t>
      </w:r>
      <w:r w:rsidR="00547D84" w:rsidRPr="00B848C0">
        <w:rPr>
          <w:rFonts w:cs="Times New Roman"/>
          <w:szCs w:val="24"/>
        </w:rPr>
        <w:t xml:space="preserve">all requirements for </w:t>
      </w:r>
      <w:r w:rsidR="00E80307" w:rsidRPr="00B848C0">
        <w:rPr>
          <w:rFonts w:cs="Times New Roman"/>
          <w:szCs w:val="24"/>
        </w:rPr>
        <w:t xml:space="preserve">such </w:t>
      </w:r>
      <w:r w:rsidR="00547D84" w:rsidRPr="00B848C0">
        <w:rPr>
          <w:rFonts w:cs="Times New Roman"/>
          <w:szCs w:val="24"/>
        </w:rPr>
        <w:t xml:space="preserve">programs in accordance with published </w:t>
      </w:r>
      <w:r w:rsidR="00FC71EC" w:rsidRPr="00B848C0">
        <w:rPr>
          <w:rFonts w:cs="Times New Roman"/>
          <w:szCs w:val="24"/>
        </w:rPr>
        <w:t>guidance</w:t>
      </w:r>
      <w:r w:rsidR="00547D84" w:rsidRPr="00B848C0">
        <w:rPr>
          <w:rFonts w:cs="Times New Roman"/>
          <w:szCs w:val="24"/>
        </w:rPr>
        <w:t>.</w:t>
      </w:r>
    </w:p>
    <w:p w14:paraId="18802F28" w14:textId="77777777" w:rsidR="000B2AD7" w:rsidRPr="00B848C0" w:rsidRDefault="000B2AD7" w:rsidP="000B2AD7">
      <w:pPr>
        <w:ind w:firstLine="360"/>
      </w:pPr>
    </w:p>
    <w:p w14:paraId="15E16180" w14:textId="568C2EA7" w:rsidR="000B2AD7" w:rsidRPr="00B848C0" w:rsidRDefault="00EB7F46" w:rsidP="0007038A">
      <w:pPr>
        <w:rPr>
          <w:rFonts w:cs="Times New Roman"/>
          <w:szCs w:val="24"/>
        </w:rPr>
      </w:pPr>
      <w:r w:rsidRPr="00B848C0">
        <w:rPr>
          <w:rFonts w:cs="Times New Roman"/>
          <w:szCs w:val="24"/>
        </w:rPr>
        <w:t xml:space="preserve">     b. </w:t>
      </w:r>
      <w:r w:rsidR="000B2AD7" w:rsidRPr="00B848C0">
        <w:rPr>
          <w:rFonts w:cs="Times New Roman"/>
          <w:szCs w:val="24"/>
        </w:rPr>
        <w:t>The Army War College, Command and General Staff College, and Defense Language Institute Foreign Language Center inform, via faculty and staff development program-related evidence, the Army University</w:t>
      </w:r>
      <w:r w:rsidR="00573576" w:rsidRPr="00B848C0">
        <w:rPr>
          <w:rFonts w:cs="Times New Roman"/>
          <w:szCs w:val="24"/>
        </w:rPr>
        <w:t xml:space="preserve"> (ArmyU)</w:t>
      </w:r>
      <w:r w:rsidR="000B2AD7" w:rsidRPr="00B848C0">
        <w:rPr>
          <w:rFonts w:cs="Times New Roman"/>
          <w:szCs w:val="24"/>
        </w:rPr>
        <w:t xml:space="preserve"> and Quality Assurance Office</w:t>
      </w:r>
      <w:r w:rsidR="00573576" w:rsidRPr="00B848C0">
        <w:rPr>
          <w:rFonts w:cs="Times New Roman"/>
          <w:szCs w:val="24"/>
        </w:rPr>
        <w:t xml:space="preserve"> (QAO)</w:t>
      </w:r>
      <w:r w:rsidR="000B2AD7" w:rsidRPr="00B848C0">
        <w:rPr>
          <w:rFonts w:cs="Times New Roman"/>
          <w:szCs w:val="24"/>
        </w:rPr>
        <w:t xml:space="preserve">, </w:t>
      </w:r>
      <w:r w:rsidR="00573576" w:rsidRPr="00B848C0">
        <w:rPr>
          <w:rFonts w:cs="Times New Roman"/>
          <w:szCs w:val="24"/>
        </w:rPr>
        <w:t xml:space="preserve">U.S. Army </w:t>
      </w:r>
      <w:r w:rsidR="000B2AD7" w:rsidRPr="00B848C0">
        <w:rPr>
          <w:rFonts w:cs="Times New Roman"/>
          <w:szCs w:val="24"/>
        </w:rPr>
        <w:t xml:space="preserve">Training and Doctrine Command </w:t>
      </w:r>
      <w:r w:rsidR="00573576" w:rsidRPr="00B848C0">
        <w:rPr>
          <w:rFonts w:cs="Times New Roman"/>
          <w:szCs w:val="24"/>
        </w:rPr>
        <w:t xml:space="preserve">(TRADOC) </w:t>
      </w:r>
      <w:r w:rsidR="000B2AD7" w:rsidRPr="00B848C0">
        <w:rPr>
          <w:rFonts w:cs="Times New Roman"/>
          <w:szCs w:val="24"/>
        </w:rPr>
        <w:t xml:space="preserve">as to their organization’s unique </w:t>
      </w:r>
      <w:r w:rsidR="00FD2A46" w:rsidRPr="00B848C0">
        <w:rPr>
          <w:rFonts w:cs="Times New Roman"/>
          <w:szCs w:val="24"/>
        </w:rPr>
        <w:t>FSDP</w:t>
      </w:r>
      <w:r w:rsidR="000B2AD7" w:rsidRPr="00B848C0">
        <w:rPr>
          <w:rFonts w:cs="Times New Roman"/>
          <w:szCs w:val="24"/>
        </w:rPr>
        <w:t xml:space="preserve"> when related college or institute policy is established and revised. Evidence</w:t>
      </w:r>
      <w:r w:rsidR="00080A4C">
        <w:rPr>
          <w:rFonts w:cs="Times New Roman"/>
          <w:szCs w:val="24"/>
        </w:rPr>
        <w:t>,</w:t>
      </w:r>
      <w:r w:rsidR="000B2AD7" w:rsidRPr="00B848C0">
        <w:rPr>
          <w:rFonts w:cs="Times New Roman"/>
          <w:szCs w:val="24"/>
        </w:rPr>
        <w:t xml:space="preserve"> at a minimum</w:t>
      </w:r>
      <w:r w:rsidR="00080A4C">
        <w:rPr>
          <w:rFonts w:cs="Times New Roman"/>
          <w:szCs w:val="24"/>
        </w:rPr>
        <w:t>,</w:t>
      </w:r>
      <w:r w:rsidR="000B2AD7" w:rsidRPr="00B848C0">
        <w:rPr>
          <w:rFonts w:cs="Times New Roman"/>
          <w:szCs w:val="24"/>
        </w:rPr>
        <w:t xml:space="preserve"> include</w:t>
      </w:r>
      <w:r w:rsidR="00FC71EC" w:rsidRPr="00B848C0">
        <w:rPr>
          <w:rFonts w:cs="Times New Roman"/>
          <w:szCs w:val="24"/>
        </w:rPr>
        <w:t>s</w:t>
      </w:r>
      <w:r w:rsidR="000B2AD7" w:rsidRPr="00B848C0">
        <w:rPr>
          <w:rFonts w:cs="Times New Roman"/>
          <w:szCs w:val="24"/>
        </w:rPr>
        <w:t xml:space="preserve"> organization policy memoranda, standard operati</w:t>
      </w:r>
      <w:r w:rsidR="00FC4E1F" w:rsidRPr="00B848C0">
        <w:rPr>
          <w:rFonts w:cs="Times New Roman"/>
          <w:szCs w:val="24"/>
        </w:rPr>
        <w:t>ng</w:t>
      </w:r>
      <w:r w:rsidR="000B2AD7" w:rsidRPr="00B848C0">
        <w:rPr>
          <w:rFonts w:cs="Times New Roman"/>
          <w:szCs w:val="24"/>
        </w:rPr>
        <w:t xml:space="preserve"> procedures</w:t>
      </w:r>
      <w:r w:rsidR="005C3E57" w:rsidRPr="00B848C0">
        <w:rPr>
          <w:rFonts w:cs="Times New Roman"/>
          <w:szCs w:val="24"/>
        </w:rPr>
        <w:t xml:space="preserve"> (SOP)</w:t>
      </w:r>
      <w:r w:rsidR="000B2AD7" w:rsidRPr="00B848C0">
        <w:rPr>
          <w:rFonts w:cs="Times New Roman"/>
          <w:szCs w:val="24"/>
        </w:rPr>
        <w:t xml:space="preserve">, and self-studies (assurance arguments) applicable to external accreditation yet relevant as evidence-based artifacts in support of </w:t>
      </w:r>
      <w:r w:rsidR="001A5B1F" w:rsidRPr="00B848C0">
        <w:rPr>
          <w:rFonts w:cs="Times New Roman"/>
          <w:szCs w:val="24"/>
        </w:rPr>
        <w:t>AEAS</w:t>
      </w:r>
      <w:r w:rsidR="000B2AD7" w:rsidRPr="00B848C0">
        <w:rPr>
          <w:rFonts w:cs="Times New Roman"/>
          <w:szCs w:val="24"/>
        </w:rPr>
        <w:t>.</w:t>
      </w:r>
    </w:p>
    <w:p w14:paraId="28E7DF35" w14:textId="762FC672" w:rsidR="000B2AD7" w:rsidRPr="00B848C0" w:rsidRDefault="000B2AD7" w:rsidP="000B2AD7">
      <w:pPr>
        <w:ind w:firstLine="360"/>
        <w:rPr>
          <w:rFonts w:cs="Times New Roman"/>
          <w:szCs w:val="24"/>
        </w:rPr>
      </w:pPr>
    </w:p>
    <w:p w14:paraId="2E3832D2" w14:textId="045193DD" w:rsidR="00E95C3C" w:rsidRPr="00B848C0" w:rsidRDefault="00EB197F" w:rsidP="00C11A88">
      <w:pPr>
        <w:pStyle w:val="Table1"/>
      </w:pPr>
      <w:bookmarkStart w:id="32" w:name="Table11"/>
      <w:bookmarkStart w:id="33" w:name="_Toc148701765"/>
      <w:r w:rsidRPr="00B848C0">
        <w:t>Table 1-1.</w:t>
      </w:r>
      <w:bookmarkEnd w:id="32"/>
      <w:r w:rsidR="00DD6DA5">
        <w:br/>
      </w:r>
      <w:r w:rsidRPr="00B848C0">
        <w:t>F</w:t>
      </w:r>
      <w:r w:rsidR="00E95C3C" w:rsidRPr="00B848C0">
        <w:t xml:space="preserve">aculty and </w:t>
      </w:r>
      <w:r w:rsidRPr="00B848C0">
        <w:t>S</w:t>
      </w:r>
      <w:r w:rsidR="00E95C3C" w:rsidRPr="00B848C0">
        <w:t xml:space="preserve">taff </w:t>
      </w:r>
      <w:r w:rsidRPr="00B848C0">
        <w:t>D</w:t>
      </w:r>
      <w:r w:rsidR="00E95C3C" w:rsidRPr="00B848C0">
        <w:t xml:space="preserve">evelopment </w:t>
      </w:r>
      <w:r w:rsidRPr="00B848C0">
        <w:t>P</w:t>
      </w:r>
      <w:r w:rsidR="00E95C3C" w:rsidRPr="00B848C0">
        <w:t>rogram</w:t>
      </w:r>
      <w:r w:rsidRPr="00B848C0">
        <w:t xml:space="preserve"> </w:t>
      </w:r>
      <w:r w:rsidR="008F17B3" w:rsidRPr="00B848C0">
        <w:t>l</w:t>
      </w:r>
      <w:r w:rsidRPr="00B848C0">
        <w:t xml:space="preserve">ogic </w:t>
      </w:r>
      <w:r w:rsidR="008F17B3" w:rsidRPr="00B848C0">
        <w:t>c</w:t>
      </w:r>
      <w:r w:rsidRPr="00B848C0">
        <w:t>hart</w:t>
      </w:r>
      <w:bookmarkEnd w:id="33"/>
    </w:p>
    <w:p w14:paraId="41717725" w14:textId="3535CB33" w:rsidR="00827535" w:rsidRPr="00B848C0" w:rsidRDefault="005B68C3" w:rsidP="005B68C3">
      <w:bookmarkStart w:id="34" w:name="_Toc472502856"/>
      <w:bookmarkStart w:id="35" w:name="_Toc476912582"/>
      <w:bookmarkStart w:id="36" w:name="_Toc482353698"/>
      <w:bookmarkStart w:id="37" w:name="_Toc483386610"/>
      <w:bookmarkStart w:id="38" w:name="_Toc498955434"/>
      <w:r w:rsidRPr="00B848C0">
        <w:rPr>
          <w:noProof/>
        </w:rPr>
        <w:drawing>
          <wp:inline distT="0" distB="0" distL="0" distR="0" wp14:anchorId="1C744AF9" wp14:editId="676ACB2A">
            <wp:extent cx="5943600" cy="3923665"/>
            <wp:effectExtent l="0" t="0" r="0" b="635"/>
            <wp:docPr id="20" name="Picture 2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able&#10;&#10;Description automatically generated"/>
                    <pic:cNvPicPr/>
                  </pic:nvPicPr>
                  <pic:blipFill>
                    <a:blip r:embed="rId15"/>
                    <a:stretch>
                      <a:fillRect/>
                    </a:stretch>
                  </pic:blipFill>
                  <pic:spPr>
                    <a:xfrm>
                      <a:off x="0" y="0"/>
                      <a:ext cx="5943600" cy="3923665"/>
                    </a:xfrm>
                    <a:prstGeom prst="rect">
                      <a:avLst/>
                    </a:prstGeom>
                  </pic:spPr>
                </pic:pic>
              </a:graphicData>
            </a:graphic>
          </wp:inline>
        </w:drawing>
      </w:r>
    </w:p>
    <w:p w14:paraId="3541F4D0" w14:textId="77777777" w:rsidR="009D43C6" w:rsidRPr="00B848C0" w:rsidRDefault="009D43C6" w:rsidP="009D43C6">
      <w:pPr>
        <w:rPr>
          <w:rFonts w:cs="Times New Roman"/>
          <w:b/>
          <w:szCs w:val="24"/>
        </w:rPr>
      </w:pPr>
      <w:bookmarkStart w:id="39" w:name="_Toc116901913"/>
    </w:p>
    <w:p w14:paraId="3E599EB0" w14:textId="77777777" w:rsidR="009D43C6" w:rsidRPr="00B848C0" w:rsidRDefault="009D43C6" w:rsidP="009D43C6">
      <w:pPr>
        <w:pBdr>
          <w:top w:val="single" w:sz="4" w:space="1" w:color="auto"/>
        </w:pBdr>
        <w:contextualSpacing/>
        <w:rPr>
          <w:rFonts w:cs="Times New Roman"/>
          <w:b/>
          <w:szCs w:val="24"/>
        </w:rPr>
      </w:pPr>
    </w:p>
    <w:p w14:paraId="29481209" w14:textId="64C5DE17" w:rsidR="00892596" w:rsidRPr="00B848C0" w:rsidRDefault="002A6030" w:rsidP="00317522">
      <w:pPr>
        <w:pStyle w:val="Heading1"/>
      </w:pPr>
      <w:bookmarkStart w:id="40" w:name="_Toc138830588"/>
      <w:r w:rsidRPr="00B848C0">
        <w:t>Chapter 2</w:t>
      </w:r>
      <w:bookmarkStart w:id="41" w:name="_Toc472070058"/>
      <w:bookmarkStart w:id="42" w:name="_Toc472502857"/>
      <w:bookmarkEnd w:id="34"/>
      <w:bookmarkEnd w:id="35"/>
      <w:bookmarkEnd w:id="36"/>
      <w:bookmarkEnd w:id="39"/>
      <w:bookmarkEnd w:id="40"/>
    </w:p>
    <w:p w14:paraId="7091759E" w14:textId="57DB0323" w:rsidR="002A6030" w:rsidRPr="00B848C0" w:rsidRDefault="00D36FA0" w:rsidP="00317522">
      <w:pPr>
        <w:pStyle w:val="Heading1"/>
      </w:pPr>
      <w:bookmarkStart w:id="43" w:name="_Toc138830589"/>
      <w:r w:rsidRPr="00B848C0">
        <w:t>Program Administration</w:t>
      </w:r>
      <w:bookmarkEnd w:id="37"/>
      <w:bookmarkEnd w:id="38"/>
      <w:bookmarkEnd w:id="41"/>
      <w:bookmarkEnd w:id="42"/>
      <w:bookmarkEnd w:id="43"/>
    </w:p>
    <w:p w14:paraId="7091759F" w14:textId="5F27D542" w:rsidR="002A6030" w:rsidRPr="00B848C0" w:rsidRDefault="002A6030" w:rsidP="0042264D">
      <w:pPr>
        <w:tabs>
          <w:tab w:val="left" w:pos="994"/>
        </w:tabs>
        <w:rPr>
          <w:rFonts w:cs="Times New Roman"/>
          <w:szCs w:val="24"/>
        </w:rPr>
      </w:pPr>
    </w:p>
    <w:p w14:paraId="709175A0" w14:textId="7F7DFA63" w:rsidR="00E747D0" w:rsidRPr="00B848C0" w:rsidRDefault="002A6030" w:rsidP="00317522">
      <w:pPr>
        <w:pStyle w:val="Heading2"/>
      </w:pPr>
      <w:bookmarkStart w:id="44" w:name="_Toc472502858"/>
      <w:bookmarkStart w:id="45" w:name="_Toc483386611"/>
      <w:bookmarkStart w:id="46" w:name="_Toc498955435"/>
      <w:bookmarkStart w:id="47" w:name="_Toc138830590"/>
      <w:r w:rsidRPr="00B848C0">
        <w:t xml:space="preserve">2-1. Commanding </w:t>
      </w:r>
      <w:r w:rsidR="00A7395A" w:rsidRPr="00B848C0">
        <w:t>General</w:t>
      </w:r>
      <w:r w:rsidRPr="00B848C0">
        <w:t xml:space="preserve">, </w:t>
      </w:r>
      <w:r w:rsidR="00A7395A" w:rsidRPr="00B848C0">
        <w:t>Headquarters</w:t>
      </w:r>
      <w:r w:rsidRPr="00B848C0">
        <w:t xml:space="preserve">, U.S. Army </w:t>
      </w:r>
      <w:r w:rsidR="00CB5F01" w:rsidRPr="00B848C0">
        <w:t xml:space="preserve">Training </w:t>
      </w:r>
      <w:r w:rsidRPr="00B848C0">
        <w:t xml:space="preserve">and </w:t>
      </w:r>
      <w:r w:rsidR="00CB5F01" w:rsidRPr="00B848C0">
        <w:t>Doctrine Command</w:t>
      </w:r>
      <w:bookmarkEnd w:id="44"/>
      <w:bookmarkEnd w:id="45"/>
      <w:bookmarkEnd w:id="46"/>
      <w:bookmarkEnd w:id="47"/>
    </w:p>
    <w:p w14:paraId="6E43D0FC" w14:textId="504D9EAF" w:rsidR="00C27EC3" w:rsidRPr="00B848C0" w:rsidRDefault="003D0D50" w:rsidP="0007038A">
      <w:pPr>
        <w:rPr>
          <w:rFonts w:cs="Times New Roman"/>
          <w:szCs w:val="24"/>
        </w:rPr>
      </w:pPr>
      <w:bookmarkStart w:id="48" w:name="_Toc487709856"/>
      <w:bookmarkStart w:id="49" w:name="_Toc492640028"/>
      <w:r w:rsidRPr="00B848C0">
        <w:rPr>
          <w:rFonts w:cs="Times New Roman"/>
          <w:szCs w:val="24"/>
        </w:rPr>
        <w:t>Implements</w:t>
      </w:r>
      <w:r w:rsidR="002A6030" w:rsidRPr="00B848C0">
        <w:rPr>
          <w:rFonts w:cs="Times New Roman"/>
          <w:szCs w:val="24"/>
        </w:rPr>
        <w:t xml:space="preserve"> the TRADOC </w:t>
      </w:r>
      <w:r w:rsidR="003B0CAD" w:rsidRPr="00B848C0">
        <w:rPr>
          <w:rFonts w:cs="Times New Roman"/>
          <w:szCs w:val="24"/>
        </w:rPr>
        <w:t xml:space="preserve">MG Mary E. Clarke </w:t>
      </w:r>
      <w:r w:rsidR="002A6030" w:rsidRPr="00B848C0">
        <w:rPr>
          <w:rFonts w:cs="Times New Roman"/>
          <w:szCs w:val="24"/>
        </w:rPr>
        <w:t>Instructor</w:t>
      </w:r>
      <w:r w:rsidR="00150060" w:rsidRPr="00B848C0">
        <w:rPr>
          <w:rFonts w:cs="Times New Roman"/>
          <w:szCs w:val="24"/>
        </w:rPr>
        <w:t xml:space="preserve"> </w:t>
      </w:r>
      <w:r w:rsidR="002A6030" w:rsidRPr="00B848C0">
        <w:rPr>
          <w:rFonts w:cs="Times New Roman"/>
          <w:szCs w:val="24"/>
        </w:rPr>
        <w:t>of the Year (</w:t>
      </w:r>
      <w:proofErr w:type="spellStart"/>
      <w:r w:rsidR="002A6030" w:rsidRPr="00B848C0">
        <w:rPr>
          <w:rFonts w:cs="Times New Roman"/>
          <w:szCs w:val="24"/>
        </w:rPr>
        <w:t>I</w:t>
      </w:r>
      <w:r w:rsidR="003404C9" w:rsidRPr="00B848C0">
        <w:rPr>
          <w:rFonts w:cs="Times New Roman"/>
          <w:szCs w:val="24"/>
        </w:rPr>
        <w:t>o</w:t>
      </w:r>
      <w:r w:rsidR="00150060" w:rsidRPr="00B848C0">
        <w:rPr>
          <w:rFonts w:cs="Times New Roman"/>
          <w:szCs w:val="24"/>
        </w:rPr>
        <w:t>Y</w:t>
      </w:r>
      <w:proofErr w:type="spellEnd"/>
      <w:r w:rsidR="002A6030" w:rsidRPr="00B848C0">
        <w:rPr>
          <w:rFonts w:cs="Times New Roman"/>
          <w:szCs w:val="24"/>
        </w:rPr>
        <w:t>) Program</w:t>
      </w:r>
      <w:r w:rsidR="00A1426E" w:rsidRPr="00B848C0">
        <w:rPr>
          <w:rFonts w:cs="Times New Roman"/>
          <w:szCs w:val="24"/>
        </w:rPr>
        <w:t xml:space="preserve"> and </w:t>
      </w:r>
      <w:r w:rsidR="002A6030" w:rsidRPr="00B848C0">
        <w:rPr>
          <w:rFonts w:cs="Times New Roman"/>
          <w:szCs w:val="24"/>
        </w:rPr>
        <w:t xml:space="preserve">works closely with </w:t>
      </w:r>
      <w:r w:rsidR="002C5CCA" w:rsidRPr="00B848C0">
        <w:rPr>
          <w:rFonts w:cs="Times New Roman"/>
          <w:szCs w:val="24"/>
        </w:rPr>
        <w:t xml:space="preserve">the ArmyU and the </w:t>
      </w:r>
      <w:r w:rsidR="00150060" w:rsidRPr="00B848C0">
        <w:rPr>
          <w:rFonts w:cs="Times New Roman"/>
          <w:szCs w:val="24"/>
        </w:rPr>
        <w:t>Faculty and Staff Development Division (</w:t>
      </w:r>
      <w:r w:rsidR="002A6030" w:rsidRPr="00B848C0">
        <w:rPr>
          <w:rFonts w:cs="Times New Roman"/>
          <w:szCs w:val="24"/>
        </w:rPr>
        <w:t>FSDD</w:t>
      </w:r>
      <w:r w:rsidR="00150060" w:rsidRPr="00B848C0">
        <w:rPr>
          <w:rFonts w:cs="Times New Roman"/>
          <w:szCs w:val="24"/>
        </w:rPr>
        <w:t>)</w:t>
      </w:r>
      <w:r w:rsidR="002A6030" w:rsidRPr="00B848C0">
        <w:rPr>
          <w:rFonts w:cs="Times New Roman"/>
          <w:szCs w:val="24"/>
        </w:rPr>
        <w:t xml:space="preserve"> to ensure </w:t>
      </w:r>
      <w:r w:rsidR="002A6030" w:rsidRPr="00B848C0">
        <w:rPr>
          <w:rFonts w:cs="Times New Roman"/>
          <w:szCs w:val="24"/>
        </w:rPr>
        <w:lastRenderedPageBreak/>
        <w:t xml:space="preserve">alignment of </w:t>
      </w:r>
      <w:r w:rsidR="00936396" w:rsidRPr="00B848C0">
        <w:rPr>
          <w:rFonts w:cs="Times New Roman"/>
          <w:szCs w:val="24"/>
        </w:rPr>
        <w:t>Army Learning Areas (</w:t>
      </w:r>
      <w:r w:rsidR="002A6030" w:rsidRPr="00B848C0">
        <w:rPr>
          <w:rFonts w:cs="Times New Roman"/>
          <w:szCs w:val="24"/>
        </w:rPr>
        <w:t>ALA</w:t>
      </w:r>
      <w:r w:rsidR="0008300C" w:rsidRPr="00B848C0">
        <w:rPr>
          <w:rFonts w:cs="Times New Roman"/>
          <w:szCs w:val="24"/>
        </w:rPr>
        <w:t>s</w:t>
      </w:r>
      <w:r w:rsidR="00936396" w:rsidRPr="00B848C0">
        <w:rPr>
          <w:rFonts w:cs="Times New Roman"/>
          <w:szCs w:val="24"/>
        </w:rPr>
        <w:t>)</w:t>
      </w:r>
      <w:r w:rsidR="002A6030" w:rsidRPr="00B848C0">
        <w:rPr>
          <w:rFonts w:cs="Times New Roman"/>
          <w:szCs w:val="24"/>
        </w:rPr>
        <w:t xml:space="preserve"> and </w:t>
      </w:r>
      <w:r w:rsidR="00936396" w:rsidRPr="00B848C0">
        <w:rPr>
          <w:rFonts w:cs="Times New Roman"/>
          <w:szCs w:val="24"/>
        </w:rPr>
        <w:t>General Learning Outcomes (</w:t>
      </w:r>
      <w:r w:rsidR="002A6030" w:rsidRPr="00B848C0">
        <w:rPr>
          <w:rFonts w:cs="Times New Roman"/>
          <w:szCs w:val="24"/>
        </w:rPr>
        <w:t>GLO</w:t>
      </w:r>
      <w:r w:rsidR="0008300C" w:rsidRPr="00B848C0">
        <w:rPr>
          <w:rFonts w:cs="Times New Roman"/>
          <w:szCs w:val="24"/>
        </w:rPr>
        <w:t>s</w:t>
      </w:r>
      <w:r w:rsidR="00936396" w:rsidRPr="00B848C0">
        <w:rPr>
          <w:rFonts w:cs="Times New Roman"/>
          <w:szCs w:val="24"/>
        </w:rPr>
        <w:t>)</w:t>
      </w:r>
      <w:r w:rsidR="002A6030" w:rsidRPr="00B848C0">
        <w:rPr>
          <w:rFonts w:cs="Times New Roman"/>
          <w:szCs w:val="24"/>
        </w:rPr>
        <w:t xml:space="preserve"> with </w:t>
      </w:r>
      <w:r w:rsidR="00A46364" w:rsidRPr="00B848C0">
        <w:rPr>
          <w:rFonts w:cs="Times New Roman"/>
          <w:szCs w:val="24"/>
        </w:rPr>
        <w:t>faculty and staff</w:t>
      </w:r>
      <w:r w:rsidR="002A6030" w:rsidRPr="00B848C0">
        <w:rPr>
          <w:rFonts w:cs="Times New Roman"/>
          <w:szCs w:val="24"/>
        </w:rPr>
        <w:t xml:space="preserve"> </w:t>
      </w:r>
      <w:r w:rsidR="00981F8A" w:rsidRPr="00B848C0">
        <w:rPr>
          <w:rFonts w:cs="Times New Roman"/>
          <w:szCs w:val="24"/>
        </w:rPr>
        <w:t>t</w:t>
      </w:r>
      <w:r w:rsidR="005B37CA" w:rsidRPr="00B848C0">
        <w:rPr>
          <w:rFonts w:cs="Times New Roman"/>
          <w:szCs w:val="24"/>
        </w:rPr>
        <w:t xml:space="preserve">raining </w:t>
      </w:r>
      <w:r w:rsidR="00981F8A" w:rsidRPr="00B848C0">
        <w:rPr>
          <w:rFonts w:cs="Times New Roman"/>
          <w:szCs w:val="24"/>
        </w:rPr>
        <w:t>and e</w:t>
      </w:r>
      <w:r w:rsidR="005B37CA" w:rsidRPr="00B848C0">
        <w:rPr>
          <w:rFonts w:cs="Times New Roman"/>
          <w:szCs w:val="24"/>
        </w:rPr>
        <w:t>ducation</w:t>
      </w:r>
      <w:r w:rsidR="002A6030" w:rsidRPr="00B848C0">
        <w:rPr>
          <w:rFonts w:cs="Times New Roman"/>
          <w:szCs w:val="24"/>
        </w:rPr>
        <w:t xml:space="preserve"> objectives.</w:t>
      </w:r>
      <w:bookmarkEnd w:id="48"/>
      <w:bookmarkEnd w:id="49"/>
    </w:p>
    <w:p w14:paraId="7A212393" w14:textId="77777777" w:rsidR="00C27EC3" w:rsidRPr="00B848C0" w:rsidRDefault="00C27EC3" w:rsidP="0042264D">
      <w:pPr>
        <w:ind w:firstLine="360"/>
        <w:rPr>
          <w:rFonts w:cs="Times New Roman"/>
          <w:szCs w:val="24"/>
        </w:rPr>
      </w:pPr>
    </w:p>
    <w:p w14:paraId="709175A3" w14:textId="4D0782B0" w:rsidR="002A6030" w:rsidRPr="00B848C0" w:rsidRDefault="002A6030" w:rsidP="00317522">
      <w:pPr>
        <w:pStyle w:val="Heading2"/>
      </w:pPr>
      <w:bookmarkStart w:id="50" w:name="_Toc472502859"/>
      <w:bookmarkStart w:id="51" w:name="_Toc483386612"/>
      <w:bookmarkStart w:id="52" w:name="_Toc498955436"/>
      <w:bookmarkStart w:id="53" w:name="_Toc138830591"/>
      <w:r w:rsidRPr="00B848C0">
        <w:t xml:space="preserve">2-2. </w:t>
      </w:r>
      <w:r w:rsidR="00AC5121" w:rsidRPr="00B848C0">
        <w:t>Army University</w:t>
      </w:r>
      <w:r w:rsidR="005518C5" w:rsidRPr="00B848C0">
        <w:t>,</w:t>
      </w:r>
      <w:r w:rsidR="00AC5121" w:rsidRPr="00B848C0">
        <w:t xml:space="preserve"> Faculty and Staff Development Division</w:t>
      </w:r>
      <w:bookmarkEnd w:id="50"/>
      <w:bookmarkEnd w:id="51"/>
      <w:bookmarkEnd w:id="52"/>
      <w:bookmarkEnd w:id="53"/>
    </w:p>
    <w:p w14:paraId="13BFC9B8" w14:textId="77777777" w:rsidR="00C27EC3" w:rsidRPr="00B848C0" w:rsidRDefault="00C27EC3" w:rsidP="0042264D">
      <w:pPr>
        <w:pStyle w:val="Style2"/>
      </w:pPr>
    </w:p>
    <w:p w14:paraId="2531DA60" w14:textId="2F300DB7" w:rsidR="00426385" w:rsidRPr="00B848C0" w:rsidRDefault="00D36FA0" w:rsidP="009D40CD">
      <w:pPr>
        <w:rPr>
          <w:rFonts w:cs="Times New Roman"/>
          <w:szCs w:val="24"/>
        </w:rPr>
      </w:pPr>
      <w:r w:rsidRPr="00B848C0">
        <w:rPr>
          <w:rFonts w:cs="Times New Roman"/>
          <w:szCs w:val="24"/>
        </w:rPr>
        <w:t xml:space="preserve">     </w:t>
      </w:r>
      <w:r w:rsidR="00426385" w:rsidRPr="00B848C0">
        <w:rPr>
          <w:rFonts w:cs="Times New Roman"/>
          <w:szCs w:val="24"/>
        </w:rPr>
        <w:t xml:space="preserve">a. </w:t>
      </w:r>
      <w:r w:rsidR="002A6030" w:rsidRPr="00B848C0">
        <w:rPr>
          <w:rFonts w:cs="Times New Roman"/>
          <w:szCs w:val="24"/>
        </w:rPr>
        <w:t>Serves as the Army's proponent for the FSDP</w:t>
      </w:r>
      <w:r w:rsidR="0041739C" w:rsidRPr="00B848C0">
        <w:rPr>
          <w:rFonts w:cs="Times New Roman"/>
          <w:szCs w:val="24"/>
        </w:rPr>
        <w:t>. Develops CFDP curriculum for instructor and developer qualification</w:t>
      </w:r>
      <w:r w:rsidR="002A6030" w:rsidRPr="00B848C0">
        <w:rPr>
          <w:rFonts w:cs="Times New Roman"/>
          <w:szCs w:val="24"/>
        </w:rPr>
        <w:t xml:space="preserve"> </w:t>
      </w:r>
      <w:r w:rsidRPr="00B848C0">
        <w:rPr>
          <w:rFonts w:cs="Times New Roman"/>
          <w:szCs w:val="24"/>
        </w:rPr>
        <w:t>i</w:t>
      </w:r>
      <w:r w:rsidR="00CB4E92" w:rsidRPr="00B848C0">
        <w:rPr>
          <w:rFonts w:cs="Times New Roman"/>
          <w:szCs w:val="24"/>
        </w:rPr>
        <w:t xml:space="preserve">n collaboration with </w:t>
      </w:r>
      <w:r w:rsidR="00BF7AAA" w:rsidRPr="00B848C0">
        <w:rPr>
          <w:rFonts w:cs="Times New Roman"/>
          <w:szCs w:val="24"/>
        </w:rPr>
        <w:t>centers</w:t>
      </w:r>
      <w:r w:rsidR="00CB4E92" w:rsidRPr="00B848C0">
        <w:rPr>
          <w:rFonts w:cs="Times New Roman"/>
          <w:szCs w:val="24"/>
        </w:rPr>
        <w:t>, school</w:t>
      </w:r>
      <w:r w:rsidR="00AC300A" w:rsidRPr="00B848C0">
        <w:rPr>
          <w:rFonts w:cs="Times New Roman"/>
          <w:szCs w:val="24"/>
        </w:rPr>
        <w:t>s</w:t>
      </w:r>
      <w:r w:rsidR="00CB4E92" w:rsidRPr="00B848C0">
        <w:rPr>
          <w:rFonts w:cs="Times New Roman"/>
          <w:szCs w:val="24"/>
        </w:rPr>
        <w:t>, and other organization</w:t>
      </w:r>
      <w:r w:rsidR="00AC300A" w:rsidRPr="00B848C0">
        <w:rPr>
          <w:rFonts w:cs="Times New Roman"/>
          <w:szCs w:val="24"/>
        </w:rPr>
        <w:t>s’</w:t>
      </w:r>
      <w:r w:rsidR="00CB4E92" w:rsidRPr="00B848C0">
        <w:rPr>
          <w:rFonts w:cs="Times New Roman"/>
          <w:szCs w:val="24"/>
        </w:rPr>
        <w:t xml:space="preserve"> </w:t>
      </w:r>
      <w:r w:rsidR="00AA6047" w:rsidRPr="00B848C0">
        <w:rPr>
          <w:rFonts w:cs="Times New Roman"/>
          <w:szCs w:val="24"/>
        </w:rPr>
        <w:t>Faculty and Staff Development Offices (</w:t>
      </w:r>
      <w:r w:rsidR="00CB4E92" w:rsidRPr="00B848C0">
        <w:rPr>
          <w:rFonts w:cs="Times New Roman"/>
          <w:szCs w:val="24"/>
        </w:rPr>
        <w:t>FSD</w:t>
      </w:r>
      <w:r w:rsidR="00AA6047" w:rsidRPr="00B848C0">
        <w:rPr>
          <w:rFonts w:cs="Times New Roman"/>
          <w:szCs w:val="24"/>
        </w:rPr>
        <w:t>O</w:t>
      </w:r>
      <w:r w:rsidR="00CB4E92" w:rsidRPr="00B848C0">
        <w:rPr>
          <w:rFonts w:cs="Times New Roman"/>
          <w:szCs w:val="24"/>
        </w:rPr>
        <w:t>s</w:t>
      </w:r>
      <w:r w:rsidR="00AA6047" w:rsidRPr="00B848C0">
        <w:rPr>
          <w:rFonts w:cs="Times New Roman"/>
          <w:szCs w:val="24"/>
        </w:rPr>
        <w:t>)</w:t>
      </w:r>
      <w:r w:rsidR="0041739C" w:rsidRPr="00B848C0">
        <w:rPr>
          <w:rFonts w:cs="Times New Roman"/>
          <w:szCs w:val="24"/>
        </w:rPr>
        <w:t>.</w:t>
      </w:r>
    </w:p>
    <w:p w14:paraId="618AE791" w14:textId="77777777" w:rsidR="008519B9" w:rsidRPr="00B848C0" w:rsidRDefault="008519B9" w:rsidP="009D40CD">
      <w:pPr>
        <w:rPr>
          <w:rFonts w:cs="Times New Roman"/>
          <w:szCs w:val="24"/>
        </w:rPr>
      </w:pPr>
    </w:p>
    <w:p w14:paraId="17E1C0EF" w14:textId="52138427" w:rsidR="00A4040C" w:rsidRPr="00B848C0" w:rsidRDefault="00A4040C" w:rsidP="00A4040C">
      <w:pPr>
        <w:rPr>
          <w:rFonts w:cs="Times New Roman"/>
          <w:szCs w:val="24"/>
        </w:rPr>
      </w:pPr>
      <w:r w:rsidRPr="00B848C0">
        <w:rPr>
          <w:rFonts w:cs="Times New Roman"/>
          <w:szCs w:val="24"/>
        </w:rPr>
        <w:t xml:space="preserve">     b.  Serves as the Army's proponent for the </w:t>
      </w:r>
      <w:r w:rsidRPr="00B848C0">
        <w:t xml:space="preserve">Training and Education </w:t>
      </w:r>
      <w:r w:rsidR="00D25CA2" w:rsidRPr="00B848C0">
        <w:t xml:space="preserve">Developer </w:t>
      </w:r>
      <w:r w:rsidRPr="00B848C0">
        <w:t>Middle Manager Course (</w:t>
      </w:r>
      <w:r w:rsidRPr="00B848C0">
        <w:rPr>
          <w:rFonts w:cs="Times New Roman"/>
          <w:szCs w:val="24"/>
        </w:rPr>
        <w:t>TEDMMC). Develops TEDMMC curriculum in collaboration with centers, schools, and other organizations’ FSDOs.</w:t>
      </w:r>
    </w:p>
    <w:p w14:paraId="1D2ACD1F" w14:textId="77777777" w:rsidR="00426385" w:rsidRPr="00B848C0" w:rsidRDefault="00426385" w:rsidP="0042264D">
      <w:pPr>
        <w:ind w:firstLine="360"/>
        <w:rPr>
          <w:rFonts w:cs="Times New Roman"/>
          <w:szCs w:val="24"/>
        </w:rPr>
      </w:pPr>
    </w:p>
    <w:p w14:paraId="709175A4" w14:textId="441DA180" w:rsidR="002A6030" w:rsidRPr="00B848C0" w:rsidRDefault="00D36FA0" w:rsidP="009D40CD">
      <w:pPr>
        <w:rPr>
          <w:rFonts w:cs="Times New Roman"/>
          <w:szCs w:val="24"/>
        </w:rPr>
      </w:pPr>
      <w:r w:rsidRPr="00B848C0">
        <w:rPr>
          <w:rFonts w:cs="Times New Roman"/>
          <w:szCs w:val="24"/>
        </w:rPr>
        <w:t xml:space="preserve">     </w:t>
      </w:r>
      <w:r w:rsidR="00A4040C" w:rsidRPr="00B848C0">
        <w:rPr>
          <w:rFonts w:cs="Times New Roman"/>
          <w:szCs w:val="24"/>
        </w:rPr>
        <w:t>c</w:t>
      </w:r>
      <w:r w:rsidR="00426385" w:rsidRPr="00B848C0">
        <w:rPr>
          <w:rFonts w:cs="Times New Roman"/>
          <w:szCs w:val="24"/>
        </w:rPr>
        <w:t>.</w:t>
      </w:r>
      <w:r w:rsidR="00DC04EE" w:rsidRPr="00B848C0">
        <w:rPr>
          <w:rFonts w:cs="Times New Roman"/>
          <w:szCs w:val="24"/>
        </w:rPr>
        <w:t xml:space="preserve"> </w:t>
      </w:r>
      <w:r w:rsidR="00426385" w:rsidRPr="00B848C0">
        <w:rPr>
          <w:rFonts w:cs="Times New Roman"/>
          <w:szCs w:val="24"/>
        </w:rPr>
        <w:t xml:space="preserve">Serves as the approval authority for </w:t>
      </w:r>
      <w:r w:rsidR="009F1143" w:rsidRPr="00B848C0">
        <w:rPr>
          <w:rFonts w:cs="Times New Roman"/>
          <w:szCs w:val="24"/>
        </w:rPr>
        <w:t xml:space="preserve">certifying </w:t>
      </w:r>
      <w:r w:rsidR="00426385" w:rsidRPr="00B848C0">
        <w:rPr>
          <w:rFonts w:cs="Times New Roman"/>
          <w:szCs w:val="24"/>
        </w:rPr>
        <w:t xml:space="preserve">all </w:t>
      </w:r>
      <w:r w:rsidR="00D1798B" w:rsidRPr="00B848C0">
        <w:rPr>
          <w:rFonts w:cs="Times New Roman"/>
          <w:szCs w:val="24"/>
        </w:rPr>
        <w:t>FDT3</w:t>
      </w:r>
      <w:r w:rsidR="00B7658D" w:rsidRPr="00B848C0">
        <w:rPr>
          <w:rFonts w:cs="Times New Roman"/>
          <w:szCs w:val="24"/>
        </w:rPr>
        <w:t>P</w:t>
      </w:r>
      <w:r w:rsidR="00426385" w:rsidRPr="00B848C0">
        <w:rPr>
          <w:rFonts w:cs="Times New Roman"/>
          <w:szCs w:val="24"/>
        </w:rPr>
        <w:t xml:space="preserve"> instructors</w:t>
      </w:r>
      <w:r w:rsidRPr="00B848C0">
        <w:rPr>
          <w:rFonts w:cs="Times New Roman"/>
          <w:szCs w:val="24"/>
        </w:rPr>
        <w:t xml:space="preserve"> </w:t>
      </w:r>
      <w:r w:rsidR="00C523D0" w:rsidRPr="00B848C0">
        <w:rPr>
          <w:rFonts w:cs="Times New Roman"/>
          <w:szCs w:val="24"/>
        </w:rPr>
        <w:t>in accordance with</w:t>
      </w:r>
      <w:r w:rsidR="00B7768D" w:rsidRPr="00B848C0">
        <w:rPr>
          <w:rFonts w:cs="Times New Roman"/>
          <w:szCs w:val="24"/>
        </w:rPr>
        <w:t xml:space="preserve"> </w:t>
      </w:r>
      <w:r w:rsidRPr="00B848C0">
        <w:rPr>
          <w:rFonts w:cs="Times New Roman"/>
          <w:szCs w:val="24"/>
        </w:rPr>
        <w:t>TR</w:t>
      </w:r>
      <w:r w:rsidR="009D7EBB" w:rsidRPr="00B848C0">
        <w:rPr>
          <w:rFonts w:cs="Times New Roman"/>
          <w:szCs w:val="24"/>
        </w:rPr>
        <w:t>ADOC Regulation (TR</w:t>
      </w:r>
      <w:r w:rsidR="00EA73EE" w:rsidRPr="00B848C0">
        <w:rPr>
          <w:rFonts w:cs="Times New Roman"/>
          <w:szCs w:val="24"/>
        </w:rPr>
        <w:t>)</w:t>
      </w:r>
      <w:r w:rsidRPr="00B848C0">
        <w:rPr>
          <w:rFonts w:cs="Times New Roman"/>
          <w:szCs w:val="24"/>
        </w:rPr>
        <w:t xml:space="preserve"> 350-70</w:t>
      </w:r>
      <w:r w:rsidR="00426385" w:rsidRPr="00B848C0">
        <w:rPr>
          <w:rFonts w:cs="Times New Roman"/>
          <w:szCs w:val="24"/>
        </w:rPr>
        <w:t>.</w:t>
      </w:r>
    </w:p>
    <w:p w14:paraId="709175A5" w14:textId="77777777" w:rsidR="008B5D73" w:rsidRPr="00B848C0" w:rsidRDefault="008B5D73" w:rsidP="0042264D">
      <w:pPr>
        <w:rPr>
          <w:rFonts w:cs="Times New Roman"/>
          <w:szCs w:val="24"/>
        </w:rPr>
      </w:pPr>
    </w:p>
    <w:p w14:paraId="709175A6" w14:textId="09DCF955" w:rsidR="002A6030" w:rsidRPr="00B848C0" w:rsidRDefault="00D36FA0" w:rsidP="009D40CD">
      <w:pPr>
        <w:rPr>
          <w:rFonts w:cs="Times New Roman"/>
          <w:szCs w:val="24"/>
        </w:rPr>
      </w:pPr>
      <w:r w:rsidRPr="00B848C0">
        <w:rPr>
          <w:rFonts w:cs="Times New Roman"/>
          <w:szCs w:val="24"/>
        </w:rPr>
        <w:t xml:space="preserve">     </w:t>
      </w:r>
      <w:r w:rsidR="00A4040C" w:rsidRPr="00B848C0">
        <w:rPr>
          <w:rFonts w:cs="Times New Roman"/>
          <w:szCs w:val="24"/>
        </w:rPr>
        <w:t>d</w:t>
      </w:r>
      <w:r w:rsidR="008B5D73" w:rsidRPr="00B848C0">
        <w:rPr>
          <w:rFonts w:cs="Times New Roman"/>
          <w:szCs w:val="24"/>
        </w:rPr>
        <w:t xml:space="preserve">. </w:t>
      </w:r>
      <w:r w:rsidR="002A6030" w:rsidRPr="00B848C0">
        <w:rPr>
          <w:rFonts w:cs="Times New Roman"/>
          <w:szCs w:val="24"/>
        </w:rPr>
        <w:t xml:space="preserve">Provides FSDP </w:t>
      </w:r>
      <w:r w:rsidR="00CB4E92" w:rsidRPr="00B848C0">
        <w:rPr>
          <w:rFonts w:cs="Times New Roman"/>
          <w:szCs w:val="24"/>
        </w:rPr>
        <w:t>training and education</w:t>
      </w:r>
      <w:r w:rsidR="002A6030" w:rsidRPr="00B848C0">
        <w:rPr>
          <w:rFonts w:cs="Times New Roman"/>
          <w:szCs w:val="24"/>
        </w:rPr>
        <w:t xml:space="preserve"> policies, programs, </w:t>
      </w:r>
      <w:r w:rsidR="00CB4E92" w:rsidRPr="00B848C0">
        <w:rPr>
          <w:rFonts w:cs="Times New Roman"/>
          <w:szCs w:val="24"/>
        </w:rPr>
        <w:t xml:space="preserve">and instruction or </w:t>
      </w:r>
      <w:r w:rsidR="002A6030" w:rsidRPr="00B848C0">
        <w:rPr>
          <w:rFonts w:cs="Times New Roman"/>
          <w:szCs w:val="24"/>
        </w:rPr>
        <w:t xml:space="preserve">training to prepare </w:t>
      </w:r>
      <w:r w:rsidR="00CB4E92" w:rsidRPr="00B848C0">
        <w:rPr>
          <w:rFonts w:cs="Times New Roman"/>
          <w:szCs w:val="24"/>
        </w:rPr>
        <w:t>faculty and staff</w:t>
      </w:r>
      <w:r w:rsidR="002A6030" w:rsidRPr="00B848C0">
        <w:rPr>
          <w:rFonts w:cs="Times New Roman"/>
          <w:szCs w:val="24"/>
        </w:rPr>
        <w:t xml:space="preserve"> for the</w:t>
      </w:r>
      <w:r w:rsidR="00CB4E92" w:rsidRPr="00B848C0">
        <w:rPr>
          <w:rFonts w:cs="Times New Roman"/>
          <w:szCs w:val="24"/>
        </w:rPr>
        <w:t>ir</w:t>
      </w:r>
      <w:r w:rsidR="002A6030" w:rsidRPr="00B848C0">
        <w:rPr>
          <w:rFonts w:cs="Times New Roman"/>
          <w:szCs w:val="24"/>
        </w:rPr>
        <w:t xml:space="preserve"> duties and responsibilities as trainers and </w:t>
      </w:r>
      <w:r w:rsidR="003F0C18" w:rsidRPr="00B848C0">
        <w:rPr>
          <w:rFonts w:cs="Times New Roman"/>
          <w:szCs w:val="24"/>
        </w:rPr>
        <w:t>instructors</w:t>
      </w:r>
      <w:r w:rsidR="002A6030" w:rsidRPr="00B848C0">
        <w:rPr>
          <w:rFonts w:cs="Times New Roman"/>
          <w:szCs w:val="24"/>
        </w:rPr>
        <w:t>.</w:t>
      </w:r>
    </w:p>
    <w:p w14:paraId="709175A7" w14:textId="77777777" w:rsidR="0007560E" w:rsidRPr="00B848C0" w:rsidRDefault="0007560E" w:rsidP="0042264D">
      <w:pPr>
        <w:rPr>
          <w:rFonts w:cs="Times New Roman"/>
          <w:szCs w:val="24"/>
        </w:rPr>
      </w:pPr>
    </w:p>
    <w:p w14:paraId="709175A8" w14:textId="7D55E6C7" w:rsidR="002A6030" w:rsidRPr="00B848C0" w:rsidRDefault="00D36FA0" w:rsidP="009D40CD">
      <w:pPr>
        <w:rPr>
          <w:rFonts w:cs="Times New Roman"/>
          <w:szCs w:val="24"/>
        </w:rPr>
      </w:pPr>
      <w:r w:rsidRPr="00B848C0">
        <w:rPr>
          <w:rFonts w:cs="Times New Roman"/>
          <w:szCs w:val="24"/>
        </w:rPr>
        <w:t xml:space="preserve">     </w:t>
      </w:r>
      <w:r w:rsidR="00A4040C" w:rsidRPr="00B848C0">
        <w:rPr>
          <w:rFonts w:cs="Times New Roman"/>
          <w:szCs w:val="24"/>
        </w:rPr>
        <w:t>e</w:t>
      </w:r>
      <w:r w:rsidR="0007560E" w:rsidRPr="00B848C0">
        <w:rPr>
          <w:rFonts w:cs="Times New Roman"/>
          <w:szCs w:val="24"/>
        </w:rPr>
        <w:t xml:space="preserve">. </w:t>
      </w:r>
      <w:r w:rsidR="002A6030" w:rsidRPr="00B848C0">
        <w:rPr>
          <w:rFonts w:cs="Times New Roman"/>
          <w:szCs w:val="24"/>
        </w:rPr>
        <w:t xml:space="preserve">Establishes, provides, and develops </w:t>
      </w:r>
      <w:r w:rsidR="00CB4E92" w:rsidRPr="00B848C0">
        <w:rPr>
          <w:rFonts w:cs="Times New Roman"/>
          <w:szCs w:val="24"/>
        </w:rPr>
        <w:t>training and education</w:t>
      </w:r>
      <w:r w:rsidR="002A6030" w:rsidRPr="00B848C0">
        <w:rPr>
          <w:rFonts w:cs="Times New Roman"/>
          <w:szCs w:val="24"/>
        </w:rPr>
        <w:t xml:space="preserve"> instruct</w:t>
      </w:r>
      <w:r w:rsidR="00CB4E92" w:rsidRPr="00B848C0">
        <w:rPr>
          <w:rFonts w:cs="Times New Roman"/>
          <w:szCs w:val="24"/>
        </w:rPr>
        <w:t xml:space="preserve">or </w:t>
      </w:r>
      <w:r w:rsidR="002A6030" w:rsidRPr="00B848C0">
        <w:rPr>
          <w:rFonts w:cs="Times New Roman"/>
          <w:szCs w:val="24"/>
        </w:rPr>
        <w:t>and developer support materials.</w:t>
      </w:r>
    </w:p>
    <w:p w14:paraId="709175A9" w14:textId="77777777" w:rsidR="008B5D73" w:rsidRPr="00B848C0" w:rsidRDefault="008B5D73" w:rsidP="0042264D">
      <w:pPr>
        <w:rPr>
          <w:rFonts w:cs="Times New Roman"/>
          <w:szCs w:val="24"/>
        </w:rPr>
      </w:pPr>
    </w:p>
    <w:p w14:paraId="709175AA" w14:textId="7C08276F" w:rsidR="002A6030" w:rsidRPr="00B848C0" w:rsidRDefault="00D63096" w:rsidP="009D40CD">
      <w:pPr>
        <w:rPr>
          <w:rFonts w:cs="Times New Roman"/>
          <w:szCs w:val="24"/>
        </w:rPr>
      </w:pPr>
      <w:r w:rsidRPr="00B848C0">
        <w:rPr>
          <w:rFonts w:cs="Times New Roman"/>
          <w:szCs w:val="24"/>
        </w:rPr>
        <w:t xml:space="preserve">     </w:t>
      </w:r>
      <w:r w:rsidR="00A4040C" w:rsidRPr="00B848C0">
        <w:rPr>
          <w:rFonts w:cs="Times New Roman"/>
          <w:szCs w:val="24"/>
        </w:rPr>
        <w:t>f</w:t>
      </w:r>
      <w:r w:rsidR="008B5D73" w:rsidRPr="00B848C0">
        <w:rPr>
          <w:rFonts w:cs="Times New Roman"/>
          <w:szCs w:val="24"/>
        </w:rPr>
        <w:t xml:space="preserve">. </w:t>
      </w:r>
      <w:r w:rsidR="002A6030" w:rsidRPr="00B848C0">
        <w:rPr>
          <w:rFonts w:cs="Times New Roman"/>
          <w:szCs w:val="24"/>
        </w:rPr>
        <w:t xml:space="preserve">Evaluates the Army's </w:t>
      </w:r>
      <w:r w:rsidR="00BF7AAA" w:rsidRPr="00B848C0">
        <w:rPr>
          <w:rFonts w:cs="Times New Roman"/>
          <w:szCs w:val="24"/>
        </w:rPr>
        <w:t xml:space="preserve">CFDP </w:t>
      </w:r>
      <w:r w:rsidR="002A6030" w:rsidRPr="00B848C0">
        <w:rPr>
          <w:rFonts w:cs="Times New Roman"/>
          <w:szCs w:val="24"/>
        </w:rPr>
        <w:t xml:space="preserve">curriculum in support of the TRADOC </w:t>
      </w:r>
      <w:r w:rsidR="00A714B0" w:rsidRPr="00B848C0">
        <w:rPr>
          <w:rFonts w:cs="Times New Roman"/>
          <w:szCs w:val="24"/>
        </w:rPr>
        <w:t xml:space="preserve">QAO </w:t>
      </w:r>
      <w:r w:rsidR="002A6030" w:rsidRPr="00B848C0">
        <w:rPr>
          <w:rFonts w:cs="Times New Roman"/>
          <w:szCs w:val="24"/>
        </w:rPr>
        <w:t xml:space="preserve">Accreditation standards </w:t>
      </w:r>
      <w:r w:rsidR="0042147B" w:rsidRPr="00B848C0">
        <w:rPr>
          <w:rFonts w:cs="Times New Roman"/>
          <w:szCs w:val="24"/>
        </w:rPr>
        <w:t>in accordance with</w:t>
      </w:r>
      <w:r w:rsidR="002E1B62" w:rsidRPr="00B848C0">
        <w:rPr>
          <w:rFonts w:cs="Times New Roman"/>
          <w:szCs w:val="24"/>
        </w:rPr>
        <w:t xml:space="preserve"> AEAS-6 </w:t>
      </w:r>
      <w:r w:rsidR="002A6030" w:rsidRPr="00B848C0">
        <w:rPr>
          <w:rFonts w:cs="Times New Roman"/>
          <w:szCs w:val="24"/>
        </w:rPr>
        <w:t xml:space="preserve">for </w:t>
      </w:r>
      <w:r w:rsidR="009F1143" w:rsidRPr="00B848C0">
        <w:rPr>
          <w:rFonts w:cs="Times New Roman"/>
          <w:szCs w:val="24"/>
        </w:rPr>
        <w:t>TASS</w:t>
      </w:r>
      <w:r w:rsidR="0077251A" w:rsidRPr="00B848C0">
        <w:rPr>
          <w:rFonts w:cs="Times New Roman"/>
          <w:szCs w:val="24"/>
        </w:rPr>
        <w:t>, as requested</w:t>
      </w:r>
      <w:r w:rsidR="002A6030" w:rsidRPr="00B848C0">
        <w:rPr>
          <w:rFonts w:cs="Times New Roman"/>
          <w:szCs w:val="24"/>
        </w:rPr>
        <w:t>.</w:t>
      </w:r>
    </w:p>
    <w:p w14:paraId="709175AB" w14:textId="77777777" w:rsidR="0007560E" w:rsidRPr="00B848C0" w:rsidRDefault="0007560E" w:rsidP="0042264D">
      <w:pPr>
        <w:rPr>
          <w:rFonts w:cs="Times New Roman"/>
          <w:szCs w:val="24"/>
        </w:rPr>
      </w:pPr>
    </w:p>
    <w:p w14:paraId="709175AC" w14:textId="3F71E882" w:rsidR="002A6030" w:rsidRPr="00B848C0" w:rsidRDefault="00D63096" w:rsidP="009D40CD">
      <w:pPr>
        <w:rPr>
          <w:rFonts w:cs="Times New Roman"/>
          <w:szCs w:val="24"/>
        </w:rPr>
      </w:pPr>
      <w:r w:rsidRPr="00B848C0">
        <w:rPr>
          <w:rFonts w:cs="Times New Roman"/>
          <w:szCs w:val="24"/>
        </w:rPr>
        <w:t xml:space="preserve">     </w:t>
      </w:r>
      <w:r w:rsidR="00A4040C" w:rsidRPr="00B848C0">
        <w:rPr>
          <w:rFonts w:cs="Times New Roman"/>
          <w:szCs w:val="24"/>
        </w:rPr>
        <w:t>g</w:t>
      </w:r>
      <w:r w:rsidR="0007560E" w:rsidRPr="00B848C0">
        <w:rPr>
          <w:rFonts w:cs="Times New Roman"/>
          <w:szCs w:val="24"/>
        </w:rPr>
        <w:t xml:space="preserve">. </w:t>
      </w:r>
      <w:r w:rsidR="002A6030" w:rsidRPr="00B848C0">
        <w:rPr>
          <w:rFonts w:cs="Times New Roman"/>
          <w:szCs w:val="24"/>
        </w:rPr>
        <w:t xml:space="preserve">Recommends to </w:t>
      </w:r>
      <w:r w:rsidR="00690D70" w:rsidRPr="00B848C0">
        <w:rPr>
          <w:rFonts w:cs="Times New Roman"/>
          <w:szCs w:val="24"/>
        </w:rPr>
        <w:t>Headquarters, Department of the Army</w:t>
      </w:r>
      <w:r w:rsidR="00981F8A" w:rsidRPr="00B848C0">
        <w:rPr>
          <w:rFonts w:cs="Times New Roman"/>
          <w:szCs w:val="24"/>
        </w:rPr>
        <w:t xml:space="preserve"> </w:t>
      </w:r>
      <w:r w:rsidR="002A6030" w:rsidRPr="00B848C0">
        <w:rPr>
          <w:rFonts w:cs="Times New Roman"/>
          <w:szCs w:val="24"/>
        </w:rPr>
        <w:t>the experience and education criteria required for award of appropriate instructor and developer SI</w:t>
      </w:r>
      <w:r w:rsidR="0048647E" w:rsidRPr="00B848C0">
        <w:rPr>
          <w:rFonts w:cs="Times New Roman"/>
          <w:szCs w:val="24"/>
        </w:rPr>
        <w:t>s</w:t>
      </w:r>
      <w:r w:rsidR="002A6030" w:rsidRPr="00B848C0">
        <w:rPr>
          <w:rFonts w:cs="Times New Roman"/>
          <w:szCs w:val="24"/>
        </w:rPr>
        <w:t xml:space="preserve"> or SQI</w:t>
      </w:r>
      <w:r w:rsidR="00F32537" w:rsidRPr="00B848C0">
        <w:rPr>
          <w:rFonts w:cs="Times New Roman"/>
          <w:szCs w:val="24"/>
        </w:rPr>
        <w:t>s</w:t>
      </w:r>
      <w:r w:rsidR="002A6030" w:rsidRPr="00B848C0">
        <w:rPr>
          <w:rFonts w:cs="Times New Roman"/>
          <w:szCs w:val="24"/>
        </w:rPr>
        <w:t>.</w:t>
      </w:r>
    </w:p>
    <w:p w14:paraId="709175AD" w14:textId="77777777" w:rsidR="008B5D73" w:rsidRPr="00B848C0" w:rsidRDefault="008B5D73" w:rsidP="0042264D">
      <w:pPr>
        <w:rPr>
          <w:rFonts w:cs="Times New Roman"/>
          <w:szCs w:val="24"/>
        </w:rPr>
      </w:pPr>
    </w:p>
    <w:p w14:paraId="709175AE" w14:textId="0FF19042" w:rsidR="002A6030" w:rsidRPr="00B848C0" w:rsidRDefault="00D63096" w:rsidP="009D40CD">
      <w:pPr>
        <w:rPr>
          <w:rFonts w:cs="Times New Roman"/>
          <w:szCs w:val="24"/>
        </w:rPr>
      </w:pPr>
      <w:r w:rsidRPr="00B848C0">
        <w:rPr>
          <w:rFonts w:cs="Times New Roman"/>
          <w:szCs w:val="24"/>
        </w:rPr>
        <w:t xml:space="preserve">     </w:t>
      </w:r>
      <w:r w:rsidR="00A4040C" w:rsidRPr="00B848C0">
        <w:rPr>
          <w:rFonts w:cs="Times New Roman"/>
          <w:szCs w:val="24"/>
        </w:rPr>
        <w:t>h</w:t>
      </w:r>
      <w:r w:rsidR="008B5D73" w:rsidRPr="00B848C0">
        <w:rPr>
          <w:rFonts w:cs="Times New Roman"/>
          <w:szCs w:val="24"/>
        </w:rPr>
        <w:t xml:space="preserve">. </w:t>
      </w:r>
      <w:r w:rsidR="0011025C" w:rsidRPr="00B848C0">
        <w:rPr>
          <w:rFonts w:cs="Times New Roman"/>
          <w:szCs w:val="24"/>
        </w:rPr>
        <w:t xml:space="preserve">Ensures compliance with </w:t>
      </w:r>
      <w:r w:rsidR="00EA13CB" w:rsidRPr="00B848C0">
        <w:rPr>
          <w:rFonts w:cs="Times New Roman"/>
          <w:szCs w:val="24"/>
        </w:rPr>
        <w:t>AEAS</w:t>
      </w:r>
      <w:r w:rsidR="00EA13CB" w:rsidRPr="00B848C0">
        <w:t>-6</w:t>
      </w:r>
      <w:r w:rsidR="00EA13CB" w:rsidRPr="00B848C0">
        <w:rPr>
          <w:rFonts w:cs="Times New Roman"/>
          <w:szCs w:val="24"/>
        </w:rPr>
        <w:t xml:space="preserve"> </w:t>
      </w:r>
      <w:r w:rsidR="0011025C" w:rsidRPr="00B848C0">
        <w:rPr>
          <w:rFonts w:cs="Times New Roman"/>
          <w:szCs w:val="24"/>
        </w:rPr>
        <w:t>across</w:t>
      </w:r>
      <w:r w:rsidR="00DD7C11" w:rsidRPr="00B848C0">
        <w:rPr>
          <w:rFonts w:cs="Times New Roman"/>
          <w:szCs w:val="24"/>
        </w:rPr>
        <w:t xml:space="preserve"> </w:t>
      </w:r>
      <w:r w:rsidR="00C40EF7" w:rsidRPr="00B848C0">
        <w:rPr>
          <w:rFonts w:cs="Times New Roman"/>
          <w:szCs w:val="24"/>
        </w:rPr>
        <w:t xml:space="preserve">Army </w:t>
      </w:r>
      <w:r w:rsidR="00DD7C11" w:rsidRPr="00B848C0">
        <w:rPr>
          <w:rFonts w:cs="Times New Roman"/>
          <w:szCs w:val="24"/>
        </w:rPr>
        <w:t>learning institutions</w:t>
      </w:r>
      <w:r w:rsidR="00C40EF7" w:rsidRPr="00B848C0">
        <w:rPr>
          <w:rFonts w:cs="Times New Roman"/>
          <w:szCs w:val="24"/>
        </w:rPr>
        <w:t>,</w:t>
      </w:r>
      <w:r w:rsidR="00DD7C11" w:rsidRPr="00B848C0">
        <w:rPr>
          <w:rFonts w:cs="Times New Roman"/>
          <w:szCs w:val="24"/>
        </w:rPr>
        <w:t xml:space="preserve"> </w:t>
      </w:r>
      <w:r w:rsidR="00C56DE3" w:rsidRPr="00B848C0">
        <w:rPr>
          <w:rFonts w:cs="Times New Roman"/>
          <w:szCs w:val="24"/>
        </w:rPr>
        <w:t xml:space="preserve">as it </w:t>
      </w:r>
      <w:r w:rsidR="00DD7C11" w:rsidRPr="00B848C0">
        <w:rPr>
          <w:rFonts w:cs="Times New Roman"/>
          <w:szCs w:val="24"/>
        </w:rPr>
        <w:t>relate</w:t>
      </w:r>
      <w:r w:rsidR="00C56DE3" w:rsidRPr="00B848C0">
        <w:rPr>
          <w:rFonts w:cs="Times New Roman"/>
          <w:szCs w:val="24"/>
        </w:rPr>
        <w:t>s</w:t>
      </w:r>
      <w:r w:rsidR="00DD7C11" w:rsidRPr="00B848C0">
        <w:rPr>
          <w:rFonts w:cs="Times New Roman"/>
          <w:szCs w:val="24"/>
        </w:rPr>
        <w:t xml:space="preserve"> to </w:t>
      </w:r>
      <w:r w:rsidR="00F10891" w:rsidRPr="00B848C0">
        <w:rPr>
          <w:rFonts w:cs="Times New Roman"/>
          <w:szCs w:val="24"/>
        </w:rPr>
        <w:t>f</w:t>
      </w:r>
      <w:r w:rsidR="00DD7C11" w:rsidRPr="00B848C0">
        <w:rPr>
          <w:rFonts w:cs="Times New Roman"/>
          <w:szCs w:val="24"/>
        </w:rPr>
        <w:t xml:space="preserve">aculty and </w:t>
      </w:r>
      <w:r w:rsidR="00F10891" w:rsidRPr="00B848C0">
        <w:rPr>
          <w:rFonts w:cs="Times New Roman"/>
          <w:szCs w:val="24"/>
        </w:rPr>
        <w:t>s</w:t>
      </w:r>
      <w:r w:rsidR="00DD7C11" w:rsidRPr="00B848C0">
        <w:rPr>
          <w:rFonts w:cs="Times New Roman"/>
          <w:szCs w:val="24"/>
        </w:rPr>
        <w:t>taff</w:t>
      </w:r>
      <w:r w:rsidR="0077251A" w:rsidRPr="00B848C0">
        <w:rPr>
          <w:rFonts w:cs="Times New Roman"/>
          <w:szCs w:val="24"/>
        </w:rPr>
        <w:t>, as required</w:t>
      </w:r>
      <w:r w:rsidR="00DD7C11" w:rsidRPr="00B848C0">
        <w:rPr>
          <w:rFonts w:cs="Times New Roman"/>
          <w:szCs w:val="24"/>
        </w:rPr>
        <w:t>.</w:t>
      </w:r>
      <w:r w:rsidR="002A6030" w:rsidRPr="00B848C0">
        <w:rPr>
          <w:rFonts w:cs="Times New Roman"/>
          <w:szCs w:val="24"/>
        </w:rPr>
        <w:t xml:space="preserve"> </w:t>
      </w:r>
      <w:r w:rsidR="00A714B0" w:rsidRPr="00B848C0">
        <w:rPr>
          <w:rFonts w:cs="Times New Roman"/>
          <w:szCs w:val="24"/>
        </w:rPr>
        <w:t>TRADOC Q</w:t>
      </w:r>
      <w:r w:rsidR="00E6521A" w:rsidRPr="00B848C0">
        <w:rPr>
          <w:rFonts w:cs="Times New Roman"/>
          <w:szCs w:val="24"/>
        </w:rPr>
        <w:t xml:space="preserve">AO remains </w:t>
      </w:r>
      <w:r w:rsidR="00F10891" w:rsidRPr="00B848C0">
        <w:rPr>
          <w:rFonts w:cs="Times New Roman"/>
          <w:szCs w:val="24"/>
        </w:rPr>
        <w:t xml:space="preserve">the </w:t>
      </w:r>
      <w:r w:rsidR="00E6521A" w:rsidRPr="00B848C0">
        <w:rPr>
          <w:rFonts w:cs="Times New Roman"/>
          <w:szCs w:val="24"/>
        </w:rPr>
        <w:t xml:space="preserve">proponent for </w:t>
      </w:r>
      <w:r w:rsidR="00EA13CB" w:rsidRPr="00B848C0">
        <w:rPr>
          <w:rFonts w:cs="Times New Roman"/>
          <w:szCs w:val="24"/>
        </w:rPr>
        <w:t xml:space="preserve">all </w:t>
      </w:r>
      <w:r w:rsidR="00E6521A" w:rsidRPr="00B848C0">
        <w:rPr>
          <w:rFonts w:cs="Times New Roman"/>
          <w:szCs w:val="24"/>
        </w:rPr>
        <w:t>AEAS.</w:t>
      </w:r>
    </w:p>
    <w:p w14:paraId="709175AF" w14:textId="77777777" w:rsidR="00E6521A" w:rsidRPr="00B848C0" w:rsidRDefault="00E6521A" w:rsidP="0042264D">
      <w:pPr>
        <w:ind w:firstLine="360"/>
        <w:rPr>
          <w:rFonts w:cs="Times New Roman"/>
          <w:szCs w:val="24"/>
        </w:rPr>
      </w:pPr>
    </w:p>
    <w:p w14:paraId="709175B0" w14:textId="4137DCF6" w:rsidR="002A6030" w:rsidRPr="00B848C0" w:rsidRDefault="00D63096" w:rsidP="009D40CD">
      <w:pPr>
        <w:rPr>
          <w:rFonts w:cs="Times New Roman"/>
          <w:szCs w:val="24"/>
        </w:rPr>
      </w:pPr>
      <w:r w:rsidRPr="00B848C0">
        <w:rPr>
          <w:rFonts w:cs="Times New Roman"/>
          <w:szCs w:val="24"/>
        </w:rPr>
        <w:t xml:space="preserve">     </w:t>
      </w:r>
      <w:r w:rsidR="00A4040C" w:rsidRPr="00B848C0">
        <w:rPr>
          <w:rFonts w:cs="Times New Roman"/>
          <w:szCs w:val="24"/>
        </w:rPr>
        <w:t>i</w:t>
      </w:r>
      <w:r w:rsidR="00E6521A" w:rsidRPr="00B848C0">
        <w:rPr>
          <w:rFonts w:cs="Times New Roman"/>
          <w:szCs w:val="24"/>
        </w:rPr>
        <w:t xml:space="preserve">. </w:t>
      </w:r>
      <w:r w:rsidR="0011025C" w:rsidRPr="00B848C0">
        <w:rPr>
          <w:rFonts w:cs="Times New Roman"/>
          <w:szCs w:val="24"/>
        </w:rPr>
        <w:t>Analyzes faculty and staff functions across Army learning institutions and measure</w:t>
      </w:r>
      <w:r w:rsidR="005B37CA" w:rsidRPr="00B848C0">
        <w:rPr>
          <w:rFonts w:cs="Times New Roman"/>
          <w:szCs w:val="24"/>
        </w:rPr>
        <w:t>s</w:t>
      </w:r>
      <w:r w:rsidR="0011025C" w:rsidRPr="00B848C0">
        <w:rPr>
          <w:rFonts w:cs="Times New Roman"/>
          <w:szCs w:val="24"/>
        </w:rPr>
        <w:t xml:space="preserve"> common training and education </w:t>
      </w:r>
      <w:r w:rsidR="00371C26" w:rsidRPr="00B848C0">
        <w:rPr>
          <w:rFonts w:cs="Times New Roman"/>
          <w:szCs w:val="24"/>
        </w:rPr>
        <w:t>skills</w:t>
      </w:r>
      <w:r w:rsidR="00625F4C" w:rsidRPr="00B848C0">
        <w:rPr>
          <w:rFonts w:cs="Times New Roman"/>
          <w:szCs w:val="24"/>
        </w:rPr>
        <w:t>,</w:t>
      </w:r>
      <w:r w:rsidR="00371C26" w:rsidRPr="00B848C0">
        <w:rPr>
          <w:rFonts w:cs="Times New Roman"/>
          <w:szCs w:val="24"/>
        </w:rPr>
        <w:t xml:space="preserve"> </w:t>
      </w:r>
      <w:r w:rsidR="0011025C" w:rsidRPr="00B848C0">
        <w:rPr>
          <w:rFonts w:cs="Times New Roman"/>
          <w:szCs w:val="24"/>
        </w:rPr>
        <w:t>knowledge, and abilities. This includes assessments of promulgat</w:t>
      </w:r>
      <w:r w:rsidR="005A003E" w:rsidRPr="00B848C0">
        <w:rPr>
          <w:rFonts w:cs="Times New Roman"/>
          <w:szCs w:val="24"/>
        </w:rPr>
        <w:t>ed policy,</w:t>
      </w:r>
      <w:r w:rsidR="0011025C" w:rsidRPr="00B848C0">
        <w:rPr>
          <w:rFonts w:cs="Times New Roman"/>
          <w:szCs w:val="24"/>
        </w:rPr>
        <w:t xml:space="preserve"> instructional strategies, emerging technology, Army Learning Model concepts, </w:t>
      </w:r>
      <w:r w:rsidR="003327AF" w:rsidRPr="00B848C0">
        <w:rPr>
          <w:rFonts w:cs="Times New Roman"/>
          <w:szCs w:val="24"/>
        </w:rPr>
        <w:t>established instructor and developer competencies</w:t>
      </w:r>
      <w:r w:rsidR="0011025C" w:rsidRPr="00B848C0">
        <w:rPr>
          <w:rFonts w:cs="Times New Roman"/>
          <w:szCs w:val="24"/>
        </w:rPr>
        <w:t xml:space="preserve">, </w:t>
      </w:r>
      <w:proofErr w:type="gramStart"/>
      <w:r w:rsidR="001621DE" w:rsidRPr="00B848C0">
        <w:rPr>
          <w:rFonts w:cs="Times New Roman"/>
          <w:szCs w:val="24"/>
        </w:rPr>
        <w:t>ALAs</w:t>
      </w:r>
      <w:proofErr w:type="gramEnd"/>
      <w:r w:rsidR="005A003E" w:rsidRPr="00B848C0">
        <w:rPr>
          <w:rFonts w:cs="Times New Roman"/>
          <w:szCs w:val="24"/>
        </w:rPr>
        <w:t>,</w:t>
      </w:r>
      <w:r w:rsidR="001621DE" w:rsidRPr="00B848C0">
        <w:rPr>
          <w:rFonts w:cs="Times New Roman"/>
          <w:szCs w:val="24"/>
        </w:rPr>
        <w:t xml:space="preserve"> and </w:t>
      </w:r>
      <w:proofErr w:type="spellStart"/>
      <w:r w:rsidR="0089165D" w:rsidRPr="00B848C0">
        <w:rPr>
          <w:rFonts w:cs="Times New Roman"/>
          <w:szCs w:val="24"/>
        </w:rPr>
        <w:t>GLOs</w:t>
      </w:r>
      <w:r w:rsidR="0011025C" w:rsidRPr="00B848C0">
        <w:rPr>
          <w:rFonts w:cs="Times New Roman"/>
          <w:szCs w:val="24"/>
        </w:rPr>
        <w:t>.</w:t>
      </w:r>
      <w:proofErr w:type="spellEnd"/>
    </w:p>
    <w:p w14:paraId="709175B1" w14:textId="77777777" w:rsidR="00E6521A" w:rsidRPr="00B848C0" w:rsidRDefault="00E6521A" w:rsidP="0042264D">
      <w:pPr>
        <w:ind w:firstLine="360"/>
        <w:rPr>
          <w:rFonts w:cs="Times New Roman"/>
          <w:szCs w:val="24"/>
        </w:rPr>
      </w:pPr>
    </w:p>
    <w:p w14:paraId="709175B2" w14:textId="1724B0EC" w:rsidR="002A6030" w:rsidRPr="00B848C0" w:rsidRDefault="00D63096" w:rsidP="009D40CD">
      <w:pPr>
        <w:rPr>
          <w:rFonts w:cs="Times New Roman"/>
          <w:szCs w:val="24"/>
        </w:rPr>
      </w:pPr>
      <w:r w:rsidRPr="00B848C0">
        <w:rPr>
          <w:rFonts w:cs="Times New Roman"/>
          <w:szCs w:val="24"/>
        </w:rPr>
        <w:t xml:space="preserve">     </w:t>
      </w:r>
      <w:r w:rsidR="00A4040C" w:rsidRPr="00B848C0">
        <w:rPr>
          <w:rFonts w:cs="Times New Roman"/>
          <w:szCs w:val="24"/>
        </w:rPr>
        <w:t>j</w:t>
      </w:r>
      <w:r w:rsidR="00E6521A" w:rsidRPr="00B848C0">
        <w:rPr>
          <w:rFonts w:cs="Times New Roman"/>
          <w:szCs w:val="24"/>
        </w:rPr>
        <w:t xml:space="preserve">. </w:t>
      </w:r>
      <w:r w:rsidR="002A6030" w:rsidRPr="00B848C0">
        <w:rPr>
          <w:rFonts w:cs="Times New Roman"/>
          <w:szCs w:val="24"/>
        </w:rPr>
        <w:t>Applies the ADDIE process to all products and courses supporting the F</w:t>
      </w:r>
      <w:r w:rsidR="00EA6C98" w:rsidRPr="00B848C0">
        <w:rPr>
          <w:rFonts w:cs="Times New Roman"/>
          <w:szCs w:val="24"/>
        </w:rPr>
        <w:t>S</w:t>
      </w:r>
      <w:r w:rsidR="002A6030" w:rsidRPr="00B848C0">
        <w:rPr>
          <w:rFonts w:cs="Times New Roman"/>
          <w:szCs w:val="24"/>
        </w:rPr>
        <w:t>DP. Ensure</w:t>
      </w:r>
      <w:r w:rsidR="00852236" w:rsidRPr="00B848C0">
        <w:rPr>
          <w:rFonts w:cs="Times New Roman"/>
          <w:szCs w:val="24"/>
        </w:rPr>
        <w:t>s</w:t>
      </w:r>
      <w:r w:rsidR="002A6030" w:rsidRPr="00B848C0">
        <w:rPr>
          <w:rFonts w:cs="Times New Roman"/>
          <w:szCs w:val="24"/>
        </w:rPr>
        <w:t xml:space="preserve"> the F</w:t>
      </w:r>
      <w:r w:rsidR="00EA6C98" w:rsidRPr="00B848C0">
        <w:rPr>
          <w:rFonts w:cs="Times New Roman"/>
          <w:szCs w:val="24"/>
        </w:rPr>
        <w:t>S</w:t>
      </w:r>
      <w:r w:rsidR="002A6030" w:rsidRPr="00B848C0">
        <w:rPr>
          <w:rFonts w:cs="Times New Roman"/>
          <w:szCs w:val="24"/>
        </w:rPr>
        <w:t>DP course materials are student centric, relevant, realistic, rigorous, collaborative, engaging</w:t>
      </w:r>
      <w:r w:rsidR="00852236" w:rsidRPr="00B848C0">
        <w:rPr>
          <w:rFonts w:cs="Times New Roman"/>
          <w:szCs w:val="24"/>
        </w:rPr>
        <w:t>,</w:t>
      </w:r>
      <w:r w:rsidR="002A6030" w:rsidRPr="00B848C0">
        <w:rPr>
          <w:rFonts w:cs="Times New Roman"/>
          <w:szCs w:val="24"/>
        </w:rPr>
        <w:t xml:space="preserve"> and current.</w:t>
      </w:r>
    </w:p>
    <w:p w14:paraId="709175B3" w14:textId="77777777" w:rsidR="00E6521A" w:rsidRPr="00B848C0" w:rsidRDefault="00E6521A" w:rsidP="0042264D">
      <w:pPr>
        <w:ind w:firstLine="360"/>
        <w:rPr>
          <w:rFonts w:cs="Times New Roman"/>
          <w:szCs w:val="24"/>
        </w:rPr>
      </w:pPr>
    </w:p>
    <w:p w14:paraId="709175B4" w14:textId="75A40242" w:rsidR="002A6030" w:rsidRPr="00B848C0" w:rsidRDefault="00D63096" w:rsidP="009D40CD">
      <w:pPr>
        <w:rPr>
          <w:rFonts w:cs="Times New Roman"/>
          <w:szCs w:val="24"/>
        </w:rPr>
      </w:pPr>
      <w:r w:rsidRPr="00B848C0">
        <w:rPr>
          <w:rFonts w:cs="Times New Roman"/>
          <w:szCs w:val="24"/>
        </w:rPr>
        <w:t xml:space="preserve">     </w:t>
      </w:r>
      <w:r w:rsidR="00A4040C" w:rsidRPr="00B848C0">
        <w:rPr>
          <w:rFonts w:cs="Times New Roman"/>
          <w:szCs w:val="24"/>
        </w:rPr>
        <w:t>k</w:t>
      </w:r>
      <w:r w:rsidR="00E6521A" w:rsidRPr="00B848C0">
        <w:rPr>
          <w:rFonts w:cs="Times New Roman"/>
          <w:szCs w:val="24"/>
        </w:rPr>
        <w:t xml:space="preserve">. </w:t>
      </w:r>
      <w:r w:rsidR="002A6030" w:rsidRPr="00B848C0">
        <w:rPr>
          <w:rFonts w:cs="Times New Roman"/>
          <w:szCs w:val="24"/>
        </w:rPr>
        <w:t xml:space="preserve">Reviews and updates </w:t>
      </w:r>
      <w:r w:rsidR="00EA6C98" w:rsidRPr="00B848C0">
        <w:rPr>
          <w:rFonts w:cs="Times New Roman"/>
          <w:szCs w:val="24"/>
        </w:rPr>
        <w:t>faculty and staff</w:t>
      </w:r>
      <w:r w:rsidR="002A6030" w:rsidRPr="00B848C0">
        <w:rPr>
          <w:rFonts w:cs="Times New Roman"/>
          <w:szCs w:val="24"/>
        </w:rPr>
        <w:t xml:space="preserve"> functions </w:t>
      </w:r>
      <w:r w:rsidR="00852236" w:rsidRPr="00B848C0">
        <w:rPr>
          <w:rFonts w:cs="Times New Roman"/>
          <w:szCs w:val="24"/>
        </w:rPr>
        <w:t>at least once each fiscal year</w:t>
      </w:r>
      <w:r w:rsidR="002A6030" w:rsidRPr="00B848C0">
        <w:rPr>
          <w:rFonts w:cs="Times New Roman"/>
          <w:szCs w:val="24"/>
        </w:rPr>
        <w:t>.</w:t>
      </w:r>
    </w:p>
    <w:p w14:paraId="709175B5" w14:textId="77777777" w:rsidR="00E6521A" w:rsidRPr="00B848C0" w:rsidRDefault="00E6521A" w:rsidP="0042264D">
      <w:pPr>
        <w:ind w:firstLine="360"/>
        <w:rPr>
          <w:rFonts w:cs="Times New Roman"/>
          <w:szCs w:val="24"/>
        </w:rPr>
      </w:pPr>
    </w:p>
    <w:p w14:paraId="709175B6" w14:textId="2FF7847B" w:rsidR="002A6030" w:rsidRPr="00B848C0" w:rsidRDefault="00D63096" w:rsidP="009D40CD">
      <w:pPr>
        <w:rPr>
          <w:rFonts w:cs="Times New Roman"/>
          <w:szCs w:val="24"/>
        </w:rPr>
      </w:pPr>
      <w:r w:rsidRPr="00B848C0">
        <w:rPr>
          <w:rFonts w:cs="Times New Roman"/>
          <w:szCs w:val="24"/>
        </w:rPr>
        <w:t xml:space="preserve">     </w:t>
      </w:r>
      <w:r w:rsidR="00A4040C" w:rsidRPr="00B848C0">
        <w:rPr>
          <w:rFonts w:cs="Times New Roman"/>
          <w:szCs w:val="24"/>
        </w:rPr>
        <w:t>l</w:t>
      </w:r>
      <w:r w:rsidR="00E6521A" w:rsidRPr="00B848C0">
        <w:rPr>
          <w:rFonts w:cs="Times New Roman"/>
          <w:szCs w:val="24"/>
        </w:rPr>
        <w:t xml:space="preserve">. </w:t>
      </w:r>
      <w:r w:rsidR="00AE2EDA" w:rsidRPr="00B848C0">
        <w:rPr>
          <w:rFonts w:cs="Times New Roman"/>
          <w:szCs w:val="24"/>
        </w:rPr>
        <w:t>Coordinates</w:t>
      </w:r>
      <w:r w:rsidR="00852236" w:rsidRPr="00B848C0">
        <w:rPr>
          <w:rFonts w:cs="Times New Roman"/>
          <w:szCs w:val="24"/>
        </w:rPr>
        <w:t xml:space="preserve"> </w:t>
      </w:r>
      <w:r w:rsidR="002A6030" w:rsidRPr="00B848C0">
        <w:rPr>
          <w:rFonts w:cs="Times New Roman"/>
          <w:szCs w:val="24"/>
        </w:rPr>
        <w:t xml:space="preserve">with TRADOC and non-TRADOC institutions to verify </w:t>
      </w:r>
      <w:r w:rsidR="00EA6C98" w:rsidRPr="00B848C0">
        <w:rPr>
          <w:rFonts w:cs="Times New Roman"/>
          <w:szCs w:val="24"/>
        </w:rPr>
        <w:t xml:space="preserve">the adequacy of </w:t>
      </w:r>
      <w:r w:rsidR="002A6030" w:rsidRPr="00B848C0">
        <w:rPr>
          <w:rFonts w:cs="Times New Roman"/>
          <w:szCs w:val="24"/>
        </w:rPr>
        <w:t xml:space="preserve">instructor and developer </w:t>
      </w:r>
      <w:r w:rsidR="00765D37" w:rsidRPr="00B848C0">
        <w:rPr>
          <w:rFonts w:cs="Times New Roman"/>
          <w:szCs w:val="24"/>
        </w:rPr>
        <w:t>qualification</w:t>
      </w:r>
      <w:r w:rsidR="002A6030" w:rsidRPr="00B848C0">
        <w:rPr>
          <w:rFonts w:cs="Times New Roman"/>
          <w:szCs w:val="24"/>
        </w:rPr>
        <w:t xml:space="preserve"> and share</w:t>
      </w:r>
      <w:r w:rsidR="00DF5AF8" w:rsidRPr="00B848C0">
        <w:rPr>
          <w:rFonts w:cs="Times New Roman"/>
          <w:szCs w:val="24"/>
        </w:rPr>
        <w:t>s</w:t>
      </w:r>
      <w:r w:rsidR="002A6030" w:rsidRPr="00B848C0">
        <w:rPr>
          <w:rFonts w:cs="Times New Roman"/>
          <w:szCs w:val="24"/>
        </w:rPr>
        <w:t xml:space="preserve"> best practices that align with new instructional strategies, emerging technology, </w:t>
      </w:r>
      <w:r w:rsidR="002D1FD6" w:rsidRPr="00B848C0">
        <w:rPr>
          <w:rFonts w:cs="Times New Roman"/>
          <w:szCs w:val="24"/>
        </w:rPr>
        <w:t>Army Learning Model</w:t>
      </w:r>
      <w:r w:rsidR="002A6030" w:rsidRPr="00B848C0">
        <w:rPr>
          <w:rFonts w:cs="Times New Roman"/>
          <w:szCs w:val="24"/>
        </w:rPr>
        <w:t xml:space="preserve"> concepts</w:t>
      </w:r>
      <w:r w:rsidR="00852236" w:rsidRPr="00B848C0">
        <w:rPr>
          <w:rFonts w:cs="Times New Roman"/>
          <w:szCs w:val="24"/>
        </w:rPr>
        <w:t xml:space="preserve">, </w:t>
      </w:r>
      <w:r w:rsidR="003327AF" w:rsidRPr="00B848C0">
        <w:rPr>
          <w:rFonts w:cs="Times New Roman"/>
          <w:szCs w:val="24"/>
        </w:rPr>
        <w:t>established instructor and developer competencies</w:t>
      </w:r>
      <w:r w:rsidR="00852236" w:rsidRPr="00B848C0">
        <w:rPr>
          <w:rFonts w:cs="Times New Roman"/>
          <w:szCs w:val="24"/>
        </w:rPr>
        <w:t>,</w:t>
      </w:r>
      <w:r w:rsidR="002A6030" w:rsidRPr="00B848C0">
        <w:rPr>
          <w:rFonts w:cs="Times New Roman"/>
          <w:szCs w:val="24"/>
        </w:rPr>
        <w:t xml:space="preserve"> </w:t>
      </w:r>
      <w:proofErr w:type="gramStart"/>
      <w:r w:rsidR="001621DE" w:rsidRPr="00B848C0">
        <w:rPr>
          <w:rFonts w:cs="Times New Roman"/>
          <w:szCs w:val="24"/>
        </w:rPr>
        <w:t>ALAs</w:t>
      </w:r>
      <w:proofErr w:type="gramEnd"/>
      <w:r w:rsidR="001621DE" w:rsidRPr="00B848C0">
        <w:rPr>
          <w:rFonts w:cs="Times New Roman"/>
          <w:szCs w:val="24"/>
        </w:rPr>
        <w:t xml:space="preserve">, and </w:t>
      </w:r>
      <w:proofErr w:type="spellStart"/>
      <w:r w:rsidR="00EA6C98" w:rsidRPr="00B848C0">
        <w:rPr>
          <w:rFonts w:cs="Times New Roman"/>
          <w:szCs w:val="24"/>
        </w:rPr>
        <w:t>GLOs</w:t>
      </w:r>
      <w:r w:rsidR="002A6030" w:rsidRPr="00B848C0">
        <w:rPr>
          <w:rFonts w:cs="Times New Roman"/>
          <w:szCs w:val="24"/>
        </w:rPr>
        <w:t>.</w:t>
      </w:r>
      <w:proofErr w:type="spellEnd"/>
    </w:p>
    <w:p w14:paraId="709175B7" w14:textId="77777777" w:rsidR="00E6521A" w:rsidRPr="00B848C0" w:rsidRDefault="00E6521A" w:rsidP="0042264D">
      <w:pPr>
        <w:ind w:firstLine="360"/>
        <w:rPr>
          <w:rFonts w:cs="Times New Roman"/>
          <w:szCs w:val="24"/>
        </w:rPr>
      </w:pPr>
    </w:p>
    <w:p w14:paraId="709175B8" w14:textId="45A228BE" w:rsidR="003B187D" w:rsidRPr="00B848C0" w:rsidRDefault="00D63096" w:rsidP="009D40CD">
      <w:pPr>
        <w:rPr>
          <w:rFonts w:cs="Times New Roman"/>
          <w:szCs w:val="24"/>
        </w:rPr>
      </w:pPr>
      <w:r w:rsidRPr="00B848C0">
        <w:rPr>
          <w:rFonts w:cs="Times New Roman"/>
          <w:szCs w:val="24"/>
        </w:rPr>
        <w:t xml:space="preserve">     </w:t>
      </w:r>
      <w:r w:rsidR="00A4040C" w:rsidRPr="00B848C0">
        <w:rPr>
          <w:rFonts w:cs="Times New Roman"/>
          <w:szCs w:val="24"/>
        </w:rPr>
        <w:t>m</w:t>
      </w:r>
      <w:r w:rsidR="00E6521A" w:rsidRPr="00B848C0">
        <w:rPr>
          <w:rFonts w:cs="Times New Roman"/>
          <w:szCs w:val="24"/>
        </w:rPr>
        <w:t xml:space="preserve">. </w:t>
      </w:r>
      <w:r w:rsidR="002A6030" w:rsidRPr="00B848C0">
        <w:rPr>
          <w:rFonts w:cs="Times New Roman"/>
          <w:szCs w:val="24"/>
        </w:rPr>
        <w:t xml:space="preserve">Provides TRADOC and non-TRADOC institutions information and guidance related to new educational trends and challenges in support of </w:t>
      </w:r>
      <w:r w:rsidR="0059008D" w:rsidRPr="00B848C0">
        <w:rPr>
          <w:rFonts w:cs="Times New Roman"/>
          <w:szCs w:val="24"/>
        </w:rPr>
        <w:t xml:space="preserve">faculty and staff </w:t>
      </w:r>
      <w:r w:rsidR="00EA6C98" w:rsidRPr="00B848C0">
        <w:rPr>
          <w:rFonts w:cs="Times New Roman"/>
          <w:szCs w:val="24"/>
        </w:rPr>
        <w:t>training and education</w:t>
      </w:r>
      <w:r w:rsidR="002A6030" w:rsidRPr="00B848C0">
        <w:rPr>
          <w:rFonts w:cs="Times New Roman"/>
          <w:szCs w:val="24"/>
        </w:rPr>
        <w:t xml:space="preserve"> objectives.</w:t>
      </w:r>
    </w:p>
    <w:p w14:paraId="709175B9" w14:textId="77777777" w:rsidR="0007560E" w:rsidRPr="00B848C0" w:rsidRDefault="0007560E" w:rsidP="0042264D">
      <w:pPr>
        <w:ind w:firstLine="360"/>
        <w:rPr>
          <w:rFonts w:cs="Times New Roman"/>
          <w:szCs w:val="24"/>
        </w:rPr>
      </w:pPr>
    </w:p>
    <w:p w14:paraId="709175BA" w14:textId="7901D47E" w:rsidR="003B187D" w:rsidRPr="00B848C0" w:rsidRDefault="00D63096" w:rsidP="009D40CD">
      <w:pPr>
        <w:rPr>
          <w:rFonts w:cs="Times New Roman"/>
          <w:szCs w:val="24"/>
        </w:rPr>
      </w:pPr>
      <w:r w:rsidRPr="00B848C0">
        <w:rPr>
          <w:rFonts w:cs="Times New Roman"/>
          <w:szCs w:val="24"/>
        </w:rPr>
        <w:t xml:space="preserve">     </w:t>
      </w:r>
      <w:r w:rsidR="00A4040C" w:rsidRPr="00B848C0">
        <w:rPr>
          <w:rFonts w:cs="Times New Roman"/>
          <w:szCs w:val="24"/>
        </w:rPr>
        <w:t>n</w:t>
      </w:r>
      <w:r w:rsidR="0007560E" w:rsidRPr="00B848C0">
        <w:rPr>
          <w:rFonts w:cs="Times New Roman"/>
          <w:szCs w:val="24"/>
        </w:rPr>
        <w:t xml:space="preserve">. </w:t>
      </w:r>
      <w:r w:rsidR="003B187D" w:rsidRPr="00B848C0">
        <w:rPr>
          <w:rFonts w:cs="Times New Roman"/>
          <w:szCs w:val="24"/>
        </w:rPr>
        <w:t xml:space="preserve">Ensures the FSDP curriculum includes the responsibility of instructors and developers to simultaneously develop character, competence, and commitment within </w:t>
      </w:r>
      <w:r w:rsidR="0059008D" w:rsidRPr="00B848C0">
        <w:rPr>
          <w:rFonts w:cs="Times New Roman"/>
          <w:szCs w:val="24"/>
        </w:rPr>
        <w:t xml:space="preserve">faculty and staff </w:t>
      </w:r>
      <w:r w:rsidR="003B187D" w:rsidRPr="00B848C0">
        <w:rPr>
          <w:rFonts w:cs="Times New Roman"/>
          <w:szCs w:val="24"/>
        </w:rPr>
        <w:t>education and training.</w:t>
      </w:r>
    </w:p>
    <w:p w14:paraId="61263C2E" w14:textId="265CAEC5" w:rsidR="00810C4B" w:rsidRPr="00B848C0" w:rsidRDefault="00810C4B" w:rsidP="0042264D">
      <w:pPr>
        <w:ind w:firstLine="360"/>
        <w:rPr>
          <w:rFonts w:cs="Times New Roman"/>
          <w:szCs w:val="24"/>
        </w:rPr>
      </w:pPr>
    </w:p>
    <w:p w14:paraId="0E78FB43" w14:textId="1E209002" w:rsidR="00810C4B" w:rsidRPr="00B848C0" w:rsidRDefault="00D63096" w:rsidP="009D40CD">
      <w:pPr>
        <w:rPr>
          <w:rFonts w:cs="Times New Roman"/>
          <w:szCs w:val="24"/>
        </w:rPr>
      </w:pPr>
      <w:r w:rsidRPr="00B848C0">
        <w:rPr>
          <w:rFonts w:cs="Times New Roman"/>
          <w:szCs w:val="24"/>
        </w:rPr>
        <w:t xml:space="preserve">     </w:t>
      </w:r>
      <w:r w:rsidR="00A4040C" w:rsidRPr="00B848C0">
        <w:rPr>
          <w:rFonts w:cs="Times New Roman"/>
          <w:szCs w:val="24"/>
        </w:rPr>
        <w:t>o</w:t>
      </w:r>
      <w:r w:rsidR="00810C4B" w:rsidRPr="00B848C0">
        <w:rPr>
          <w:rFonts w:cs="Times New Roman"/>
          <w:szCs w:val="24"/>
        </w:rPr>
        <w:t>. Coordinates with the</w:t>
      </w:r>
      <w:r w:rsidR="00810C4B" w:rsidRPr="00B848C0">
        <w:t xml:space="preserve"> Functional Chief and Functional Advisor from the </w:t>
      </w:r>
      <w:bookmarkStart w:id="54" w:name="_Hlk116652102"/>
      <w:r w:rsidR="00810C4B" w:rsidRPr="00B848C0">
        <w:t>Army Civilian Career Management Activity</w:t>
      </w:r>
      <w:bookmarkEnd w:id="54"/>
      <w:r w:rsidR="0083686E" w:rsidRPr="00B848C0">
        <w:t xml:space="preserve"> (ACCMA)</w:t>
      </w:r>
      <w:r w:rsidR="00810C4B" w:rsidRPr="00B848C0">
        <w:t xml:space="preserve"> to ensure the technical competencies and developmental opportunities for ACPs involved in faculty and staff development are </w:t>
      </w:r>
      <w:r w:rsidR="00810C4B" w:rsidRPr="00B848C0">
        <w:rPr>
          <w:rFonts w:cs="Times New Roman"/>
          <w:szCs w:val="24"/>
        </w:rPr>
        <w:t xml:space="preserve">nested with </w:t>
      </w:r>
      <w:r w:rsidR="00AD4ADC" w:rsidRPr="00B848C0">
        <w:rPr>
          <w:rFonts w:cs="Times New Roman"/>
          <w:szCs w:val="24"/>
        </w:rPr>
        <w:t>FC</w:t>
      </w:r>
      <w:r w:rsidR="00810C4B" w:rsidRPr="00B848C0">
        <w:rPr>
          <w:rFonts w:cs="Times New Roman"/>
          <w:szCs w:val="24"/>
        </w:rPr>
        <w:t>-32 of the Education and Information Sciences Career Field.</w:t>
      </w:r>
      <w:r w:rsidR="0077351D" w:rsidRPr="00B848C0">
        <w:rPr>
          <w:rFonts w:cs="Times New Roman"/>
          <w:szCs w:val="24"/>
        </w:rPr>
        <w:t xml:space="preserve"> </w:t>
      </w:r>
      <w:r w:rsidR="00D64A9D" w:rsidRPr="00B848C0">
        <w:rPr>
          <w:rFonts w:cs="Times New Roman"/>
          <w:szCs w:val="24"/>
        </w:rPr>
        <w:t>Detailed information related</w:t>
      </w:r>
      <w:r w:rsidR="009B04B8" w:rsidRPr="00B848C0">
        <w:rPr>
          <w:rFonts w:cs="Times New Roman"/>
          <w:szCs w:val="24"/>
        </w:rPr>
        <w:t xml:space="preserve"> to the </w:t>
      </w:r>
      <w:r w:rsidR="00A33A40" w:rsidRPr="00B848C0">
        <w:t>ACCMA</w:t>
      </w:r>
      <w:r w:rsidR="00D64A9D" w:rsidRPr="00B848C0">
        <w:rPr>
          <w:rFonts w:cs="Times New Roman"/>
          <w:szCs w:val="24"/>
        </w:rPr>
        <w:t xml:space="preserve"> </w:t>
      </w:r>
      <w:r w:rsidR="009B04B8" w:rsidRPr="00B848C0">
        <w:rPr>
          <w:rFonts w:cs="Times New Roman"/>
          <w:szCs w:val="24"/>
        </w:rPr>
        <w:t xml:space="preserve">and FC-32 is </w:t>
      </w:r>
      <w:r w:rsidR="004C2163">
        <w:rPr>
          <w:rFonts w:cs="Times New Roman"/>
          <w:szCs w:val="24"/>
        </w:rPr>
        <w:t xml:space="preserve">found at </w:t>
      </w:r>
      <w:r w:rsidR="004C2163" w:rsidRPr="004C2163">
        <w:rPr>
          <w:rFonts w:cs="Times New Roman"/>
          <w:szCs w:val="24"/>
        </w:rPr>
        <w:t xml:space="preserve">the ArmyCP32 </w:t>
      </w:r>
      <w:proofErr w:type="spellStart"/>
      <w:r w:rsidR="004C2163">
        <w:rPr>
          <w:rFonts w:cs="Times New Roman"/>
          <w:szCs w:val="24"/>
        </w:rPr>
        <w:t>m</w:t>
      </w:r>
      <w:r w:rsidR="004C2163" w:rsidRPr="004C2163">
        <w:rPr>
          <w:rFonts w:cs="Times New Roman"/>
          <w:szCs w:val="24"/>
        </w:rPr>
        <w:t>ilSuite</w:t>
      </w:r>
      <w:proofErr w:type="spellEnd"/>
      <w:r w:rsidR="004C2163" w:rsidRPr="004C2163">
        <w:rPr>
          <w:rFonts w:cs="Times New Roman"/>
          <w:szCs w:val="24"/>
        </w:rPr>
        <w:t xml:space="preserve"> website</w:t>
      </w:r>
      <w:r w:rsidR="004C2163">
        <w:rPr>
          <w:rFonts w:cs="Times New Roman"/>
          <w:szCs w:val="24"/>
        </w:rPr>
        <w:t xml:space="preserve">, </w:t>
      </w:r>
      <w:hyperlink r:id="rId16" w:history="1">
        <w:r w:rsidR="004C2163" w:rsidRPr="00AE26E6">
          <w:rPr>
            <w:rStyle w:val="Hyperlink"/>
            <w:rFonts w:cs="Times New Roman"/>
            <w:szCs w:val="24"/>
          </w:rPr>
          <w:t>https://www.milsuite.mil/book/groups/education-information-sciences-cp31-cp32-cp61</w:t>
        </w:r>
      </w:hyperlink>
      <w:r w:rsidR="00CF05BC">
        <w:rPr>
          <w:rFonts w:cs="Times New Roman"/>
          <w:szCs w:val="24"/>
        </w:rPr>
        <w:t xml:space="preserve">. </w:t>
      </w:r>
    </w:p>
    <w:p w14:paraId="003382F5" w14:textId="77777777" w:rsidR="004B5AAC" w:rsidRPr="00B848C0" w:rsidRDefault="004B5AAC" w:rsidP="0042264D">
      <w:pPr>
        <w:pStyle w:val="Style2"/>
      </w:pPr>
      <w:bookmarkStart w:id="55" w:name="_Toc472502860"/>
      <w:bookmarkStart w:id="56" w:name="_Toc487709858"/>
      <w:bookmarkStart w:id="57" w:name="_Toc483386613"/>
      <w:bookmarkStart w:id="58" w:name="_Toc498955437"/>
    </w:p>
    <w:p w14:paraId="709175BB" w14:textId="2C866877" w:rsidR="003D4C90" w:rsidRPr="00B848C0" w:rsidRDefault="002A6030" w:rsidP="00317522">
      <w:pPr>
        <w:pStyle w:val="Heading2"/>
      </w:pPr>
      <w:bookmarkStart w:id="59" w:name="_Toc138830592"/>
      <w:r w:rsidRPr="00B848C0">
        <w:t xml:space="preserve">2-3. </w:t>
      </w:r>
      <w:bookmarkEnd w:id="55"/>
      <w:r w:rsidR="003D4C90" w:rsidRPr="00B848C0">
        <w:t xml:space="preserve">Proponent and </w:t>
      </w:r>
      <w:r w:rsidR="00127C90" w:rsidRPr="00B848C0">
        <w:t>school s</w:t>
      </w:r>
      <w:r w:rsidR="00A7395A" w:rsidRPr="00B848C0">
        <w:t xml:space="preserve">upport </w:t>
      </w:r>
      <w:r w:rsidR="003D4C90" w:rsidRPr="00B848C0">
        <w:t xml:space="preserve">to </w:t>
      </w:r>
      <w:r w:rsidR="00956147" w:rsidRPr="00B848C0">
        <w:t xml:space="preserve">the </w:t>
      </w:r>
      <w:r w:rsidR="002868A9" w:rsidRPr="00B848C0">
        <w:t>F</w:t>
      </w:r>
      <w:r w:rsidR="00127C90" w:rsidRPr="00B848C0">
        <w:t xml:space="preserve">aculty and </w:t>
      </w:r>
      <w:r w:rsidR="002868A9" w:rsidRPr="00B848C0">
        <w:t>S</w:t>
      </w:r>
      <w:r w:rsidR="00127C90" w:rsidRPr="00B848C0">
        <w:t xml:space="preserve">taff </w:t>
      </w:r>
      <w:r w:rsidR="002868A9" w:rsidRPr="00B848C0">
        <w:t>D</w:t>
      </w:r>
      <w:r w:rsidR="00127C90" w:rsidRPr="00B848C0">
        <w:t xml:space="preserve">evelopment </w:t>
      </w:r>
      <w:r w:rsidR="002868A9" w:rsidRPr="00B848C0">
        <w:t>P</w:t>
      </w:r>
      <w:bookmarkEnd w:id="56"/>
      <w:bookmarkEnd w:id="57"/>
      <w:bookmarkEnd w:id="58"/>
      <w:r w:rsidR="00127C90" w:rsidRPr="00B848C0">
        <w:t>rogram</w:t>
      </w:r>
      <w:bookmarkEnd w:id="59"/>
    </w:p>
    <w:p w14:paraId="709175BC" w14:textId="35B4F051" w:rsidR="00E747D0" w:rsidRPr="00B848C0" w:rsidRDefault="003D4C90" w:rsidP="0042264D">
      <w:pPr>
        <w:rPr>
          <w:rFonts w:cs="Times New Roman"/>
          <w:szCs w:val="24"/>
        </w:rPr>
      </w:pPr>
      <w:bookmarkStart w:id="60" w:name="_Toc482353703"/>
      <w:bookmarkStart w:id="61" w:name="_Toc483385712"/>
      <w:bookmarkStart w:id="62" w:name="_Toc483386614"/>
      <w:bookmarkStart w:id="63" w:name="_Toc487709859"/>
      <w:bookmarkStart w:id="64" w:name="_Toc492640031"/>
      <w:r w:rsidRPr="00B848C0">
        <w:rPr>
          <w:rFonts w:cs="Times New Roman"/>
          <w:szCs w:val="24"/>
        </w:rPr>
        <w:t>C</w:t>
      </w:r>
      <w:r w:rsidR="00BF7AAA" w:rsidRPr="00B848C0">
        <w:rPr>
          <w:rFonts w:cs="Times New Roman"/>
          <w:szCs w:val="24"/>
        </w:rPr>
        <w:t>enters</w:t>
      </w:r>
      <w:r w:rsidRPr="00B848C0">
        <w:rPr>
          <w:rFonts w:cs="Times New Roman"/>
          <w:szCs w:val="24"/>
        </w:rPr>
        <w:t xml:space="preserve"> with proponent schools carry out the following roles and responsibilities to maintain and improve their </w:t>
      </w:r>
      <w:r w:rsidR="002868A9" w:rsidRPr="00B848C0">
        <w:rPr>
          <w:rFonts w:cs="Times New Roman"/>
          <w:szCs w:val="24"/>
        </w:rPr>
        <w:t>FSDPs</w:t>
      </w:r>
      <w:r w:rsidRPr="00B848C0">
        <w:rPr>
          <w:rFonts w:cs="Times New Roman"/>
          <w:szCs w:val="24"/>
        </w:rPr>
        <w:t xml:space="preserve"> for all cohorts.</w:t>
      </w:r>
      <w:bookmarkEnd w:id="60"/>
      <w:bookmarkEnd w:id="61"/>
      <w:bookmarkEnd w:id="62"/>
      <w:bookmarkEnd w:id="63"/>
      <w:bookmarkEnd w:id="64"/>
    </w:p>
    <w:p w14:paraId="709175BD" w14:textId="154D32D3" w:rsidR="002A6030" w:rsidRPr="00B848C0" w:rsidRDefault="002A6030" w:rsidP="0042264D">
      <w:pPr>
        <w:pStyle w:val="Style2"/>
        <w:rPr>
          <w:b w:val="0"/>
        </w:rPr>
      </w:pPr>
    </w:p>
    <w:p w14:paraId="709175BE" w14:textId="580D1C05" w:rsidR="002A6030" w:rsidRPr="00B848C0" w:rsidRDefault="00F41EFA" w:rsidP="009D40CD">
      <w:pPr>
        <w:rPr>
          <w:rFonts w:cs="Times New Roman"/>
          <w:szCs w:val="24"/>
        </w:rPr>
      </w:pPr>
      <w:r w:rsidRPr="00B848C0">
        <w:rPr>
          <w:rFonts w:cs="Times New Roman"/>
          <w:szCs w:val="24"/>
        </w:rPr>
        <w:t xml:space="preserve">     </w:t>
      </w:r>
      <w:r w:rsidR="0007560E" w:rsidRPr="00B848C0">
        <w:rPr>
          <w:rFonts w:cs="Times New Roman"/>
          <w:szCs w:val="24"/>
        </w:rPr>
        <w:t xml:space="preserve">a. </w:t>
      </w:r>
      <w:r w:rsidR="002A6030" w:rsidRPr="00B848C0">
        <w:rPr>
          <w:rFonts w:cs="Times New Roman"/>
          <w:szCs w:val="24"/>
        </w:rPr>
        <w:t>Establish</w:t>
      </w:r>
      <w:r w:rsidR="00466DC0" w:rsidRPr="00B848C0">
        <w:rPr>
          <w:rFonts w:cs="Times New Roman"/>
          <w:szCs w:val="24"/>
        </w:rPr>
        <w:t>es</w:t>
      </w:r>
      <w:r w:rsidR="002A6030" w:rsidRPr="00B848C0">
        <w:rPr>
          <w:rFonts w:cs="Times New Roman"/>
          <w:szCs w:val="24"/>
        </w:rPr>
        <w:t>, staff</w:t>
      </w:r>
      <w:r w:rsidR="00C015D3" w:rsidRPr="00B848C0">
        <w:rPr>
          <w:rFonts w:cs="Times New Roman"/>
          <w:szCs w:val="24"/>
        </w:rPr>
        <w:t>s</w:t>
      </w:r>
      <w:r w:rsidR="002A6030" w:rsidRPr="00B848C0">
        <w:rPr>
          <w:rFonts w:cs="Times New Roman"/>
          <w:szCs w:val="24"/>
        </w:rPr>
        <w:t>, and maintain</w:t>
      </w:r>
      <w:r w:rsidR="00C015D3" w:rsidRPr="00B848C0">
        <w:rPr>
          <w:rFonts w:cs="Times New Roman"/>
          <w:szCs w:val="24"/>
        </w:rPr>
        <w:t>s</w:t>
      </w:r>
      <w:r w:rsidR="003C5D18" w:rsidRPr="00B848C0">
        <w:rPr>
          <w:rFonts w:cs="Times New Roman"/>
          <w:szCs w:val="24"/>
        </w:rPr>
        <w:t xml:space="preserve"> an </w:t>
      </w:r>
      <w:r w:rsidR="0059701C" w:rsidRPr="00B848C0">
        <w:rPr>
          <w:rFonts w:cs="Times New Roman"/>
          <w:szCs w:val="24"/>
        </w:rPr>
        <w:t>F</w:t>
      </w:r>
      <w:r w:rsidR="00AA6047" w:rsidRPr="00B848C0">
        <w:rPr>
          <w:rFonts w:cs="Times New Roman"/>
          <w:szCs w:val="24"/>
        </w:rPr>
        <w:t>SDO</w:t>
      </w:r>
      <w:r w:rsidR="005F022C" w:rsidRPr="00B848C0">
        <w:rPr>
          <w:rFonts w:cs="Times New Roman"/>
          <w:szCs w:val="24"/>
        </w:rPr>
        <w:t>, or equivalent organization,</w:t>
      </w:r>
      <w:r w:rsidR="002A6030" w:rsidRPr="00B848C0">
        <w:rPr>
          <w:rFonts w:cs="Times New Roman"/>
          <w:szCs w:val="24"/>
        </w:rPr>
        <w:t xml:space="preserve"> to conduct </w:t>
      </w:r>
      <w:r w:rsidR="006B4ABD" w:rsidRPr="00B848C0">
        <w:rPr>
          <w:rFonts w:cs="Times New Roman"/>
          <w:szCs w:val="24"/>
        </w:rPr>
        <w:t xml:space="preserve">respective CFDP qualification courses </w:t>
      </w:r>
      <w:r w:rsidR="00D44417" w:rsidRPr="00B848C0">
        <w:rPr>
          <w:rFonts w:cs="Times New Roman"/>
          <w:szCs w:val="24"/>
        </w:rPr>
        <w:t>(CFD-IC and CFD-DC)</w:t>
      </w:r>
      <w:r w:rsidR="00FA4855" w:rsidRPr="00B848C0">
        <w:rPr>
          <w:rFonts w:cs="Times New Roman"/>
          <w:szCs w:val="24"/>
        </w:rPr>
        <w:t xml:space="preserve"> and TEDMMC, if applicable</w:t>
      </w:r>
      <w:r w:rsidR="002A6030" w:rsidRPr="00B848C0">
        <w:rPr>
          <w:rFonts w:cs="Times New Roman"/>
          <w:szCs w:val="24"/>
        </w:rPr>
        <w:t>.</w:t>
      </w:r>
    </w:p>
    <w:p w14:paraId="709175BF" w14:textId="77777777" w:rsidR="00E747D0" w:rsidRPr="00B848C0" w:rsidRDefault="00E747D0" w:rsidP="0042264D">
      <w:pPr>
        <w:rPr>
          <w:rFonts w:cs="Times New Roman"/>
          <w:szCs w:val="24"/>
        </w:rPr>
      </w:pPr>
    </w:p>
    <w:p w14:paraId="709175C0" w14:textId="3DDF819C" w:rsidR="002A6030" w:rsidRPr="00B848C0" w:rsidRDefault="00F41EFA" w:rsidP="009D40CD">
      <w:pPr>
        <w:rPr>
          <w:rFonts w:cs="Times New Roman"/>
          <w:szCs w:val="24"/>
        </w:rPr>
      </w:pPr>
      <w:r w:rsidRPr="00B848C0">
        <w:rPr>
          <w:rFonts w:cs="Times New Roman"/>
          <w:szCs w:val="24"/>
        </w:rPr>
        <w:t xml:space="preserve">     </w:t>
      </w:r>
      <w:r w:rsidR="0007560E" w:rsidRPr="00B848C0">
        <w:rPr>
          <w:rFonts w:cs="Times New Roman"/>
          <w:szCs w:val="24"/>
        </w:rPr>
        <w:t xml:space="preserve">b. </w:t>
      </w:r>
      <w:r w:rsidR="002A6030" w:rsidRPr="00B848C0">
        <w:rPr>
          <w:rFonts w:cs="Times New Roman"/>
          <w:szCs w:val="24"/>
        </w:rPr>
        <w:t>Develop</w:t>
      </w:r>
      <w:r w:rsidR="00466DC0" w:rsidRPr="00B848C0">
        <w:rPr>
          <w:rFonts w:cs="Times New Roman"/>
          <w:szCs w:val="24"/>
        </w:rPr>
        <w:t>s</w:t>
      </w:r>
      <w:r w:rsidR="002A6030" w:rsidRPr="00B848C0">
        <w:rPr>
          <w:rFonts w:cs="Times New Roman"/>
          <w:szCs w:val="24"/>
        </w:rPr>
        <w:t xml:space="preserve"> local </w:t>
      </w:r>
      <w:r w:rsidR="00CA5B2A" w:rsidRPr="00B848C0">
        <w:rPr>
          <w:rFonts w:cs="Times New Roman"/>
          <w:szCs w:val="24"/>
        </w:rPr>
        <w:t>faculty and staff development (</w:t>
      </w:r>
      <w:r w:rsidR="002A6030" w:rsidRPr="00B848C0">
        <w:rPr>
          <w:rFonts w:cs="Times New Roman"/>
          <w:szCs w:val="24"/>
        </w:rPr>
        <w:t>FSD</w:t>
      </w:r>
      <w:r w:rsidR="00CA5B2A" w:rsidRPr="00B848C0">
        <w:rPr>
          <w:rFonts w:cs="Times New Roman"/>
          <w:szCs w:val="24"/>
        </w:rPr>
        <w:t>)</w:t>
      </w:r>
      <w:r w:rsidR="002A6030" w:rsidRPr="00B848C0">
        <w:rPr>
          <w:rFonts w:cs="Times New Roman"/>
          <w:szCs w:val="24"/>
        </w:rPr>
        <w:t xml:space="preserve"> </w:t>
      </w:r>
      <w:r w:rsidR="00632763" w:rsidRPr="00B848C0">
        <w:rPr>
          <w:rFonts w:cs="Times New Roman"/>
          <w:szCs w:val="24"/>
        </w:rPr>
        <w:t>SOP</w:t>
      </w:r>
      <w:r w:rsidR="00876EEA" w:rsidRPr="00B848C0">
        <w:rPr>
          <w:rFonts w:cs="Times New Roman"/>
          <w:szCs w:val="24"/>
        </w:rPr>
        <w:t xml:space="preserve"> or policy</w:t>
      </w:r>
      <w:r w:rsidR="002A6030" w:rsidRPr="00B848C0">
        <w:rPr>
          <w:rFonts w:cs="Times New Roman"/>
          <w:szCs w:val="24"/>
        </w:rPr>
        <w:t>.</w:t>
      </w:r>
    </w:p>
    <w:p w14:paraId="709175C1" w14:textId="77777777" w:rsidR="0007560E" w:rsidRPr="00B848C0" w:rsidRDefault="0007560E" w:rsidP="0042264D">
      <w:pPr>
        <w:ind w:firstLine="360"/>
        <w:rPr>
          <w:rFonts w:cs="Times New Roman"/>
          <w:szCs w:val="24"/>
        </w:rPr>
      </w:pPr>
    </w:p>
    <w:p w14:paraId="709175C2" w14:textId="03E87F10" w:rsidR="002A6030" w:rsidRPr="00B848C0" w:rsidRDefault="00F41EFA" w:rsidP="009D40CD">
      <w:pPr>
        <w:rPr>
          <w:rFonts w:cs="Times New Roman"/>
          <w:szCs w:val="24"/>
        </w:rPr>
      </w:pPr>
      <w:r w:rsidRPr="00B848C0">
        <w:rPr>
          <w:rFonts w:cs="Times New Roman"/>
          <w:szCs w:val="24"/>
        </w:rPr>
        <w:t xml:space="preserve">     </w:t>
      </w:r>
      <w:r w:rsidR="0007560E" w:rsidRPr="00B848C0">
        <w:rPr>
          <w:rFonts w:cs="Times New Roman"/>
          <w:szCs w:val="24"/>
        </w:rPr>
        <w:t xml:space="preserve">c. </w:t>
      </w:r>
      <w:r w:rsidR="002A6030" w:rsidRPr="00B848C0">
        <w:rPr>
          <w:rFonts w:cs="Times New Roman"/>
          <w:szCs w:val="24"/>
        </w:rPr>
        <w:t>Provide</w:t>
      </w:r>
      <w:r w:rsidR="00466DC0" w:rsidRPr="00B848C0">
        <w:rPr>
          <w:rFonts w:cs="Times New Roman"/>
          <w:szCs w:val="24"/>
        </w:rPr>
        <w:t>s</w:t>
      </w:r>
      <w:r w:rsidR="002A6030" w:rsidRPr="00B848C0">
        <w:rPr>
          <w:rFonts w:cs="Times New Roman"/>
          <w:szCs w:val="24"/>
        </w:rPr>
        <w:t xml:space="preserve"> school personnel to serve as subject matter experts, developers</w:t>
      </w:r>
      <w:r w:rsidR="00852236" w:rsidRPr="00B848C0">
        <w:rPr>
          <w:rFonts w:cs="Times New Roman"/>
          <w:szCs w:val="24"/>
        </w:rPr>
        <w:t>,</w:t>
      </w:r>
      <w:r w:rsidR="002A6030" w:rsidRPr="00B848C0">
        <w:rPr>
          <w:rFonts w:cs="Times New Roman"/>
          <w:szCs w:val="24"/>
        </w:rPr>
        <w:t xml:space="preserve"> and instructors to collaborate on the development and validation of </w:t>
      </w:r>
      <w:r w:rsidR="0063680C" w:rsidRPr="00B848C0">
        <w:rPr>
          <w:rFonts w:cs="Times New Roman"/>
          <w:szCs w:val="24"/>
        </w:rPr>
        <w:t xml:space="preserve">CFDP </w:t>
      </w:r>
      <w:r w:rsidR="002A6030" w:rsidRPr="00B848C0">
        <w:rPr>
          <w:rFonts w:cs="Times New Roman"/>
          <w:szCs w:val="24"/>
        </w:rPr>
        <w:t>course content.</w:t>
      </w:r>
    </w:p>
    <w:p w14:paraId="709175C3" w14:textId="77777777" w:rsidR="0007560E" w:rsidRPr="00B848C0" w:rsidRDefault="0007560E" w:rsidP="0042264D">
      <w:pPr>
        <w:ind w:firstLine="360"/>
        <w:rPr>
          <w:rFonts w:cs="Times New Roman"/>
          <w:szCs w:val="24"/>
        </w:rPr>
      </w:pPr>
    </w:p>
    <w:p w14:paraId="709175C4" w14:textId="2656EFCA" w:rsidR="0007560E" w:rsidRPr="00B848C0" w:rsidRDefault="00F41EFA" w:rsidP="009D40CD">
      <w:pPr>
        <w:rPr>
          <w:rFonts w:cs="Times New Roman"/>
          <w:szCs w:val="24"/>
        </w:rPr>
      </w:pPr>
      <w:r w:rsidRPr="00B848C0">
        <w:rPr>
          <w:rFonts w:cs="Times New Roman"/>
          <w:szCs w:val="24"/>
        </w:rPr>
        <w:t xml:space="preserve">     </w:t>
      </w:r>
      <w:r w:rsidR="0007560E" w:rsidRPr="00B848C0">
        <w:rPr>
          <w:rFonts w:cs="Times New Roman"/>
          <w:szCs w:val="24"/>
        </w:rPr>
        <w:t xml:space="preserve">d. </w:t>
      </w:r>
      <w:r w:rsidR="001D3556" w:rsidRPr="00B848C0">
        <w:rPr>
          <w:rFonts w:cs="Times New Roman"/>
          <w:szCs w:val="24"/>
        </w:rPr>
        <w:t>P</w:t>
      </w:r>
      <w:r w:rsidR="002A6030" w:rsidRPr="00B848C0">
        <w:rPr>
          <w:rFonts w:cs="Times New Roman"/>
          <w:szCs w:val="24"/>
        </w:rPr>
        <w:t>rovide</w:t>
      </w:r>
      <w:r w:rsidR="001D3556" w:rsidRPr="00B848C0">
        <w:rPr>
          <w:rFonts w:cs="Times New Roman"/>
          <w:szCs w:val="24"/>
        </w:rPr>
        <w:t xml:space="preserve">s </w:t>
      </w:r>
      <w:r w:rsidR="00E658EC" w:rsidRPr="00B848C0">
        <w:rPr>
          <w:rFonts w:cs="Times New Roman"/>
          <w:szCs w:val="24"/>
        </w:rPr>
        <w:t xml:space="preserve">faculty </w:t>
      </w:r>
      <w:r w:rsidR="002A6030" w:rsidRPr="00B848C0">
        <w:rPr>
          <w:rFonts w:cs="Times New Roman"/>
          <w:szCs w:val="24"/>
        </w:rPr>
        <w:t>opportunities to attend specialized training and education required prior to or immediately after assuming a new duty position</w:t>
      </w:r>
      <w:r w:rsidR="00C952A1" w:rsidRPr="00B848C0">
        <w:rPr>
          <w:rFonts w:cs="Times New Roman"/>
          <w:szCs w:val="24"/>
        </w:rPr>
        <w:t>, as operational requirements allow</w:t>
      </w:r>
      <w:r w:rsidR="002A6030" w:rsidRPr="00B848C0">
        <w:rPr>
          <w:rFonts w:cs="Times New Roman"/>
          <w:szCs w:val="24"/>
        </w:rPr>
        <w:t>.</w:t>
      </w:r>
    </w:p>
    <w:p w14:paraId="709175C5" w14:textId="2CC79309" w:rsidR="002A6030" w:rsidRPr="00B848C0" w:rsidRDefault="002A6030" w:rsidP="0042264D">
      <w:pPr>
        <w:ind w:firstLine="360"/>
        <w:rPr>
          <w:rFonts w:cs="Times New Roman"/>
          <w:szCs w:val="24"/>
        </w:rPr>
      </w:pPr>
    </w:p>
    <w:p w14:paraId="709175C6" w14:textId="06299EC5" w:rsidR="001A6004" w:rsidRPr="00B848C0" w:rsidRDefault="00F41EFA" w:rsidP="009D40CD">
      <w:pPr>
        <w:rPr>
          <w:rFonts w:cs="Times New Roman"/>
          <w:szCs w:val="24"/>
        </w:rPr>
      </w:pPr>
      <w:r w:rsidRPr="00B848C0">
        <w:rPr>
          <w:rFonts w:cs="Times New Roman"/>
          <w:szCs w:val="24"/>
        </w:rPr>
        <w:t xml:space="preserve">     </w:t>
      </w:r>
      <w:r w:rsidR="0007560E" w:rsidRPr="00B848C0">
        <w:rPr>
          <w:rFonts w:cs="Times New Roman"/>
          <w:szCs w:val="24"/>
        </w:rPr>
        <w:t xml:space="preserve">e. </w:t>
      </w:r>
      <w:r w:rsidRPr="00B848C0">
        <w:rPr>
          <w:rFonts w:cs="Times New Roman"/>
          <w:szCs w:val="24"/>
        </w:rPr>
        <w:t xml:space="preserve">In accordance with TR 350-70, </w:t>
      </w:r>
      <w:r w:rsidR="00E658EC" w:rsidRPr="00B848C0">
        <w:rPr>
          <w:rFonts w:cs="Times New Roman"/>
          <w:szCs w:val="24"/>
        </w:rPr>
        <w:t xml:space="preserve">ensures </w:t>
      </w:r>
      <w:r w:rsidRPr="00B848C0">
        <w:rPr>
          <w:rFonts w:cs="Times New Roman"/>
          <w:szCs w:val="24"/>
        </w:rPr>
        <w:t>i</w:t>
      </w:r>
      <w:r w:rsidR="001A6004" w:rsidRPr="00B848C0">
        <w:rPr>
          <w:rFonts w:cs="Times New Roman"/>
          <w:szCs w:val="24"/>
        </w:rPr>
        <w:t>nstructors are certified before conduct</w:t>
      </w:r>
      <w:r w:rsidR="006B4ABD" w:rsidRPr="00B848C0">
        <w:rPr>
          <w:rFonts w:cs="Times New Roman"/>
          <w:szCs w:val="24"/>
        </w:rPr>
        <w:t>ing</w:t>
      </w:r>
      <w:r w:rsidR="001A6004" w:rsidRPr="00B848C0">
        <w:rPr>
          <w:rFonts w:cs="Times New Roman"/>
          <w:szCs w:val="24"/>
        </w:rPr>
        <w:t xml:space="preserve"> </w:t>
      </w:r>
      <w:r w:rsidR="0063680C" w:rsidRPr="00B848C0">
        <w:rPr>
          <w:rFonts w:cs="Times New Roman"/>
          <w:szCs w:val="24"/>
        </w:rPr>
        <w:t xml:space="preserve">CFDP </w:t>
      </w:r>
      <w:r w:rsidR="00D5013C" w:rsidRPr="00B848C0">
        <w:rPr>
          <w:rFonts w:cs="Times New Roman"/>
          <w:szCs w:val="24"/>
        </w:rPr>
        <w:t xml:space="preserve">qualification </w:t>
      </w:r>
      <w:r w:rsidR="001A6004" w:rsidRPr="00B848C0">
        <w:rPr>
          <w:rFonts w:cs="Times New Roman"/>
          <w:szCs w:val="24"/>
        </w:rPr>
        <w:t>courses</w:t>
      </w:r>
      <w:r w:rsidR="00D5013C" w:rsidRPr="00B848C0">
        <w:rPr>
          <w:rFonts w:cs="Times New Roman"/>
          <w:szCs w:val="24"/>
        </w:rPr>
        <w:t xml:space="preserve"> (CFD-IC and CFD-DC)</w:t>
      </w:r>
      <w:r w:rsidR="00234B8D" w:rsidRPr="00B848C0">
        <w:rPr>
          <w:rFonts w:cs="Times New Roman"/>
          <w:szCs w:val="24"/>
        </w:rPr>
        <w:t xml:space="preserve"> </w:t>
      </w:r>
      <w:r w:rsidR="00FA4855" w:rsidRPr="00B848C0">
        <w:rPr>
          <w:rFonts w:cs="Times New Roman"/>
          <w:szCs w:val="24"/>
        </w:rPr>
        <w:t xml:space="preserve">and TEDMMC </w:t>
      </w:r>
      <w:r w:rsidR="006B4ABD" w:rsidRPr="00B848C0">
        <w:t>as the primary or lead instructor</w:t>
      </w:r>
      <w:r w:rsidRPr="00B848C0">
        <w:rPr>
          <w:rFonts w:cs="Times New Roman"/>
          <w:szCs w:val="24"/>
        </w:rPr>
        <w:t xml:space="preserve">, </w:t>
      </w:r>
      <w:r w:rsidR="00234B8D" w:rsidRPr="00B848C0">
        <w:rPr>
          <w:rFonts w:cs="Times New Roman"/>
          <w:szCs w:val="24"/>
        </w:rPr>
        <w:t xml:space="preserve">and the </w:t>
      </w:r>
      <w:r w:rsidR="00BF7AAA" w:rsidRPr="00B848C0">
        <w:rPr>
          <w:rFonts w:cs="Times New Roman"/>
          <w:szCs w:val="24"/>
        </w:rPr>
        <w:t xml:space="preserve">center </w:t>
      </w:r>
      <w:r w:rsidR="00234B8D" w:rsidRPr="00B848C0">
        <w:rPr>
          <w:rFonts w:cs="Times New Roman"/>
          <w:szCs w:val="24"/>
        </w:rPr>
        <w:t>and school maintains a minimum of one FDT3P certified instructor within their FSDO</w:t>
      </w:r>
      <w:r w:rsidR="005F022C" w:rsidRPr="00B848C0">
        <w:rPr>
          <w:rFonts w:cs="Times New Roman"/>
          <w:szCs w:val="24"/>
        </w:rPr>
        <w:t xml:space="preserve"> or equivalent organization</w:t>
      </w:r>
      <w:r w:rsidR="00CA5DC2" w:rsidRPr="00B848C0">
        <w:rPr>
          <w:rFonts w:cs="Times New Roman"/>
          <w:szCs w:val="24"/>
        </w:rPr>
        <w:t xml:space="preserve">. </w:t>
      </w:r>
      <w:r w:rsidRPr="00B848C0">
        <w:t>T</w:t>
      </w:r>
      <w:r w:rsidR="00CA5DC2" w:rsidRPr="00B848C0">
        <w:t>he FDT3P certified instructor maintains certification by attending a minimum of one FSDD, ArmyU faculty development train-the-trainer workshop annually</w:t>
      </w:r>
      <w:r w:rsidR="001A6004" w:rsidRPr="00B848C0">
        <w:rPr>
          <w:rFonts w:cs="Times New Roman"/>
          <w:szCs w:val="24"/>
        </w:rPr>
        <w:t>.</w:t>
      </w:r>
    </w:p>
    <w:p w14:paraId="709175C7" w14:textId="77777777" w:rsidR="0007560E" w:rsidRPr="00B848C0" w:rsidRDefault="0007560E" w:rsidP="0042264D">
      <w:pPr>
        <w:ind w:firstLine="360"/>
        <w:rPr>
          <w:rFonts w:cs="Times New Roman"/>
          <w:szCs w:val="24"/>
        </w:rPr>
      </w:pPr>
    </w:p>
    <w:p w14:paraId="709175C8" w14:textId="398BB521" w:rsidR="002A6030" w:rsidRPr="00B848C0" w:rsidRDefault="00F41EFA" w:rsidP="009D40CD">
      <w:pPr>
        <w:rPr>
          <w:rFonts w:cs="Times New Roman"/>
          <w:szCs w:val="24"/>
        </w:rPr>
      </w:pPr>
      <w:r w:rsidRPr="00B848C0">
        <w:rPr>
          <w:rFonts w:cs="Times New Roman"/>
          <w:szCs w:val="24"/>
        </w:rPr>
        <w:t xml:space="preserve">     </w:t>
      </w:r>
      <w:r w:rsidR="0007560E" w:rsidRPr="00B848C0">
        <w:rPr>
          <w:rFonts w:cs="Times New Roman"/>
          <w:szCs w:val="24"/>
        </w:rPr>
        <w:t xml:space="preserve">f. </w:t>
      </w:r>
      <w:r w:rsidR="002A6030" w:rsidRPr="00B848C0">
        <w:rPr>
          <w:rFonts w:cs="Times New Roman"/>
          <w:szCs w:val="24"/>
        </w:rPr>
        <w:t>Generate</w:t>
      </w:r>
      <w:r w:rsidR="00466DC0" w:rsidRPr="00B848C0">
        <w:rPr>
          <w:rFonts w:cs="Times New Roman"/>
          <w:szCs w:val="24"/>
        </w:rPr>
        <w:t>s</w:t>
      </w:r>
      <w:r w:rsidR="002A6030" w:rsidRPr="00B848C0">
        <w:rPr>
          <w:rFonts w:cs="Times New Roman"/>
          <w:szCs w:val="24"/>
        </w:rPr>
        <w:t xml:space="preserve"> </w:t>
      </w:r>
      <w:r w:rsidR="0093094F" w:rsidRPr="00B848C0">
        <w:rPr>
          <w:rFonts w:cs="Times New Roman"/>
          <w:szCs w:val="24"/>
        </w:rPr>
        <w:t>programs of instruction (</w:t>
      </w:r>
      <w:r w:rsidR="002A6030" w:rsidRPr="00B848C0">
        <w:rPr>
          <w:rFonts w:cs="Times New Roman"/>
          <w:szCs w:val="24"/>
        </w:rPr>
        <w:t>POIs</w:t>
      </w:r>
      <w:r w:rsidR="0093094F" w:rsidRPr="00B848C0">
        <w:rPr>
          <w:rFonts w:cs="Times New Roman"/>
          <w:szCs w:val="24"/>
        </w:rPr>
        <w:t>)</w:t>
      </w:r>
      <w:r w:rsidR="002A6030" w:rsidRPr="00B848C0">
        <w:rPr>
          <w:rFonts w:cs="Times New Roman"/>
          <w:szCs w:val="24"/>
        </w:rPr>
        <w:t xml:space="preserve"> for locally customized </w:t>
      </w:r>
      <w:r w:rsidR="0063680C" w:rsidRPr="00B848C0">
        <w:rPr>
          <w:rFonts w:cs="Times New Roman"/>
          <w:szCs w:val="24"/>
        </w:rPr>
        <w:t xml:space="preserve">faculty and staff development </w:t>
      </w:r>
      <w:r w:rsidR="002A6030" w:rsidRPr="00B848C0">
        <w:rPr>
          <w:rFonts w:cs="Times New Roman"/>
          <w:szCs w:val="24"/>
        </w:rPr>
        <w:t xml:space="preserve">courses in </w:t>
      </w:r>
      <w:r w:rsidR="00857BD9" w:rsidRPr="00B848C0">
        <w:rPr>
          <w:rFonts w:cs="Times New Roman"/>
          <w:szCs w:val="24"/>
        </w:rPr>
        <w:t xml:space="preserve">the </w:t>
      </w:r>
      <w:r w:rsidR="007E66F7" w:rsidRPr="00B848C0">
        <w:rPr>
          <w:rFonts w:cs="Times New Roman"/>
          <w:szCs w:val="24"/>
        </w:rPr>
        <w:t>training development capability</w:t>
      </w:r>
      <w:r w:rsidR="007E66F7" w:rsidRPr="00B848C0">
        <w:t xml:space="preserve"> (TDC) automated development tool</w:t>
      </w:r>
      <w:r w:rsidR="007E66F7" w:rsidRPr="00B848C0">
        <w:rPr>
          <w:rFonts w:cs="Times New Roman"/>
          <w:szCs w:val="24"/>
        </w:rPr>
        <w:t xml:space="preserve"> </w:t>
      </w:r>
      <w:r w:rsidR="002A6030" w:rsidRPr="00B848C0">
        <w:rPr>
          <w:rFonts w:cs="Times New Roman"/>
          <w:szCs w:val="24"/>
        </w:rPr>
        <w:t>for approval by phase</w:t>
      </w:r>
      <w:r w:rsidR="00857BD9" w:rsidRPr="00B848C0">
        <w:rPr>
          <w:rFonts w:cs="Times New Roman"/>
          <w:szCs w:val="24"/>
        </w:rPr>
        <w:t>,</w:t>
      </w:r>
      <w:r w:rsidR="002A6030" w:rsidRPr="00B848C0">
        <w:rPr>
          <w:rFonts w:cs="Times New Roman"/>
          <w:szCs w:val="24"/>
        </w:rPr>
        <w:t xml:space="preserve"> as appropriate.</w:t>
      </w:r>
    </w:p>
    <w:p w14:paraId="709175C9" w14:textId="77777777" w:rsidR="0007560E" w:rsidRPr="00B848C0" w:rsidRDefault="0007560E" w:rsidP="0042264D">
      <w:pPr>
        <w:ind w:firstLine="360"/>
        <w:rPr>
          <w:rFonts w:cs="Times New Roman"/>
          <w:szCs w:val="24"/>
        </w:rPr>
      </w:pPr>
    </w:p>
    <w:p w14:paraId="709175CA" w14:textId="091F85FD" w:rsidR="002A6030" w:rsidRPr="00B848C0" w:rsidRDefault="00F41EFA" w:rsidP="009D40CD">
      <w:pPr>
        <w:rPr>
          <w:rFonts w:cs="Times New Roman"/>
          <w:szCs w:val="24"/>
        </w:rPr>
      </w:pPr>
      <w:r w:rsidRPr="00B848C0">
        <w:rPr>
          <w:rFonts w:cs="Times New Roman"/>
          <w:szCs w:val="24"/>
        </w:rPr>
        <w:t xml:space="preserve">     </w:t>
      </w:r>
      <w:r w:rsidR="0007560E" w:rsidRPr="00B848C0">
        <w:rPr>
          <w:rFonts w:cs="Times New Roman"/>
          <w:szCs w:val="24"/>
        </w:rPr>
        <w:t xml:space="preserve">g. </w:t>
      </w:r>
      <w:r w:rsidR="002A6030" w:rsidRPr="00B848C0">
        <w:rPr>
          <w:rFonts w:cs="Times New Roman"/>
          <w:szCs w:val="24"/>
        </w:rPr>
        <w:t>Confirm</w:t>
      </w:r>
      <w:r w:rsidR="00466DC0" w:rsidRPr="00B848C0">
        <w:rPr>
          <w:rFonts w:cs="Times New Roman"/>
          <w:szCs w:val="24"/>
        </w:rPr>
        <w:t>s</w:t>
      </w:r>
      <w:r w:rsidR="002A6030" w:rsidRPr="00B848C0">
        <w:rPr>
          <w:rFonts w:cs="Times New Roman"/>
          <w:szCs w:val="24"/>
        </w:rPr>
        <w:t xml:space="preserve"> </w:t>
      </w:r>
      <w:r w:rsidR="00D5013C" w:rsidRPr="00B848C0">
        <w:rPr>
          <w:rFonts w:cs="Times New Roman"/>
          <w:szCs w:val="24"/>
        </w:rPr>
        <w:t xml:space="preserve">CFDP qualification courses (CFD-IC and CFD-DC) </w:t>
      </w:r>
      <w:r w:rsidR="00FA4855" w:rsidRPr="00B848C0">
        <w:rPr>
          <w:rFonts w:cs="Times New Roman"/>
          <w:szCs w:val="24"/>
        </w:rPr>
        <w:t xml:space="preserve">and TEDMMC, if applicable, </w:t>
      </w:r>
      <w:r w:rsidR="002A6030" w:rsidRPr="00B848C0">
        <w:rPr>
          <w:rFonts w:cs="Times New Roman"/>
          <w:szCs w:val="24"/>
        </w:rPr>
        <w:t>are listed under the appropriate proponent school code and documented in</w:t>
      </w:r>
      <w:r w:rsidR="00DF5AF8" w:rsidRPr="00B848C0">
        <w:rPr>
          <w:rFonts w:cs="Times New Roman"/>
          <w:szCs w:val="24"/>
        </w:rPr>
        <w:t xml:space="preserve"> the</w:t>
      </w:r>
      <w:r w:rsidR="002A6030" w:rsidRPr="00B848C0">
        <w:rPr>
          <w:rFonts w:cs="Times New Roman"/>
          <w:szCs w:val="24"/>
        </w:rPr>
        <w:t xml:space="preserve"> </w:t>
      </w:r>
      <w:r w:rsidR="002D1FD6" w:rsidRPr="00B848C0">
        <w:rPr>
          <w:rFonts w:cs="Times New Roman"/>
          <w:szCs w:val="24"/>
        </w:rPr>
        <w:t xml:space="preserve">Army </w:t>
      </w:r>
      <w:r w:rsidR="00566D44" w:rsidRPr="00B848C0">
        <w:rPr>
          <w:rFonts w:cs="Times New Roman"/>
          <w:szCs w:val="24"/>
        </w:rPr>
        <w:t>T</w:t>
      </w:r>
      <w:r w:rsidR="002D1FD6" w:rsidRPr="00B848C0">
        <w:rPr>
          <w:rFonts w:cs="Times New Roman"/>
          <w:szCs w:val="24"/>
        </w:rPr>
        <w:t xml:space="preserve">raining </w:t>
      </w:r>
      <w:r w:rsidR="00566D44" w:rsidRPr="00B848C0">
        <w:rPr>
          <w:rFonts w:cs="Times New Roman"/>
          <w:szCs w:val="24"/>
        </w:rPr>
        <w:t>R</w:t>
      </w:r>
      <w:r w:rsidR="002D1FD6" w:rsidRPr="00B848C0">
        <w:rPr>
          <w:rFonts w:cs="Times New Roman"/>
          <w:szCs w:val="24"/>
        </w:rPr>
        <w:t xml:space="preserve">equirements and </w:t>
      </w:r>
      <w:r w:rsidR="00566D44" w:rsidRPr="00B848C0">
        <w:rPr>
          <w:rFonts w:cs="Times New Roman"/>
          <w:szCs w:val="24"/>
        </w:rPr>
        <w:t>R</w:t>
      </w:r>
      <w:r w:rsidR="002D1FD6" w:rsidRPr="00B848C0">
        <w:rPr>
          <w:rFonts w:cs="Times New Roman"/>
          <w:szCs w:val="24"/>
        </w:rPr>
        <w:t xml:space="preserve">esources </w:t>
      </w:r>
      <w:r w:rsidR="00566D44" w:rsidRPr="00B848C0">
        <w:rPr>
          <w:rFonts w:cs="Times New Roman"/>
          <w:szCs w:val="24"/>
        </w:rPr>
        <w:t>S</w:t>
      </w:r>
      <w:r w:rsidR="002D1FD6" w:rsidRPr="00B848C0">
        <w:rPr>
          <w:rFonts w:cs="Times New Roman"/>
          <w:szCs w:val="24"/>
        </w:rPr>
        <w:t>ystem (</w:t>
      </w:r>
      <w:r w:rsidR="002A6030" w:rsidRPr="00B848C0">
        <w:rPr>
          <w:rFonts w:cs="Times New Roman"/>
          <w:szCs w:val="24"/>
        </w:rPr>
        <w:t>ATRRS</w:t>
      </w:r>
      <w:r w:rsidR="002D1FD6" w:rsidRPr="00B848C0">
        <w:rPr>
          <w:rFonts w:cs="Times New Roman"/>
          <w:szCs w:val="24"/>
        </w:rPr>
        <w:t>)</w:t>
      </w:r>
      <w:r w:rsidR="002A6030" w:rsidRPr="00B848C0">
        <w:rPr>
          <w:rFonts w:cs="Times New Roman"/>
          <w:szCs w:val="24"/>
        </w:rPr>
        <w:t>.</w:t>
      </w:r>
    </w:p>
    <w:p w14:paraId="709175CB" w14:textId="77777777" w:rsidR="0007560E" w:rsidRPr="00B848C0" w:rsidRDefault="0007560E" w:rsidP="0042264D">
      <w:pPr>
        <w:ind w:firstLine="360"/>
        <w:rPr>
          <w:rFonts w:cs="Times New Roman"/>
          <w:szCs w:val="24"/>
        </w:rPr>
      </w:pPr>
    </w:p>
    <w:p w14:paraId="72014090" w14:textId="3A5853E8" w:rsidR="00DE3DD0" w:rsidRPr="00B848C0" w:rsidRDefault="00F41EFA" w:rsidP="0084720C">
      <w:pPr>
        <w:rPr>
          <w:rFonts w:cs="Times New Roman"/>
          <w:szCs w:val="24"/>
        </w:rPr>
      </w:pPr>
      <w:r w:rsidRPr="00B848C0">
        <w:rPr>
          <w:rFonts w:cs="Times New Roman"/>
          <w:szCs w:val="24"/>
        </w:rPr>
        <w:lastRenderedPageBreak/>
        <w:t xml:space="preserve">     </w:t>
      </w:r>
      <w:r w:rsidR="0007560E" w:rsidRPr="00B848C0">
        <w:rPr>
          <w:rFonts w:cs="Times New Roman"/>
          <w:szCs w:val="24"/>
        </w:rPr>
        <w:t xml:space="preserve">h. </w:t>
      </w:r>
      <w:r w:rsidR="002A6030" w:rsidRPr="00B848C0">
        <w:rPr>
          <w:rFonts w:cs="Times New Roman"/>
          <w:szCs w:val="24"/>
        </w:rPr>
        <w:t>Establish</w:t>
      </w:r>
      <w:r w:rsidR="00466DC0" w:rsidRPr="00B848C0">
        <w:rPr>
          <w:rFonts w:cs="Times New Roman"/>
          <w:szCs w:val="24"/>
        </w:rPr>
        <w:t>es</w:t>
      </w:r>
      <w:r w:rsidR="002A6030" w:rsidRPr="00B848C0">
        <w:rPr>
          <w:rFonts w:cs="Times New Roman"/>
          <w:szCs w:val="24"/>
        </w:rPr>
        <w:t xml:space="preserve"> structured </w:t>
      </w:r>
      <w:r w:rsidR="000F43D2" w:rsidRPr="00B848C0">
        <w:rPr>
          <w:rFonts w:cs="Times New Roman"/>
          <w:szCs w:val="24"/>
        </w:rPr>
        <w:t>FSD</w:t>
      </w:r>
      <w:r w:rsidR="002A6030" w:rsidRPr="00B848C0">
        <w:rPr>
          <w:rFonts w:cs="Times New Roman"/>
          <w:szCs w:val="24"/>
        </w:rPr>
        <w:t xml:space="preserve"> events for </w:t>
      </w:r>
      <w:r w:rsidR="001E7187" w:rsidRPr="00B848C0">
        <w:rPr>
          <w:rFonts w:cs="Times New Roman"/>
          <w:szCs w:val="24"/>
        </w:rPr>
        <w:t xml:space="preserve">continuing </w:t>
      </w:r>
      <w:r w:rsidR="002A6030" w:rsidRPr="00B848C0">
        <w:rPr>
          <w:rFonts w:cs="Times New Roman"/>
          <w:szCs w:val="24"/>
        </w:rPr>
        <w:t>professional development, recertification</w:t>
      </w:r>
      <w:r w:rsidR="00676639" w:rsidRPr="00B848C0">
        <w:rPr>
          <w:rFonts w:cs="Times New Roman"/>
          <w:szCs w:val="24"/>
        </w:rPr>
        <w:t>,</w:t>
      </w:r>
      <w:r w:rsidR="002A6030" w:rsidRPr="00B848C0">
        <w:rPr>
          <w:rFonts w:cs="Times New Roman"/>
          <w:szCs w:val="24"/>
        </w:rPr>
        <w:t xml:space="preserve"> and credentialing opportunities.</w:t>
      </w:r>
    </w:p>
    <w:p w14:paraId="0DB84DF5" w14:textId="77777777" w:rsidR="00DE3DD0" w:rsidRPr="00B848C0" w:rsidRDefault="00DE3DD0" w:rsidP="0042264D">
      <w:pPr>
        <w:ind w:firstLine="360"/>
        <w:rPr>
          <w:rFonts w:cs="Times New Roman"/>
          <w:szCs w:val="24"/>
        </w:rPr>
      </w:pPr>
    </w:p>
    <w:p w14:paraId="709175CC" w14:textId="330869DD" w:rsidR="002A6030" w:rsidRPr="00B848C0" w:rsidRDefault="00F41EFA" w:rsidP="0084720C">
      <w:pPr>
        <w:rPr>
          <w:rFonts w:cs="Times New Roman"/>
          <w:szCs w:val="24"/>
        </w:rPr>
      </w:pPr>
      <w:r w:rsidRPr="00B848C0">
        <w:rPr>
          <w:rFonts w:cs="Times New Roman"/>
          <w:szCs w:val="24"/>
        </w:rPr>
        <w:t xml:space="preserve">     </w:t>
      </w:r>
      <w:r w:rsidR="00DE3DD0" w:rsidRPr="00B848C0">
        <w:rPr>
          <w:rFonts w:cs="Times New Roman"/>
          <w:szCs w:val="24"/>
        </w:rPr>
        <w:t>i. Documents five-year faculty recertification requirements</w:t>
      </w:r>
      <w:r w:rsidR="00A707FF" w:rsidRPr="00B848C0">
        <w:rPr>
          <w:rFonts w:cs="Times New Roman"/>
          <w:szCs w:val="24"/>
        </w:rPr>
        <w:t xml:space="preserve"> in local policy or SOP</w:t>
      </w:r>
      <w:r w:rsidR="00916789" w:rsidRPr="00B848C0">
        <w:rPr>
          <w:rFonts w:cs="Times New Roman"/>
          <w:szCs w:val="24"/>
        </w:rPr>
        <w:t>.</w:t>
      </w:r>
    </w:p>
    <w:p w14:paraId="709175CD" w14:textId="77777777" w:rsidR="0007560E" w:rsidRPr="00B848C0" w:rsidRDefault="0007560E" w:rsidP="0042264D">
      <w:pPr>
        <w:ind w:firstLine="360"/>
        <w:rPr>
          <w:rFonts w:cs="Times New Roman"/>
          <w:szCs w:val="24"/>
        </w:rPr>
      </w:pPr>
    </w:p>
    <w:p w14:paraId="709175CE" w14:textId="622E941A" w:rsidR="002A6030" w:rsidRPr="00B848C0" w:rsidRDefault="00F41EFA" w:rsidP="0084720C">
      <w:pPr>
        <w:rPr>
          <w:rFonts w:cs="Times New Roman"/>
          <w:szCs w:val="24"/>
        </w:rPr>
      </w:pPr>
      <w:r w:rsidRPr="00B848C0">
        <w:rPr>
          <w:rFonts w:cs="Times New Roman"/>
          <w:szCs w:val="24"/>
        </w:rPr>
        <w:t xml:space="preserve">     </w:t>
      </w:r>
      <w:r w:rsidR="00DE3DD0" w:rsidRPr="00B848C0">
        <w:rPr>
          <w:rFonts w:cs="Times New Roman"/>
          <w:szCs w:val="24"/>
        </w:rPr>
        <w:t>j</w:t>
      </w:r>
      <w:r w:rsidR="0007560E" w:rsidRPr="00B848C0">
        <w:rPr>
          <w:rFonts w:cs="Times New Roman"/>
          <w:szCs w:val="24"/>
        </w:rPr>
        <w:t xml:space="preserve">. </w:t>
      </w:r>
      <w:r w:rsidR="00EF5203" w:rsidRPr="00B848C0">
        <w:rPr>
          <w:rFonts w:cs="Times New Roman"/>
          <w:szCs w:val="24"/>
        </w:rPr>
        <w:t>D</w:t>
      </w:r>
      <w:r w:rsidR="002A6030" w:rsidRPr="00B848C0">
        <w:rPr>
          <w:rFonts w:cs="Times New Roman"/>
          <w:szCs w:val="24"/>
        </w:rPr>
        <w:t>evelop</w:t>
      </w:r>
      <w:r w:rsidR="00466DC0" w:rsidRPr="00B848C0">
        <w:rPr>
          <w:rFonts w:cs="Times New Roman"/>
          <w:szCs w:val="24"/>
        </w:rPr>
        <w:t>s</w:t>
      </w:r>
      <w:r w:rsidR="002A6030" w:rsidRPr="00B848C0">
        <w:rPr>
          <w:rFonts w:cs="Times New Roman"/>
          <w:szCs w:val="24"/>
        </w:rPr>
        <w:t xml:space="preserve"> a course-specific certification process for proponent courses</w:t>
      </w:r>
      <w:r w:rsidR="00EF5203" w:rsidRPr="00B848C0">
        <w:rPr>
          <w:rFonts w:cs="Times New Roman"/>
          <w:szCs w:val="24"/>
        </w:rPr>
        <w:t>, if needed</w:t>
      </w:r>
      <w:r w:rsidR="002A6030" w:rsidRPr="00B848C0">
        <w:rPr>
          <w:rFonts w:cs="Times New Roman"/>
          <w:szCs w:val="24"/>
        </w:rPr>
        <w:t>.</w:t>
      </w:r>
    </w:p>
    <w:p w14:paraId="709175CF" w14:textId="77777777" w:rsidR="0007560E" w:rsidRPr="00B848C0" w:rsidRDefault="0007560E" w:rsidP="0042264D">
      <w:pPr>
        <w:ind w:firstLine="360"/>
        <w:rPr>
          <w:rFonts w:cs="Times New Roman"/>
          <w:szCs w:val="24"/>
        </w:rPr>
      </w:pPr>
    </w:p>
    <w:p w14:paraId="709175D0" w14:textId="120BD279" w:rsidR="002A6030" w:rsidRPr="00B848C0" w:rsidRDefault="00F41EFA" w:rsidP="0084720C">
      <w:pPr>
        <w:rPr>
          <w:rFonts w:cs="Times New Roman"/>
          <w:szCs w:val="24"/>
        </w:rPr>
      </w:pPr>
      <w:r w:rsidRPr="00B848C0">
        <w:rPr>
          <w:rFonts w:cs="Times New Roman"/>
          <w:szCs w:val="24"/>
        </w:rPr>
        <w:t xml:space="preserve">     </w:t>
      </w:r>
      <w:r w:rsidR="00DE3DD0" w:rsidRPr="00B848C0">
        <w:rPr>
          <w:rFonts w:cs="Times New Roman"/>
          <w:szCs w:val="24"/>
        </w:rPr>
        <w:t>k</w:t>
      </w:r>
      <w:r w:rsidR="0007560E" w:rsidRPr="00B848C0">
        <w:rPr>
          <w:rFonts w:cs="Times New Roman"/>
          <w:szCs w:val="24"/>
        </w:rPr>
        <w:t xml:space="preserve">. </w:t>
      </w:r>
      <w:r w:rsidR="002A6030" w:rsidRPr="00B848C0">
        <w:rPr>
          <w:rFonts w:cs="Times New Roman"/>
          <w:szCs w:val="24"/>
        </w:rPr>
        <w:t>Ensure</w:t>
      </w:r>
      <w:r w:rsidR="00466DC0" w:rsidRPr="00B848C0">
        <w:rPr>
          <w:rFonts w:cs="Times New Roman"/>
          <w:szCs w:val="24"/>
        </w:rPr>
        <w:t>s</w:t>
      </w:r>
      <w:r w:rsidR="002A6030" w:rsidRPr="00B848C0">
        <w:rPr>
          <w:rFonts w:cs="Times New Roman"/>
          <w:szCs w:val="24"/>
        </w:rPr>
        <w:t xml:space="preserve"> the RC schools follow the same </w:t>
      </w:r>
      <w:r w:rsidR="000F43D2" w:rsidRPr="00B848C0">
        <w:rPr>
          <w:rFonts w:cs="Times New Roman"/>
          <w:szCs w:val="24"/>
        </w:rPr>
        <w:t>FSD</w:t>
      </w:r>
      <w:r w:rsidR="007729DA" w:rsidRPr="00B848C0">
        <w:rPr>
          <w:rFonts w:cs="Times New Roman"/>
          <w:szCs w:val="24"/>
        </w:rPr>
        <w:t xml:space="preserve"> certification</w:t>
      </w:r>
      <w:r w:rsidR="002A6030" w:rsidRPr="00B848C0">
        <w:rPr>
          <w:rFonts w:cs="Times New Roman"/>
          <w:szCs w:val="24"/>
        </w:rPr>
        <w:t xml:space="preserve"> process </w:t>
      </w:r>
      <w:r w:rsidR="007729DA" w:rsidRPr="00B848C0">
        <w:rPr>
          <w:rFonts w:cs="Times New Roman"/>
          <w:szCs w:val="24"/>
        </w:rPr>
        <w:t xml:space="preserve">as </w:t>
      </w:r>
      <w:r w:rsidR="00247272" w:rsidRPr="00B848C0">
        <w:rPr>
          <w:rFonts w:cs="Times New Roman"/>
          <w:szCs w:val="24"/>
        </w:rPr>
        <w:t>A</w:t>
      </w:r>
      <w:r w:rsidR="000663F8" w:rsidRPr="00B848C0">
        <w:rPr>
          <w:rFonts w:cs="Times New Roman"/>
          <w:szCs w:val="24"/>
        </w:rPr>
        <w:t>C</w:t>
      </w:r>
      <w:r w:rsidR="002A6030" w:rsidRPr="00B848C0">
        <w:rPr>
          <w:rFonts w:cs="Times New Roman"/>
          <w:szCs w:val="24"/>
        </w:rPr>
        <w:t xml:space="preserve"> </w:t>
      </w:r>
      <w:r w:rsidR="0068309B" w:rsidRPr="00B848C0">
        <w:rPr>
          <w:rFonts w:cs="Times New Roman"/>
          <w:szCs w:val="24"/>
        </w:rPr>
        <w:t>centers</w:t>
      </w:r>
      <w:r w:rsidR="007729DA" w:rsidRPr="00B848C0">
        <w:rPr>
          <w:rFonts w:cs="Times New Roman"/>
          <w:szCs w:val="24"/>
        </w:rPr>
        <w:t>, schools, and other organizations.</w:t>
      </w:r>
    </w:p>
    <w:p w14:paraId="709175D1" w14:textId="77777777" w:rsidR="0007560E" w:rsidRPr="00B848C0" w:rsidRDefault="0007560E" w:rsidP="0042264D">
      <w:pPr>
        <w:ind w:firstLine="360"/>
        <w:rPr>
          <w:rFonts w:cs="Times New Roman"/>
          <w:szCs w:val="24"/>
        </w:rPr>
      </w:pPr>
    </w:p>
    <w:p w14:paraId="709175D2" w14:textId="38CECED8" w:rsidR="002A6030" w:rsidRPr="00B848C0" w:rsidRDefault="00F41EFA" w:rsidP="0084720C">
      <w:pPr>
        <w:rPr>
          <w:rFonts w:cs="Times New Roman"/>
          <w:szCs w:val="24"/>
        </w:rPr>
      </w:pPr>
      <w:bookmarkStart w:id="65" w:name="_Hlk105415661"/>
      <w:r w:rsidRPr="00B848C0">
        <w:rPr>
          <w:rFonts w:cs="Times New Roman"/>
          <w:szCs w:val="24"/>
        </w:rPr>
        <w:t xml:space="preserve">     </w:t>
      </w:r>
      <w:r w:rsidR="00DE3DD0" w:rsidRPr="00B848C0">
        <w:rPr>
          <w:rFonts w:cs="Times New Roman"/>
          <w:szCs w:val="24"/>
        </w:rPr>
        <w:t>l</w:t>
      </w:r>
      <w:bookmarkEnd w:id="65"/>
      <w:r w:rsidR="0007560E" w:rsidRPr="00B848C0">
        <w:rPr>
          <w:rFonts w:cs="Times New Roman"/>
          <w:szCs w:val="24"/>
        </w:rPr>
        <w:t xml:space="preserve">. </w:t>
      </w:r>
      <w:r w:rsidR="002A6030" w:rsidRPr="00B848C0">
        <w:rPr>
          <w:rFonts w:cs="Times New Roman"/>
          <w:szCs w:val="24"/>
        </w:rPr>
        <w:t>Support</w:t>
      </w:r>
      <w:r w:rsidR="00466DC0" w:rsidRPr="00B848C0">
        <w:rPr>
          <w:rFonts w:cs="Times New Roman"/>
          <w:szCs w:val="24"/>
        </w:rPr>
        <w:t>s</w:t>
      </w:r>
      <w:r w:rsidR="002A6030" w:rsidRPr="00B848C0">
        <w:rPr>
          <w:rFonts w:cs="Times New Roman"/>
          <w:szCs w:val="24"/>
        </w:rPr>
        <w:t xml:space="preserve"> the ArmyU reporting process; collect</w:t>
      </w:r>
      <w:r w:rsidR="00EE58CC" w:rsidRPr="00B848C0">
        <w:rPr>
          <w:rFonts w:cs="Times New Roman"/>
          <w:szCs w:val="24"/>
        </w:rPr>
        <w:t>s</w:t>
      </w:r>
      <w:r w:rsidR="002A6030" w:rsidRPr="00B848C0">
        <w:rPr>
          <w:rFonts w:cs="Times New Roman"/>
          <w:szCs w:val="24"/>
        </w:rPr>
        <w:t xml:space="preserve"> data on the areas indicated below to facilitate compiling data annually or as requested for submission to the C</w:t>
      </w:r>
      <w:r w:rsidR="002F6DED" w:rsidRPr="00B848C0">
        <w:rPr>
          <w:rFonts w:cs="Times New Roman"/>
          <w:szCs w:val="24"/>
        </w:rPr>
        <w:t xml:space="preserve">ommanding </w:t>
      </w:r>
      <w:r w:rsidR="002A6030" w:rsidRPr="00B848C0">
        <w:rPr>
          <w:rFonts w:cs="Times New Roman"/>
          <w:szCs w:val="24"/>
        </w:rPr>
        <w:t>G</w:t>
      </w:r>
      <w:r w:rsidR="002F6DED" w:rsidRPr="00B848C0">
        <w:rPr>
          <w:rFonts w:cs="Times New Roman"/>
          <w:szCs w:val="24"/>
        </w:rPr>
        <w:t>eneral</w:t>
      </w:r>
      <w:r w:rsidRPr="00B848C0">
        <w:rPr>
          <w:rFonts w:cs="Times New Roman"/>
          <w:szCs w:val="24"/>
        </w:rPr>
        <w:t xml:space="preserve"> (CG)</w:t>
      </w:r>
      <w:r w:rsidR="002A6030" w:rsidRPr="00B848C0">
        <w:rPr>
          <w:rFonts w:cs="Times New Roman"/>
          <w:szCs w:val="24"/>
        </w:rPr>
        <w:t xml:space="preserve">, </w:t>
      </w:r>
      <w:r w:rsidR="00F32537" w:rsidRPr="00B848C0">
        <w:rPr>
          <w:rFonts w:cs="Times New Roman"/>
          <w:szCs w:val="24"/>
        </w:rPr>
        <w:t>Combined Arms Center</w:t>
      </w:r>
      <w:r w:rsidR="00127C90" w:rsidRPr="00B848C0">
        <w:rPr>
          <w:rFonts w:cs="Times New Roman"/>
          <w:szCs w:val="24"/>
        </w:rPr>
        <w:t xml:space="preserve"> (CAC)</w:t>
      </w:r>
      <w:r w:rsidR="002A609B" w:rsidRPr="00B848C0">
        <w:rPr>
          <w:rFonts w:cs="Times New Roman"/>
          <w:szCs w:val="24"/>
        </w:rPr>
        <w:t>:</w:t>
      </w:r>
    </w:p>
    <w:p w14:paraId="709175D3" w14:textId="77777777" w:rsidR="00E747D0" w:rsidRPr="00B848C0" w:rsidRDefault="00E747D0" w:rsidP="0042264D">
      <w:pPr>
        <w:rPr>
          <w:rFonts w:cs="Times New Roman"/>
          <w:szCs w:val="24"/>
        </w:rPr>
      </w:pPr>
    </w:p>
    <w:p w14:paraId="709175D4" w14:textId="0F4DBBB2" w:rsidR="0036533A" w:rsidRPr="00B848C0" w:rsidRDefault="00F41EFA" w:rsidP="0084720C">
      <w:pPr>
        <w:rPr>
          <w:rFonts w:cs="Times New Roman"/>
          <w:szCs w:val="24"/>
        </w:rPr>
      </w:pPr>
      <w:r w:rsidRPr="00B848C0">
        <w:rPr>
          <w:rFonts w:cs="Times New Roman"/>
          <w:szCs w:val="24"/>
        </w:rPr>
        <w:t xml:space="preserve">          </w:t>
      </w:r>
      <w:r w:rsidR="000A739D" w:rsidRPr="00B848C0">
        <w:rPr>
          <w:rFonts w:cs="Times New Roman"/>
          <w:szCs w:val="24"/>
        </w:rPr>
        <w:t xml:space="preserve">(1) </w:t>
      </w:r>
      <w:r w:rsidR="00A46364" w:rsidRPr="00B848C0">
        <w:rPr>
          <w:rFonts w:cs="Times New Roman"/>
          <w:szCs w:val="24"/>
        </w:rPr>
        <w:t xml:space="preserve">Faculty </w:t>
      </w:r>
      <w:r w:rsidR="003C5D18" w:rsidRPr="00B848C0">
        <w:rPr>
          <w:rFonts w:cs="Times New Roman"/>
          <w:szCs w:val="24"/>
        </w:rPr>
        <w:t>q</w:t>
      </w:r>
      <w:r w:rsidR="002A6030" w:rsidRPr="00B848C0">
        <w:rPr>
          <w:rFonts w:cs="Times New Roman"/>
          <w:szCs w:val="24"/>
        </w:rPr>
        <w:t xml:space="preserve">ualifications (managed </w:t>
      </w:r>
      <w:r w:rsidR="00676639" w:rsidRPr="00B848C0">
        <w:rPr>
          <w:rFonts w:cs="Times New Roman"/>
          <w:szCs w:val="24"/>
        </w:rPr>
        <w:t>by local FSDO</w:t>
      </w:r>
      <w:r w:rsidR="00583425" w:rsidRPr="00B848C0">
        <w:rPr>
          <w:rFonts w:cs="Times New Roman"/>
          <w:szCs w:val="24"/>
        </w:rPr>
        <w:t xml:space="preserve"> or equivalent organization</w:t>
      </w:r>
      <w:r w:rsidR="00676639" w:rsidRPr="00B848C0">
        <w:rPr>
          <w:rFonts w:cs="Times New Roman"/>
          <w:szCs w:val="24"/>
        </w:rPr>
        <w:t>)</w:t>
      </w:r>
      <w:r w:rsidR="005C17FF" w:rsidRPr="00B848C0">
        <w:rPr>
          <w:rFonts w:cs="Times New Roman"/>
          <w:szCs w:val="24"/>
        </w:rPr>
        <w:t>.</w:t>
      </w:r>
    </w:p>
    <w:p w14:paraId="65544631" w14:textId="77777777" w:rsidR="002A609B" w:rsidRPr="00B848C0" w:rsidRDefault="002A609B" w:rsidP="000A739D">
      <w:pPr>
        <w:ind w:firstLine="540"/>
        <w:rPr>
          <w:rFonts w:cs="Times New Roman"/>
          <w:szCs w:val="24"/>
        </w:rPr>
      </w:pPr>
    </w:p>
    <w:p w14:paraId="6658DC90" w14:textId="287F8C34" w:rsidR="002A609B" w:rsidRPr="00B848C0" w:rsidRDefault="00F41EFA" w:rsidP="0084720C">
      <w:r w:rsidRPr="00B848C0">
        <w:rPr>
          <w:rFonts w:cs="Times New Roman"/>
        </w:rPr>
        <w:t xml:space="preserve">          </w:t>
      </w:r>
      <w:r w:rsidR="002A609B" w:rsidRPr="00B848C0">
        <w:t xml:space="preserve">(2) Faculty certifications (managed by </w:t>
      </w:r>
      <w:r w:rsidR="00583425" w:rsidRPr="00B848C0">
        <w:t>center o</w:t>
      </w:r>
      <w:r w:rsidR="009C36FE" w:rsidRPr="00B848C0">
        <w:t>r</w:t>
      </w:r>
      <w:r w:rsidR="00583425" w:rsidRPr="00B848C0">
        <w:t xml:space="preserve"> school</w:t>
      </w:r>
      <w:r w:rsidR="002A609B" w:rsidRPr="00B848C0">
        <w:t>).</w:t>
      </w:r>
    </w:p>
    <w:p w14:paraId="73788990" w14:textId="77777777" w:rsidR="002A609B" w:rsidRPr="00B848C0" w:rsidRDefault="002A609B" w:rsidP="002A609B">
      <w:pPr>
        <w:ind w:firstLine="540"/>
      </w:pPr>
    </w:p>
    <w:p w14:paraId="4703BF93" w14:textId="6971616E" w:rsidR="002A609B" w:rsidRPr="00B848C0" w:rsidRDefault="00F41EFA" w:rsidP="0084720C">
      <w:r w:rsidRPr="00B848C0">
        <w:rPr>
          <w:rFonts w:cs="Times New Roman"/>
        </w:rPr>
        <w:t xml:space="preserve">          </w:t>
      </w:r>
      <w:r w:rsidR="002A609B" w:rsidRPr="00B848C0">
        <w:t xml:space="preserve">(3) Faculty recertifications (managed by </w:t>
      </w:r>
      <w:r w:rsidR="00583425" w:rsidRPr="00B848C0">
        <w:t>center o</w:t>
      </w:r>
      <w:r w:rsidR="009C36FE" w:rsidRPr="00B848C0">
        <w:t>r</w:t>
      </w:r>
      <w:r w:rsidR="00583425" w:rsidRPr="00B848C0">
        <w:t xml:space="preserve"> school</w:t>
      </w:r>
      <w:r w:rsidR="002A609B" w:rsidRPr="00B848C0">
        <w:t>).</w:t>
      </w:r>
    </w:p>
    <w:p w14:paraId="5766667C" w14:textId="77777777" w:rsidR="002A609B" w:rsidRPr="00B848C0" w:rsidRDefault="002A609B" w:rsidP="002A609B">
      <w:pPr>
        <w:ind w:firstLine="540"/>
      </w:pPr>
    </w:p>
    <w:p w14:paraId="59363258" w14:textId="71F207A9" w:rsidR="002A609B" w:rsidRPr="00B848C0" w:rsidRDefault="00F41EFA" w:rsidP="0084720C">
      <w:pPr>
        <w:rPr>
          <w:rFonts w:cs="Times New Roman"/>
          <w:szCs w:val="24"/>
        </w:rPr>
      </w:pPr>
      <w:r w:rsidRPr="00B848C0">
        <w:rPr>
          <w:rFonts w:cs="Times New Roman"/>
        </w:rPr>
        <w:t xml:space="preserve">          </w:t>
      </w:r>
      <w:r w:rsidR="002A609B" w:rsidRPr="00B848C0">
        <w:rPr>
          <w:rFonts w:cs="Times New Roman"/>
          <w:szCs w:val="24"/>
        </w:rPr>
        <w:t>(4) Faculty recognition of achievements in accordance with TR 600-21.</w:t>
      </w:r>
    </w:p>
    <w:p w14:paraId="56C10E27" w14:textId="77777777" w:rsidR="002A609B" w:rsidRPr="00B848C0" w:rsidRDefault="002A609B" w:rsidP="002A609B">
      <w:pPr>
        <w:ind w:firstLine="540"/>
        <w:rPr>
          <w:rFonts w:cs="Times New Roman"/>
          <w:szCs w:val="24"/>
        </w:rPr>
      </w:pPr>
    </w:p>
    <w:p w14:paraId="2EA2C07D" w14:textId="19A0ED61" w:rsidR="002A609B" w:rsidRPr="00B848C0" w:rsidRDefault="00F41EFA" w:rsidP="0084720C">
      <w:r w:rsidRPr="00B848C0">
        <w:rPr>
          <w:rFonts w:cs="Times New Roman"/>
        </w:rPr>
        <w:t xml:space="preserve">          </w:t>
      </w:r>
      <w:r w:rsidR="002A609B" w:rsidRPr="00B848C0">
        <w:rPr>
          <w:rFonts w:cs="Times New Roman"/>
          <w:szCs w:val="24"/>
        </w:rPr>
        <w:t>(5) Faculty credentialing achievements.</w:t>
      </w:r>
    </w:p>
    <w:p w14:paraId="0B0D1087" w14:textId="77777777" w:rsidR="002A609B" w:rsidRPr="00B848C0" w:rsidRDefault="002A609B" w:rsidP="002A609B"/>
    <w:p w14:paraId="709175DC" w14:textId="6EEC966C" w:rsidR="002A6030" w:rsidRPr="00B848C0" w:rsidRDefault="00F41EFA" w:rsidP="0084720C">
      <w:pPr>
        <w:rPr>
          <w:rFonts w:cs="Times New Roman"/>
          <w:szCs w:val="24"/>
        </w:rPr>
      </w:pPr>
      <w:r w:rsidRPr="00B848C0">
        <w:rPr>
          <w:rFonts w:cs="Times New Roman"/>
          <w:szCs w:val="24"/>
        </w:rPr>
        <w:t xml:space="preserve">     </w:t>
      </w:r>
      <w:r w:rsidR="00DE3DD0" w:rsidRPr="00B848C0">
        <w:rPr>
          <w:rFonts w:cs="Times New Roman"/>
          <w:szCs w:val="24"/>
        </w:rPr>
        <w:t>m</w:t>
      </w:r>
      <w:r w:rsidR="00C1075F" w:rsidRPr="00B848C0">
        <w:rPr>
          <w:rFonts w:cs="Times New Roman"/>
          <w:szCs w:val="24"/>
        </w:rPr>
        <w:t>.</w:t>
      </w:r>
      <w:r w:rsidR="0007560E" w:rsidRPr="00B848C0">
        <w:rPr>
          <w:rFonts w:cs="Times New Roman"/>
          <w:szCs w:val="24"/>
        </w:rPr>
        <w:t xml:space="preserve"> E</w:t>
      </w:r>
      <w:r w:rsidR="003D4C90" w:rsidRPr="00B848C0">
        <w:rPr>
          <w:rFonts w:cs="Times New Roman"/>
          <w:szCs w:val="24"/>
        </w:rPr>
        <w:t>nsure</w:t>
      </w:r>
      <w:r w:rsidR="00466DC0" w:rsidRPr="00B848C0">
        <w:rPr>
          <w:rFonts w:cs="Times New Roman"/>
          <w:szCs w:val="24"/>
        </w:rPr>
        <w:t>s</w:t>
      </w:r>
      <w:r w:rsidR="003D4C90" w:rsidRPr="00B848C0">
        <w:rPr>
          <w:rFonts w:cs="Times New Roman"/>
          <w:szCs w:val="24"/>
        </w:rPr>
        <w:t xml:space="preserve"> faculty have an equal opportunity to participate and represent their respective organizations </w:t>
      </w:r>
      <w:r w:rsidR="00660043" w:rsidRPr="00B848C0">
        <w:rPr>
          <w:rFonts w:cs="Times New Roman"/>
          <w:szCs w:val="24"/>
        </w:rPr>
        <w:t>in the TRADOC</w:t>
      </w:r>
      <w:r w:rsidR="003D4C90" w:rsidRPr="00B848C0">
        <w:rPr>
          <w:rFonts w:cs="Times New Roman"/>
          <w:szCs w:val="24"/>
        </w:rPr>
        <w:t xml:space="preserve"> </w:t>
      </w:r>
      <w:r w:rsidR="00D3743C" w:rsidRPr="00B848C0">
        <w:rPr>
          <w:rFonts w:cs="Times New Roman"/>
          <w:szCs w:val="24"/>
        </w:rPr>
        <w:t xml:space="preserve">MG Mary E. Clarke </w:t>
      </w:r>
      <w:proofErr w:type="spellStart"/>
      <w:r w:rsidR="00172F5B" w:rsidRPr="00B848C0">
        <w:rPr>
          <w:rFonts w:cs="Times New Roman"/>
          <w:szCs w:val="24"/>
        </w:rPr>
        <w:t>IoY</w:t>
      </w:r>
      <w:proofErr w:type="spellEnd"/>
      <w:r w:rsidR="00172F5B" w:rsidRPr="00B848C0">
        <w:rPr>
          <w:rFonts w:cs="Times New Roman"/>
          <w:szCs w:val="24"/>
        </w:rPr>
        <w:t xml:space="preserve"> </w:t>
      </w:r>
      <w:r w:rsidR="00660043" w:rsidRPr="00B848C0">
        <w:rPr>
          <w:rFonts w:cs="Times New Roman"/>
          <w:szCs w:val="24"/>
        </w:rPr>
        <w:t>Program</w:t>
      </w:r>
      <w:r w:rsidR="003D4C90" w:rsidRPr="00B848C0">
        <w:rPr>
          <w:rFonts w:cs="Times New Roman"/>
          <w:szCs w:val="24"/>
        </w:rPr>
        <w:t>.</w:t>
      </w:r>
    </w:p>
    <w:p w14:paraId="6466C6D4" w14:textId="6591DC52" w:rsidR="001B545C" w:rsidRPr="00B848C0" w:rsidRDefault="001B545C" w:rsidP="0042264D">
      <w:pPr>
        <w:ind w:firstLine="360"/>
        <w:rPr>
          <w:rFonts w:cs="Times New Roman"/>
          <w:szCs w:val="24"/>
        </w:rPr>
      </w:pPr>
    </w:p>
    <w:p w14:paraId="27BE1121" w14:textId="21AD979D" w:rsidR="001B545C" w:rsidRPr="00B848C0" w:rsidRDefault="00C50A64" w:rsidP="0084720C">
      <w:pPr>
        <w:rPr>
          <w:rFonts w:cs="Times New Roman"/>
          <w:szCs w:val="24"/>
        </w:rPr>
      </w:pPr>
      <w:r w:rsidRPr="00B848C0">
        <w:rPr>
          <w:rFonts w:cs="Times New Roman"/>
          <w:szCs w:val="24"/>
        </w:rPr>
        <w:t xml:space="preserve">     </w:t>
      </w:r>
      <w:r w:rsidR="005B47C8" w:rsidRPr="00B848C0">
        <w:rPr>
          <w:rFonts w:cs="Times New Roman"/>
          <w:szCs w:val="24"/>
        </w:rPr>
        <w:t>n</w:t>
      </w:r>
      <w:r w:rsidR="001B545C" w:rsidRPr="00B848C0">
        <w:rPr>
          <w:rFonts w:cs="Times New Roman"/>
          <w:szCs w:val="24"/>
        </w:rPr>
        <w:t xml:space="preserve">. Ensures </w:t>
      </w:r>
      <w:r w:rsidR="00185647" w:rsidRPr="00B848C0">
        <w:rPr>
          <w:rFonts w:cs="Times New Roman"/>
          <w:szCs w:val="24"/>
        </w:rPr>
        <w:t xml:space="preserve">lesson content surrounding </w:t>
      </w:r>
      <w:r w:rsidR="006B5FF1" w:rsidRPr="00B848C0">
        <w:rPr>
          <w:rFonts w:cs="Times New Roman"/>
          <w:szCs w:val="24"/>
        </w:rPr>
        <w:t>r</w:t>
      </w:r>
      <w:r w:rsidR="001B545C" w:rsidRPr="00B848C0">
        <w:rPr>
          <w:rFonts w:cs="Times New Roman"/>
          <w:szCs w:val="24"/>
        </w:rPr>
        <w:t xml:space="preserve">isk </w:t>
      </w:r>
      <w:r w:rsidR="006B5FF1" w:rsidRPr="00B848C0">
        <w:rPr>
          <w:rFonts w:cs="Times New Roman"/>
          <w:szCs w:val="24"/>
        </w:rPr>
        <w:t>m</w:t>
      </w:r>
      <w:r w:rsidR="001B545C" w:rsidRPr="00B848C0">
        <w:rPr>
          <w:rFonts w:cs="Times New Roman"/>
          <w:szCs w:val="24"/>
        </w:rPr>
        <w:t xml:space="preserve">anagement is taught during </w:t>
      </w:r>
      <w:r w:rsidR="00660043" w:rsidRPr="00B848C0">
        <w:rPr>
          <w:rFonts w:cs="Times New Roman"/>
          <w:szCs w:val="24"/>
        </w:rPr>
        <w:t xml:space="preserve">the </w:t>
      </w:r>
      <w:r w:rsidR="00057611" w:rsidRPr="00B848C0">
        <w:rPr>
          <w:rFonts w:cs="Times New Roman"/>
          <w:szCs w:val="24"/>
        </w:rPr>
        <w:t>CFD-</w:t>
      </w:r>
      <w:r w:rsidR="001B545C" w:rsidRPr="00B848C0">
        <w:rPr>
          <w:rFonts w:cs="Times New Roman"/>
          <w:szCs w:val="24"/>
        </w:rPr>
        <w:t xml:space="preserve">IC and </w:t>
      </w:r>
      <w:r w:rsidR="00660043" w:rsidRPr="00B848C0">
        <w:rPr>
          <w:rFonts w:cs="Times New Roman"/>
          <w:szCs w:val="24"/>
        </w:rPr>
        <w:t xml:space="preserve">the </w:t>
      </w:r>
      <w:r w:rsidR="00057611" w:rsidRPr="00B848C0">
        <w:rPr>
          <w:rFonts w:cs="Times New Roman"/>
          <w:szCs w:val="24"/>
        </w:rPr>
        <w:t>CF</w:t>
      </w:r>
      <w:r w:rsidR="00D02B77" w:rsidRPr="00B848C0">
        <w:rPr>
          <w:rFonts w:cs="Times New Roman"/>
          <w:szCs w:val="24"/>
        </w:rPr>
        <w:t>D</w:t>
      </w:r>
      <w:r w:rsidR="00057611" w:rsidRPr="00B848C0">
        <w:rPr>
          <w:rFonts w:cs="Times New Roman"/>
          <w:szCs w:val="24"/>
        </w:rPr>
        <w:t>-</w:t>
      </w:r>
      <w:r w:rsidR="001B545C" w:rsidRPr="00B848C0">
        <w:rPr>
          <w:rFonts w:cs="Times New Roman"/>
          <w:szCs w:val="24"/>
        </w:rPr>
        <w:t>DC</w:t>
      </w:r>
      <w:r w:rsidR="00185647" w:rsidRPr="00B848C0">
        <w:rPr>
          <w:rFonts w:cs="Times New Roman"/>
          <w:szCs w:val="24"/>
        </w:rPr>
        <w:t xml:space="preserve"> </w:t>
      </w:r>
      <w:r w:rsidR="0042147B" w:rsidRPr="00B848C0">
        <w:rPr>
          <w:rFonts w:cs="Times New Roman"/>
          <w:szCs w:val="24"/>
        </w:rPr>
        <w:t>in accordance with</w:t>
      </w:r>
      <w:r w:rsidR="004001B0" w:rsidRPr="00B848C0">
        <w:rPr>
          <w:rFonts w:cs="Times New Roman"/>
          <w:szCs w:val="24"/>
        </w:rPr>
        <w:t xml:space="preserve"> the associated lesson plans and POIs</w:t>
      </w:r>
      <w:r w:rsidR="001B545C" w:rsidRPr="00B848C0">
        <w:rPr>
          <w:rFonts w:cs="Times New Roman"/>
          <w:szCs w:val="24"/>
        </w:rPr>
        <w:t>.</w:t>
      </w:r>
    </w:p>
    <w:p w14:paraId="709175DD" w14:textId="77777777" w:rsidR="00933048" w:rsidRPr="00B848C0" w:rsidRDefault="00933048" w:rsidP="0042264D">
      <w:pPr>
        <w:rPr>
          <w:rFonts w:cs="Times New Roman"/>
          <w:b/>
          <w:szCs w:val="24"/>
        </w:rPr>
      </w:pPr>
      <w:bookmarkStart w:id="66" w:name="_Toc472502862"/>
    </w:p>
    <w:p w14:paraId="709175DE" w14:textId="0301B067" w:rsidR="0007560E" w:rsidRPr="00B848C0" w:rsidRDefault="0007560E" w:rsidP="0042264D">
      <w:pPr>
        <w:pBdr>
          <w:top w:val="single" w:sz="4" w:space="1" w:color="auto"/>
        </w:pBdr>
        <w:contextualSpacing/>
        <w:rPr>
          <w:rFonts w:cs="Times New Roman"/>
          <w:b/>
          <w:szCs w:val="24"/>
        </w:rPr>
      </w:pPr>
    </w:p>
    <w:p w14:paraId="2EDFE3AC" w14:textId="77777777" w:rsidR="004B5AAC" w:rsidRPr="00B848C0" w:rsidRDefault="002A6030" w:rsidP="00AB1DE7">
      <w:pPr>
        <w:pStyle w:val="Heading1"/>
      </w:pPr>
      <w:bookmarkStart w:id="67" w:name="_Toc476912587"/>
      <w:bookmarkStart w:id="68" w:name="_Toc116901918"/>
      <w:bookmarkStart w:id="69" w:name="_Toc138830593"/>
      <w:bookmarkStart w:id="70" w:name="_Toc483386615"/>
      <w:bookmarkStart w:id="71" w:name="_Toc498955438"/>
      <w:r w:rsidRPr="00B848C0">
        <w:t>Chapter 3</w:t>
      </w:r>
      <w:bookmarkStart w:id="72" w:name="_Toc472070064"/>
      <w:bookmarkStart w:id="73" w:name="_Toc472502863"/>
      <w:bookmarkEnd w:id="66"/>
      <w:bookmarkEnd w:id="67"/>
      <w:bookmarkEnd w:id="68"/>
      <w:bookmarkEnd w:id="69"/>
    </w:p>
    <w:p w14:paraId="709175DF" w14:textId="54C7CF3E" w:rsidR="002A6030" w:rsidRPr="00B848C0" w:rsidRDefault="002A6030" w:rsidP="00AB1DE7">
      <w:pPr>
        <w:pStyle w:val="Heading1"/>
      </w:pPr>
      <w:bookmarkStart w:id="74" w:name="_Toc138830594"/>
      <w:r w:rsidRPr="00B848C0">
        <w:t>Management</w:t>
      </w:r>
      <w:bookmarkEnd w:id="70"/>
      <w:bookmarkEnd w:id="71"/>
      <w:bookmarkEnd w:id="72"/>
      <w:bookmarkEnd w:id="73"/>
      <w:bookmarkEnd w:id="74"/>
    </w:p>
    <w:p w14:paraId="709175E0" w14:textId="77777777" w:rsidR="002A6030" w:rsidRPr="00B848C0" w:rsidRDefault="002A6030" w:rsidP="0042264D">
      <w:pPr>
        <w:rPr>
          <w:rFonts w:cs="Times New Roman"/>
          <w:szCs w:val="24"/>
        </w:rPr>
      </w:pPr>
    </w:p>
    <w:p w14:paraId="709175E1" w14:textId="16FA29E9" w:rsidR="002A6030" w:rsidRPr="00B848C0" w:rsidRDefault="002A6030" w:rsidP="00317522">
      <w:pPr>
        <w:pStyle w:val="Heading2"/>
      </w:pPr>
      <w:bookmarkStart w:id="75" w:name="_Toc472502864"/>
      <w:bookmarkStart w:id="76" w:name="_Toc483386616"/>
      <w:bookmarkStart w:id="77" w:name="_Toc498955439"/>
      <w:bookmarkStart w:id="78" w:name="_Toc138830595"/>
      <w:r w:rsidRPr="00B848C0">
        <w:t>3-1. Overview</w:t>
      </w:r>
      <w:bookmarkEnd w:id="75"/>
      <w:bookmarkEnd w:id="76"/>
      <w:bookmarkEnd w:id="77"/>
      <w:bookmarkEnd w:id="78"/>
    </w:p>
    <w:p w14:paraId="709175E2" w14:textId="54BAB412" w:rsidR="002A6030" w:rsidRPr="00B848C0" w:rsidRDefault="002A6030" w:rsidP="0042264D">
      <w:pPr>
        <w:rPr>
          <w:rFonts w:cs="Times New Roman"/>
          <w:szCs w:val="24"/>
        </w:rPr>
      </w:pPr>
      <w:r w:rsidRPr="00B848C0">
        <w:rPr>
          <w:rFonts w:cs="Times New Roman"/>
          <w:szCs w:val="24"/>
        </w:rPr>
        <w:t xml:space="preserve">This chapter provides guidance </w:t>
      </w:r>
      <w:r w:rsidR="00387B1C" w:rsidRPr="00B848C0">
        <w:rPr>
          <w:rFonts w:cs="Times New Roman"/>
          <w:szCs w:val="24"/>
        </w:rPr>
        <w:t>for records management</w:t>
      </w:r>
      <w:r w:rsidRPr="00B848C0">
        <w:rPr>
          <w:rFonts w:cs="Times New Roman"/>
          <w:szCs w:val="24"/>
        </w:rPr>
        <w:t xml:space="preserve">, development of local FSD policies and procedures, FSDP assessment, and the </w:t>
      </w:r>
      <w:r w:rsidR="00C952A1" w:rsidRPr="00B848C0">
        <w:rPr>
          <w:rFonts w:cs="Times New Roman"/>
          <w:szCs w:val="24"/>
        </w:rPr>
        <w:t xml:space="preserve">processes for </w:t>
      </w:r>
      <w:r w:rsidRPr="00B848C0">
        <w:rPr>
          <w:rFonts w:cs="Times New Roman"/>
          <w:szCs w:val="24"/>
        </w:rPr>
        <w:t>waiver</w:t>
      </w:r>
      <w:r w:rsidR="00C952A1" w:rsidRPr="00B848C0">
        <w:rPr>
          <w:rFonts w:cs="Times New Roman"/>
          <w:szCs w:val="24"/>
        </w:rPr>
        <w:t xml:space="preserve">s or </w:t>
      </w:r>
      <w:r w:rsidRPr="00B848C0">
        <w:rPr>
          <w:rFonts w:cs="Times New Roman"/>
          <w:szCs w:val="24"/>
        </w:rPr>
        <w:t>exception</w:t>
      </w:r>
      <w:r w:rsidR="00C952A1" w:rsidRPr="00B848C0">
        <w:rPr>
          <w:rFonts w:cs="Times New Roman"/>
          <w:szCs w:val="24"/>
        </w:rPr>
        <w:t>s</w:t>
      </w:r>
      <w:r w:rsidRPr="00B848C0">
        <w:rPr>
          <w:rFonts w:cs="Times New Roman"/>
          <w:szCs w:val="24"/>
        </w:rPr>
        <w:t xml:space="preserve"> to policy.</w:t>
      </w:r>
    </w:p>
    <w:p w14:paraId="709175E3" w14:textId="77777777" w:rsidR="002A6030" w:rsidRPr="00B848C0" w:rsidRDefault="002A6030" w:rsidP="0042264D">
      <w:pPr>
        <w:rPr>
          <w:rFonts w:cs="Times New Roman"/>
          <w:szCs w:val="24"/>
        </w:rPr>
      </w:pPr>
    </w:p>
    <w:p w14:paraId="709175E6" w14:textId="12BEBE10" w:rsidR="002A6030" w:rsidRPr="00B848C0" w:rsidRDefault="002A6030" w:rsidP="00317522">
      <w:pPr>
        <w:pStyle w:val="Heading2"/>
      </w:pPr>
      <w:bookmarkStart w:id="79" w:name="_Toc472502865"/>
      <w:bookmarkStart w:id="80" w:name="_Toc483386617"/>
      <w:bookmarkStart w:id="81" w:name="_Toc498955440"/>
      <w:bookmarkStart w:id="82" w:name="_Toc138830596"/>
      <w:r w:rsidRPr="00B848C0">
        <w:t xml:space="preserve">3-2. </w:t>
      </w:r>
      <w:r w:rsidR="00BF2F63" w:rsidRPr="00B848C0">
        <w:t xml:space="preserve">Faculty and Staff Development Program </w:t>
      </w:r>
      <w:r w:rsidR="0026717A" w:rsidRPr="00B848C0">
        <w:t>r</w:t>
      </w:r>
      <w:r w:rsidRPr="00B848C0">
        <w:t xml:space="preserve">ecords </w:t>
      </w:r>
      <w:bookmarkEnd w:id="79"/>
      <w:bookmarkEnd w:id="80"/>
      <w:r w:rsidR="00BF2F63" w:rsidRPr="00B848C0">
        <w:t>m</w:t>
      </w:r>
      <w:r w:rsidR="00A7395A" w:rsidRPr="00B848C0">
        <w:t>anagement</w:t>
      </w:r>
      <w:bookmarkEnd w:id="81"/>
      <w:bookmarkEnd w:id="82"/>
    </w:p>
    <w:p w14:paraId="709175E7" w14:textId="020EF954" w:rsidR="002A6030" w:rsidRPr="00B848C0" w:rsidRDefault="001B01DD" w:rsidP="0042264D">
      <w:pPr>
        <w:rPr>
          <w:rFonts w:cs="Times New Roman"/>
          <w:szCs w:val="24"/>
        </w:rPr>
      </w:pPr>
      <w:r w:rsidRPr="00B848C0">
        <w:rPr>
          <w:rFonts w:cs="Times New Roman"/>
          <w:szCs w:val="24"/>
        </w:rPr>
        <w:t>C</w:t>
      </w:r>
      <w:r w:rsidR="002572D0" w:rsidRPr="00B848C0">
        <w:rPr>
          <w:rFonts w:cs="Times New Roman"/>
          <w:szCs w:val="24"/>
        </w:rPr>
        <w:t>enters</w:t>
      </w:r>
      <w:r w:rsidRPr="00B848C0">
        <w:rPr>
          <w:rFonts w:cs="Times New Roman"/>
          <w:szCs w:val="24"/>
        </w:rPr>
        <w:t xml:space="preserve"> and schools </w:t>
      </w:r>
      <w:r w:rsidR="00B527DE" w:rsidRPr="00B848C0">
        <w:rPr>
          <w:rFonts w:cs="Times New Roman"/>
          <w:szCs w:val="24"/>
        </w:rPr>
        <w:t xml:space="preserve">manage </w:t>
      </w:r>
      <w:r w:rsidR="009924C8" w:rsidRPr="00B848C0">
        <w:rPr>
          <w:rFonts w:cs="Times New Roman"/>
          <w:szCs w:val="24"/>
        </w:rPr>
        <w:t xml:space="preserve">records of </w:t>
      </w:r>
      <w:r w:rsidR="00E9612E" w:rsidRPr="00B848C0">
        <w:rPr>
          <w:rFonts w:cs="Times New Roman"/>
          <w:szCs w:val="24"/>
        </w:rPr>
        <w:t xml:space="preserve">assigned </w:t>
      </w:r>
      <w:r w:rsidR="00294297" w:rsidRPr="00B848C0">
        <w:rPr>
          <w:rFonts w:cs="Times New Roman"/>
          <w:szCs w:val="24"/>
        </w:rPr>
        <w:t xml:space="preserve">FSD </w:t>
      </w:r>
      <w:r w:rsidR="004B4EB4" w:rsidRPr="00B848C0">
        <w:rPr>
          <w:rFonts w:cs="Times New Roman"/>
          <w:szCs w:val="24"/>
        </w:rPr>
        <w:t xml:space="preserve">faculty </w:t>
      </w:r>
      <w:r w:rsidR="004764DD" w:rsidRPr="00B848C0">
        <w:rPr>
          <w:rFonts w:cs="Times New Roman"/>
          <w:szCs w:val="24"/>
        </w:rPr>
        <w:t>and students</w:t>
      </w:r>
      <w:r w:rsidR="002A6030" w:rsidRPr="00B848C0">
        <w:rPr>
          <w:rFonts w:cs="Times New Roman"/>
          <w:szCs w:val="24"/>
        </w:rPr>
        <w:t xml:space="preserve">. This includes documentation for all phases of development, regardless </w:t>
      </w:r>
      <w:r w:rsidR="004764DD" w:rsidRPr="00B848C0">
        <w:rPr>
          <w:rFonts w:cs="Times New Roman"/>
          <w:szCs w:val="24"/>
        </w:rPr>
        <w:t xml:space="preserve">of </w:t>
      </w:r>
      <w:r w:rsidR="002A6030" w:rsidRPr="00B848C0">
        <w:rPr>
          <w:rFonts w:cs="Times New Roman"/>
          <w:szCs w:val="24"/>
        </w:rPr>
        <w:t>whether learning product</w:t>
      </w:r>
      <w:r w:rsidR="00B527DE" w:rsidRPr="00B848C0">
        <w:rPr>
          <w:rFonts w:cs="Times New Roman"/>
          <w:szCs w:val="24"/>
        </w:rPr>
        <w:t>s</w:t>
      </w:r>
      <w:r w:rsidR="002A6030" w:rsidRPr="00B848C0">
        <w:rPr>
          <w:rFonts w:cs="Times New Roman"/>
          <w:szCs w:val="24"/>
        </w:rPr>
        <w:t xml:space="preserve"> </w:t>
      </w:r>
      <w:r w:rsidR="00B527DE" w:rsidRPr="00B848C0">
        <w:rPr>
          <w:rFonts w:cs="Times New Roman"/>
          <w:szCs w:val="24"/>
        </w:rPr>
        <w:t>are</w:t>
      </w:r>
      <w:r w:rsidR="002A6030" w:rsidRPr="00B848C0">
        <w:rPr>
          <w:rFonts w:cs="Times New Roman"/>
          <w:szCs w:val="24"/>
        </w:rPr>
        <w:t xml:space="preserve"> developed in-house or by contract.</w:t>
      </w:r>
    </w:p>
    <w:p w14:paraId="709175E8" w14:textId="77777777" w:rsidR="002A6030" w:rsidRPr="00B848C0" w:rsidRDefault="002A6030" w:rsidP="0042264D">
      <w:pPr>
        <w:rPr>
          <w:rFonts w:cs="Times New Roman"/>
          <w:szCs w:val="24"/>
        </w:rPr>
      </w:pPr>
    </w:p>
    <w:p w14:paraId="692C18CF" w14:textId="6933CA98" w:rsidR="00414E98" w:rsidRPr="00B848C0" w:rsidRDefault="00E50FB3" w:rsidP="002C0E54">
      <w:pPr>
        <w:pStyle w:val="ListParagraph"/>
        <w:framePr w:wrap="auto" w:vAnchor="margin" w:yAlign="inline"/>
        <w:ind w:left="0"/>
        <w:rPr>
          <w:rFonts w:cs="Times New Roman"/>
          <w:szCs w:val="24"/>
        </w:rPr>
      </w:pPr>
      <w:r w:rsidRPr="00B848C0">
        <w:rPr>
          <w:rFonts w:cs="Times New Roman"/>
          <w:szCs w:val="24"/>
        </w:rPr>
        <w:t xml:space="preserve">     </w:t>
      </w:r>
      <w:r w:rsidR="00B453B2" w:rsidRPr="00B848C0">
        <w:rPr>
          <w:rFonts w:cs="Times New Roman"/>
          <w:szCs w:val="24"/>
        </w:rPr>
        <w:t xml:space="preserve">a. </w:t>
      </w:r>
      <w:r w:rsidR="00207351" w:rsidRPr="00B848C0">
        <w:rPr>
          <w:rFonts w:cs="Times New Roman"/>
          <w:szCs w:val="24"/>
        </w:rPr>
        <w:t xml:space="preserve">FSD personnel records. </w:t>
      </w:r>
      <w:r w:rsidR="00312F32" w:rsidRPr="00B848C0">
        <w:rPr>
          <w:rFonts w:cs="Times New Roman"/>
          <w:szCs w:val="24"/>
        </w:rPr>
        <w:t>Military</w:t>
      </w:r>
      <w:r w:rsidR="00414E98" w:rsidRPr="00B848C0">
        <w:rPr>
          <w:rFonts w:cs="Times New Roman"/>
          <w:szCs w:val="24"/>
        </w:rPr>
        <w:t xml:space="preserve">, ACP, and contractor instructor and developer records include qualification, certification, recertification, written performance evaluations, and </w:t>
      </w:r>
      <w:r w:rsidR="00414E98" w:rsidRPr="00B848C0">
        <w:rPr>
          <w:rFonts w:cs="Times New Roman"/>
          <w:szCs w:val="24"/>
        </w:rPr>
        <w:lastRenderedPageBreak/>
        <w:t>information stored in personnel databases</w:t>
      </w:r>
      <w:r w:rsidR="00361DC2" w:rsidRPr="00B848C0">
        <w:rPr>
          <w:rFonts w:cs="Times New Roman"/>
          <w:szCs w:val="24"/>
        </w:rPr>
        <w:t xml:space="preserve">. Local FSDOs, or equivalent organizations, </w:t>
      </w:r>
      <w:r w:rsidR="00414E98" w:rsidRPr="00B848C0">
        <w:rPr>
          <w:rFonts w:cs="Times New Roman"/>
          <w:szCs w:val="24"/>
        </w:rPr>
        <w:t xml:space="preserve">verify </w:t>
      </w:r>
      <w:r w:rsidR="00312F32" w:rsidRPr="00B848C0">
        <w:rPr>
          <w:rFonts w:cs="Times New Roman"/>
          <w:szCs w:val="24"/>
        </w:rPr>
        <w:t>military</w:t>
      </w:r>
      <w:r w:rsidR="00414E98" w:rsidRPr="00B848C0">
        <w:rPr>
          <w:rFonts w:cs="Times New Roman"/>
          <w:szCs w:val="24"/>
        </w:rPr>
        <w:t>, ACPs, and contractor instructors and developers</w:t>
      </w:r>
      <w:r w:rsidR="00361DC2" w:rsidRPr="00B848C0">
        <w:rPr>
          <w:rFonts w:cs="Times New Roman"/>
          <w:szCs w:val="24"/>
        </w:rPr>
        <w:t xml:space="preserve"> </w:t>
      </w:r>
      <w:r w:rsidR="00606824" w:rsidRPr="00B848C0">
        <w:rPr>
          <w:rFonts w:cs="Times New Roman"/>
          <w:szCs w:val="24"/>
        </w:rPr>
        <w:t>follow</w:t>
      </w:r>
      <w:r w:rsidR="00414E98" w:rsidRPr="00B848C0">
        <w:rPr>
          <w:rFonts w:cs="Times New Roman"/>
          <w:szCs w:val="24"/>
        </w:rPr>
        <w:t xml:space="preserve"> regulatory guidance and contract requirements. All enlisted Soldiers must meet AR 614-200 guidelines</w:t>
      </w:r>
      <w:r w:rsidR="004445F3" w:rsidRPr="00B848C0">
        <w:rPr>
          <w:rFonts w:cs="Times New Roman"/>
          <w:szCs w:val="24"/>
        </w:rPr>
        <w:t>. A</w:t>
      </w:r>
      <w:r w:rsidR="00660043" w:rsidRPr="00B848C0">
        <w:rPr>
          <w:rFonts w:cs="Times New Roman"/>
          <w:szCs w:val="24"/>
        </w:rPr>
        <w:t>ll commissioned</w:t>
      </w:r>
      <w:r w:rsidR="00207351" w:rsidRPr="00B848C0">
        <w:rPr>
          <w:rFonts w:cs="Times New Roman"/>
          <w:szCs w:val="24"/>
        </w:rPr>
        <w:t xml:space="preserve"> and warrant</w:t>
      </w:r>
      <w:r w:rsidR="00660043" w:rsidRPr="00B848C0">
        <w:rPr>
          <w:rFonts w:cs="Times New Roman"/>
          <w:szCs w:val="24"/>
        </w:rPr>
        <w:t xml:space="preserve"> officers </w:t>
      </w:r>
      <w:r w:rsidR="00147527" w:rsidRPr="00B848C0">
        <w:rPr>
          <w:rFonts w:cs="Times New Roman"/>
          <w:szCs w:val="24"/>
        </w:rPr>
        <w:t xml:space="preserve">(WO) </w:t>
      </w:r>
      <w:r w:rsidR="00660043" w:rsidRPr="00B848C0">
        <w:rPr>
          <w:rFonts w:cs="Times New Roman"/>
          <w:szCs w:val="24"/>
        </w:rPr>
        <w:t>must meet AR 614-100 guidelines. A</w:t>
      </w:r>
      <w:r w:rsidR="00414E98" w:rsidRPr="00B848C0">
        <w:rPr>
          <w:rFonts w:cs="Times New Roman"/>
          <w:szCs w:val="24"/>
        </w:rPr>
        <w:t xml:space="preserve">ll Soldiers must meet AR 600-9 requirements and Army </w:t>
      </w:r>
      <w:r w:rsidR="00230BEE" w:rsidRPr="00B848C0">
        <w:rPr>
          <w:rFonts w:cs="Times New Roman"/>
          <w:szCs w:val="24"/>
        </w:rPr>
        <w:t xml:space="preserve">Combat </w:t>
      </w:r>
      <w:r w:rsidR="00414E98" w:rsidRPr="00B848C0">
        <w:rPr>
          <w:rFonts w:cs="Times New Roman"/>
          <w:szCs w:val="24"/>
        </w:rPr>
        <w:t>Fitness Test (</w:t>
      </w:r>
      <w:r w:rsidR="00216C28" w:rsidRPr="00B848C0">
        <w:rPr>
          <w:rFonts w:cs="Times New Roman"/>
          <w:szCs w:val="24"/>
        </w:rPr>
        <w:t>A</w:t>
      </w:r>
      <w:r w:rsidR="00230BEE" w:rsidRPr="00B848C0">
        <w:rPr>
          <w:rFonts w:cs="Times New Roman"/>
          <w:szCs w:val="24"/>
        </w:rPr>
        <w:t>C</w:t>
      </w:r>
      <w:r w:rsidR="00414E98" w:rsidRPr="00B848C0">
        <w:rPr>
          <w:rFonts w:cs="Times New Roman"/>
          <w:szCs w:val="24"/>
        </w:rPr>
        <w:t>FT) standards</w:t>
      </w:r>
      <w:r w:rsidR="00096115" w:rsidRPr="00B848C0">
        <w:rPr>
          <w:rFonts w:cs="Times New Roman"/>
          <w:szCs w:val="24"/>
        </w:rPr>
        <w:t xml:space="preserve"> outlined in ATP</w:t>
      </w:r>
      <w:r w:rsidR="00924A2A" w:rsidRPr="00B848C0">
        <w:rPr>
          <w:rFonts w:cs="Times New Roman"/>
          <w:szCs w:val="24"/>
        </w:rPr>
        <w:t xml:space="preserve"> 7-22.01</w:t>
      </w:r>
      <w:r w:rsidR="00627D86" w:rsidRPr="00B848C0">
        <w:rPr>
          <w:rFonts w:cs="Times New Roman"/>
          <w:szCs w:val="24"/>
        </w:rPr>
        <w:t xml:space="preserve"> with a completed </w:t>
      </w:r>
      <w:bookmarkStart w:id="83" w:name="_Hlk146721154"/>
      <w:r w:rsidR="00627D86" w:rsidRPr="00B848C0">
        <w:rPr>
          <w:rFonts w:cs="Times New Roman"/>
          <w:szCs w:val="24"/>
        </w:rPr>
        <w:t>DA Fo</w:t>
      </w:r>
      <w:r w:rsidR="00400F6E" w:rsidRPr="00B848C0">
        <w:rPr>
          <w:rFonts w:cs="Times New Roman"/>
          <w:szCs w:val="24"/>
        </w:rPr>
        <w:t>rm 705</w:t>
      </w:r>
      <w:r w:rsidR="00A43D59" w:rsidRPr="00B848C0">
        <w:rPr>
          <w:rFonts w:cs="Times New Roman"/>
          <w:szCs w:val="24"/>
        </w:rPr>
        <w:t>-T</w:t>
      </w:r>
      <w:r w:rsidR="00FB0CE2" w:rsidRPr="00B848C0">
        <w:rPr>
          <w:rFonts w:cs="Times New Roman"/>
          <w:szCs w:val="24"/>
        </w:rPr>
        <w:t>E</w:t>
      </w:r>
      <w:r w:rsidR="00A43D59" w:rsidRPr="00B848C0">
        <w:rPr>
          <w:rFonts w:cs="Times New Roman"/>
          <w:szCs w:val="24"/>
        </w:rPr>
        <w:t>ST (Army Combat Fitness Test Scorecard)</w:t>
      </w:r>
      <w:r w:rsidR="00414E98" w:rsidRPr="00B848C0">
        <w:rPr>
          <w:rFonts w:cs="Times New Roman"/>
          <w:szCs w:val="24"/>
        </w:rPr>
        <w:t xml:space="preserve">. </w:t>
      </w:r>
      <w:bookmarkEnd w:id="83"/>
      <w:r w:rsidR="00414E98" w:rsidRPr="00B848C0">
        <w:rPr>
          <w:rFonts w:cs="Times New Roman"/>
          <w:szCs w:val="24"/>
        </w:rPr>
        <w:t xml:space="preserve">ACP instructors and developers must </w:t>
      </w:r>
      <w:r w:rsidR="00765D37" w:rsidRPr="00B848C0">
        <w:rPr>
          <w:rFonts w:cs="Times New Roman"/>
          <w:szCs w:val="24"/>
        </w:rPr>
        <w:t>comply</w:t>
      </w:r>
      <w:r w:rsidR="00414E98" w:rsidRPr="00B848C0">
        <w:rPr>
          <w:rFonts w:cs="Times New Roman"/>
          <w:szCs w:val="24"/>
        </w:rPr>
        <w:t xml:space="preserve"> with TR 350-70 and their job description</w:t>
      </w:r>
      <w:r w:rsidR="00AD4ADC" w:rsidRPr="00B848C0">
        <w:rPr>
          <w:rFonts w:cs="Times New Roman"/>
          <w:szCs w:val="24"/>
        </w:rPr>
        <w:t>s</w:t>
      </w:r>
      <w:r w:rsidR="00414E98" w:rsidRPr="00B848C0">
        <w:rPr>
          <w:rFonts w:cs="Times New Roman"/>
          <w:szCs w:val="24"/>
        </w:rPr>
        <w:t xml:space="preserve">. Contractor instructors must </w:t>
      </w:r>
      <w:r w:rsidR="00765D37" w:rsidRPr="00B848C0">
        <w:rPr>
          <w:rFonts w:cs="Times New Roman"/>
          <w:szCs w:val="24"/>
        </w:rPr>
        <w:t>comply</w:t>
      </w:r>
      <w:r w:rsidR="00414E98" w:rsidRPr="00B848C0">
        <w:rPr>
          <w:rFonts w:cs="Times New Roman"/>
          <w:szCs w:val="24"/>
        </w:rPr>
        <w:t xml:space="preserve"> with the qualification requirements stated in the </w:t>
      </w:r>
      <w:r w:rsidR="00CD151C" w:rsidRPr="00B848C0">
        <w:rPr>
          <w:rFonts w:cs="Times New Roman"/>
          <w:szCs w:val="24"/>
        </w:rPr>
        <w:t xml:space="preserve">approved </w:t>
      </w:r>
      <w:r w:rsidR="00660043" w:rsidRPr="00B848C0">
        <w:rPr>
          <w:rFonts w:cs="Times New Roman"/>
          <w:szCs w:val="24"/>
        </w:rPr>
        <w:t>p</w:t>
      </w:r>
      <w:r w:rsidR="00414E98" w:rsidRPr="00B848C0">
        <w:rPr>
          <w:rFonts w:cs="Times New Roman"/>
          <w:szCs w:val="24"/>
        </w:rPr>
        <w:t xml:space="preserve">erformance </w:t>
      </w:r>
      <w:r w:rsidR="00660043" w:rsidRPr="00B848C0">
        <w:rPr>
          <w:rFonts w:cs="Times New Roman"/>
          <w:szCs w:val="24"/>
        </w:rPr>
        <w:t>w</w:t>
      </w:r>
      <w:r w:rsidR="00414E98" w:rsidRPr="00B848C0">
        <w:rPr>
          <w:rFonts w:cs="Times New Roman"/>
          <w:szCs w:val="24"/>
        </w:rPr>
        <w:t xml:space="preserve">ork </w:t>
      </w:r>
      <w:r w:rsidR="00660043" w:rsidRPr="00B848C0">
        <w:rPr>
          <w:rFonts w:cs="Times New Roman"/>
          <w:szCs w:val="24"/>
        </w:rPr>
        <w:t>s</w:t>
      </w:r>
      <w:r w:rsidR="00414E98" w:rsidRPr="00B848C0">
        <w:rPr>
          <w:rFonts w:cs="Times New Roman"/>
          <w:szCs w:val="24"/>
        </w:rPr>
        <w:t>tatement</w:t>
      </w:r>
      <w:r w:rsidR="00765D37" w:rsidRPr="00B848C0">
        <w:rPr>
          <w:rFonts w:cs="Times New Roman"/>
          <w:szCs w:val="24"/>
        </w:rPr>
        <w:t xml:space="preserve"> within the approved contract</w:t>
      </w:r>
      <w:r w:rsidR="00414E98" w:rsidRPr="00B848C0">
        <w:rPr>
          <w:rFonts w:cs="Times New Roman"/>
          <w:szCs w:val="24"/>
        </w:rPr>
        <w:t>.</w:t>
      </w:r>
    </w:p>
    <w:p w14:paraId="709175EA" w14:textId="77777777" w:rsidR="002A6030" w:rsidRPr="00B848C0" w:rsidRDefault="002A6030" w:rsidP="0042264D">
      <w:pPr>
        <w:rPr>
          <w:rFonts w:cs="Times New Roman"/>
          <w:szCs w:val="24"/>
        </w:rPr>
      </w:pPr>
    </w:p>
    <w:p w14:paraId="709175EB" w14:textId="4C5FDFEC" w:rsidR="002A6030" w:rsidRPr="00B848C0" w:rsidRDefault="00E50FB3" w:rsidP="002C0E54">
      <w:pPr>
        <w:rPr>
          <w:rFonts w:cs="Times New Roman"/>
          <w:szCs w:val="24"/>
        </w:rPr>
      </w:pPr>
      <w:r w:rsidRPr="00B848C0">
        <w:rPr>
          <w:rFonts w:cs="Times New Roman"/>
          <w:szCs w:val="24"/>
        </w:rPr>
        <w:t xml:space="preserve">          </w:t>
      </w:r>
      <w:r w:rsidR="000A739D" w:rsidRPr="00B848C0">
        <w:rPr>
          <w:rFonts w:cs="Times New Roman"/>
          <w:szCs w:val="24"/>
        </w:rPr>
        <w:t xml:space="preserve">(1) </w:t>
      </w:r>
      <w:r w:rsidR="004B54B7" w:rsidRPr="00B848C0">
        <w:rPr>
          <w:rFonts w:cs="Times New Roman"/>
          <w:szCs w:val="24"/>
        </w:rPr>
        <w:t xml:space="preserve">FSD </w:t>
      </w:r>
      <w:r w:rsidR="009507E9" w:rsidRPr="00B848C0">
        <w:rPr>
          <w:rFonts w:cs="Times New Roman"/>
          <w:szCs w:val="24"/>
        </w:rPr>
        <w:t xml:space="preserve">faculty </w:t>
      </w:r>
      <w:r w:rsidR="004B54B7" w:rsidRPr="00B848C0">
        <w:rPr>
          <w:rFonts w:cs="Times New Roman"/>
          <w:szCs w:val="24"/>
        </w:rPr>
        <w:t xml:space="preserve">records. </w:t>
      </w:r>
      <w:r w:rsidR="002A6030" w:rsidRPr="00B848C0">
        <w:rPr>
          <w:rFonts w:cs="Times New Roman"/>
          <w:szCs w:val="24"/>
        </w:rPr>
        <w:t>Qualification credentials consist of documentation</w:t>
      </w:r>
      <w:r w:rsidR="004B54B7" w:rsidRPr="00B848C0">
        <w:rPr>
          <w:rFonts w:cs="Times New Roman"/>
          <w:szCs w:val="24"/>
        </w:rPr>
        <w:t xml:space="preserve"> confirming </w:t>
      </w:r>
      <w:r w:rsidR="00E9612E" w:rsidRPr="00B848C0">
        <w:rPr>
          <w:rFonts w:cs="Times New Roman"/>
          <w:szCs w:val="24"/>
        </w:rPr>
        <w:t xml:space="preserve">the </w:t>
      </w:r>
      <w:r w:rsidR="002A6030" w:rsidRPr="00B848C0">
        <w:rPr>
          <w:rFonts w:cs="Times New Roman"/>
          <w:szCs w:val="24"/>
        </w:rPr>
        <w:t xml:space="preserve">completion of </w:t>
      </w:r>
      <w:r w:rsidR="00CD151C" w:rsidRPr="00B848C0">
        <w:rPr>
          <w:rFonts w:cs="Times New Roman"/>
          <w:szCs w:val="24"/>
        </w:rPr>
        <w:t xml:space="preserve">CFDP </w:t>
      </w:r>
      <w:r w:rsidR="0089497F" w:rsidRPr="00B848C0">
        <w:rPr>
          <w:rFonts w:cs="Times New Roman"/>
          <w:szCs w:val="24"/>
        </w:rPr>
        <w:t>Phase I (</w:t>
      </w:r>
      <w:r w:rsidR="009D7B87" w:rsidRPr="00B848C0">
        <w:rPr>
          <w:rFonts w:cs="Times New Roman"/>
          <w:szCs w:val="24"/>
        </w:rPr>
        <w:t>Qualification</w:t>
      </w:r>
      <w:r w:rsidR="0089497F" w:rsidRPr="00B848C0">
        <w:rPr>
          <w:rFonts w:cs="Times New Roman"/>
          <w:szCs w:val="24"/>
        </w:rPr>
        <w:t xml:space="preserve">) </w:t>
      </w:r>
      <w:r w:rsidR="00CD151C" w:rsidRPr="00B848C0">
        <w:rPr>
          <w:rFonts w:cs="Times New Roman"/>
          <w:szCs w:val="24"/>
        </w:rPr>
        <w:t>co</w:t>
      </w:r>
      <w:r w:rsidR="0089497F" w:rsidRPr="00B848C0">
        <w:rPr>
          <w:rFonts w:cs="Times New Roman"/>
          <w:szCs w:val="24"/>
        </w:rPr>
        <w:t>urse</w:t>
      </w:r>
      <w:r w:rsidR="006B4ABD" w:rsidRPr="00B848C0">
        <w:rPr>
          <w:rFonts w:cs="Times New Roman"/>
          <w:szCs w:val="24"/>
        </w:rPr>
        <w:t>s</w:t>
      </w:r>
      <w:r w:rsidR="00CD151C" w:rsidRPr="00B848C0">
        <w:rPr>
          <w:rFonts w:cs="Times New Roman"/>
          <w:szCs w:val="24"/>
        </w:rPr>
        <w:t xml:space="preserve"> </w:t>
      </w:r>
      <w:r w:rsidR="006B4ABD" w:rsidRPr="00B848C0">
        <w:rPr>
          <w:rFonts w:cs="Times New Roman"/>
          <w:szCs w:val="24"/>
        </w:rPr>
        <w:t>(CFD-IC and CFD-DC)</w:t>
      </w:r>
      <w:r w:rsidR="005A43D2" w:rsidRPr="00B848C0">
        <w:rPr>
          <w:rFonts w:cs="Times New Roman"/>
          <w:szCs w:val="24"/>
        </w:rPr>
        <w:t xml:space="preserve"> and TEDMMC, if applicable</w:t>
      </w:r>
      <w:r w:rsidR="002A6030" w:rsidRPr="00B848C0">
        <w:rPr>
          <w:rFonts w:cs="Times New Roman"/>
          <w:szCs w:val="24"/>
        </w:rPr>
        <w:t xml:space="preserve">. </w:t>
      </w:r>
      <w:r w:rsidR="0089497F" w:rsidRPr="00B848C0">
        <w:rPr>
          <w:rFonts w:cs="Times New Roman"/>
          <w:szCs w:val="24"/>
        </w:rPr>
        <w:t>N</w:t>
      </w:r>
      <w:r w:rsidR="007F4714" w:rsidRPr="00B848C0">
        <w:rPr>
          <w:rFonts w:cs="Times New Roman"/>
          <w:szCs w:val="24"/>
        </w:rPr>
        <w:t>ew instructors are</w:t>
      </w:r>
      <w:r w:rsidR="002A6030" w:rsidRPr="00B848C0">
        <w:rPr>
          <w:rFonts w:cs="Times New Roman"/>
          <w:szCs w:val="24"/>
        </w:rPr>
        <w:t xml:space="preserve"> not certified to </w:t>
      </w:r>
      <w:r w:rsidR="00103702" w:rsidRPr="00B848C0">
        <w:rPr>
          <w:rFonts w:cs="Times New Roman"/>
          <w:szCs w:val="24"/>
        </w:rPr>
        <w:t xml:space="preserve">serve as the primary or lead instructor or developer for course-specific content </w:t>
      </w:r>
      <w:r w:rsidR="002A6030" w:rsidRPr="00B848C0">
        <w:rPr>
          <w:rFonts w:cs="Times New Roman"/>
          <w:szCs w:val="24"/>
        </w:rPr>
        <w:t xml:space="preserve">until they complete </w:t>
      </w:r>
      <w:r w:rsidR="00103702" w:rsidRPr="00B848C0">
        <w:rPr>
          <w:rFonts w:cs="Times New Roman"/>
          <w:szCs w:val="24"/>
        </w:rPr>
        <w:t xml:space="preserve">the first </w:t>
      </w:r>
      <w:r w:rsidR="007F4714" w:rsidRPr="00B848C0">
        <w:rPr>
          <w:rFonts w:cs="Times New Roman"/>
          <w:szCs w:val="24"/>
        </w:rPr>
        <w:t>three phases</w:t>
      </w:r>
      <w:r w:rsidR="00103702" w:rsidRPr="00B848C0">
        <w:rPr>
          <w:rFonts w:cs="Times New Roman"/>
          <w:szCs w:val="24"/>
        </w:rPr>
        <w:t xml:space="preserve"> of the CFDP (</w:t>
      </w:r>
      <w:r w:rsidR="002A6030" w:rsidRPr="00B848C0">
        <w:rPr>
          <w:rFonts w:cs="Times New Roman"/>
          <w:szCs w:val="24"/>
        </w:rPr>
        <w:t xml:space="preserve">Phases </w:t>
      </w:r>
      <w:r w:rsidR="009C315E" w:rsidRPr="00B848C0">
        <w:rPr>
          <w:rFonts w:cs="Times New Roman"/>
          <w:szCs w:val="24"/>
        </w:rPr>
        <w:t xml:space="preserve">I, </w:t>
      </w:r>
      <w:r w:rsidR="002A6030" w:rsidRPr="00B848C0">
        <w:rPr>
          <w:rFonts w:cs="Times New Roman"/>
          <w:szCs w:val="24"/>
        </w:rPr>
        <w:t>II</w:t>
      </w:r>
      <w:r w:rsidR="00660043" w:rsidRPr="00B848C0">
        <w:rPr>
          <w:rFonts w:cs="Times New Roman"/>
          <w:szCs w:val="24"/>
        </w:rPr>
        <w:t>,</w:t>
      </w:r>
      <w:r w:rsidR="002A6030" w:rsidRPr="00B848C0">
        <w:rPr>
          <w:rFonts w:cs="Times New Roman"/>
          <w:szCs w:val="24"/>
        </w:rPr>
        <w:t xml:space="preserve"> and III</w:t>
      </w:r>
      <w:r w:rsidR="00103702" w:rsidRPr="00B848C0">
        <w:rPr>
          <w:rFonts w:cs="Times New Roman"/>
          <w:szCs w:val="24"/>
        </w:rPr>
        <w:t>)</w:t>
      </w:r>
      <w:r w:rsidR="00CD151C" w:rsidRPr="00B848C0">
        <w:rPr>
          <w:rFonts w:cs="Times New Roman"/>
          <w:szCs w:val="24"/>
        </w:rPr>
        <w:t xml:space="preserve"> </w:t>
      </w:r>
      <w:r w:rsidR="007F4714" w:rsidRPr="00B848C0">
        <w:rPr>
          <w:rFonts w:cs="Times New Roman"/>
          <w:szCs w:val="24"/>
        </w:rPr>
        <w:t>a</w:t>
      </w:r>
      <w:r w:rsidR="002A6030" w:rsidRPr="00B848C0">
        <w:rPr>
          <w:rFonts w:cs="Times New Roman"/>
          <w:szCs w:val="24"/>
        </w:rPr>
        <w:t xml:space="preserve">nd receive </w:t>
      </w:r>
      <w:r w:rsidR="0089497F" w:rsidRPr="00B848C0">
        <w:rPr>
          <w:rFonts w:cs="Times New Roman"/>
          <w:szCs w:val="24"/>
        </w:rPr>
        <w:t xml:space="preserve">local </w:t>
      </w:r>
      <w:r w:rsidR="002A6030" w:rsidRPr="00B848C0">
        <w:rPr>
          <w:rFonts w:cs="Times New Roman"/>
          <w:szCs w:val="24"/>
        </w:rPr>
        <w:t xml:space="preserve">certification for the course </w:t>
      </w:r>
      <w:r w:rsidR="00103702" w:rsidRPr="00B848C0">
        <w:rPr>
          <w:rFonts w:cs="Times New Roman"/>
          <w:szCs w:val="24"/>
        </w:rPr>
        <w:t xml:space="preserve">specific </w:t>
      </w:r>
      <w:r w:rsidR="002A6030" w:rsidRPr="00B848C0">
        <w:rPr>
          <w:rFonts w:cs="Times New Roman"/>
          <w:szCs w:val="24"/>
        </w:rPr>
        <w:t xml:space="preserve">content. Only certified faculty assigned </w:t>
      </w:r>
      <w:r w:rsidR="007C55E5" w:rsidRPr="00B848C0">
        <w:rPr>
          <w:rFonts w:cs="Times New Roman"/>
          <w:szCs w:val="24"/>
        </w:rPr>
        <w:t xml:space="preserve">or attached </w:t>
      </w:r>
      <w:r w:rsidR="002A6030" w:rsidRPr="00B848C0">
        <w:rPr>
          <w:rFonts w:cs="Times New Roman"/>
          <w:szCs w:val="24"/>
        </w:rPr>
        <w:t>to the local FSDOs</w:t>
      </w:r>
      <w:r w:rsidR="00CE2FD1" w:rsidRPr="00B848C0">
        <w:rPr>
          <w:rFonts w:cs="Times New Roman"/>
          <w:szCs w:val="24"/>
        </w:rPr>
        <w:t>,</w:t>
      </w:r>
      <w:r w:rsidR="005F022C" w:rsidRPr="00B848C0">
        <w:rPr>
          <w:rFonts w:cs="Times New Roman"/>
          <w:szCs w:val="24"/>
        </w:rPr>
        <w:t xml:space="preserve"> or equivalent organizations, </w:t>
      </w:r>
      <w:r w:rsidR="002A6030" w:rsidRPr="00B848C0">
        <w:rPr>
          <w:rFonts w:cs="Times New Roman"/>
          <w:szCs w:val="24"/>
        </w:rPr>
        <w:t xml:space="preserve">within </w:t>
      </w:r>
      <w:r w:rsidR="002572D0" w:rsidRPr="00B848C0">
        <w:rPr>
          <w:rFonts w:cs="Times New Roman"/>
          <w:szCs w:val="24"/>
        </w:rPr>
        <w:t>centers</w:t>
      </w:r>
      <w:r w:rsidR="003A5909" w:rsidRPr="00B848C0">
        <w:rPr>
          <w:rFonts w:cs="Times New Roman"/>
          <w:szCs w:val="24"/>
        </w:rPr>
        <w:t xml:space="preserve"> </w:t>
      </w:r>
      <w:r w:rsidR="002A6030" w:rsidRPr="00B848C0">
        <w:rPr>
          <w:rFonts w:cs="Times New Roman"/>
          <w:szCs w:val="24"/>
        </w:rPr>
        <w:t xml:space="preserve">and schools </w:t>
      </w:r>
      <w:r w:rsidR="007F4714" w:rsidRPr="00B848C0">
        <w:rPr>
          <w:rFonts w:cs="Times New Roman"/>
          <w:szCs w:val="24"/>
        </w:rPr>
        <w:t xml:space="preserve">may </w:t>
      </w:r>
      <w:r w:rsidR="001178CD" w:rsidRPr="00B848C0">
        <w:rPr>
          <w:rFonts w:cs="Times New Roman"/>
          <w:szCs w:val="24"/>
        </w:rPr>
        <w:t xml:space="preserve">teach </w:t>
      </w:r>
      <w:r w:rsidR="002A6030" w:rsidRPr="00B848C0">
        <w:rPr>
          <w:rFonts w:cs="Times New Roman"/>
          <w:szCs w:val="24"/>
        </w:rPr>
        <w:t>CFDP qualification courses</w:t>
      </w:r>
      <w:r w:rsidR="006B4ABD" w:rsidRPr="00B848C0">
        <w:rPr>
          <w:rFonts w:cs="Times New Roman"/>
          <w:szCs w:val="24"/>
        </w:rPr>
        <w:t xml:space="preserve"> (CFD-IC and CFD-DC)</w:t>
      </w:r>
      <w:r w:rsidR="002A6030" w:rsidRPr="00B848C0">
        <w:rPr>
          <w:rFonts w:cs="Times New Roman"/>
          <w:szCs w:val="24"/>
        </w:rPr>
        <w:t xml:space="preserve"> </w:t>
      </w:r>
      <w:r w:rsidR="0050693D" w:rsidRPr="00B848C0">
        <w:rPr>
          <w:rFonts w:cs="Times New Roman"/>
          <w:szCs w:val="24"/>
        </w:rPr>
        <w:t xml:space="preserve">and TEDMMC, if applicable, </w:t>
      </w:r>
      <w:r w:rsidR="002A6030" w:rsidRPr="00B848C0">
        <w:rPr>
          <w:rFonts w:cs="Times New Roman"/>
          <w:szCs w:val="24"/>
        </w:rPr>
        <w:t>to new faculty.</w:t>
      </w:r>
      <w:r w:rsidR="00B62C39" w:rsidRPr="00B848C0">
        <w:rPr>
          <w:rFonts w:cs="Times New Roman"/>
          <w:szCs w:val="24"/>
        </w:rPr>
        <w:t xml:space="preserve"> See paragraph 4-7, </w:t>
      </w:r>
      <w:proofErr w:type="gramStart"/>
      <w:r w:rsidR="00B62C39" w:rsidRPr="00B848C0">
        <w:t>Faculty</w:t>
      </w:r>
      <w:proofErr w:type="gramEnd"/>
      <w:r w:rsidR="00B62C39" w:rsidRPr="00B848C0">
        <w:t xml:space="preserve"> and </w:t>
      </w:r>
      <w:r w:rsidR="00137252" w:rsidRPr="00B848C0">
        <w:t>s</w:t>
      </w:r>
      <w:r w:rsidR="00B62C39" w:rsidRPr="00B848C0">
        <w:t xml:space="preserve">taff </w:t>
      </w:r>
      <w:r w:rsidR="00137252" w:rsidRPr="00B848C0">
        <w:t>d</w:t>
      </w:r>
      <w:r w:rsidR="00B62C39" w:rsidRPr="00B848C0">
        <w:t xml:space="preserve">evelopment </w:t>
      </w:r>
      <w:r w:rsidR="00137252" w:rsidRPr="00B848C0">
        <w:t>i</w:t>
      </w:r>
      <w:r w:rsidR="00B62C39" w:rsidRPr="00B848C0">
        <w:t xml:space="preserve">nstructor </w:t>
      </w:r>
      <w:r w:rsidR="00137252" w:rsidRPr="00B848C0">
        <w:t>c</w:t>
      </w:r>
      <w:r w:rsidR="00B62C39" w:rsidRPr="00B848C0">
        <w:t>ertification</w:t>
      </w:r>
      <w:r w:rsidR="00137252" w:rsidRPr="00B848C0">
        <w:t xml:space="preserve">, </w:t>
      </w:r>
      <w:r w:rsidR="00CE2FD1" w:rsidRPr="00B848C0">
        <w:t>for FSDO (or equivalent organization) certification and recertification requirements established by ArmyU/FSDD.</w:t>
      </w:r>
    </w:p>
    <w:p w14:paraId="709175EC" w14:textId="77777777" w:rsidR="002A6030" w:rsidRPr="00B848C0" w:rsidRDefault="002A6030" w:rsidP="000A739D">
      <w:pPr>
        <w:ind w:firstLine="540"/>
        <w:rPr>
          <w:rFonts w:cs="Times New Roman"/>
          <w:szCs w:val="24"/>
        </w:rPr>
      </w:pPr>
    </w:p>
    <w:p w14:paraId="709175EF" w14:textId="377D52DD" w:rsidR="002A6030" w:rsidRPr="00B848C0" w:rsidRDefault="00E50FB3" w:rsidP="002C0E54">
      <w:pPr>
        <w:tabs>
          <w:tab w:val="left" w:pos="0"/>
        </w:tabs>
        <w:rPr>
          <w:rFonts w:cs="Times New Roman"/>
          <w:szCs w:val="24"/>
        </w:rPr>
      </w:pPr>
      <w:r w:rsidRPr="00B848C0">
        <w:rPr>
          <w:rFonts w:cs="Times New Roman"/>
          <w:szCs w:val="24"/>
        </w:rPr>
        <w:t xml:space="preserve">          </w:t>
      </w:r>
      <w:r w:rsidR="000A739D" w:rsidRPr="00B848C0">
        <w:rPr>
          <w:rFonts w:cs="Times New Roman"/>
          <w:szCs w:val="24"/>
        </w:rPr>
        <w:t xml:space="preserve">(2) </w:t>
      </w:r>
      <w:r w:rsidR="00294297" w:rsidRPr="00B848C0">
        <w:rPr>
          <w:rFonts w:cs="Times New Roman"/>
          <w:szCs w:val="24"/>
        </w:rPr>
        <w:t xml:space="preserve">FSD </w:t>
      </w:r>
      <w:r w:rsidR="002B652F" w:rsidRPr="00B848C0">
        <w:rPr>
          <w:rFonts w:cs="Times New Roman"/>
          <w:szCs w:val="24"/>
        </w:rPr>
        <w:t xml:space="preserve">student </w:t>
      </w:r>
      <w:r w:rsidR="002A6030" w:rsidRPr="00B848C0">
        <w:rPr>
          <w:rFonts w:cs="Times New Roman"/>
          <w:szCs w:val="24"/>
        </w:rPr>
        <w:t>records. FSD</w:t>
      </w:r>
      <w:r w:rsidR="00AA6047" w:rsidRPr="00B848C0">
        <w:rPr>
          <w:rFonts w:cs="Times New Roman"/>
          <w:szCs w:val="24"/>
        </w:rPr>
        <w:t>O</w:t>
      </w:r>
      <w:r w:rsidR="0031207D" w:rsidRPr="00B848C0">
        <w:rPr>
          <w:rFonts w:cs="Times New Roman"/>
          <w:szCs w:val="24"/>
        </w:rPr>
        <w:t>s</w:t>
      </w:r>
      <w:r w:rsidR="005F022C" w:rsidRPr="00B848C0">
        <w:rPr>
          <w:rFonts w:cs="Times New Roman"/>
          <w:szCs w:val="24"/>
        </w:rPr>
        <w:t xml:space="preserve"> or equivalent organizations</w:t>
      </w:r>
      <w:r w:rsidR="00E83D4C" w:rsidRPr="00B848C0">
        <w:rPr>
          <w:rFonts w:cs="Times New Roman"/>
          <w:szCs w:val="24"/>
        </w:rPr>
        <w:t>,</w:t>
      </w:r>
      <w:r w:rsidR="0031207D" w:rsidRPr="00B848C0">
        <w:rPr>
          <w:rFonts w:cs="Times New Roman"/>
          <w:szCs w:val="24"/>
        </w:rPr>
        <w:t xml:space="preserve"> </w:t>
      </w:r>
      <w:r w:rsidR="00514D32" w:rsidRPr="00B848C0">
        <w:rPr>
          <w:rFonts w:cs="Times New Roman"/>
          <w:szCs w:val="24"/>
        </w:rPr>
        <w:t xml:space="preserve">in coordination with </w:t>
      </w:r>
      <w:r w:rsidR="002572D0" w:rsidRPr="00B848C0">
        <w:rPr>
          <w:rFonts w:cs="Times New Roman"/>
          <w:szCs w:val="24"/>
        </w:rPr>
        <w:t>centers</w:t>
      </w:r>
      <w:r w:rsidR="003A5909" w:rsidRPr="00B848C0">
        <w:rPr>
          <w:rFonts w:cs="Times New Roman"/>
          <w:szCs w:val="24"/>
        </w:rPr>
        <w:t xml:space="preserve"> </w:t>
      </w:r>
      <w:r w:rsidR="00514D32" w:rsidRPr="00B848C0">
        <w:rPr>
          <w:rFonts w:cs="Times New Roman"/>
          <w:szCs w:val="24"/>
        </w:rPr>
        <w:t>and schools</w:t>
      </w:r>
      <w:r w:rsidR="00E83D4C" w:rsidRPr="00B848C0">
        <w:rPr>
          <w:rFonts w:cs="Times New Roman"/>
          <w:szCs w:val="24"/>
        </w:rPr>
        <w:t>,</w:t>
      </w:r>
      <w:r w:rsidR="002A6030" w:rsidRPr="00B848C0">
        <w:rPr>
          <w:rFonts w:cs="Times New Roman"/>
          <w:szCs w:val="24"/>
        </w:rPr>
        <w:t xml:space="preserve"> create and maintain student academic records</w:t>
      </w:r>
      <w:r w:rsidR="00230BEE" w:rsidRPr="00B848C0">
        <w:rPr>
          <w:rFonts w:cs="Times New Roman"/>
          <w:szCs w:val="24"/>
        </w:rPr>
        <w:t>,</w:t>
      </w:r>
      <w:r w:rsidR="002A6030" w:rsidRPr="00B848C0">
        <w:rPr>
          <w:rFonts w:cs="Times New Roman"/>
          <w:szCs w:val="24"/>
        </w:rPr>
        <w:t xml:space="preserve"> </w:t>
      </w:r>
      <w:r w:rsidR="00174772" w:rsidRPr="00B848C0">
        <w:rPr>
          <w:rFonts w:cs="Times New Roman"/>
          <w:szCs w:val="24"/>
        </w:rPr>
        <w:t>as applicable. Specifically, FSD</w:t>
      </w:r>
      <w:r w:rsidR="00AA6047" w:rsidRPr="00B848C0">
        <w:rPr>
          <w:rFonts w:cs="Times New Roman"/>
          <w:szCs w:val="24"/>
        </w:rPr>
        <w:t>O</w:t>
      </w:r>
      <w:r w:rsidR="00174772" w:rsidRPr="00B848C0">
        <w:rPr>
          <w:rFonts w:cs="Times New Roman"/>
          <w:szCs w:val="24"/>
        </w:rPr>
        <w:t xml:space="preserve">s </w:t>
      </w:r>
      <w:r w:rsidR="00CE5BA4" w:rsidRPr="00B848C0">
        <w:rPr>
          <w:rFonts w:cs="Times New Roman"/>
          <w:szCs w:val="24"/>
        </w:rPr>
        <w:t xml:space="preserve">have access to </w:t>
      </w:r>
      <w:r w:rsidR="00E83D4C" w:rsidRPr="00B848C0">
        <w:rPr>
          <w:rFonts w:cs="Times New Roman"/>
          <w:szCs w:val="24"/>
        </w:rPr>
        <w:t xml:space="preserve">the </w:t>
      </w:r>
      <w:r w:rsidR="00CE5BA4" w:rsidRPr="00B848C0">
        <w:rPr>
          <w:rFonts w:cs="Times New Roman"/>
          <w:szCs w:val="24"/>
        </w:rPr>
        <w:t xml:space="preserve">ATRRS </w:t>
      </w:r>
      <w:r w:rsidR="00E83D4C" w:rsidRPr="00B848C0">
        <w:rPr>
          <w:rFonts w:cs="Times New Roman"/>
          <w:szCs w:val="24"/>
        </w:rPr>
        <w:t xml:space="preserve">and </w:t>
      </w:r>
      <w:r w:rsidR="00CE5BA4" w:rsidRPr="00B848C0">
        <w:rPr>
          <w:rFonts w:cs="Times New Roman"/>
          <w:szCs w:val="24"/>
        </w:rPr>
        <w:t>FSD</w:t>
      </w:r>
      <w:r w:rsidR="00174772" w:rsidRPr="00B848C0">
        <w:rPr>
          <w:rFonts w:cs="Times New Roman"/>
          <w:szCs w:val="24"/>
        </w:rPr>
        <w:t>-related course records</w:t>
      </w:r>
      <w:r w:rsidR="00514D32" w:rsidRPr="00B848C0">
        <w:rPr>
          <w:rFonts w:cs="Times New Roman"/>
          <w:szCs w:val="24"/>
        </w:rPr>
        <w:t>.</w:t>
      </w:r>
      <w:r w:rsidR="00916789" w:rsidRPr="00B848C0">
        <w:rPr>
          <w:rFonts w:cs="Times New Roman"/>
          <w:szCs w:val="24"/>
        </w:rPr>
        <w:t xml:space="preserve"> </w:t>
      </w:r>
      <w:r w:rsidR="00514D32" w:rsidRPr="00B848C0">
        <w:rPr>
          <w:rFonts w:cs="Times New Roman"/>
          <w:szCs w:val="24"/>
        </w:rPr>
        <w:t>C</w:t>
      </w:r>
      <w:r w:rsidR="00C27518" w:rsidRPr="00B848C0">
        <w:rPr>
          <w:rFonts w:cs="Times New Roman"/>
          <w:szCs w:val="24"/>
        </w:rPr>
        <w:t>enters</w:t>
      </w:r>
      <w:r w:rsidR="00174772" w:rsidRPr="00B848C0">
        <w:rPr>
          <w:rFonts w:cs="Times New Roman"/>
          <w:szCs w:val="24"/>
        </w:rPr>
        <w:t xml:space="preserve"> and school</w:t>
      </w:r>
      <w:r w:rsidR="00514D32" w:rsidRPr="00B848C0">
        <w:rPr>
          <w:rFonts w:cs="Times New Roman"/>
          <w:szCs w:val="24"/>
        </w:rPr>
        <w:t>s</w:t>
      </w:r>
      <w:r w:rsidR="00174772" w:rsidRPr="00B848C0">
        <w:rPr>
          <w:rFonts w:cs="Times New Roman"/>
          <w:szCs w:val="24"/>
        </w:rPr>
        <w:t xml:space="preserve"> annotate student </w:t>
      </w:r>
      <w:r w:rsidR="007714A7" w:rsidRPr="00B848C0">
        <w:rPr>
          <w:rFonts w:cs="Times New Roman"/>
          <w:szCs w:val="24"/>
        </w:rPr>
        <w:t xml:space="preserve">individual training </w:t>
      </w:r>
      <w:r w:rsidR="00CE5BA4" w:rsidRPr="00B848C0">
        <w:rPr>
          <w:rFonts w:cs="Times New Roman"/>
          <w:szCs w:val="24"/>
        </w:rPr>
        <w:t xml:space="preserve">records via </w:t>
      </w:r>
      <w:r w:rsidR="004F2C8C" w:rsidRPr="00B848C0">
        <w:rPr>
          <w:rFonts w:cs="Times New Roman"/>
          <w:szCs w:val="24"/>
        </w:rPr>
        <w:t xml:space="preserve">the </w:t>
      </w:r>
      <w:r w:rsidR="005555D3" w:rsidRPr="00B848C0">
        <w:rPr>
          <w:rFonts w:cs="Times New Roman"/>
          <w:szCs w:val="24"/>
        </w:rPr>
        <w:t>Digital Training Management System</w:t>
      </w:r>
      <w:r w:rsidR="00174772" w:rsidRPr="00B848C0">
        <w:rPr>
          <w:rFonts w:cs="Times New Roman"/>
          <w:szCs w:val="24"/>
        </w:rPr>
        <w:t xml:space="preserve"> </w:t>
      </w:r>
      <w:r w:rsidR="000A739D" w:rsidRPr="00B848C0">
        <w:rPr>
          <w:rFonts w:cs="Times New Roman"/>
          <w:szCs w:val="24"/>
        </w:rPr>
        <w:t xml:space="preserve">(DTMS) </w:t>
      </w:r>
      <w:r w:rsidR="002A6030" w:rsidRPr="00B848C0">
        <w:rPr>
          <w:rFonts w:cs="Times New Roman"/>
          <w:szCs w:val="24"/>
        </w:rPr>
        <w:t>pursuant to AR 25-400-2</w:t>
      </w:r>
      <w:r w:rsidR="00174772" w:rsidRPr="00B848C0">
        <w:rPr>
          <w:rFonts w:cs="Times New Roman"/>
          <w:szCs w:val="24"/>
        </w:rPr>
        <w:t>, AR 350-1,</w:t>
      </w:r>
      <w:r w:rsidR="002A6030" w:rsidRPr="00B848C0">
        <w:rPr>
          <w:rFonts w:cs="Times New Roman"/>
          <w:szCs w:val="24"/>
        </w:rPr>
        <w:t xml:space="preserve"> and TR 350-</w:t>
      </w:r>
      <w:r w:rsidR="009507E9" w:rsidRPr="00B848C0">
        <w:rPr>
          <w:rFonts w:cs="Times New Roman"/>
          <w:szCs w:val="24"/>
        </w:rPr>
        <w:t>70</w:t>
      </w:r>
      <w:r w:rsidR="002A6030" w:rsidRPr="00B848C0">
        <w:rPr>
          <w:rFonts w:cs="Times New Roman"/>
          <w:szCs w:val="24"/>
        </w:rPr>
        <w:t xml:space="preserve">. </w:t>
      </w:r>
      <w:r w:rsidR="004F2C8C" w:rsidRPr="00B848C0">
        <w:rPr>
          <w:rFonts w:cs="Times New Roman"/>
          <w:szCs w:val="24"/>
        </w:rPr>
        <w:t xml:space="preserve">Centers and schools </w:t>
      </w:r>
      <w:r w:rsidR="007D34CE" w:rsidRPr="00B848C0">
        <w:rPr>
          <w:rFonts w:cs="Times New Roman"/>
          <w:szCs w:val="24"/>
        </w:rPr>
        <w:t xml:space="preserve">will </w:t>
      </w:r>
      <w:r w:rsidR="002A6030" w:rsidRPr="00B848C0">
        <w:rPr>
          <w:rFonts w:cs="Times New Roman"/>
          <w:szCs w:val="24"/>
        </w:rPr>
        <w:t xml:space="preserve">refer to AR 25-400-2 for specific guidance on </w:t>
      </w:r>
      <w:r w:rsidR="00A52D66" w:rsidRPr="00B848C0">
        <w:rPr>
          <w:rFonts w:cs="Times New Roman"/>
          <w:szCs w:val="24"/>
        </w:rPr>
        <w:t>the retention and disposition of records</w:t>
      </w:r>
      <w:r w:rsidR="002A6030" w:rsidRPr="00B848C0">
        <w:rPr>
          <w:rFonts w:cs="Times New Roman"/>
          <w:szCs w:val="24"/>
        </w:rPr>
        <w:t>. Each student record file contain</w:t>
      </w:r>
      <w:r w:rsidRPr="00B848C0">
        <w:rPr>
          <w:rFonts w:cs="Times New Roman"/>
          <w:szCs w:val="24"/>
        </w:rPr>
        <w:t>s</w:t>
      </w:r>
      <w:r w:rsidR="002A6030" w:rsidRPr="00B848C0">
        <w:rPr>
          <w:rFonts w:cs="Times New Roman"/>
          <w:szCs w:val="24"/>
        </w:rPr>
        <w:t xml:space="preserve"> the following</w:t>
      </w:r>
      <w:r w:rsidR="007E1F7A" w:rsidRPr="00B848C0">
        <w:rPr>
          <w:rFonts w:cs="Times New Roman"/>
          <w:szCs w:val="24"/>
        </w:rPr>
        <w:t>,</w:t>
      </w:r>
      <w:r w:rsidR="00185010" w:rsidRPr="00B848C0">
        <w:rPr>
          <w:rFonts w:cs="Times New Roman"/>
          <w:szCs w:val="24"/>
        </w:rPr>
        <w:t xml:space="preserve"> </w:t>
      </w:r>
      <w:r w:rsidR="004F2C8C" w:rsidRPr="00B848C0">
        <w:rPr>
          <w:rFonts w:cs="Times New Roman"/>
          <w:szCs w:val="24"/>
        </w:rPr>
        <w:t>as</w:t>
      </w:r>
      <w:r w:rsidR="00185010" w:rsidRPr="00B848C0">
        <w:rPr>
          <w:rFonts w:cs="Times New Roman"/>
          <w:szCs w:val="24"/>
        </w:rPr>
        <w:t xml:space="preserve"> applicable</w:t>
      </w:r>
      <w:r w:rsidR="002A6030" w:rsidRPr="00B848C0">
        <w:rPr>
          <w:rFonts w:cs="Times New Roman"/>
          <w:szCs w:val="24"/>
        </w:rPr>
        <w:t>:</w:t>
      </w:r>
    </w:p>
    <w:p w14:paraId="709175F0" w14:textId="77777777" w:rsidR="002A6030" w:rsidRPr="00B848C0" w:rsidRDefault="002A6030" w:rsidP="0042264D">
      <w:pPr>
        <w:rPr>
          <w:rFonts w:cs="Times New Roman"/>
          <w:szCs w:val="24"/>
        </w:rPr>
      </w:pPr>
    </w:p>
    <w:p w14:paraId="709175F1" w14:textId="43BCED38" w:rsidR="002A6030" w:rsidRPr="00B848C0" w:rsidRDefault="00E50FB3" w:rsidP="00DF4939">
      <w:pPr>
        <w:rPr>
          <w:rFonts w:cs="Times New Roman"/>
          <w:szCs w:val="24"/>
        </w:rPr>
      </w:pPr>
      <w:r w:rsidRPr="00B848C0">
        <w:rPr>
          <w:rFonts w:cs="Times New Roman"/>
          <w:szCs w:val="24"/>
        </w:rPr>
        <w:t xml:space="preserve">          </w:t>
      </w:r>
      <w:r w:rsidR="002A6030" w:rsidRPr="00B848C0">
        <w:rPr>
          <w:rFonts w:cs="Times New Roman"/>
          <w:szCs w:val="24"/>
        </w:rPr>
        <w:t>(</w:t>
      </w:r>
      <w:r w:rsidR="005F7FF7" w:rsidRPr="00B848C0">
        <w:rPr>
          <w:rFonts w:cs="Times New Roman"/>
          <w:szCs w:val="24"/>
        </w:rPr>
        <w:t>a</w:t>
      </w:r>
      <w:r w:rsidR="002A6030" w:rsidRPr="00B848C0">
        <w:rPr>
          <w:rFonts w:cs="Times New Roman"/>
          <w:szCs w:val="24"/>
        </w:rPr>
        <w:t>) Evaluations.</w:t>
      </w:r>
    </w:p>
    <w:p w14:paraId="709175F2" w14:textId="77777777" w:rsidR="002A6030" w:rsidRPr="00B848C0" w:rsidRDefault="002A6030" w:rsidP="0042264D">
      <w:pPr>
        <w:ind w:firstLine="720"/>
        <w:rPr>
          <w:rFonts w:cs="Times New Roman"/>
          <w:szCs w:val="24"/>
        </w:rPr>
      </w:pPr>
    </w:p>
    <w:p w14:paraId="709175F3" w14:textId="4509F00F" w:rsidR="002A6030" w:rsidRPr="00B848C0" w:rsidRDefault="00E50FB3" w:rsidP="00DF4939">
      <w:pPr>
        <w:rPr>
          <w:rFonts w:cs="Times New Roman"/>
          <w:szCs w:val="24"/>
        </w:rPr>
      </w:pPr>
      <w:r w:rsidRPr="00B848C0">
        <w:rPr>
          <w:rFonts w:cs="Times New Roman"/>
          <w:szCs w:val="24"/>
        </w:rPr>
        <w:t xml:space="preserve">          </w:t>
      </w:r>
      <w:r w:rsidR="002A6030" w:rsidRPr="00B848C0">
        <w:rPr>
          <w:rFonts w:cs="Times New Roman"/>
          <w:szCs w:val="24"/>
        </w:rPr>
        <w:t>(</w:t>
      </w:r>
      <w:r w:rsidR="005F7FF7" w:rsidRPr="00B848C0">
        <w:rPr>
          <w:rFonts w:cs="Times New Roman"/>
          <w:szCs w:val="24"/>
        </w:rPr>
        <w:t>b</w:t>
      </w:r>
      <w:r w:rsidR="002A6030" w:rsidRPr="00B848C0">
        <w:rPr>
          <w:rFonts w:cs="Times New Roman"/>
          <w:szCs w:val="24"/>
        </w:rPr>
        <w:t xml:space="preserve">) Counseling records. </w:t>
      </w:r>
    </w:p>
    <w:p w14:paraId="709175F4" w14:textId="77777777" w:rsidR="002A6030" w:rsidRPr="00B848C0" w:rsidRDefault="002A6030" w:rsidP="0042264D">
      <w:pPr>
        <w:ind w:firstLine="720"/>
        <w:rPr>
          <w:rFonts w:cs="Times New Roman"/>
          <w:szCs w:val="24"/>
        </w:rPr>
      </w:pPr>
    </w:p>
    <w:p w14:paraId="709175F5" w14:textId="2C745624" w:rsidR="002A6030" w:rsidRPr="00B848C0" w:rsidRDefault="00E50FB3" w:rsidP="00DF4939">
      <w:pPr>
        <w:rPr>
          <w:rFonts w:cs="Times New Roman"/>
          <w:szCs w:val="24"/>
        </w:rPr>
      </w:pPr>
      <w:r w:rsidRPr="00B848C0">
        <w:rPr>
          <w:rFonts w:cs="Times New Roman"/>
          <w:szCs w:val="24"/>
        </w:rPr>
        <w:t xml:space="preserve">          </w:t>
      </w:r>
      <w:r w:rsidR="002A6030" w:rsidRPr="00B848C0">
        <w:rPr>
          <w:rFonts w:cs="Times New Roman"/>
          <w:szCs w:val="24"/>
        </w:rPr>
        <w:t>(</w:t>
      </w:r>
      <w:r w:rsidR="005F7FF7" w:rsidRPr="00B848C0">
        <w:rPr>
          <w:rFonts w:cs="Times New Roman"/>
          <w:szCs w:val="24"/>
        </w:rPr>
        <w:t>c</w:t>
      </w:r>
      <w:r w:rsidR="002A6030" w:rsidRPr="00B848C0">
        <w:rPr>
          <w:rFonts w:cs="Times New Roman"/>
          <w:szCs w:val="24"/>
        </w:rPr>
        <w:t>) Test/</w:t>
      </w:r>
      <w:r w:rsidR="00BD6A5E" w:rsidRPr="00B848C0">
        <w:rPr>
          <w:rFonts w:cs="Times New Roman"/>
          <w:szCs w:val="24"/>
        </w:rPr>
        <w:t xml:space="preserve">summative </w:t>
      </w:r>
      <w:r w:rsidR="002A6030" w:rsidRPr="00B848C0">
        <w:rPr>
          <w:rFonts w:cs="Times New Roman"/>
          <w:szCs w:val="24"/>
        </w:rPr>
        <w:t>assessment scores (do not include answer sheets in student record).</w:t>
      </w:r>
    </w:p>
    <w:p w14:paraId="709175FA" w14:textId="5FB96BF4" w:rsidR="002A6030" w:rsidRPr="00B848C0" w:rsidRDefault="002A6030" w:rsidP="0042264D">
      <w:pPr>
        <w:ind w:firstLine="720"/>
        <w:rPr>
          <w:rFonts w:cs="Times New Roman"/>
          <w:szCs w:val="24"/>
        </w:rPr>
      </w:pPr>
    </w:p>
    <w:p w14:paraId="709175FB" w14:textId="1C5506DC" w:rsidR="002A6030" w:rsidRPr="00B848C0" w:rsidRDefault="00E50FB3" w:rsidP="00DF4939">
      <w:pPr>
        <w:rPr>
          <w:rFonts w:cs="Times New Roman"/>
          <w:szCs w:val="24"/>
        </w:rPr>
      </w:pPr>
      <w:r w:rsidRPr="00B848C0">
        <w:rPr>
          <w:rFonts w:cs="Times New Roman"/>
          <w:szCs w:val="24"/>
        </w:rPr>
        <w:t xml:space="preserve">          </w:t>
      </w:r>
      <w:r w:rsidR="002A6030" w:rsidRPr="00B848C0">
        <w:rPr>
          <w:rFonts w:cs="Times New Roman"/>
          <w:szCs w:val="24"/>
        </w:rPr>
        <w:t>(</w:t>
      </w:r>
      <w:r w:rsidR="005F7FF7" w:rsidRPr="00B848C0">
        <w:rPr>
          <w:rFonts w:cs="Times New Roman"/>
          <w:szCs w:val="24"/>
        </w:rPr>
        <w:t>d</w:t>
      </w:r>
      <w:r w:rsidR="002A6030" w:rsidRPr="00B848C0">
        <w:rPr>
          <w:rFonts w:cs="Times New Roman"/>
          <w:szCs w:val="24"/>
        </w:rPr>
        <w:t>) Copy of student's course attendance</w:t>
      </w:r>
      <w:r w:rsidR="00E66AF8">
        <w:rPr>
          <w:rFonts w:cs="Times New Roman"/>
          <w:szCs w:val="24"/>
        </w:rPr>
        <w:t>,</w:t>
      </w:r>
      <w:r w:rsidR="002A6030" w:rsidRPr="00B848C0">
        <w:rPr>
          <w:rFonts w:cs="Times New Roman"/>
          <w:szCs w:val="24"/>
        </w:rPr>
        <w:t xml:space="preserve"> </w:t>
      </w:r>
      <w:r w:rsidR="00B076E1" w:rsidRPr="00B848C0">
        <w:rPr>
          <w:rFonts w:cs="Times New Roman"/>
          <w:szCs w:val="24"/>
        </w:rPr>
        <w:t>T</w:t>
      </w:r>
      <w:r w:rsidR="00CA07BE" w:rsidRPr="00B848C0">
        <w:rPr>
          <w:rFonts w:cs="Times New Roman"/>
          <w:szCs w:val="24"/>
        </w:rPr>
        <w:t>RADOC</w:t>
      </w:r>
      <w:r w:rsidR="00B60AA8" w:rsidRPr="00B848C0">
        <w:rPr>
          <w:rFonts w:cs="Times New Roman"/>
          <w:szCs w:val="24"/>
        </w:rPr>
        <w:t xml:space="preserve"> Form</w:t>
      </w:r>
      <w:r w:rsidR="0071033A" w:rsidRPr="00B848C0">
        <w:rPr>
          <w:rFonts w:cs="Times New Roman"/>
          <w:szCs w:val="24"/>
        </w:rPr>
        <w:t xml:space="preserve"> 350-18-2-R-E</w:t>
      </w:r>
      <w:r w:rsidR="00EE5C85" w:rsidRPr="00B848C0">
        <w:rPr>
          <w:rFonts w:cs="Times New Roman"/>
          <w:szCs w:val="24"/>
        </w:rPr>
        <w:t xml:space="preserve"> (Unit Pre-Execution Checklist)</w:t>
      </w:r>
      <w:r w:rsidR="002A6030" w:rsidRPr="00B848C0">
        <w:rPr>
          <w:rFonts w:cs="Times New Roman"/>
          <w:szCs w:val="24"/>
        </w:rPr>
        <w:t xml:space="preserve">, </w:t>
      </w:r>
      <w:r w:rsidR="004F2C8C" w:rsidRPr="00B848C0">
        <w:rPr>
          <w:rFonts w:cs="Times New Roman"/>
          <w:szCs w:val="24"/>
        </w:rPr>
        <w:t>as</w:t>
      </w:r>
      <w:r w:rsidR="002A6030" w:rsidRPr="00B848C0">
        <w:rPr>
          <w:rFonts w:cs="Times New Roman"/>
          <w:szCs w:val="24"/>
        </w:rPr>
        <w:t xml:space="preserve"> applicable.</w:t>
      </w:r>
    </w:p>
    <w:p w14:paraId="709175FC" w14:textId="77777777" w:rsidR="00A33F26" w:rsidRPr="00B848C0" w:rsidRDefault="00A33F26" w:rsidP="0042264D">
      <w:pPr>
        <w:ind w:firstLine="720"/>
        <w:rPr>
          <w:rFonts w:cs="Times New Roman"/>
          <w:szCs w:val="24"/>
        </w:rPr>
      </w:pPr>
    </w:p>
    <w:p w14:paraId="709175FD" w14:textId="147D0F52" w:rsidR="002A6030" w:rsidRPr="00B848C0" w:rsidRDefault="00E50FB3" w:rsidP="00DF4939">
      <w:pPr>
        <w:rPr>
          <w:rFonts w:cs="Times New Roman"/>
          <w:szCs w:val="24"/>
        </w:rPr>
      </w:pPr>
      <w:r w:rsidRPr="00B848C0">
        <w:rPr>
          <w:rFonts w:cs="Times New Roman"/>
          <w:szCs w:val="24"/>
        </w:rPr>
        <w:t xml:space="preserve">          </w:t>
      </w:r>
      <w:r w:rsidR="002A6030" w:rsidRPr="00B848C0">
        <w:rPr>
          <w:rFonts w:cs="Times New Roman"/>
          <w:szCs w:val="24"/>
        </w:rPr>
        <w:t>(</w:t>
      </w:r>
      <w:r w:rsidR="005F7FF7" w:rsidRPr="00B848C0">
        <w:rPr>
          <w:rFonts w:cs="Times New Roman"/>
          <w:szCs w:val="24"/>
        </w:rPr>
        <w:t>e</w:t>
      </w:r>
      <w:r w:rsidR="002A6030" w:rsidRPr="00B848C0">
        <w:rPr>
          <w:rFonts w:cs="Times New Roman"/>
          <w:szCs w:val="24"/>
        </w:rPr>
        <w:t xml:space="preserve">) Copy of any </w:t>
      </w:r>
      <w:r w:rsidR="00C22F27" w:rsidRPr="00B848C0">
        <w:rPr>
          <w:rFonts w:cs="Times New Roman"/>
          <w:szCs w:val="24"/>
        </w:rPr>
        <w:t>request</w:t>
      </w:r>
      <w:r w:rsidR="00E14780" w:rsidRPr="00B848C0">
        <w:rPr>
          <w:rFonts w:cs="Times New Roman"/>
          <w:szCs w:val="24"/>
        </w:rPr>
        <w:t>s</w:t>
      </w:r>
      <w:r w:rsidR="00C22F27" w:rsidRPr="00B848C0">
        <w:rPr>
          <w:rFonts w:cs="Times New Roman"/>
          <w:szCs w:val="24"/>
        </w:rPr>
        <w:t xml:space="preserve"> for traini</w:t>
      </w:r>
      <w:r w:rsidR="00E14780" w:rsidRPr="00B848C0">
        <w:rPr>
          <w:rFonts w:cs="Times New Roman"/>
          <w:szCs w:val="24"/>
        </w:rPr>
        <w:t xml:space="preserve">ng or </w:t>
      </w:r>
      <w:r w:rsidR="002A6030" w:rsidRPr="00B848C0">
        <w:rPr>
          <w:rFonts w:cs="Times New Roman"/>
          <w:szCs w:val="24"/>
        </w:rPr>
        <w:t>approved waivers the student need</w:t>
      </w:r>
      <w:r w:rsidR="00E14780" w:rsidRPr="00B848C0">
        <w:rPr>
          <w:rFonts w:cs="Times New Roman"/>
          <w:szCs w:val="24"/>
        </w:rPr>
        <w:t>ed</w:t>
      </w:r>
      <w:r w:rsidR="002A6030" w:rsidRPr="00B848C0">
        <w:rPr>
          <w:rFonts w:cs="Times New Roman"/>
          <w:szCs w:val="24"/>
        </w:rPr>
        <w:t xml:space="preserve"> </w:t>
      </w:r>
      <w:r w:rsidR="00642453" w:rsidRPr="00B848C0">
        <w:rPr>
          <w:rFonts w:cs="Times New Roman"/>
          <w:szCs w:val="24"/>
        </w:rPr>
        <w:t>to</w:t>
      </w:r>
      <w:r w:rsidR="002A6030" w:rsidRPr="00B848C0">
        <w:rPr>
          <w:rFonts w:cs="Times New Roman"/>
          <w:szCs w:val="24"/>
        </w:rPr>
        <w:t xml:space="preserve"> attend the course, </w:t>
      </w:r>
      <w:r w:rsidR="00E14780" w:rsidRPr="00B848C0">
        <w:rPr>
          <w:rFonts w:cs="Times New Roman"/>
          <w:szCs w:val="24"/>
        </w:rPr>
        <w:t xml:space="preserve">including </w:t>
      </w:r>
      <w:r w:rsidR="00C22F27" w:rsidRPr="00B848C0">
        <w:rPr>
          <w:rFonts w:cs="Times New Roman"/>
          <w:szCs w:val="24"/>
        </w:rPr>
        <w:t>DA Form 4187 (</w:t>
      </w:r>
      <w:r w:rsidR="00E14780" w:rsidRPr="00B848C0">
        <w:rPr>
          <w:rFonts w:cs="Times New Roman"/>
          <w:szCs w:val="24"/>
        </w:rPr>
        <w:t>Personnel Action)</w:t>
      </w:r>
      <w:r w:rsidR="00C22F27" w:rsidRPr="00B848C0">
        <w:rPr>
          <w:rFonts w:cs="Times New Roman"/>
          <w:szCs w:val="24"/>
        </w:rPr>
        <w:t xml:space="preserve"> </w:t>
      </w:r>
      <w:r w:rsidR="00E14780" w:rsidRPr="00B848C0">
        <w:rPr>
          <w:rFonts w:cs="Times New Roman"/>
          <w:szCs w:val="24"/>
        </w:rPr>
        <w:t>for military students, signed by the appropriate approving authority.</w:t>
      </w:r>
    </w:p>
    <w:p w14:paraId="709175FE" w14:textId="479CF8B7" w:rsidR="002A6030" w:rsidRPr="00B848C0" w:rsidRDefault="002A6030" w:rsidP="0042264D">
      <w:pPr>
        <w:ind w:firstLine="720"/>
        <w:rPr>
          <w:rFonts w:cs="Times New Roman"/>
          <w:szCs w:val="24"/>
        </w:rPr>
      </w:pPr>
    </w:p>
    <w:p w14:paraId="709175FF" w14:textId="37F1FF92" w:rsidR="002A6030" w:rsidRPr="00B848C0" w:rsidRDefault="00E50FB3" w:rsidP="00DF4939">
      <w:pPr>
        <w:rPr>
          <w:rFonts w:cs="Times New Roman"/>
          <w:szCs w:val="24"/>
        </w:rPr>
      </w:pPr>
      <w:r w:rsidRPr="00B848C0">
        <w:rPr>
          <w:rFonts w:cs="Times New Roman"/>
          <w:szCs w:val="24"/>
        </w:rPr>
        <w:t xml:space="preserve">          </w:t>
      </w:r>
      <w:r w:rsidR="002A6030" w:rsidRPr="00B848C0">
        <w:rPr>
          <w:rFonts w:cs="Times New Roman"/>
          <w:szCs w:val="24"/>
        </w:rPr>
        <w:t>(</w:t>
      </w:r>
      <w:r w:rsidR="005F7FF7" w:rsidRPr="00B848C0">
        <w:rPr>
          <w:rFonts w:cs="Times New Roman"/>
          <w:szCs w:val="24"/>
        </w:rPr>
        <w:t>f</w:t>
      </w:r>
      <w:r w:rsidR="002A6030" w:rsidRPr="00B848C0">
        <w:rPr>
          <w:rFonts w:cs="Times New Roman"/>
          <w:szCs w:val="24"/>
        </w:rPr>
        <w:t>) Certificates of course attendance and completion, including S</w:t>
      </w:r>
      <w:r w:rsidR="008E4B4F" w:rsidRPr="00B848C0">
        <w:rPr>
          <w:rFonts w:cs="Times New Roman"/>
          <w:szCs w:val="24"/>
        </w:rPr>
        <w:t>F</w:t>
      </w:r>
      <w:r w:rsidR="002A6030" w:rsidRPr="00B848C0">
        <w:rPr>
          <w:rFonts w:cs="Times New Roman"/>
          <w:szCs w:val="24"/>
        </w:rPr>
        <w:t xml:space="preserve"> 182 (Authorization, Agreement</w:t>
      </w:r>
      <w:r w:rsidR="00E84289" w:rsidRPr="00B848C0">
        <w:rPr>
          <w:rFonts w:cs="Times New Roman"/>
          <w:szCs w:val="24"/>
        </w:rPr>
        <w:t>,</w:t>
      </w:r>
      <w:r w:rsidR="005A383B" w:rsidRPr="00B848C0">
        <w:rPr>
          <w:rFonts w:cs="Times New Roman"/>
          <w:szCs w:val="24"/>
        </w:rPr>
        <w:t xml:space="preserve"> </w:t>
      </w:r>
      <w:r w:rsidR="002A6030" w:rsidRPr="00B848C0">
        <w:rPr>
          <w:rFonts w:cs="Times New Roman"/>
          <w:szCs w:val="24"/>
        </w:rPr>
        <w:t>and Certification of Training).</w:t>
      </w:r>
    </w:p>
    <w:p w14:paraId="70917600" w14:textId="77777777" w:rsidR="002A6030" w:rsidRPr="00B848C0" w:rsidRDefault="002A6030" w:rsidP="0042264D">
      <w:pPr>
        <w:ind w:firstLine="720"/>
        <w:rPr>
          <w:rFonts w:cs="Times New Roman"/>
          <w:szCs w:val="24"/>
        </w:rPr>
      </w:pPr>
    </w:p>
    <w:p w14:paraId="70917601" w14:textId="03215669" w:rsidR="002A6030" w:rsidRPr="00B848C0" w:rsidRDefault="00E50FB3" w:rsidP="00DF4939">
      <w:pPr>
        <w:rPr>
          <w:rFonts w:cs="Times New Roman"/>
          <w:szCs w:val="24"/>
        </w:rPr>
      </w:pPr>
      <w:r w:rsidRPr="00B848C0">
        <w:rPr>
          <w:rFonts w:cs="Times New Roman"/>
          <w:szCs w:val="24"/>
        </w:rPr>
        <w:t xml:space="preserve">          </w:t>
      </w:r>
      <w:r w:rsidR="002A6030" w:rsidRPr="00B848C0">
        <w:rPr>
          <w:rFonts w:cs="Times New Roman"/>
          <w:szCs w:val="24"/>
        </w:rPr>
        <w:t>(</w:t>
      </w:r>
      <w:r w:rsidR="005F7FF7" w:rsidRPr="00B848C0">
        <w:rPr>
          <w:rFonts w:cs="Times New Roman"/>
          <w:szCs w:val="24"/>
        </w:rPr>
        <w:t>g</w:t>
      </w:r>
      <w:r w:rsidR="002A6030" w:rsidRPr="00B848C0">
        <w:rPr>
          <w:rFonts w:cs="Times New Roman"/>
          <w:szCs w:val="24"/>
        </w:rPr>
        <w:t>) DA Form 87 (Certificate of Training).</w:t>
      </w:r>
    </w:p>
    <w:p w14:paraId="70917602" w14:textId="77777777" w:rsidR="002A6030" w:rsidRPr="00B848C0" w:rsidRDefault="002A6030" w:rsidP="0042264D">
      <w:pPr>
        <w:ind w:firstLine="720"/>
        <w:rPr>
          <w:rFonts w:cs="Times New Roman"/>
          <w:szCs w:val="24"/>
        </w:rPr>
      </w:pPr>
    </w:p>
    <w:p w14:paraId="70917603" w14:textId="35EAFB96" w:rsidR="002A6030" w:rsidRPr="00B848C0" w:rsidRDefault="00E50FB3" w:rsidP="00DF4939">
      <w:pPr>
        <w:rPr>
          <w:rFonts w:cs="Times New Roman"/>
          <w:szCs w:val="24"/>
        </w:rPr>
      </w:pPr>
      <w:bookmarkStart w:id="84" w:name="_Hlk105417383"/>
      <w:r w:rsidRPr="00B848C0">
        <w:rPr>
          <w:rFonts w:cs="Times New Roman"/>
          <w:szCs w:val="24"/>
        </w:rPr>
        <w:t xml:space="preserve">          </w:t>
      </w:r>
      <w:r w:rsidR="002A6030" w:rsidRPr="00B848C0">
        <w:rPr>
          <w:rFonts w:cs="Times New Roman"/>
          <w:szCs w:val="24"/>
        </w:rPr>
        <w:t>(</w:t>
      </w:r>
      <w:bookmarkEnd w:id="84"/>
      <w:r w:rsidR="005F7FF7" w:rsidRPr="00B848C0">
        <w:rPr>
          <w:rFonts w:cs="Times New Roman"/>
          <w:szCs w:val="24"/>
        </w:rPr>
        <w:t>h</w:t>
      </w:r>
      <w:r w:rsidR="002A6030" w:rsidRPr="00B848C0">
        <w:rPr>
          <w:rFonts w:cs="Times New Roman"/>
          <w:szCs w:val="24"/>
        </w:rPr>
        <w:t xml:space="preserve">) Other student performance evaluation records </w:t>
      </w:r>
      <w:r w:rsidR="005E733E" w:rsidRPr="00B848C0">
        <w:rPr>
          <w:rFonts w:cs="Times New Roman"/>
          <w:szCs w:val="24"/>
        </w:rPr>
        <w:t xml:space="preserve">and </w:t>
      </w:r>
      <w:r w:rsidR="002A6030" w:rsidRPr="00B848C0">
        <w:rPr>
          <w:rFonts w:cs="Times New Roman"/>
          <w:szCs w:val="24"/>
        </w:rPr>
        <w:t>supporting documentation listed in TR 350-18.</w:t>
      </w:r>
    </w:p>
    <w:p w14:paraId="70917604" w14:textId="77777777" w:rsidR="002A6030" w:rsidRPr="00B848C0" w:rsidRDefault="002A6030" w:rsidP="0042264D">
      <w:pPr>
        <w:rPr>
          <w:rFonts w:cs="Times New Roman"/>
          <w:szCs w:val="24"/>
        </w:rPr>
      </w:pPr>
    </w:p>
    <w:p w14:paraId="70917605" w14:textId="208084C5" w:rsidR="002A6030" w:rsidRPr="00B848C0" w:rsidRDefault="00E50FB3" w:rsidP="00DF4939">
      <w:pPr>
        <w:rPr>
          <w:rFonts w:cs="Times New Roman"/>
          <w:szCs w:val="24"/>
        </w:rPr>
      </w:pPr>
      <w:r w:rsidRPr="00B848C0">
        <w:rPr>
          <w:rFonts w:cs="Times New Roman"/>
          <w:szCs w:val="24"/>
        </w:rPr>
        <w:t xml:space="preserve">     </w:t>
      </w:r>
      <w:r w:rsidR="005F7FF7" w:rsidRPr="00B848C0">
        <w:rPr>
          <w:rFonts w:cs="Times New Roman"/>
          <w:szCs w:val="24"/>
        </w:rPr>
        <w:t>b</w:t>
      </w:r>
      <w:r w:rsidR="002A6030" w:rsidRPr="00B848C0">
        <w:rPr>
          <w:rFonts w:cs="Times New Roman"/>
          <w:szCs w:val="24"/>
        </w:rPr>
        <w:t>.</w:t>
      </w:r>
      <w:r w:rsidR="00B453B2" w:rsidRPr="00B848C0">
        <w:rPr>
          <w:rFonts w:cs="Times New Roman"/>
          <w:szCs w:val="24"/>
        </w:rPr>
        <w:t xml:space="preserve"> </w:t>
      </w:r>
      <w:r w:rsidR="00AE4E60" w:rsidRPr="00B848C0">
        <w:rPr>
          <w:rFonts w:cs="Times New Roman"/>
          <w:szCs w:val="24"/>
        </w:rPr>
        <w:t>FSD c</w:t>
      </w:r>
      <w:r w:rsidR="002A6030" w:rsidRPr="00B848C0">
        <w:rPr>
          <w:rFonts w:cs="Times New Roman"/>
          <w:szCs w:val="24"/>
        </w:rPr>
        <w:t xml:space="preserve">ourse records. Course records provide information to </w:t>
      </w:r>
      <w:r w:rsidR="00A46364" w:rsidRPr="00B848C0">
        <w:rPr>
          <w:rFonts w:cs="Times New Roman"/>
          <w:szCs w:val="24"/>
        </w:rPr>
        <w:t>faculty and staff</w:t>
      </w:r>
      <w:r w:rsidR="002A6030" w:rsidRPr="00B848C0">
        <w:rPr>
          <w:rFonts w:cs="Times New Roman"/>
          <w:szCs w:val="24"/>
        </w:rPr>
        <w:t xml:space="preserve"> about the course history and student completion data for the conduct and improvement of courses.</w:t>
      </w:r>
      <w:r w:rsidR="00264D31" w:rsidRPr="00B848C0">
        <w:rPr>
          <w:rFonts w:cs="Times New Roman"/>
          <w:szCs w:val="24"/>
        </w:rPr>
        <w:t xml:space="preserve"> FSDOs</w:t>
      </w:r>
      <w:r w:rsidR="005F022C" w:rsidRPr="00B848C0">
        <w:rPr>
          <w:rFonts w:cs="Times New Roman"/>
          <w:szCs w:val="24"/>
        </w:rPr>
        <w:t xml:space="preserve">, or equivalent organizations, </w:t>
      </w:r>
      <w:r w:rsidR="00264D31" w:rsidRPr="00B848C0">
        <w:rPr>
          <w:rFonts w:cs="Times New Roman"/>
          <w:szCs w:val="24"/>
        </w:rPr>
        <w:t xml:space="preserve">maintain course records containing the following, </w:t>
      </w:r>
      <w:r w:rsidR="004F2C8C" w:rsidRPr="00B848C0">
        <w:rPr>
          <w:rFonts w:cs="Times New Roman"/>
          <w:szCs w:val="24"/>
        </w:rPr>
        <w:t>as</w:t>
      </w:r>
      <w:r w:rsidR="00264D31" w:rsidRPr="00B848C0">
        <w:rPr>
          <w:rFonts w:cs="Times New Roman"/>
          <w:szCs w:val="24"/>
        </w:rPr>
        <w:t xml:space="preserve"> applicable:</w:t>
      </w:r>
    </w:p>
    <w:p w14:paraId="70917606" w14:textId="77777777" w:rsidR="002A6030" w:rsidRPr="00B848C0" w:rsidRDefault="002A6030" w:rsidP="0042264D">
      <w:pPr>
        <w:rPr>
          <w:rFonts w:cs="Times New Roman"/>
          <w:szCs w:val="24"/>
        </w:rPr>
      </w:pPr>
    </w:p>
    <w:p w14:paraId="70917607" w14:textId="4188F3D7" w:rsidR="002A6030" w:rsidRPr="00B848C0" w:rsidRDefault="00E50FB3" w:rsidP="00DF4939">
      <w:pPr>
        <w:rPr>
          <w:rFonts w:cs="Times New Roman"/>
          <w:szCs w:val="24"/>
        </w:rPr>
      </w:pPr>
      <w:r w:rsidRPr="00B848C0">
        <w:rPr>
          <w:rFonts w:cs="Times New Roman"/>
          <w:szCs w:val="24"/>
        </w:rPr>
        <w:t xml:space="preserve">          </w:t>
      </w:r>
      <w:r w:rsidR="000A739D" w:rsidRPr="00B848C0">
        <w:rPr>
          <w:rFonts w:cs="Times New Roman"/>
          <w:szCs w:val="24"/>
        </w:rPr>
        <w:t xml:space="preserve">(1) </w:t>
      </w:r>
      <w:r w:rsidR="00AE4E60" w:rsidRPr="00B848C0">
        <w:rPr>
          <w:rFonts w:cs="Times New Roman"/>
          <w:szCs w:val="24"/>
        </w:rPr>
        <w:t xml:space="preserve">FSD </w:t>
      </w:r>
      <w:r w:rsidR="002A6030" w:rsidRPr="00B848C0">
        <w:rPr>
          <w:rFonts w:cs="Times New Roman"/>
          <w:szCs w:val="24"/>
        </w:rPr>
        <w:t xml:space="preserve">Course </w:t>
      </w:r>
      <w:r w:rsidR="00E024AF" w:rsidRPr="00B848C0">
        <w:rPr>
          <w:rFonts w:cs="Times New Roman"/>
          <w:szCs w:val="24"/>
        </w:rPr>
        <w:t>M</w:t>
      </w:r>
      <w:r w:rsidR="002A6030" w:rsidRPr="00B848C0">
        <w:rPr>
          <w:rFonts w:cs="Times New Roman"/>
          <w:szCs w:val="24"/>
        </w:rPr>
        <w:t xml:space="preserve">anagement </w:t>
      </w:r>
      <w:r w:rsidR="00E024AF" w:rsidRPr="00B848C0">
        <w:rPr>
          <w:rFonts w:cs="Times New Roman"/>
          <w:szCs w:val="24"/>
        </w:rPr>
        <w:t>P</w:t>
      </w:r>
      <w:r w:rsidR="002A6030" w:rsidRPr="00B848C0">
        <w:rPr>
          <w:rFonts w:cs="Times New Roman"/>
          <w:szCs w:val="24"/>
        </w:rPr>
        <w:t>lan</w:t>
      </w:r>
      <w:r w:rsidR="00AE4E60" w:rsidRPr="00B848C0">
        <w:rPr>
          <w:rFonts w:cs="Times New Roman"/>
          <w:szCs w:val="24"/>
        </w:rPr>
        <w:t>s</w:t>
      </w:r>
      <w:r w:rsidR="002A6030" w:rsidRPr="00B848C0">
        <w:rPr>
          <w:rFonts w:cs="Times New Roman"/>
          <w:szCs w:val="24"/>
        </w:rPr>
        <w:t xml:space="preserve"> (CMP</w:t>
      </w:r>
      <w:r w:rsidR="00AE4E60" w:rsidRPr="00B848C0">
        <w:rPr>
          <w:rFonts w:cs="Times New Roman"/>
          <w:szCs w:val="24"/>
        </w:rPr>
        <w:t>s</w:t>
      </w:r>
      <w:r w:rsidR="002A6030" w:rsidRPr="00B848C0">
        <w:rPr>
          <w:rFonts w:cs="Times New Roman"/>
          <w:szCs w:val="24"/>
        </w:rPr>
        <w:t xml:space="preserve">). The CMP is a document that provides course managers and instructors the information required to manage and conduct the course. </w:t>
      </w:r>
      <w:r w:rsidR="001178CD" w:rsidRPr="00B848C0">
        <w:rPr>
          <w:rFonts w:cs="Times New Roman"/>
          <w:szCs w:val="24"/>
        </w:rPr>
        <w:t>A CMP is</w:t>
      </w:r>
      <w:r w:rsidR="002A6030" w:rsidRPr="00B848C0">
        <w:rPr>
          <w:rFonts w:cs="Times New Roman"/>
          <w:szCs w:val="24"/>
        </w:rPr>
        <w:t xml:space="preserve"> required for courses</w:t>
      </w:r>
      <w:r w:rsidRPr="00B848C0">
        <w:rPr>
          <w:rFonts w:cs="Times New Roman"/>
          <w:szCs w:val="24"/>
        </w:rPr>
        <w:t xml:space="preserve"> in accordance with TR 350-70</w:t>
      </w:r>
      <w:r w:rsidR="002A6030" w:rsidRPr="00B848C0">
        <w:rPr>
          <w:rFonts w:cs="Times New Roman"/>
          <w:szCs w:val="24"/>
        </w:rPr>
        <w:t xml:space="preserve">. </w:t>
      </w:r>
      <w:r w:rsidR="001178CD" w:rsidRPr="00B848C0">
        <w:rPr>
          <w:rFonts w:cs="Times New Roman"/>
          <w:szCs w:val="24"/>
        </w:rPr>
        <w:t xml:space="preserve">CMP </w:t>
      </w:r>
      <w:r w:rsidR="002A6030" w:rsidRPr="00B848C0">
        <w:rPr>
          <w:rFonts w:cs="Times New Roman"/>
          <w:szCs w:val="24"/>
        </w:rPr>
        <w:t>development starts upon completion and approval of the course design. The CMP and all its components will be available at the</w:t>
      </w:r>
      <w:r w:rsidR="000D0D3D" w:rsidRPr="00B848C0">
        <w:rPr>
          <w:rFonts w:cs="Times New Roman"/>
          <w:szCs w:val="24"/>
        </w:rPr>
        <w:t xml:space="preserve"> center or</w:t>
      </w:r>
      <w:r w:rsidR="002A6030" w:rsidRPr="00B848C0">
        <w:rPr>
          <w:rFonts w:cs="Times New Roman"/>
          <w:szCs w:val="24"/>
        </w:rPr>
        <w:t xml:space="preserve"> school.</w:t>
      </w:r>
    </w:p>
    <w:p w14:paraId="70917608" w14:textId="77777777" w:rsidR="002A6030" w:rsidRPr="00B848C0" w:rsidRDefault="002A6030" w:rsidP="000A739D">
      <w:pPr>
        <w:ind w:firstLine="540"/>
        <w:rPr>
          <w:rFonts w:cs="Times New Roman"/>
          <w:szCs w:val="24"/>
        </w:rPr>
      </w:pPr>
    </w:p>
    <w:p w14:paraId="70917609" w14:textId="74476320" w:rsidR="002A6030" w:rsidRPr="00B848C0" w:rsidRDefault="00E50FB3" w:rsidP="00DF4939">
      <w:pPr>
        <w:rPr>
          <w:rFonts w:cs="Times New Roman"/>
          <w:szCs w:val="24"/>
        </w:rPr>
      </w:pPr>
      <w:r w:rsidRPr="00B848C0">
        <w:rPr>
          <w:rFonts w:cs="Times New Roman"/>
          <w:szCs w:val="24"/>
        </w:rPr>
        <w:t xml:space="preserve">          </w:t>
      </w:r>
      <w:r w:rsidR="000A739D" w:rsidRPr="00B848C0">
        <w:rPr>
          <w:rFonts w:cs="Times New Roman"/>
          <w:szCs w:val="24"/>
        </w:rPr>
        <w:t xml:space="preserve">(2) </w:t>
      </w:r>
      <w:r w:rsidR="00AE4E60" w:rsidRPr="00B848C0">
        <w:rPr>
          <w:rFonts w:cs="Times New Roman"/>
          <w:szCs w:val="24"/>
        </w:rPr>
        <w:t>FSD C</w:t>
      </w:r>
      <w:r w:rsidR="002A6030" w:rsidRPr="00B848C0">
        <w:rPr>
          <w:rFonts w:cs="Times New Roman"/>
          <w:szCs w:val="24"/>
        </w:rPr>
        <w:t xml:space="preserve">ourse </w:t>
      </w:r>
      <w:r w:rsidR="0031207D" w:rsidRPr="00B848C0">
        <w:rPr>
          <w:rFonts w:cs="Times New Roman"/>
          <w:szCs w:val="24"/>
        </w:rPr>
        <w:t>feedback</w:t>
      </w:r>
      <w:r w:rsidR="00AE4E60" w:rsidRPr="00B848C0">
        <w:rPr>
          <w:rFonts w:cs="Times New Roman"/>
          <w:szCs w:val="24"/>
        </w:rPr>
        <w:t xml:space="preserve"> data</w:t>
      </w:r>
      <w:r w:rsidR="002A6030" w:rsidRPr="00B848C0">
        <w:rPr>
          <w:rFonts w:cs="Times New Roman"/>
          <w:szCs w:val="24"/>
        </w:rPr>
        <w:t xml:space="preserve">. End-of-course </w:t>
      </w:r>
      <w:r w:rsidR="0031207D" w:rsidRPr="00B848C0">
        <w:rPr>
          <w:rFonts w:cs="Times New Roman"/>
          <w:szCs w:val="24"/>
        </w:rPr>
        <w:t>feedback</w:t>
      </w:r>
      <w:r w:rsidR="00717853" w:rsidRPr="00B848C0">
        <w:rPr>
          <w:rFonts w:cs="Times New Roman"/>
          <w:szCs w:val="24"/>
        </w:rPr>
        <w:t xml:space="preserve"> </w:t>
      </w:r>
      <w:r w:rsidR="00AE4E60" w:rsidRPr="00B848C0">
        <w:rPr>
          <w:rFonts w:cs="Times New Roman"/>
          <w:szCs w:val="24"/>
        </w:rPr>
        <w:t xml:space="preserve">data </w:t>
      </w:r>
      <w:r w:rsidR="003A36AB" w:rsidRPr="00B848C0">
        <w:rPr>
          <w:rFonts w:cs="Times New Roman"/>
          <w:szCs w:val="24"/>
        </w:rPr>
        <w:t xml:space="preserve">may </w:t>
      </w:r>
      <w:r w:rsidR="00AE4E60" w:rsidRPr="00B848C0">
        <w:rPr>
          <w:rFonts w:cs="Times New Roman"/>
          <w:szCs w:val="24"/>
        </w:rPr>
        <w:t xml:space="preserve">include data collected via </w:t>
      </w:r>
      <w:r w:rsidR="00B46056" w:rsidRPr="00B848C0">
        <w:rPr>
          <w:rFonts w:cs="Times New Roman"/>
          <w:szCs w:val="24"/>
        </w:rPr>
        <w:t>end</w:t>
      </w:r>
      <w:r w:rsidR="00177C5C" w:rsidRPr="00B848C0">
        <w:rPr>
          <w:rFonts w:cs="Times New Roman"/>
          <w:szCs w:val="24"/>
        </w:rPr>
        <w:t>-</w:t>
      </w:r>
      <w:r w:rsidR="00B46056" w:rsidRPr="00B848C0">
        <w:rPr>
          <w:rFonts w:cs="Times New Roman"/>
          <w:szCs w:val="24"/>
        </w:rPr>
        <w:t>of</w:t>
      </w:r>
      <w:r w:rsidR="00177C5C" w:rsidRPr="00B848C0">
        <w:rPr>
          <w:rFonts w:cs="Times New Roman"/>
          <w:szCs w:val="24"/>
        </w:rPr>
        <w:t>-</w:t>
      </w:r>
      <w:r w:rsidR="00B46056" w:rsidRPr="00B848C0">
        <w:rPr>
          <w:rFonts w:cs="Times New Roman"/>
          <w:szCs w:val="24"/>
        </w:rPr>
        <w:t>course surveys</w:t>
      </w:r>
      <w:r w:rsidR="00AE4E60" w:rsidRPr="00B848C0">
        <w:rPr>
          <w:rFonts w:cs="Times New Roman"/>
          <w:szCs w:val="24"/>
        </w:rPr>
        <w:t xml:space="preserve">, </w:t>
      </w:r>
      <w:r w:rsidR="00177C5C" w:rsidRPr="00B848C0">
        <w:rPr>
          <w:rFonts w:cs="Times New Roman"/>
          <w:szCs w:val="24"/>
        </w:rPr>
        <w:t xml:space="preserve">critiques, </w:t>
      </w:r>
      <w:r w:rsidR="003A36AB" w:rsidRPr="00B848C0">
        <w:rPr>
          <w:rFonts w:cs="Times New Roman"/>
          <w:szCs w:val="24"/>
        </w:rPr>
        <w:t>questionnaires</w:t>
      </w:r>
      <w:r w:rsidR="00AE4E60" w:rsidRPr="00B848C0">
        <w:rPr>
          <w:rFonts w:cs="Times New Roman"/>
          <w:szCs w:val="24"/>
        </w:rPr>
        <w:t xml:space="preserve">, or </w:t>
      </w:r>
      <w:r w:rsidR="00177C5C" w:rsidRPr="00B848C0">
        <w:rPr>
          <w:rFonts w:cs="Times New Roman"/>
          <w:szCs w:val="24"/>
        </w:rPr>
        <w:t xml:space="preserve">feedback from </w:t>
      </w:r>
      <w:r w:rsidR="005D020D" w:rsidRPr="00B848C0">
        <w:rPr>
          <w:rFonts w:cs="Times New Roman"/>
          <w:szCs w:val="24"/>
        </w:rPr>
        <w:t>informal conversations and group discussions</w:t>
      </w:r>
      <w:r w:rsidR="002A6030" w:rsidRPr="00B848C0">
        <w:rPr>
          <w:rFonts w:cs="Times New Roman"/>
          <w:szCs w:val="24"/>
        </w:rPr>
        <w:t xml:space="preserve"> </w:t>
      </w:r>
      <w:r w:rsidR="003A36AB" w:rsidRPr="00B848C0">
        <w:rPr>
          <w:rFonts w:cs="Times New Roman"/>
          <w:szCs w:val="24"/>
        </w:rPr>
        <w:t xml:space="preserve">as </w:t>
      </w:r>
      <w:r w:rsidR="007F4714" w:rsidRPr="00B848C0">
        <w:rPr>
          <w:rFonts w:cs="Times New Roman"/>
          <w:szCs w:val="24"/>
        </w:rPr>
        <w:t>an</w:t>
      </w:r>
      <w:r w:rsidR="002A6030" w:rsidRPr="00B848C0">
        <w:rPr>
          <w:rFonts w:cs="Times New Roman"/>
          <w:szCs w:val="24"/>
        </w:rPr>
        <w:t xml:space="preserve"> opportunity to provide input to help improve </w:t>
      </w:r>
      <w:r w:rsidR="008C160A" w:rsidRPr="00B848C0">
        <w:rPr>
          <w:rFonts w:cs="Times New Roman"/>
          <w:szCs w:val="24"/>
        </w:rPr>
        <w:t xml:space="preserve">CFDP </w:t>
      </w:r>
      <w:r w:rsidR="0050693D" w:rsidRPr="00B848C0">
        <w:rPr>
          <w:rFonts w:cs="Times New Roman"/>
          <w:szCs w:val="24"/>
        </w:rPr>
        <w:t xml:space="preserve">qualification </w:t>
      </w:r>
      <w:r w:rsidR="002A6030" w:rsidRPr="00B848C0">
        <w:rPr>
          <w:rFonts w:cs="Times New Roman"/>
          <w:szCs w:val="24"/>
        </w:rPr>
        <w:t>course</w:t>
      </w:r>
      <w:r w:rsidR="008C160A" w:rsidRPr="00B848C0">
        <w:rPr>
          <w:rFonts w:cs="Times New Roman"/>
          <w:szCs w:val="24"/>
        </w:rPr>
        <w:t>s</w:t>
      </w:r>
      <w:r w:rsidR="006B4ABD" w:rsidRPr="00B848C0">
        <w:rPr>
          <w:rFonts w:cs="Times New Roman"/>
          <w:szCs w:val="24"/>
        </w:rPr>
        <w:t xml:space="preserve"> (CFD-IC and CFD-DC)</w:t>
      </w:r>
      <w:r w:rsidR="0050693D" w:rsidRPr="00B848C0">
        <w:rPr>
          <w:rFonts w:cs="Times New Roman"/>
          <w:szCs w:val="24"/>
        </w:rPr>
        <w:t xml:space="preserve"> and TEDMMC, if applicable</w:t>
      </w:r>
      <w:r w:rsidR="002A6030" w:rsidRPr="00B848C0">
        <w:rPr>
          <w:rFonts w:cs="Times New Roman"/>
          <w:szCs w:val="24"/>
        </w:rPr>
        <w:t xml:space="preserve">. </w:t>
      </w:r>
      <w:r w:rsidR="007C55E5" w:rsidRPr="00B848C0">
        <w:rPr>
          <w:rFonts w:cs="Times New Roman"/>
          <w:szCs w:val="24"/>
        </w:rPr>
        <w:t>The local FSDO</w:t>
      </w:r>
      <w:r w:rsidR="005F022C" w:rsidRPr="00B848C0">
        <w:rPr>
          <w:rFonts w:cs="Times New Roman"/>
          <w:szCs w:val="24"/>
        </w:rPr>
        <w:t>, or equivalent organization,</w:t>
      </w:r>
      <w:r w:rsidR="007C55E5" w:rsidRPr="00B848C0">
        <w:rPr>
          <w:rFonts w:cs="Times New Roman"/>
          <w:szCs w:val="24"/>
        </w:rPr>
        <w:t xml:space="preserve"> review</w:t>
      </w:r>
      <w:r w:rsidR="00DF4939" w:rsidRPr="00B848C0">
        <w:rPr>
          <w:rFonts w:cs="Times New Roman"/>
          <w:szCs w:val="24"/>
        </w:rPr>
        <w:t>s</w:t>
      </w:r>
      <w:r w:rsidR="007C55E5" w:rsidRPr="00B848C0">
        <w:rPr>
          <w:rFonts w:cs="Times New Roman"/>
          <w:szCs w:val="24"/>
        </w:rPr>
        <w:t xml:space="preserve"> comments and significant trends for possible revision of </w:t>
      </w:r>
      <w:r w:rsidR="002016D0" w:rsidRPr="00B848C0">
        <w:rPr>
          <w:rFonts w:cs="Times New Roman"/>
          <w:szCs w:val="24"/>
        </w:rPr>
        <w:t xml:space="preserve">CFDP </w:t>
      </w:r>
      <w:r w:rsidR="0050693D" w:rsidRPr="00B848C0">
        <w:rPr>
          <w:rFonts w:cs="Times New Roman"/>
          <w:szCs w:val="24"/>
        </w:rPr>
        <w:t xml:space="preserve">qualification </w:t>
      </w:r>
      <w:r w:rsidR="007C55E5" w:rsidRPr="00B848C0">
        <w:rPr>
          <w:rFonts w:cs="Times New Roman"/>
          <w:szCs w:val="24"/>
        </w:rPr>
        <w:t>courses</w:t>
      </w:r>
      <w:r w:rsidR="006B4ABD" w:rsidRPr="00B848C0">
        <w:rPr>
          <w:rFonts w:cs="Times New Roman"/>
          <w:szCs w:val="24"/>
        </w:rPr>
        <w:t xml:space="preserve"> (CFD-IC and CFD-DC)</w:t>
      </w:r>
      <w:r w:rsidR="0050693D" w:rsidRPr="00B848C0">
        <w:rPr>
          <w:rFonts w:cs="Times New Roman"/>
          <w:szCs w:val="24"/>
        </w:rPr>
        <w:t xml:space="preserve"> and TEDMMC, if applicable,</w:t>
      </w:r>
      <w:r w:rsidR="007C55E5" w:rsidRPr="00B848C0">
        <w:rPr>
          <w:rFonts w:cs="Times New Roman"/>
          <w:szCs w:val="24"/>
        </w:rPr>
        <w:t xml:space="preserve"> to support its target audience.</w:t>
      </w:r>
    </w:p>
    <w:p w14:paraId="7091760A" w14:textId="77777777" w:rsidR="002A6030" w:rsidRPr="00B848C0" w:rsidRDefault="002A6030" w:rsidP="000A739D">
      <w:pPr>
        <w:ind w:firstLine="540"/>
        <w:rPr>
          <w:rFonts w:cs="Times New Roman"/>
          <w:szCs w:val="24"/>
        </w:rPr>
      </w:pPr>
    </w:p>
    <w:p w14:paraId="7091760B" w14:textId="043D2123" w:rsidR="002A6030" w:rsidRPr="00B848C0" w:rsidRDefault="00E50FB3" w:rsidP="00DF4939">
      <w:pPr>
        <w:rPr>
          <w:rFonts w:cs="Times New Roman"/>
          <w:szCs w:val="24"/>
        </w:rPr>
      </w:pPr>
      <w:r w:rsidRPr="00B848C0">
        <w:rPr>
          <w:rFonts w:cs="Times New Roman"/>
          <w:szCs w:val="24"/>
        </w:rPr>
        <w:t xml:space="preserve">          </w:t>
      </w:r>
      <w:r w:rsidR="000A739D" w:rsidRPr="00B848C0">
        <w:rPr>
          <w:rFonts w:cs="Times New Roman"/>
          <w:szCs w:val="24"/>
        </w:rPr>
        <w:t xml:space="preserve">(3) </w:t>
      </w:r>
      <w:r w:rsidR="00AE4E60" w:rsidRPr="00B848C0">
        <w:rPr>
          <w:rFonts w:cs="Times New Roman"/>
          <w:szCs w:val="24"/>
        </w:rPr>
        <w:t>FSD course a</w:t>
      </w:r>
      <w:r w:rsidR="002A6030" w:rsidRPr="00B848C0">
        <w:rPr>
          <w:rFonts w:cs="Times New Roman"/>
          <w:szCs w:val="24"/>
        </w:rPr>
        <w:t>fter-action reviews (AAR</w:t>
      </w:r>
      <w:r w:rsidR="00264D31" w:rsidRPr="00B848C0">
        <w:rPr>
          <w:rFonts w:cs="Times New Roman"/>
          <w:szCs w:val="24"/>
        </w:rPr>
        <w:t>s</w:t>
      </w:r>
      <w:r w:rsidR="002A6030" w:rsidRPr="00B848C0">
        <w:rPr>
          <w:rFonts w:cs="Times New Roman"/>
          <w:szCs w:val="24"/>
        </w:rPr>
        <w:t xml:space="preserve">). </w:t>
      </w:r>
      <w:r w:rsidR="007E1F7A" w:rsidRPr="00B848C0">
        <w:rPr>
          <w:rFonts w:cs="Times New Roman"/>
          <w:szCs w:val="24"/>
        </w:rPr>
        <w:t xml:space="preserve">Instructors conduct </w:t>
      </w:r>
      <w:r w:rsidR="002A6030" w:rsidRPr="00B848C0">
        <w:rPr>
          <w:rFonts w:cs="Times New Roman"/>
          <w:szCs w:val="24"/>
        </w:rPr>
        <w:t>AARs</w:t>
      </w:r>
      <w:r w:rsidR="005D020D" w:rsidRPr="00B848C0">
        <w:rPr>
          <w:rFonts w:cs="Times New Roman"/>
          <w:szCs w:val="24"/>
        </w:rPr>
        <w:t xml:space="preserve"> </w:t>
      </w:r>
      <w:r w:rsidR="0030002E" w:rsidRPr="00B848C0">
        <w:rPr>
          <w:rFonts w:cs="Times New Roman"/>
          <w:szCs w:val="24"/>
        </w:rPr>
        <w:t xml:space="preserve">or </w:t>
      </w:r>
      <w:r w:rsidR="007E1F7A" w:rsidRPr="00B848C0">
        <w:rPr>
          <w:rFonts w:cs="Times New Roman"/>
          <w:szCs w:val="24"/>
        </w:rPr>
        <w:t xml:space="preserve">use some form of </w:t>
      </w:r>
      <w:r w:rsidR="005D020D" w:rsidRPr="00B848C0">
        <w:rPr>
          <w:rFonts w:cs="Times New Roman"/>
          <w:szCs w:val="24"/>
        </w:rPr>
        <w:t xml:space="preserve">guided discussion to bring out important points. AARs are typically conducted after completion </w:t>
      </w:r>
      <w:r w:rsidR="007F69AE" w:rsidRPr="00B848C0">
        <w:rPr>
          <w:rFonts w:cs="Times New Roman"/>
          <w:szCs w:val="24"/>
        </w:rPr>
        <w:t>of a learning event, end of each day instruction, end of a course,</w:t>
      </w:r>
      <w:r w:rsidR="002A6030" w:rsidRPr="00B848C0">
        <w:rPr>
          <w:rFonts w:cs="Times New Roman"/>
          <w:szCs w:val="24"/>
        </w:rPr>
        <w:t xml:space="preserve"> or major module of instruction. Refer to </w:t>
      </w:r>
      <w:r w:rsidR="003C664E" w:rsidRPr="00B848C0">
        <w:rPr>
          <w:rFonts w:cs="Times New Roman"/>
          <w:szCs w:val="24"/>
        </w:rPr>
        <w:t>a</w:t>
      </w:r>
      <w:r w:rsidR="002A6030" w:rsidRPr="00B848C0">
        <w:rPr>
          <w:rFonts w:cs="Times New Roman"/>
          <w:szCs w:val="24"/>
        </w:rPr>
        <w:t>ppendix B for a sample AAR performance checklist.</w:t>
      </w:r>
    </w:p>
    <w:p w14:paraId="7091760C" w14:textId="77777777" w:rsidR="002A6030" w:rsidRPr="00B848C0" w:rsidRDefault="002A6030" w:rsidP="000A739D">
      <w:pPr>
        <w:ind w:firstLine="540"/>
        <w:rPr>
          <w:rFonts w:cs="Times New Roman"/>
          <w:szCs w:val="24"/>
        </w:rPr>
      </w:pPr>
    </w:p>
    <w:p w14:paraId="7091760D" w14:textId="3691DA29" w:rsidR="002A6030" w:rsidRPr="00B848C0" w:rsidRDefault="00E50FB3" w:rsidP="00DF4939">
      <w:pPr>
        <w:rPr>
          <w:rFonts w:cs="Times New Roman"/>
          <w:szCs w:val="24"/>
        </w:rPr>
      </w:pPr>
      <w:r w:rsidRPr="00B848C0">
        <w:rPr>
          <w:rFonts w:cs="Times New Roman"/>
          <w:szCs w:val="24"/>
        </w:rPr>
        <w:t xml:space="preserve">          </w:t>
      </w:r>
      <w:r w:rsidR="000A739D" w:rsidRPr="00B848C0">
        <w:rPr>
          <w:rFonts w:cs="Times New Roman"/>
          <w:szCs w:val="24"/>
        </w:rPr>
        <w:t xml:space="preserve">(4) </w:t>
      </w:r>
      <w:r w:rsidR="002D3778" w:rsidRPr="00B848C0">
        <w:rPr>
          <w:rFonts w:cs="Times New Roman"/>
          <w:szCs w:val="24"/>
        </w:rPr>
        <w:t>FSD c</w:t>
      </w:r>
      <w:r w:rsidR="002A6030" w:rsidRPr="00B848C0">
        <w:rPr>
          <w:rFonts w:cs="Times New Roman"/>
          <w:szCs w:val="24"/>
        </w:rPr>
        <w:t>ourse roster</w:t>
      </w:r>
      <w:r w:rsidR="00264D31" w:rsidRPr="00B848C0">
        <w:rPr>
          <w:rFonts w:cs="Times New Roman"/>
          <w:szCs w:val="24"/>
        </w:rPr>
        <w:t>s</w:t>
      </w:r>
      <w:r w:rsidR="002A6030" w:rsidRPr="00B848C0">
        <w:rPr>
          <w:rFonts w:cs="Times New Roman"/>
          <w:szCs w:val="24"/>
        </w:rPr>
        <w:t xml:space="preserve">. </w:t>
      </w:r>
      <w:r w:rsidR="00B46056" w:rsidRPr="00B848C0">
        <w:rPr>
          <w:rFonts w:cs="Times New Roman"/>
          <w:szCs w:val="24"/>
        </w:rPr>
        <w:t xml:space="preserve">Local </w:t>
      </w:r>
      <w:r w:rsidR="00B663A7" w:rsidRPr="00B848C0">
        <w:rPr>
          <w:rFonts w:cs="Times New Roman"/>
          <w:szCs w:val="24"/>
        </w:rPr>
        <w:t>FSD</w:t>
      </w:r>
      <w:r w:rsidR="00AA6047" w:rsidRPr="00B848C0">
        <w:rPr>
          <w:rFonts w:cs="Times New Roman"/>
          <w:szCs w:val="24"/>
        </w:rPr>
        <w:t>O</w:t>
      </w:r>
      <w:r w:rsidR="00B663A7" w:rsidRPr="00B848C0">
        <w:rPr>
          <w:rFonts w:cs="Times New Roman"/>
          <w:szCs w:val="24"/>
        </w:rPr>
        <w:t>s</w:t>
      </w:r>
      <w:r w:rsidR="005F022C" w:rsidRPr="00B848C0">
        <w:rPr>
          <w:rFonts w:cs="Times New Roman"/>
          <w:szCs w:val="24"/>
        </w:rPr>
        <w:t>, or equivalent organizations,</w:t>
      </w:r>
      <w:r w:rsidR="00B663A7" w:rsidRPr="00B848C0">
        <w:rPr>
          <w:rFonts w:cs="Times New Roman"/>
          <w:szCs w:val="24"/>
        </w:rPr>
        <w:t xml:space="preserve"> establish procedures </w:t>
      </w:r>
      <w:r w:rsidR="00313D19" w:rsidRPr="00B848C0">
        <w:rPr>
          <w:rFonts w:cs="Times New Roman"/>
          <w:szCs w:val="24"/>
        </w:rPr>
        <w:t xml:space="preserve">for </w:t>
      </w:r>
      <w:r w:rsidR="00B663A7" w:rsidRPr="00B848C0">
        <w:rPr>
          <w:rFonts w:cs="Times New Roman"/>
          <w:szCs w:val="24"/>
        </w:rPr>
        <w:t xml:space="preserve">creating, updating, and maintaining historical records of course rosters, ensuring </w:t>
      </w:r>
      <w:r w:rsidR="00313D19" w:rsidRPr="00B848C0">
        <w:rPr>
          <w:rFonts w:cs="Times New Roman"/>
          <w:szCs w:val="24"/>
        </w:rPr>
        <w:t xml:space="preserve">protection of </w:t>
      </w:r>
      <w:r w:rsidR="00BF5D19" w:rsidRPr="00B848C0">
        <w:rPr>
          <w:rFonts w:cs="Times New Roman"/>
          <w:szCs w:val="24"/>
        </w:rPr>
        <w:t>p</w:t>
      </w:r>
      <w:r w:rsidR="00717853" w:rsidRPr="00B848C0">
        <w:rPr>
          <w:rFonts w:cs="Times New Roman"/>
          <w:szCs w:val="24"/>
        </w:rPr>
        <w:t xml:space="preserve">ersonally </w:t>
      </w:r>
      <w:r w:rsidR="00BF5D19" w:rsidRPr="00B848C0">
        <w:rPr>
          <w:rFonts w:cs="Times New Roman"/>
          <w:szCs w:val="24"/>
        </w:rPr>
        <w:t>i</w:t>
      </w:r>
      <w:r w:rsidR="00717853" w:rsidRPr="00B848C0">
        <w:rPr>
          <w:rFonts w:cs="Times New Roman"/>
          <w:szCs w:val="24"/>
        </w:rPr>
        <w:t xml:space="preserve">dentifiable </w:t>
      </w:r>
      <w:r w:rsidR="00BF5D19" w:rsidRPr="00B848C0">
        <w:rPr>
          <w:rFonts w:cs="Times New Roman"/>
          <w:szCs w:val="24"/>
        </w:rPr>
        <w:t>i</w:t>
      </w:r>
      <w:r w:rsidR="00717853" w:rsidRPr="00B848C0">
        <w:rPr>
          <w:rFonts w:cs="Times New Roman"/>
          <w:szCs w:val="24"/>
        </w:rPr>
        <w:t xml:space="preserve">nformation </w:t>
      </w:r>
      <w:r w:rsidR="00313D19" w:rsidRPr="00B848C0">
        <w:rPr>
          <w:rFonts w:cs="Times New Roman"/>
          <w:szCs w:val="24"/>
        </w:rPr>
        <w:t xml:space="preserve">and </w:t>
      </w:r>
      <w:r w:rsidR="00B663A7" w:rsidRPr="00B848C0">
        <w:rPr>
          <w:rFonts w:cs="Times New Roman"/>
          <w:szCs w:val="24"/>
        </w:rPr>
        <w:t>sensitive information.</w:t>
      </w:r>
    </w:p>
    <w:p w14:paraId="7091760E" w14:textId="77777777" w:rsidR="00C22BC5" w:rsidRPr="00B848C0" w:rsidRDefault="00C22BC5" w:rsidP="000A739D">
      <w:pPr>
        <w:ind w:firstLine="540"/>
        <w:rPr>
          <w:rFonts w:cs="Times New Roman"/>
          <w:szCs w:val="24"/>
        </w:rPr>
      </w:pPr>
    </w:p>
    <w:p w14:paraId="40F9F1DC" w14:textId="1AC4929D" w:rsidR="00900CDA" w:rsidRPr="00B848C0" w:rsidRDefault="00E50FB3" w:rsidP="00DF4939">
      <w:pPr>
        <w:rPr>
          <w:rFonts w:cs="Times New Roman"/>
          <w:szCs w:val="24"/>
        </w:rPr>
      </w:pPr>
      <w:r w:rsidRPr="00B848C0">
        <w:rPr>
          <w:rFonts w:cs="Times New Roman"/>
          <w:szCs w:val="24"/>
        </w:rPr>
        <w:t xml:space="preserve">          </w:t>
      </w:r>
      <w:r w:rsidR="000A739D" w:rsidRPr="00B848C0">
        <w:rPr>
          <w:rFonts w:cs="Times New Roman"/>
          <w:szCs w:val="24"/>
        </w:rPr>
        <w:t xml:space="preserve">(5) </w:t>
      </w:r>
      <w:r w:rsidR="002D3778" w:rsidRPr="00B848C0">
        <w:rPr>
          <w:rFonts w:cs="Times New Roman"/>
          <w:szCs w:val="24"/>
        </w:rPr>
        <w:t>FSD c</w:t>
      </w:r>
      <w:r w:rsidR="00035A6D" w:rsidRPr="00B848C0">
        <w:rPr>
          <w:rFonts w:cs="Times New Roman"/>
          <w:szCs w:val="24"/>
        </w:rPr>
        <w:t>ourse docu</w:t>
      </w:r>
      <w:r w:rsidR="002D3778" w:rsidRPr="00B848C0">
        <w:rPr>
          <w:rFonts w:cs="Times New Roman"/>
          <w:szCs w:val="24"/>
        </w:rPr>
        <w:t>m</w:t>
      </w:r>
      <w:r w:rsidR="00035A6D" w:rsidRPr="00B848C0">
        <w:rPr>
          <w:rFonts w:cs="Times New Roman"/>
          <w:szCs w:val="24"/>
        </w:rPr>
        <w:t>e</w:t>
      </w:r>
      <w:r w:rsidR="002D3778" w:rsidRPr="00B848C0">
        <w:rPr>
          <w:rFonts w:cs="Times New Roman"/>
          <w:szCs w:val="24"/>
        </w:rPr>
        <w:t xml:space="preserve">nts. </w:t>
      </w:r>
      <w:r w:rsidR="00C22BC5" w:rsidRPr="00B848C0">
        <w:rPr>
          <w:rFonts w:cs="Times New Roman"/>
          <w:szCs w:val="24"/>
        </w:rPr>
        <w:t xml:space="preserve">Student </w:t>
      </w:r>
      <w:r w:rsidR="00264D31" w:rsidRPr="00B848C0">
        <w:rPr>
          <w:rFonts w:cs="Times New Roman"/>
          <w:szCs w:val="24"/>
        </w:rPr>
        <w:t>r</w:t>
      </w:r>
      <w:r w:rsidR="00C22BC5" w:rsidRPr="00B848C0">
        <w:rPr>
          <w:rFonts w:cs="Times New Roman"/>
          <w:szCs w:val="24"/>
        </w:rPr>
        <w:t xml:space="preserve">egistration, </w:t>
      </w:r>
      <w:r w:rsidR="00693D99" w:rsidRPr="00B848C0">
        <w:rPr>
          <w:rFonts w:cs="Times New Roman"/>
          <w:szCs w:val="24"/>
        </w:rPr>
        <w:t>a</w:t>
      </w:r>
      <w:r w:rsidR="00C22BC5" w:rsidRPr="00B848C0">
        <w:rPr>
          <w:rFonts w:cs="Times New Roman"/>
          <w:szCs w:val="24"/>
        </w:rPr>
        <w:t xml:space="preserve">pproved </w:t>
      </w:r>
      <w:r w:rsidR="00264D31" w:rsidRPr="00B848C0">
        <w:rPr>
          <w:rFonts w:cs="Times New Roman"/>
          <w:szCs w:val="24"/>
        </w:rPr>
        <w:t>t</w:t>
      </w:r>
      <w:r w:rsidR="00C22BC5" w:rsidRPr="00B848C0">
        <w:rPr>
          <w:rFonts w:cs="Times New Roman"/>
          <w:szCs w:val="24"/>
        </w:rPr>
        <w:t xml:space="preserve">raining </w:t>
      </w:r>
      <w:r w:rsidR="00264D31" w:rsidRPr="00B848C0">
        <w:rPr>
          <w:rFonts w:cs="Times New Roman"/>
          <w:szCs w:val="24"/>
        </w:rPr>
        <w:t>s</w:t>
      </w:r>
      <w:r w:rsidR="00C22BC5" w:rsidRPr="00B848C0">
        <w:rPr>
          <w:rFonts w:cs="Times New Roman"/>
          <w:szCs w:val="24"/>
        </w:rPr>
        <w:t xml:space="preserve">chedules, and POI </w:t>
      </w:r>
      <w:r w:rsidR="00717853" w:rsidRPr="00B848C0">
        <w:rPr>
          <w:rFonts w:cs="Times New Roman"/>
          <w:szCs w:val="24"/>
        </w:rPr>
        <w:t>waivers and e</w:t>
      </w:r>
      <w:r w:rsidR="00C22BC5" w:rsidRPr="00B848C0">
        <w:rPr>
          <w:rFonts w:cs="Times New Roman"/>
          <w:szCs w:val="24"/>
        </w:rPr>
        <w:t xml:space="preserve">xceptions to </w:t>
      </w:r>
      <w:r w:rsidR="00717853" w:rsidRPr="00B848C0">
        <w:rPr>
          <w:rFonts w:cs="Times New Roman"/>
          <w:szCs w:val="24"/>
        </w:rPr>
        <w:t>p</w:t>
      </w:r>
      <w:r w:rsidR="00C22BC5" w:rsidRPr="00B848C0">
        <w:rPr>
          <w:rFonts w:cs="Times New Roman"/>
          <w:szCs w:val="24"/>
        </w:rPr>
        <w:t>olicy</w:t>
      </w:r>
      <w:r w:rsidR="002D3778" w:rsidRPr="00B848C0">
        <w:rPr>
          <w:rFonts w:cs="Times New Roman"/>
          <w:szCs w:val="24"/>
        </w:rPr>
        <w:t xml:space="preserve"> serve as </w:t>
      </w:r>
      <w:r w:rsidR="00F84191" w:rsidRPr="00B848C0">
        <w:rPr>
          <w:rFonts w:cs="Times New Roman"/>
          <w:szCs w:val="24"/>
        </w:rPr>
        <w:t xml:space="preserve">documents </w:t>
      </w:r>
      <w:r w:rsidR="002D3778" w:rsidRPr="00B848C0">
        <w:rPr>
          <w:rFonts w:cs="Times New Roman"/>
          <w:szCs w:val="24"/>
        </w:rPr>
        <w:t xml:space="preserve">that </w:t>
      </w:r>
      <w:r w:rsidR="00F84191" w:rsidRPr="00B848C0">
        <w:rPr>
          <w:rFonts w:cs="Times New Roman"/>
          <w:szCs w:val="24"/>
        </w:rPr>
        <w:t>provide</w:t>
      </w:r>
      <w:r w:rsidR="00C22BC5" w:rsidRPr="00B848C0">
        <w:rPr>
          <w:rFonts w:cs="Times New Roman"/>
          <w:szCs w:val="24"/>
        </w:rPr>
        <w:t xml:space="preserve"> historical data especially when confirming student attendance and lessons taught</w:t>
      </w:r>
      <w:r w:rsidR="00A5349F" w:rsidRPr="00B848C0">
        <w:rPr>
          <w:rFonts w:cs="Times New Roman"/>
          <w:szCs w:val="24"/>
        </w:rPr>
        <w:t>,</w:t>
      </w:r>
      <w:r w:rsidR="00C22BC5" w:rsidRPr="00B848C0">
        <w:rPr>
          <w:rFonts w:cs="Times New Roman"/>
          <w:szCs w:val="24"/>
        </w:rPr>
        <w:t xml:space="preserve"> to include those lessons that were not executed due to resource constraints or lack of a </w:t>
      </w:r>
      <w:r w:rsidR="0052323C" w:rsidRPr="00B848C0">
        <w:rPr>
          <w:rFonts w:cs="Times New Roman"/>
          <w:szCs w:val="24"/>
        </w:rPr>
        <w:t>subject matter expert</w:t>
      </w:r>
      <w:r w:rsidR="00C22BC5" w:rsidRPr="00B848C0">
        <w:rPr>
          <w:rFonts w:cs="Times New Roman"/>
          <w:szCs w:val="24"/>
        </w:rPr>
        <w:t>.</w:t>
      </w:r>
    </w:p>
    <w:p w14:paraId="7B89F859" w14:textId="77777777" w:rsidR="00900CDA" w:rsidRPr="00B848C0" w:rsidRDefault="00900CDA" w:rsidP="000A739D">
      <w:pPr>
        <w:ind w:firstLine="540"/>
        <w:rPr>
          <w:rFonts w:cs="Times New Roman"/>
          <w:szCs w:val="24"/>
        </w:rPr>
      </w:pPr>
    </w:p>
    <w:p w14:paraId="7091760F" w14:textId="689B4785" w:rsidR="00C22BC5" w:rsidRPr="00B848C0" w:rsidRDefault="00E50FB3" w:rsidP="00DF4939">
      <w:pPr>
        <w:rPr>
          <w:rFonts w:cs="Times New Roman"/>
          <w:szCs w:val="24"/>
        </w:rPr>
      </w:pPr>
      <w:r w:rsidRPr="00B848C0">
        <w:rPr>
          <w:rFonts w:cs="Times New Roman"/>
          <w:szCs w:val="24"/>
        </w:rPr>
        <w:t xml:space="preserve">          </w:t>
      </w:r>
      <w:r w:rsidR="000A739D" w:rsidRPr="00B848C0">
        <w:rPr>
          <w:rFonts w:cs="Times New Roman"/>
          <w:szCs w:val="24"/>
        </w:rPr>
        <w:t xml:space="preserve">(6) </w:t>
      </w:r>
      <w:r w:rsidR="00264D31" w:rsidRPr="00B848C0">
        <w:rPr>
          <w:rFonts w:cs="Times New Roman"/>
          <w:szCs w:val="24"/>
        </w:rPr>
        <w:t>Guidance pertaining to the d</w:t>
      </w:r>
      <w:r w:rsidR="00900CDA" w:rsidRPr="00B848C0">
        <w:rPr>
          <w:rFonts w:cs="Times New Roman"/>
          <w:szCs w:val="24"/>
        </w:rPr>
        <w:t>ispos</w:t>
      </w:r>
      <w:r w:rsidR="00264D31" w:rsidRPr="00B848C0">
        <w:rPr>
          <w:rFonts w:cs="Times New Roman"/>
          <w:szCs w:val="24"/>
        </w:rPr>
        <w:t>al</w:t>
      </w:r>
      <w:r w:rsidR="00900CDA" w:rsidRPr="00B848C0">
        <w:rPr>
          <w:rFonts w:cs="Times New Roman"/>
          <w:szCs w:val="24"/>
        </w:rPr>
        <w:t xml:space="preserve"> of records pursuant to AR 25-400-2.</w:t>
      </w:r>
    </w:p>
    <w:p w14:paraId="70917610" w14:textId="77777777" w:rsidR="002A6030" w:rsidRPr="00B848C0" w:rsidRDefault="002A6030" w:rsidP="0042264D">
      <w:pPr>
        <w:rPr>
          <w:rFonts w:cs="Times New Roman"/>
          <w:szCs w:val="24"/>
        </w:rPr>
      </w:pPr>
    </w:p>
    <w:p w14:paraId="70917611" w14:textId="47E6E6F4" w:rsidR="000878EA" w:rsidRPr="00B848C0" w:rsidRDefault="002A6030" w:rsidP="00317522">
      <w:pPr>
        <w:pStyle w:val="Heading2"/>
      </w:pPr>
      <w:bookmarkStart w:id="85" w:name="_Toc483386618"/>
      <w:bookmarkStart w:id="86" w:name="_Toc498955441"/>
      <w:bookmarkStart w:id="87" w:name="_Toc138830597"/>
      <w:r w:rsidRPr="00B848C0">
        <w:t xml:space="preserve">3-3. </w:t>
      </w:r>
      <w:bookmarkEnd w:id="85"/>
      <w:bookmarkEnd w:id="86"/>
      <w:r w:rsidR="00E50FB3" w:rsidRPr="00B848C0">
        <w:t>Local procedures</w:t>
      </w:r>
      <w:bookmarkEnd w:id="87"/>
    </w:p>
    <w:p w14:paraId="70917612" w14:textId="098F71E5" w:rsidR="002A6030" w:rsidRPr="00B848C0" w:rsidRDefault="002A6030" w:rsidP="0042264D">
      <w:pPr>
        <w:rPr>
          <w:rFonts w:cs="Times New Roman"/>
          <w:szCs w:val="24"/>
        </w:rPr>
      </w:pPr>
      <w:bookmarkStart w:id="88" w:name="_Toc482353709"/>
      <w:bookmarkStart w:id="89" w:name="_Toc483385717"/>
      <w:bookmarkStart w:id="90" w:name="_Toc483386619"/>
      <w:bookmarkStart w:id="91" w:name="_Toc487709864"/>
      <w:bookmarkStart w:id="92" w:name="_Toc492640036"/>
      <w:r w:rsidRPr="00B848C0">
        <w:rPr>
          <w:rFonts w:cs="Times New Roman"/>
          <w:szCs w:val="24"/>
        </w:rPr>
        <w:t>FSD</w:t>
      </w:r>
      <w:r w:rsidR="00AA6047" w:rsidRPr="00B848C0">
        <w:rPr>
          <w:rFonts w:cs="Times New Roman"/>
          <w:szCs w:val="24"/>
        </w:rPr>
        <w:t>O</w:t>
      </w:r>
      <w:r w:rsidRPr="00B848C0">
        <w:rPr>
          <w:rFonts w:cs="Times New Roman"/>
          <w:szCs w:val="24"/>
        </w:rPr>
        <w:t>s</w:t>
      </w:r>
      <w:r w:rsidR="005F022C" w:rsidRPr="00B848C0">
        <w:rPr>
          <w:rFonts w:cs="Times New Roman"/>
          <w:szCs w:val="24"/>
        </w:rPr>
        <w:t xml:space="preserve">, or equivalent organizations, </w:t>
      </w:r>
      <w:r w:rsidRPr="00B848C0">
        <w:rPr>
          <w:rFonts w:cs="Times New Roman"/>
          <w:szCs w:val="24"/>
        </w:rPr>
        <w:t xml:space="preserve">at TRADOC and non-TRADOC institutions develop their own local policies and procedures pursuant to TR 350-70 and this pamphlet. </w:t>
      </w:r>
      <w:r w:rsidR="00D67D6C" w:rsidRPr="00B848C0">
        <w:rPr>
          <w:rFonts w:cs="Times New Roman"/>
          <w:szCs w:val="24"/>
        </w:rPr>
        <w:t>L</w:t>
      </w:r>
      <w:r w:rsidRPr="00B848C0">
        <w:rPr>
          <w:rFonts w:cs="Times New Roman"/>
          <w:szCs w:val="24"/>
        </w:rPr>
        <w:t xml:space="preserve">ocal </w:t>
      </w:r>
      <w:bookmarkEnd w:id="88"/>
      <w:bookmarkEnd w:id="89"/>
      <w:bookmarkEnd w:id="90"/>
      <w:bookmarkEnd w:id="91"/>
      <w:bookmarkEnd w:id="92"/>
      <w:r w:rsidR="00795329" w:rsidRPr="00B848C0">
        <w:rPr>
          <w:rFonts w:cs="Times New Roman"/>
          <w:szCs w:val="24"/>
        </w:rPr>
        <w:t>practices and procedures may be captured in an SOP or directed in a command policy.</w:t>
      </w:r>
    </w:p>
    <w:p w14:paraId="70917613" w14:textId="77777777" w:rsidR="00A33F26" w:rsidRPr="00B848C0" w:rsidRDefault="00A33F26" w:rsidP="0042264D">
      <w:pPr>
        <w:rPr>
          <w:rFonts w:cs="Times New Roman"/>
          <w:szCs w:val="24"/>
        </w:rPr>
      </w:pPr>
    </w:p>
    <w:p w14:paraId="70917614" w14:textId="1A2B7891" w:rsidR="002A6030" w:rsidRPr="00B848C0" w:rsidRDefault="002A6030" w:rsidP="00317522">
      <w:pPr>
        <w:pStyle w:val="Heading2"/>
      </w:pPr>
      <w:bookmarkStart w:id="93" w:name="_Toc483386620"/>
      <w:bookmarkStart w:id="94" w:name="_Toc498955442"/>
      <w:bookmarkStart w:id="95" w:name="_Toc138830598"/>
      <w:r w:rsidRPr="00B848C0">
        <w:t xml:space="preserve">3-4. Program </w:t>
      </w:r>
      <w:bookmarkEnd w:id="93"/>
      <w:r w:rsidR="00E922DF" w:rsidRPr="00B848C0">
        <w:t>e</w:t>
      </w:r>
      <w:r w:rsidR="00A7395A" w:rsidRPr="00B848C0">
        <w:t>valuations</w:t>
      </w:r>
      <w:bookmarkEnd w:id="94"/>
      <w:bookmarkEnd w:id="95"/>
    </w:p>
    <w:p w14:paraId="70917615" w14:textId="7288DAF3" w:rsidR="002A6030" w:rsidRPr="00B848C0" w:rsidRDefault="002A6030" w:rsidP="0042264D">
      <w:pPr>
        <w:rPr>
          <w:rFonts w:cs="Times New Roman"/>
          <w:szCs w:val="24"/>
        </w:rPr>
      </w:pPr>
      <w:r w:rsidRPr="00B848C0">
        <w:rPr>
          <w:rFonts w:cs="Times New Roman"/>
          <w:szCs w:val="24"/>
        </w:rPr>
        <w:t>Continual growth and development of the FSDP</w:t>
      </w:r>
      <w:r w:rsidR="00F94E5C" w:rsidRPr="00B848C0">
        <w:rPr>
          <w:rFonts w:cs="Times New Roman"/>
          <w:szCs w:val="24"/>
        </w:rPr>
        <w:t xml:space="preserve">, including maintenance and </w:t>
      </w:r>
      <w:r w:rsidRPr="00B848C0">
        <w:rPr>
          <w:rFonts w:cs="Times New Roman"/>
          <w:szCs w:val="24"/>
        </w:rPr>
        <w:t>improvements</w:t>
      </w:r>
      <w:r w:rsidR="00F94E5C" w:rsidRPr="00B848C0">
        <w:rPr>
          <w:rFonts w:cs="Times New Roman"/>
          <w:szCs w:val="24"/>
        </w:rPr>
        <w:t>,</w:t>
      </w:r>
      <w:r w:rsidRPr="00B848C0">
        <w:rPr>
          <w:rFonts w:cs="Times New Roman"/>
          <w:szCs w:val="24"/>
        </w:rPr>
        <w:t xml:space="preserve"> are identified through both formal and informal program evaluations.</w:t>
      </w:r>
    </w:p>
    <w:p w14:paraId="70917616" w14:textId="77777777" w:rsidR="002A6030" w:rsidRPr="00B848C0" w:rsidRDefault="002A6030" w:rsidP="0042264D">
      <w:pPr>
        <w:rPr>
          <w:rFonts w:cs="Times New Roman"/>
          <w:szCs w:val="24"/>
        </w:rPr>
      </w:pPr>
    </w:p>
    <w:p w14:paraId="70917617" w14:textId="627A0E47" w:rsidR="002A6030" w:rsidRPr="00B848C0" w:rsidRDefault="00DE1897" w:rsidP="004510C7">
      <w:pPr>
        <w:rPr>
          <w:rFonts w:cs="Times New Roman"/>
          <w:szCs w:val="24"/>
        </w:rPr>
      </w:pPr>
      <w:r w:rsidRPr="00B848C0">
        <w:rPr>
          <w:rFonts w:cs="Times New Roman"/>
          <w:szCs w:val="24"/>
        </w:rPr>
        <w:t xml:space="preserve">     </w:t>
      </w:r>
      <w:r w:rsidR="009F0F3A" w:rsidRPr="00B848C0">
        <w:rPr>
          <w:rFonts w:cs="Times New Roman"/>
          <w:szCs w:val="24"/>
        </w:rPr>
        <w:t xml:space="preserve">a. </w:t>
      </w:r>
      <w:r w:rsidR="00D22B4E" w:rsidRPr="00B848C0">
        <w:rPr>
          <w:rFonts w:cs="Times New Roman"/>
          <w:szCs w:val="24"/>
        </w:rPr>
        <w:t>Centers and schools e</w:t>
      </w:r>
      <w:r w:rsidR="002A6030" w:rsidRPr="00B848C0">
        <w:rPr>
          <w:rFonts w:cs="Times New Roman"/>
          <w:szCs w:val="24"/>
        </w:rPr>
        <w:t>valuat</w:t>
      </w:r>
      <w:r w:rsidR="0087666C" w:rsidRPr="00B848C0">
        <w:rPr>
          <w:rFonts w:cs="Times New Roman"/>
          <w:szCs w:val="24"/>
        </w:rPr>
        <w:t>e</w:t>
      </w:r>
      <w:r w:rsidR="002A6030" w:rsidRPr="00B848C0">
        <w:rPr>
          <w:rFonts w:cs="Times New Roman"/>
          <w:szCs w:val="24"/>
        </w:rPr>
        <w:t xml:space="preserve"> all </w:t>
      </w:r>
      <w:r w:rsidR="00F94E5C" w:rsidRPr="00B848C0">
        <w:rPr>
          <w:rFonts w:cs="Times New Roman"/>
          <w:szCs w:val="24"/>
        </w:rPr>
        <w:t xml:space="preserve">CFDP </w:t>
      </w:r>
      <w:r w:rsidR="002A6030" w:rsidRPr="00B848C0">
        <w:rPr>
          <w:rFonts w:cs="Times New Roman"/>
          <w:szCs w:val="24"/>
        </w:rPr>
        <w:t xml:space="preserve">instruction by </w:t>
      </w:r>
      <w:r w:rsidR="0087666C" w:rsidRPr="00B848C0">
        <w:rPr>
          <w:rFonts w:cs="Times New Roman"/>
          <w:szCs w:val="24"/>
        </w:rPr>
        <w:t xml:space="preserve">providing </w:t>
      </w:r>
      <w:r w:rsidR="002A6030" w:rsidRPr="00B848C0">
        <w:rPr>
          <w:rFonts w:cs="Times New Roman"/>
          <w:szCs w:val="24"/>
        </w:rPr>
        <w:t xml:space="preserve">each student completing the </w:t>
      </w:r>
      <w:r w:rsidR="00F94E5C" w:rsidRPr="00B848C0">
        <w:rPr>
          <w:rFonts w:cs="Times New Roman"/>
          <w:szCs w:val="24"/>
        </w:rPr>
        <w:t xml:space="preserve">CFDP </w:t>
      </w:r>
      <w:r w:rsidR="0050693D" w:rsidRPr="00B848C0">
        <w:rPr>
          <w:rFonts w:cs="Times New Roman"/>
          <w:szCs w:val="24"/>
        </w:rPr>
        <w:t xml:space="preserve">qualification </w:t>
      </w:r>
      <w:r w:rsidR="002A6030" w:rsidRPr="00B848C0">
        <w:rPr>
          <w:rFonts w:cs="Times New Roman"/>
          <w:szCs w:val="24"/>
        </w:rPr>
        <w:t>course</w:t>
      </w:r>
      <w:r w:rsidR="00F94E5C" w:rsidRPr="00B848C0">
        <w:rPr>
          <w:rFonts w:cs="Times New Roman"/>
          <w:szCs w:val="24"/>
        </w:rPr>
        <w:t>s</w:t>
      </w:r>
      <w:r w:rsidR="0050693D" w:rsidRPr="00B848C0">
        <w:rPr>
          <w:rFonts w:cs="Times New Roman"/>
          <w:szCs w:val="24"/>
        </w:rPr>
        <w:t xml:space="preserve"> (CFD-IC and CFD-DC)</w:t>
      </w:r>
      <w:r w:rsidR="0087666C" w:rsidRPr="00B848C0">
        <w:rPr>
          <w:rFonts w:cs="Times New Roman"/>
          <w:szCs w:val="24"/>
        </w:rPr>
        <w:t xml:space="preserve"> </w:t>
      </w:r>
      <w:r w:rsidR="0050693D" w:rsidRPr="00B848C0">
        <w:rPr>
          <w:rFonts w:cs="Times New Roman"/>
          <w:szCs w:val="24"/>
        </w:rPr>
        <w:t>and TEDMMC, if applicable</w:t>
      </w:r>
      <w:r w:rsidR="00463651" w:rsidRPr="00B848C0">
        <w:rPr>
          <w:rFonts w:cs="Times New Roman"/>
          <w:szCs w:val="24"/>
        </w:rPr>
        <w:t>,</w:t>
      </w:r>
      <w:r w:rsidR="0050693D" w:rsidRPr="00B848C0">
        <w:rPr>
          <w:rFonts w:cs="Times New Roman"/>
          <w:szCs w:val="24"/>
        </w:rPr>
        <w:t xml:space="preserve"> </w:t>
      </w:r>
      <w:r w:rsidR="00F94E5C" w:rsidRPr="00B848C0">
        <w:rPr>
          <w:rFonts w:cs="Times New Roman"/>
          <w:szCs w:val="24"/>
        </w:rPr>
        <w:t xml:space="preserve">with </w:t>
      </w:r>
      <w:r w:rsidR="0087666C" w:rsidRPr="00B848C0">
        <w:rPr>
          <w:rFonts w:cs="Times New Roman"/>
          <w:szCs w:val="24"/>
        </w:rPr>
        <w:t xml:space="preserve">an opportunity to offer feedback through </w:t>
      </w:r>
      <w:r w:rsidR="00BD24A2" w:rsidRPr="00B848C0">
        <w:rPr>
          <w:rFonts w:cs="Times New Roman"/>
          <w:szCs w:val="24"/>
        </w:rPr>
        <w:t>end-of-</w:t>
      </w:r>
      <w:r w:rsidR="0087666C" w:rsidRPr="00B848C0">
        <w:rPr>
          <w:rFonts w:cs="Times New Roman"/>
          <w:szCs w:val="24"/>
        </w:rPr>
        <w:t>course surveys or questionnaires</w:t>
      </w:r>
      <w:r w:rsidR="00F706E5" w:rsidRPr="00B848C0">
        <w:rPr>
          <w:rFonts w:cs="Times New Roman"/>
          <w:szCs w:val="24"/>
        </w:rPr>
        <w:t xml:space="preserve">. </w:t>
      </w:r>
      <w:r w:rsidR="002A6030" w:rsidRPr="00B848C0">
        <w:rPr>
          <w:rFonts w:cs="Times New Roman"/>
          <w:szCs w:val="24"/>
        </w:rPr>
        <w:t xml:space="preserve">Evaluations </w:t>
      </w:r>
      <w:r w:rsidR="004D2484" w:rsidRPr="00B848C0">
        <w:rPr>
          <w:rFonts w:cs="Times New Roman"/>
          <w:szCs w:val="24"/>
        </w:rPr>
        <w:t xml:space="preserve">and feedback from students </w:t>
      </w:r>
      <w:r w:rsidRPr="00B848C0">
        <w:rPr>
          <w:rFonts w:cs="Times New Roman"/>
          <w:szCs w:val="24"/>
        </w:rPr>
        <w:t>are</w:t>
      </w:r>
      <w:r w:rsidR="004D2484" w:rsidRPr="00B848C0">
        <w:rPr>
          <w:rFonts w:cs="Times New Roman"/>
          <w:szCs w:val="24"/>
        </w:rPr>
        <w:t xml:space="preserve"> written, anonymous, </w:t>
      </w:r>
      <w:r w:rsidR="002A6030" w:rsidRPr="00B848C0">
        <w:rPr>
          <w:rFonts w:cs="Times New Roman"/>
          <w:szCs w:val="24"/>
        </w:rPr>
        <w:t xml:space="preserve">and provide </w:t>
      </w:r>
      <w:r w:rsidR="004D2484" w:rsidRPr="00B848C0">
        <w:rPr>
          <w:rFonts w:cs="Times New Roman"/>
          <w:szCs w:val="24"/>
        </w:rPr>
        <w:t xml:space="preserve">students an </w:t>
      </w:r>
      <w:r w:rsidR="002A6030" w:rsidRPr="00B848C0">
        <w:rPr>
          <w:rFonts w:cs="Times New Roman"/>
          <w:szCs w:val="24"/>
        </w:rPr>
        <w:t xml:space="preserve">opportunity to evaluate </w:t>
      </w:r>
      <w:r w:rsidR="004D2484" w:rsidRPr="00B848C0">
        <w:rPr>
          <w:rFonts w:cs="Times New Roman"/>
          <w:szCs w:val="24"/>
        </w:rPr>
        <w:t xml:space="preserve">course </w:t>
      </w:r>
      <w:r w:rsidR="002A6030" w:rsidRPr="00B848C0">
        <w:rPr>
          <w:rFonts w:cs="Times New Roman"/>
          <w:szCs w:val="24"/>
        </w:rPr>
        <w:t xml:space="preserve">content, accomplishment of course objectives, conduct of instruction, instructors, and instructional support. </w:t>
      </w:r>
      <w:r w:rsidR="00B46056" w:rsidRPr="00B848C0">
        <w:rPr>
          <w:rFonts w:cs="Times New Roman"/>
          <w:szCs w:val="24"/>
        </w:rPr>
        <w:t xml:space="preserve">Local </w:t>
      </w:r>
      <w:r w:rsidR="004D2484" w:rsidRPr="00B848C0">
        <w:rPr>
          <w:rFonts w:cs="Times New Roman"/>
          <w:szCs w:val="24"/>
        </w:rPr>
        <w:t>FSD</w:t>
      </w:r>
      <w:r w:rsidR="00B46056" w:rsidRPr="00B848C0">
        <w:rPr>
          <w:rFonts w:cs="Times New Roman"/>
          <w:szCs w:val="24"/>
        </w:rPr>
        <w:t>O</w:t>
      </w:r>
      <w:r w:rsidR="005F022C" w:rsidRPr="00B848C0">
        <w:rPr>
          <w:rFonts w:cs="Times New Roman"/>
          <w:szCs w:val="24"/>
        </w:rPr>
        <w:t xml:space="preserve">, or equivalent organization, </w:t>
      </w:r>
      <w:r w:rsidR="004D2484" w:rsidRPr="00B848C0">
        <w:rPr>
          <w:rFonts w:cs="Times New Roman"/>
          <w:szCs w:val="24"/>
        </w:rPr>
        <w:t>personnel analyze</w:t>
      </w:r>
      <w:r w:rsidR="008C160A" w:rsidRPr="00B848C0">
        <w:rPr>
          <w:rFonts w:cs="Times New Roman"/>
          <w:szCs w:val="24"/>
        </w:rPr>
        <w:t xml:space="preserve"> </w:t>
      </w:r>
      <w:r w:rsidR="002A6030" w:rsidRPr="00B848C0">
        <w:rPr>
          <w:rFonts w:cs="Times New Roman"/>
          <w:szCs w:val="24"/>
        </w:rPr>
        <w:t>student comments</w:t>
      </w:r>
      <w:r w:rsidR="008C160A" w:rsidRPr="00B848C0">
        <w:rPr>
          <w:rFonts w:cs="Times New Roman"/>
          <w:szCs w:val="24"/>
        </w:rPr>
        <w:t xml:space="preserve"> regarding </w:t>
      </w:r>
      <w:r w:rsidR="00F94E5C" w:rsidRPr="00B848C0">
        <w:rPr>
          <w:rFonts w:cs="Times New Roman"/>
          <w:szCs w:val="24"/>
        </w:rPr>
        <w:t>CFDP-related lessons</w:t>
      </w:r>
      <w:r w:rsidR="008C160A" w:rsidRPr="00B848C0">
        <w:rPr>
          <w:rFonts w:cs="Times New Roman"/>
          <w:szCs w:val="24"/>
        </w:rPr>
        <w:t xml:space="preserve"> </w:t>
      </w:r>
      <w:r w:rsidR="005C719F" w:rsidRPr="00B848C0">
        <w:rPr>
          <w:rFonts w:cs="Times New Roman"/>
          <w:szCs w:val="24"/>
        </w:rPr>
        <w:t xml:space="preserve">and TEDMMC-related lessons </w:t>
      </w:r>
      <w:r w:rsidR="008C160A" w:rsidRPr="00B848C0">
        <w:rPr>
          <w:rFonts w:cs="Times New Roman"/>
          <w:szCs w:val="24"/>
        </w:rPr>
        <w:t>to</w:t>
      </w:r>
      <w:r w:rsidR="004D2484" w:rsidRPr="00B848C0">
        <w:rPr>
          <w:rFonts w:cs="Times New Roman"/>
          <w:szCs w:val="24"/>
        </w:rPr>
        <w:t xml:space="preserve"> determine if changes are needed or warranted</w:t>
      </w:r>
      <w:r w:rsidR="002A6030" w:rsidRPr="00B848C0">
        <w:rPr>
          <w:rFonts w:cs="Times New Roman"/>
          <w:szCs w:val="24"/>
        </w:rPr>
        <w:t xml:space="preserve">. </w:t>
      </w:r>
      <w:r w:rsidR="004D2484" w:rsidRPr="00B848C0">
        <w:rPr>
          <w:rFonts w:cs="Times New Roman"/>
          <w:szCs w:val="24"/>
        </w:rPr>
        <w:t xml:space="preserve">Student evaluations and feedback </w:t>
      </w:r>
      <w:r w:rsidRPr="00B848C0">
        <w:rPr>
          <w:rFonts w:cs="Times New Roman"/>
          <w:szCs w:val="24"/>
        </w:rPr>
        <w:t>are</w:t>
      </w:r>
      <w:r w:rsidR="004D2484" w:rsidRPr="00B848C0">
        <w:rPr>
          <w:rFonts w:cs="Times New Roman"/>
          <w:szCs w:val="24"/>
        </w:rPr>
        <w:t xml:space="preserve"> </w:t>
      </w:r>
      <w:r w:rsidR="002A6030" w:rsidRPr="00B848C0">
        <w:rPr>
          <w:rFonts w:cs="Times New Roman"/>
          <w:szCs w:val="24"/>
        </w:rPr>
        <w:t xml:space="preserve">provided to </w:t>
      </w:r>
      <w:r w:rsidR="00F94E5C" w:rsidRPr="00B848C0">
        <w:rPr>
          <w:rFonts w:cs="Times New Roman"/>
          <w:szCs w:val="24"/>
        </w:rPr>
        <w:t xml:space="preserve">course </w:t>
      </w:r>
      <w:r w:rsidR="002A6030" w:rsidRPr="00B848C0">
        <w:rPr>
          <w:rFonts w:cs="Times New Roman"/>
          <w:szCs w:val="24"/>
        </w:rPr>
        <w:t xml:space="preserve">managers, supervisors, and instructors for review and action, and </w:t>
      </w:r>
      <w:r w:rsidR="001E1873" w:rsidRPr="00B848C0">
        <w:rPr>
          <w:rFonts w:cs="Times New Roman"/>
          <w:szCs w:val="24"/>
        </w:rPr>
        <w:t xml:space="preserve">then filed </w:t>
      </w:r>
      <w:r w:rsidR="0042147B" w:rsidRPr="00B848C0">
        <w:rPr>
          <w:rFonts w:cs="Times New Roman"/>
          <w:szCs w:val="24"/>
        </w:rPr>
        <w:t>in accordance with</w:t>
      </w:r>
      <w:r w:rsidR="001E1873" w:rsidRPr="00B848C0">
        <w:rPr>
          <w:rFonts w:cs="Times New Roman"/>
          <w:szCs w:val="24"/>
        </w:rPr>
        <w:t xml:space="preserve"> ARMIS.</w:t>
      </w:r>
    </w:p>
    <w:p w14:paraId="70917618" w14:textId="77777777" w:rsidR="002A6030" w:rsidRPr="00B848C0" w:rsidRDefault="002A6030" w:rsidP="009F0F3A">
      <w:pPr>
        <w:ind w:firstLine="360"/>
        <w:rPr>
          <w:rFonts w:cs="Times New Roman"/>
          <w:szCs w:val="24"/>
        </w:rPr>
      </w:pPr>
    </w:p>
    <w:p w14:paraId="70917619" w14:textId="7A0B5BEB" w:rsidR="002A6030" w:rsidRPr="00B848C0" w:rsidRDefault="00DE1897" w:rsidP="004510C7">
      <w:pPr>
        <w:tabs>
          <w:tab w:val="left" w:pos="720"/>
        </w:tabs>
        <w:rPr>
          <w:rFonts w:cs="Times New Roman"/>
          <w:szCs w:val="24"/>
        </w:rPr>
      </w:pPr>
      <w:r w:rsidRPr="00B848C0">
        <w:rPr>
          <w:rFonts w:cs="Times New Roman"/>
          <w:szCs w:val="24"/>
        </w:rPr>
        <w:t xml:space="preserve">     </w:t>
      </w:r>
      <w:r w:rsidR="009F0F3A" w:rsidRPr="00B848C0">
        <w:rPr>
          <w:rFonts w:cs="Times New Roman"/>
          <w:szCs w:val="24"/>
        </w:rPr>
        <w:t xml:space="preserve">b. </w:t>
      </w:r>
      <w:r w:rsidR="0087666C" w:rsidRPr="00B848C0">
        <w:rPr>
          <w:rFonts w:cs="Times New Roman"/>
          <w:szCs w:val="24"/>
        </w:rPr>
        <w:t xml:space="preserve">In addition to </w:t>
      </w:r>
      <w:r w:rsidR="00BD24A2" w:rsidRPr="00B848C0">
        <w:rPr>
          <w:rFonts w:cs="Times New Roman"/>
          <w:szCs w:val="24"/>
        </w:rPr>
        <w:t>end-of-</w:t>
      </w:r>
      <w:r w:rsidR="000F1BC5" w:rsidRPr="00B848C0">
        <w:rPr>
          <w:rFonts w:cs="Times New Roman"/>
          <w:szCs w:val="24"/>
        </w:rPr>
        <w:t>course surveys, i</w:t>
      </w:r>
      <w:r w:rsidR="0087666C" w:rsidRPr="00B848C0">
        <w:rPr>
          <w:rFonts w:cs="Times New Roman"/>
          <w:szCs w:val="24"/>
        </w:rPr>
        <w:t xml:space="preserve">nstructors </w:t>
      </w:r>
      <w:r w:rsidR="000F1BC5" w:rsidRPr="00B848C0">
        <w:rPr>
          <w:rFonts w:cs="Times New Roman"/>
          <w:szCs w:val="24"/>
        </w:rPr>
        <w:t>conduct</w:t>
      </w:r>
      <w:r w:rsidR="002A6030" w:rsidRPr="00B848C0">
        <w:rPr>
          <w:rFonts w:cs="Times New Roman"/>
          <w:szCs w:val="24"/>
        </w:rPr>
        <w:t xml:space="preserve"> AARs </w:t>
      </w:r>
      <w:r w:rsidR="00C15219" w:rsidRPr="00B848C0">
        <w:rPr>
          <w:rFonts w:cs="Times New Roman"/>
          <w:szCs w:val="24"/>
        </w:rPr>
        <w:t>at the</w:t>
      </w:r>
      <w:r w:rsidR="002A6030" w:rsidRPr="00B848C0">
        <w:rPr>
          <w:rFonts w:cs="Times New Roman"/>
          <w:szCs w:val="24"/>
        </w:rPr>
        <w:t xml:space="preserve"> </w:t>
      </w:r>
      <w:r w:rsidR="00C15219" w:rsidRPr="00B848C0">
        <w:rPr>
          <w:rFonts w:cs="Times New Roman"/>
          <w:szCs w:val="24"/>
        </w:rPr>
        <w:t>end of training event</w:t>
      </w:r>
      <w:r w:rsidR="00BF5E1E" w:rsidRPr="00B848C0">
        <w:rPr>
          <w:rFonts w:cs="Times New Roman"/>
          <w:szCs w:val="24"/>
        </w:rPr>
        <w:t>s</w:t>
      </w:r>
      <w:r w:rsidR="00C15219" w:rsidRPr="00B848C0">
        <w:rPr>
          <w:rFonts w:cs="Times New Roman"/>
          <w:szCs w:val="24"/>
        </w:rPr>
        <w:t xml:space="preserve"> or </w:t>
      </w:r>
      <w:r w:rsidR="00BF5E1E" w:rsidRPr="00B848C0">
        <w:rPr>
          <w:rFonts w:cs="Times New Roman"/>
          <w:szCs w:val="24"/>
        </w:rPr>
        <w:t xml:space="preserve">a </w:t>
      </w:r>
      <w:r w:rsidR="00C15219" w:rsidRPr="00B848C0">
        <w:rPr>
          <w:rFonts w:cs="Times New Roman"/>
          <w:szCs w:val="24"/>
        </w:rPr>
        <w:t>major module of instruction</w:t>
      </w:r>
      <w:r w:rsidR="002A6030" w:rsidRPr="00B848C0">
        <w:rPr>
          <w:rFonts w:cs="Times New Roman"/>
          <w:szCs w:val="24"/>
        </w:rPr>
        <w:t xml:space="preserve">. </w:t>
      </w:r>
      <w:r w:rsidR="00F63436" w:rsidRPr="00B848C0">
        <w:rPr>
          <w:rFonts w:cs="Times New Roman"/>
          <w:szCs w:val="24"/>
        </w:rPr>
        <w:t xml:space="preserve">The purpose of an AAR is to use student assessment and reflective practices as part of evaluation to measure achievement of </w:t>
      </w:r>
      <w:r w:rsidR="00DD328C" w:rsidRPr="00B848C0">
        <w:rPr>
          <w:rFonts w:cs="Times New Roman"/>
          <w:szCs w:val="24"/>
        </w:rPr>
        <w:t xml:space="preserve">learning </w:t>
      </w:r>
      <w:r w:rsidR="00F63436" w:rsidRPr="00B848C0">
        <w:rPr>
          <w:rFonts w:cs="Times New Roman"/>
          <w:szCs w:val="24"/>
        </w:rPr>
        <w:t xml:space="preserve">outcomes. </w:t>
      </w:r>
      <w:r w:rsidR="002A6030" w:rsidRPr="00B848C0">
        <w:rPr>
          <w:rFonts w:cs="Times New Roman"/>
          <w:szCs w:val="24"/>
        </w:rPr>
        <w:t xml:space="preserve">When using multiple instructors to present instruction in a classroom, AARs are even more important to ensure </w:t>
      </w:r>
      <w:r w:rsidR="0026786F" w:rsidRPr="00B848C0">
        <w:rPr>
          <w:rFonts w:cs="Times New Roman"/>
          <w:szCs w:val="24"/>
        </w:rPr>
        <w:t>the standards for a given</w:t>
      </w:r>
      <w:r w:rsidR="002A6030" w:rsidRPr="00B848C0">
        <w:rPr>
          <w:rFonts w:cs="Times New Roman"/>
          <w:szCs w:val="24"/>
        </w:rPr>
        <w:t xml:space="preserve"> learning </w:t>
      </w:r>
      <w:r w:rsidR="0026786F" w:rsidRPr="00B848C0">
        <w:rPr>
          <w:rFonts w:cs="Times New Roman"/>
          <w:szCs w:val="24"/>
        </w:rPr>
        <w:t xml:space="preserve">objective </w:t>
      </w:r>
      <w:r w:rsidR="00693D99" w:rsidRPr="00B848C0">
        <w:rPr>
          <w:rFonts w:cs="Times New Roman"/>
          <w:szCs w:val="24"/>
        </w:rPr>
        <w:t xml:space="preserve">are </w:t>
      </w:r>
      <w:r w:rsidR="0026786F" w:rsidRPr="00B848C0">
        <w:rPr>
          <w:rFonts w:cs="Times New Roman"/>
          <w:szCs w:val="24"/>
        </w:rPr>
        <w:t>met</w:t>
      </w:r>
      <w:r w:rsidR="002A6030" w:rsidRPr="00B848C0">
        <w:rPr>
          <w:rFonts w:cs="Times New Roman"/>
          <w:szCs w:val="24"/>
        </w:rPr>
        <w:t xml:space="preserve">. See a sample AAR performance checklist at </w:t>
      </w:r>
      <w:r w:rsidR="00AA3159" w:rsidRPr="00B848C0">
        <w:rPr>
          <w:rFonts w:cs="Times New Roman"/>
          <w:szCs w:val="24"/>
        </w:rPr>
        <w:t xml:space="preserve">appendix </w:t>
      </w:r>
      <w:r w:rsidR="002A6030" w:rsidRPr="00B848C0">
        <w:rPr>
          <w:rFonts w:cs="Times New Roman"/>
          <w:szCs w:val="24"/>
        </w:rPr>
        <w:t>B-1. Refer to T</w:t>
      </w:r>
      <w:r w:rsidR="009D6E1D" w:rsidRPr="00B848C0">
        <w:rPr>
          <w:rFonts w:cs="Times New Roman"/>
          <w:szCs w:val="24"/>
        </w:rPr>
        <w:t>RADOC Pamphlet</w:t>
      </w:r>
      <w:r w:rsidR="002A6030" w:rsidRPr="00B848C0">
        <w:rPr>
          <w:rFonts w:cs="Times New Roman"/>
          <w:szCs w:val="24"/>
        </w:rPr>
        <w:t xml:space="preserve"> </w:t>
      </w:r>
      <w:r w:rsidR="00560B8E" w:rsidRPr="00B848C0">
        <w:rPr>
          <w:rFonts w:cs="Times New Roman"/>
          <w:szCs w:val="24"/>
        </w:rPr>
        <w:t xml:space="preserve">(TP) </w:t>
      </w:r>
      <w:r w:rsidR="002A6030" w:rsidRPr="00B848C0">
        <w:rPr>
          <w:rFonts w:cs="Times New Roman"/>
          <w:szCs w:val="24"/>
        </w:rPr>
        <w:t xml:space="preserve">350-70-14 for </w:t>
      </w:r>
      <w:r w:rsidRPr="00B848C0">
        <w:rPr>
          <w:rFonts w:cs="Times New Roman"/>
          <w:szCs w:val="24"/>
        </w:rPr>
        <w:t xml:space="preserve">evaluation report </w:t>
      </w:r>
      <w:r w:rsidR="002A6030" w:rsidRPr="00B848C0">
        <w:rPr>
          <w:rFonts w:cs="Times New Roman"/>
          <w:szCs w:val="24"/>
        </w:rPr>
        <w:t>format</w:t>
      </w:r>
      <w:r w:rsidRPr="00B848C0">
        <w:rPr>
          <w:rFonts w:cs="Times New Roman"/>
          <w:szCs w:val="24"/>
        </w:rPr>
        <w:t xml:space="preserve"> guidance</w:t>
      </w:r>
      <w:r w:rsidR="002A6030" w:rsidRPr="00B848C0">
        <w:rPr>
          <w:rFonts w:cs="Times New Roman"/>
          <w:szCs w:val="24"/>
        </w:rPr>
        <w:t>.</w:t>
      </w:r>
    </w:p>
    <w:p w14:paraId="7091761A" w14:textId="77777777" w:rsidR="002A6030" w:rsidRPr="00B848C0" w:rsidRDefault="002A6030" w:rsidP="009F0F3A">
      <w:pPr>
        <w:ind w:firstLine="360"/>
        <w:rPr>
          <w:rFonts w:cs="Times New Roman"/>
          <w:szCs w:val="24"/>
        </w:rPr>
      </w:pPr>
    </w:p>
    <w:p w14:paraId="7091761B" w14:textId="0FD54D9F" w:rsidR="002A6030" w:rsidRPr="00B848C0" w:rsidRDefault="00DE1897" w:rsidP="004510C7">
      <w:pPr>
        <w:tabs>
          <w:tab w:val="left" w:pos="720"/>
        </w:tabs>
        <w:rPr>
          <w:rFonts w:cs="Times New Roman"/>
          <w:szCs w:val="24"/>
        </w:rPr>
      </w:pPr>
      <w:r w:rsidRPr="00B848C0">
        <w:rPr>
          <w:rFonts w:cs="Times New Roman"/>
          <w:szCs w:val="24"/>
        </w:rPr>
        <w:t xml:space="preserve">     </w:t>
      </w:r>
      <w:r w:rsidR="009F0F3A" w:rsidRPr="00B848C0">
        <w:rPr>
          <w:rFonts w:cs="Times New Roman"/>
          <w:szCs w:val="24"/>
        </w:rPr>
        <w:t xml:space="preserve">c. </w:t>
      </w:r>
      <w:bookmarkStart w:id="96" w:name="_Hlk117598885"/>
      <w:r w:rsidR="00727F8C" w:rsidRPr="00B848C0">
        <w:rPr>
          <w:szCs w:val="24"/>
        </w:rPr>
        <w:t>ArmyU/FSDD</w:t>
      </w:r>
      <w:r w:rsidR="00F3282B" w:rsidRPr="00B848C0">
        <w:rPr>
          <w:szCs w:val="24"/>
        </w:rPr>
        <w:t>,</w:t>
      </w:r>
      <w:r w:rsidR="00727F8C" w:rsidRPr="00B848C0">
        <w:rPr>
          <w:szCs w:val="24"/>
        </w:rPr>
        <w:t xml:space="preserve"> as the proponent for CFDP qualification courses </w:t>
      </w:r>
      <w:r w:rsidR="00727F8C" w:rsidRPr="00B848C0">
        <w:rPr>
          <w:rFonts w:cs="Times New Roman"/>
          <w:szCs w:val="24"/>
        </w:rPr>
        <w:t>(CFD-IC and CFD-DC)</w:t>
      </w:r>
      <w:r w:rsidR="00C84648" w:rsidRPr="00B848C0">
        <w:rPr>
          <w:rFonts w:cs="Times New Roman"/>
          <w:szCs w:val="24"/>
        </w:rPr>
        <w:t xml:space="preserve"> and TEDMMC</w:t>
      </w:r>
      <w:r w:rsidR="00F3282B" w:rsidRPr="00B848C0">
        <w:rPr>
          <w:rFonts w:cs="Times New Roman"/>
          <w:szCs w:val="24"/>
        </w:rPr>
        <w:t xml:space="preserve">, </w:t>
      </w:r>
      <w:r w:rsidR="005C7528" w:rsidRPr="00B848C0">
        <w:rPr>
          <w:rFonts w:cs="Times New Roman"/>
          <w:szCs w:val="24"/>
        </w:rPr>
        <w:t>conducts two annual s</w:t>
      </w:r>
      <w:r w:rsidR="005C7528" w:rsidRPr="00B848C0">
        <w:rPr>
          <w:szCs w:val="24"/>
        </w:rPr>
        <w:t xml:space="preserve">ynchronization meetings </w:t>
      </w:r>
      <w:r w:rsidR="008A5ED5" w:rsidRPr="00B848C0">
        <w:rPr>
          <w:szCs w:val="24"/>
        </w:rPr>
        <w:t>(</w:t>
      </w:r>
      <w:r w:rsidR="008A5ED5" w:rsidRPr="00B848C0">
        <w:rPr>
          <w:rFonts w:cs="Times New Roman"/>
          <w:szCs w:val="24"/>
        </w:rPr>
        <w:t xml:space="preserve">Post-Instruction Conference [PIC] and Course Design Review [CDR]) </w:t>
      </w:r>
      <w:r w:rsidR="005C7528" w:rsidRPr="00B848C0">
        <w:rPr>
          <w:szCs w:val="24"/>
        </w:rPr>
        <w:t>and invites stakeholder</w:t>
      </w:r>
      <w:r w:rsidR="0076540A" w:rsidRPr="00B848C0">
        <w:rPr>
          <w:szCs w:val="24"/>
        </w:rPr>
        <w:t>s</w:t>
      </w:r>
      <w:r w:rsidR="005C7528" w:rsidRPr="00B848C0">
        <w:rPr>
          <w:szCs w:val="24"/>
        </w:rPr>
        <w:t xml:space="preserve"> from FSDOs, </w:t>
      </w:r>
      <w:r w:rsidR="005C7528" w:rsidRPr="00B848C0">
        <w:rPr>
          <w:rFonts w:cs="Times New Roman"/>
          <w:szCs w:val="24"/>
        </w:rPr>
        <w:t xml:space="preserve">or equivalent organizations, to </w:t>
      </w:r>
      <w:r w:rsidR="005C7528" w:rsidRPr="00B848C0">
        <w:rPr>
          <w:szCs w:val="24"/>
        </w:rPr>
        <w:t>identify, align, and prioritize critical learning requirements in support of Army readiness</w:t>
      </w:r>
      <w:bookmarkEnd w:id="96"/>
      <w:r w:rsidR="00F3282B" w:rsidRPr="00B848C0">
        <w:rPr>
          <w:szCs w:val="24"/>
        </w:rPr>
        <w:t>.</w:t>
      </w:r>
      <w:r w:rsidR="008A5ED5" w:rsidRPr="00B848C0">
        <w:rPr>
          <w:szCs w:val="24"/>
        </w:rPr>
        <w:t xml:space="preserve"> </w:t>
      </w:r>
      <w:r w:rsidR="00F3282B" w:rsidRPr="00B848C0">
        <w:rPr>
          <w:szCs w:val="24"/>
        </w:rPr>
        <w:t xml:space="preserve">The </w:t>
      </w:r>
      <w:r w:rsidR="002A6030" w:rsidRPr="00B848C0">
        <w:rPr>
          <w:rFonts w:cs="Times New Roman"/>
          <w:szCs w:val="24"/>
        </w:rPr>
        <w:t xml:space="preserve">PIC </w:t>
      </w:r>
      <w:r w:rsidR="008A5ED5" w:rsidRPr="00B848C0">
        <w:rPr>
          <w:rFonts w:cs="Times New Roman"/>
          <w:szCs w:val="24"/>
        </w:rPr>
        <w:t xml:space="preserve">and CDR </w:t>
      </w:r>
      <w:r w:rsidR="002A6030" w:rsidRPr="00B848C0">
        <w:rPr>
          <w:rFonts w:cs="Times New Roman"/>
          <w:szCs w:val="24"/>
        </w:rPr>
        <w:t>identify major and minor content modifications, effectiveness of delivery methods</w:t>
      </w:r>
      <w:r w:rsidR="00635954" w:rsidRPr="00B848C0">
        <w:rPr>
          <w:rFonts w:cs="Times New Roman"/>
          <w:szCs w:val="24"/>
        </w:rPr>
        <w:t>,</w:t>
      </w:r>
      <w:r w:rsidR="002A6030" w:rsidRPr="00B848C0">
        <w:rPr>
          <w:rFonts w:cs="Times New Roman"/>
          <w:szCs w:val="24"/>
        </w:rPr>
        <w:t xml:space="preserve"> and resource issues across the </w:t>
      </w:r>
      <w:r w:rsidR="000931FA" w:rsidRPr="00B848C0">
        <w:rPr>
          <w:rFonts w:cs="Times New Roman"/>
          <w:szCs w:val="24"/>
        </w:rPr>
        <w:t>doctrine</w:t>
      </w:r>
      <w:r w:rsidR="00A871F9" w:rsidRPr="00B848C0">
        <w:rPr>
          <w:rFonts w:cs="Times New Roman"/>
          <w:szCs w:val="24"/>
        </w:rPr>
        <w:t xml:space="preserve">, </w:t>
      </w:r>
      <w:r w:rsidR="000931FA" w:rsidRPr="00B848C0">
        <w:rPr>
          <w:rFonts w:cs="Times New Roman"/>
          <w:szCs w:val="24"/>
        </w:rPr>
        <w:t>organization</w:t>
      </w:r>
      <w:r w:rsidR="00A871F9" w:rsidRPr="00B848C0">
        <w:rPr>
          <w:rFonts w:cs="Times New Roman"/>
          <w:szCs w:val="24"/>
        </w:rPr>
        <w:t xml:space="preserve">, </w:t>
      </w:r>
      <w:r w:rsidR="000931FA" w:rsidRPr="00B848C0">
        <w:rPr>
          <w:rFonts w:cs="Times New Roman"/>
          <w:szCs w:val="24"/>
        </w:rPr>
        <w:t>training</w:t>
      </w:r>
      <w:r w:rsidR="00A871F9" w:rsidRPr="00B848C0">
        <w:rPr>
          <w:rFonts w:cs="Times New Roman"/>
          <w:szCs w:val="24"/>
        </w:rPr>
        <w:t xml:space="preserve">, </w:t>
      </w:r>
      <w:r w:rsidR="000931FA" w:rsidRPr="00B848C0">
        <w:rPr>
          <w:rFonts w:cs="Times New Roman"/>
          <w:szCs w:val="24"/>
        </w:rPr>
        <w:t>materiel</w:t>
      </w:r>
      <w:r w:rsidR="00A871F9" w:rsidRPr="00B848C0">
        <w:rPr>
          <w:rFonts w:cs="Times New Roman"/>
          <w:szCs w:val="24"/>
        </w:rPr>
        <w:t xml:space="preserve">, </w:t>
      </w:r>
      <w:r w:rsidR="000931FA" w:rsidRPr="00B848C0">
        <w:rPr>
          <w:rFonts w:cs="Times New Roman"/>
          <w:szCs w:val="24"/>
        </w:rPr>
        <w:t xml:space="preserve">leadership </w:t>
      </w:r>
      <w:r w:rsidR="00A871F9" w:rsidRPr="00B848C0">
        <w:rPr>
          <w:rFonts w:cs="Times New Roman"/>
          <w:szCs w:val="24"/>
        </w:rPr>
        <w:t xml:space="preserve">and </w:t>
      </w:r>
      <w:r w:rsidR="000931FA" w:rsidRPr="00B848C0">
        <w:rPr>
          <w:rFonts w:cs="Times New Roman"/>
          <w:szCs w:val="24"/>
        </w:rPr>
        <w:t>education</w:t>
      </w:r>
      <w:r w:rsidR="00A871F9" w:rsidRPr="00B848C0">
        <w:rPr>
          <w:rFonts w:cs="Times New Roman"/>
          <w:szCs w:val="24"/>
        </w:rPr>
        <w:t xml:space="preserve">, </w:t>
      </w:r>
      <w:r w:rsidR="000931FA" w:rsidRPr="00B848C0">
        <w:rPr>
          <w:rFonts w:cs="Times New Roman"/>
          <w:szCs w:val="24"/>
        </w:rPr>
        <w:t>personnel</w:t>
      </w:r>
      <w:r w:rsidR="00A871F9" w:rsidRPr="00B848C0">
        <w:rPr>
          <w:rFonts w:cs="Times New Roman"/>
          <w:szCs w:val="24"/>
        </w:rPr>
        <w:t xml:space="preserve">, </w:t>
      </w:r>
      <w:r w:rsidR="000931FA" w:rsidRPr="00B848C0">
        <w:rPr>
          <w:rFonts w:cs="Times New Roman"/>
          <w:szCs w:val="24"/>
        </w:rPr>
        <w:t>facilities</w:t>
      </w:r>
      <w:r w:rsidR="00BA0972" w:rsidRPr="00B848C0">
        <w:rPr>
          <w:rFonts w:cs="Times New Roman"/>
          <w:szCs w:val="24"/>
        </w:rPr>
        <w:t>,</w:t>
      </w:r>
      <w:r w:rsidR="000931FA" w:rsidRPr="00B848C0">
        <w:rPr>
          <w:rFonts w:cs="Times New Roman"/>
          <w:szCs w:val="24"/>
        </w:rPr>
        <w:t xml:space="preserve"> </w:t>
      </w:r>
      <w:r w:rsidR="00A871F9" w:rsidRPr="00B848C0">
        <w:rPr>
          <w:rFonts w:cs="Times New Roman"/>
          <w:szCs w:val="24"/>
        </w:rPr>
        <w:t xml:space="preserve">and </w:t>
      </w:r>
      <w:r w:rsidR="000931FA" w:rsidRPr="00B848C0">
        <w:rPr>
          <w:rFonts w:cs="Times New Roman"/>
          <w:szCs w:val="24"/>
        </w:rPr>
        <w:t xml:space="preserve">policy </w:t>
      </w:r>
      <w:r w:rsidR="009F0F3A" w:rsidRPr="00B848C0">
        <w:rPr>
          <w:rFonts w:cs="Times New Roman"/>
          <w:szCs w:val="24"/>
        </w:rPr>
        <w:t xml:space="preserve">(DOTMLPF-P) </w:t>
      </w:r>
      <w:r w:rsidR="002A6030" w:rsidRPr="00B848C0">
        <w:rPr>
          <w:rFonts w:cs="Times New Roman"/>
          <w:szCs w:val="24"/>
        </w:rPr>
        <w:t xml:space="preserve">domains. </w:t>
      </w:r>
      <w:r w:rsidR="00313253" w:rsidRPr="00B848C0">
        <w:rPr>
          <w:rFonts w:cs="Times New Roman"/>
          <w:szCs w:val="24"/>
        </w:rPr>
        <w:t xml:space="preserve">The </w:t>
      </w:r>
      <w:r w:rsidR="008A5ED5" w:rsidRPr="00B848C0">
        <w:rPr>
          <w:rFonts w:cs="Times New Roman"/>
          <w:szCs w:val="24"/>
        </w:rPr>
        <w:t xml:space="preserve">PIC and CDR are, in part, informed by data provided </w:t>
      </w:r>
      <w:r w:rsidR="008A5ED5" w:rsidRPr="00B848C0">
        <w:rPr>
          <w:szCs w:val="24"/>
        </w:rPr>
        <w:t xml:space="preserve">from FSDOs, </w:t>
      </w:r>
      <w:r w:rsidR="008A5ED5" w:rsidRPr="00B848C0">
        <w:rPr>
          <w:rFonts w:cs="Times New Roman"/>
          <w:szCs w:val="24"/>
        </w:rPr>
        <w:t xml:space="preserve">or equivalent organizations, and other </w:t>
      </w:r>
      <w:r w:rsidR="00313253" w:rsidRPr="00B848C0">
        <w:rPr>
          <w:rFonts w:cs="Times New Roman"/>
          <w:szCs w:val="24"/>
        </w:rPr>
        <w:t>representatives involved with developing, planning</w:t>
      </w:r>
      <w:r w:rsidR="00C878FD" w:rsidRPr="00B848C0">
        <w:rPr>
          <w:rFonts w:cs="Times New Roman"/>
          <w:szCs w:val="24"/>
        </w:rPr>
        <w:t xml:space="preserve">, </w:t>
      </w:r>
      <w:r w:rsidR="00313253" w:rsidRPr="00B848C0">
        <w:rPr>
          <w:rFonts w:cs="Times New Roman"/>
          <w:szCs w:val="24"/>
        </w:rPr>
        <w:t xml:space="preserve">presenting, and resourcing a </w:t>
      </w:r>
      <w:r w:rsidR="00A5288D" w:rsidRPr="00B848C0">
        <w:rPr>
          <w:szCs w:val="24"/>
        </w:rPr>
        <w:t xml:space="preserve">CFDP qualification </w:t>
      </w:r>
      <w:r w:rsidR="00313253" w:rsidRPr="00B848C0">
        <w:rPr>
          <w:rFonts w:cs="Times New Roman"/>
          <w:szCs w:val="24"/>
        </w:rPr>
        <w:t>course</w:t>
      </w:r>
      <w:r w:rsidR="00463651" w:rsidRPr="00B848C0">
        <w:rPr>
          <w:rFonts w:cs="Times New Roman"/>
          <w:szCs w:val="24"/>
        </w:rPr>
        <w:t xml:space="preserve"> (CFD-IC and CFD-DC)</w:t>
      </w:r>
      <w:r w:rsidR="00432322" w:rsidRPr="00B848C0">
        <w:rPr>
          <w:rFonts w:cs="Times New Roman"/>
          <w:szCs w:val="24"/>
        </w:rPr>
        <w:t xml:space="preserve"> and TEDMMC</w:t>
      </w:r>
      <w:r w:rsidR="00313253" w:rsidRPr="00B848C0">
        <w:rPr>
          <w:rFonts w:cs="Times New Roman"/>
          <w:szCs w:val="24"/>
        </w:rPr>
        <w:t xml:space="preserve">. </w:t>
      </w:r>
      <w:r w:rsidR="00F3282B" w:rsidRPr="00B848C0">
        <w:rPr>
          <w:rFonts w:cs="Times New Roman"/>
          <w:szCs w:val="24"/>
        </w:rPr>
        <w:t>P</w:t>
      </w:r>
      <w:r w:rsidR="002A6030" w:rsidRPr="00B848C0">
        <w:rPr>
          <w:rFonts w:cs="Times New Roman"/>
          <w:szCs w:val="24"/>
        </w:rPr>
        <w:t xml:space="preserve">articipants report timelines, actions, </w:t>
      </w:r>
      <w:r w:rsidR="00514944" w:rsidRPr="00B848C0">
        <w:rPr>
          <w:rFonts w:cs="Times New Roman"/>
          <w:szCs w:val="24"/>
        </w:rPr>
        <w:t xml:space="preserve">present </w:t>
      </w:r>
      <w:r w:rsidR="002A6030" w:rsidRPr="00B848C0">
        <w:rPr>
          <w:rFonts w:cs="Times New Roman"/>
          <w:szCs w:val="24"/>
        </w:rPr>
        <w:t>executive summaries</w:t>
      </w:r>
      <w:r w:rsidR="00635954" w:rsidRPr="00B848C0">
        <w:rPr>
          <w:rFonts w:cs="Times New Roman"/>
          <w:szCs w:val="24"/>
        </w:rPr>
        <w:t>,</w:t>
      </w:r>
      <w:r w:rsidR="002A6030" w:rsidRPr="00B848C0">
        <w:rPr>
          <w:rFonts w:cs="Times New Roman"/>
          <w:szCs w:val="24"/>
        </w:rPr>
        <w:t xml:space="preserve"> and provide substantive information to </w:t>
      </w:r>
      <w:r w:rsidR="007D592D" w:rsidRPr="00B848C0">
        <w:rPr>
          <w:rFonts w:cs="Times New Roman"/>
          <w:szCs w:val="24"/>
        </w:rPr>
        <w:t>ArmyU/</w:t>
      </w:r>
      <w:r w:rsidR="00F3282B" w:rsidRPr="00B848C0">
        <w:rPr>
          <w:rFonts w:cs="Times New Roman"/>
          <w:szCs w:val="24"/>
        </w:rPr>
        <w:t>FSDD</w:t>
      </w:r>
      <w:r w:rsidR="002A6030" w:rsidRPr="00B848C0">
        <w:rPr>
          <w:rFonts w:cs="Times New Roman"/>
          <w:szCs w:val="24"/>
        </w:rPr>
        <w:t xml:space="preserve"> </w:t>
      </w:r>
      <w:r w:rsidR="00635954" w:rsidRPr="00B848C0">
        <w:rPr>
          <w:rFonts w:cs="Times New Roman"/>
          <w:szCs w:val="24"/>
        </w:rPr>
        <w:t xml:space="preserve">to make decisions regarding </w:t>
      </w:r>
      <w:r w:rsidR="00A5288D" w:rsidRPr="00B848C0">
        <w:rPr>
          <w:rFonts w:cs="Times New Roman"/>
          <w:szCs w:val="24"/>
        </w:rPr>
        <w:t xml:space="preserve">the </w:t>
      </w:r>
      <w:r w:rsidR="00635954" w:rsidRPr="00B848C0">
        <w:rPr>
          <w:rFonts w:cs="Times New Roman"/>
          <w:szCs w:val="24"/>
        </w:rPr>
        <w:t>design and implementation</w:t>
      </w:r>
      <w:r w:rsidR="00A5288D" w:rsidRPr="00B848C0">
        <w:rPr>
          <w:rFonts w:cs="Times New Roman"/>
          <w:szCs w:val="24"/>
        </w:rPr>
        <w:t xml:space="preserve"> of the CFDP qualification courses</w:t>
      </w:r>
      <w:r w:rsidR="006B4ABD" w:rsidRPr="00B848C0">
        <w:rPr>
          <w:rFonts w:cs="Times New Roman"/>
          <w:szCs w:val="24"/>
        </w:rPr>
        <w:t xml:space="preserve"> (CFD-IC and CFD-DC)</w:t>
      </w:r>
      <w:r w:rsidR="008B392A" w:rsidRPr="00B848C0">
        <w:rPr>
          <w:rFonts w:cs="Times New Roman"/>
          <w:szCs w:val="24"/>
        </w:rPr>
        <w:t xml:space="preserve"> and TEDMMC</w:t>
      </w:r>
      <w:r w:rsidR="002A6030" w:rsidRPr="00B848C0">
        <w:rPr>
          <w:rFonts w:cs="Times New Roman"/>
          <w:szCs w:val="24"/>
        </w:rPr>
        <w:t xml:space="preserve">. </w:t>
      </w:r>
      <w:r w:rsidR="00A202DD" w:rsidRPr="00B848C0">
        <w:rPr>
          <w:rFonts w:cs="Times New Roman"/>
          <w:szCs w:val="24"/>
        </w:rPr>
        <w:t xml:space="preserve">Summaries of PIC </w:t>
      </w:r>
      <w:r w:rsidR="00F3282B" w:rsidRPr="00B848C0">
        <w:rPr>
          <w:rFonts w:cs="Times New Roman"/>
          <w:szCs w:val="24"/>
        </w:rPr>
        <w:t xml:space="preserve">and CDR </w:t>
      </w:r>
      <w:r w:rsidR="00A202DD" w:rsidRPr="00B848C0">
        <w:rPr>
          <w:rFonts w:cs="Times New Roman"/>
          <w:szCs w:val="24"/>
        </w:rPr>
        <w:t xml:space="preserve">outcomes and waivers in support of </w:t>
      </w:r>
      <w:r w:rsidR="00BE152A" w:rsidRPr="00B848C0">
        <w:rPr>
          <w:rFonts w:cs="Times New Roman"/>
          <w:szCs w:val="24"/>
        </w:rPr>
        <w:t xml:space="preserve">changes to </w:t>
      </w:r>
      <w:r w:rsidR="00A202DD" w:rsidRPr="00B848C0">
        <w:rPr>
          <w:rFonts w:cs="Times New Roman"/>
          <w:szCs w:val="24"/>
        </w:rPr>
        <w:t>CFDP</w:t>
      </w:r>
      <w:r w:rsidR="00A5288D" w:rsidRPr="00B848C0">
        <w:rPr>
          <w:rFonts w:cs="Times New Roman"/>
          <w:szCs w:val="24"/>
        </w:rPr>
        <w:t>-related</w:t>
      </w:r>
      <w:r w:rsidR="008657A3" w:rsidRPr="00B848C0">
        <w:rPr>
          <w:rFonts w:cs="Times New Roman"/>
          <w:szCs w:val="24"/>
        </w:rPr>
        <w:t xml:space="preserve"> and TEDMMC</w:t>
      </w:r>
      <w:r w:rsidR="00463651" w:rsidRPr="00B848C0">
        <w:rPr>
          <w:rFonts w:cs="Times New Roman"/>
          <w:szCs w:val="24"/>
        </w:rPr>
        <w:t>-related</w:t>
      </w:r>
      <w:r w:rsidR="00A202DD" w:rsidRPr="00B848C0">
        <w:rPr>
          <w:rFonts w:cs="Times New Roman"/>
          <w:szCs w:val="24"/>
        </w:rPr>
        <w:t xml:space="preserve"> learning objective</w:t>
      </w:r>
      <w:r w:rsidR="00342952">
        <w:rPr>
          <w:rFonts w:cs="Times New Roman"/>
          <w:szCs w:val="24"/>
        </w:rPr>
        <w:t>s</w:t>
      </w:r>
      <w:r w:rsidR="00A202DD" w:rsidRPr="00B848C0">
        <w:rPr>
          <w:rFonts w:cs="Times New Roman"/>
          <w:szCs w:val="24"/>
        </w:rPr>
        <w:t xml:space="preserve"> </w:t>
      </w:r>
      <w:r w:rsidR="00F3282B" w:rsidRPr="00B848C0">
        <w:rPr>
          <w:rFonts w:cs="Times New Roman"/>
          <w:szCs w:val="24"/>
        </w:rPr>
        <w:t>are documented by</w:t>
      </w:r>
      <w:r w:rsidR="00A202DD" w:rsidRPr="00B848C0">
        <w:rPr>
          <w:rFonts w:cs="Times New Roman"/>
          <w:szCs w:val="24"/>
        </w:rPr>
        <w:t xml:space="preserve"> ArmyU/FSDD </w:t>
      </w:r>
      <w:r w:rsidR="00F3282B" w:rsidRPr="00B848C0">
        <w:rPr>
          <w:rFonts w:cs="Times New Roman"/>
          <w:szCs w:val="24"/>
        </w:rPr>
        <w:t xml:space="preserve">and made available to </w:t>
      </w:r>
      <w:r w:rsidR="00F3282B" w:rsidRPr="00B848C0">
        <w:rPr>
          <w:szCs w:val="24"/>
        </w:rPr>
        <w:t xml:space="preserve">FSDOs, </w:t>
      </w:r>
      <w:r w:rsidR="00F3282B" w:rsidRPr="00B848C0">
        <w:rPr>
          <w:rFonts w:cs="Times New Roman"/>
          <w:szCs w:val="24"/>
        </w:rPr>
        <w:t>or equivalent organizations</w:t>
      </w:r>
      <w:r w:rsidR="00AF496D" w:rsidRPr="00B848C0">
        <w:rPr>
          <w:rFonts w:cs="Times New Roman"/>
          <w:szCs w:val="24"/>
        </w:rPr>
        <w:t>.</w:t>
      </w:r>
    </w:p>
    <w:p w14:paraId="7091761C" w14:textId="77777777" w:rsidR="002A6030" w:rsidRPr="00B848C0" w:rsidRDefault="002A6030" w:rsidP="0042264D">
      <w:pPr>
        <w:rPr>
          <w:rFonts w:cs="Times New Roman"/>
          <w:szCs w:val="24"/>
        </w:rPr>
      </w:pPr>
    </w:p>
    <w:p w14:paraId="7091761D" w14:textId="6279CE81" w:rsidR="002A6030" w:rsidRPr="00B848C0" w:rsidRDefault="002A6030" w:rsidP="00317522">
      <w:pPr>
        <w:pStyle w:val="Heading2"/>
      </w:pPr>
      <w:bookmarkStart w:id="97" w:name="_Toc483386621"/>
      <w:bookmarkStart w:id="98" w:name="_Toc498955443"/>
      <w:bookmarkStart w:id="99" w:name="_Toc138830599"/>
      <w:r w:rsidRPr="00B848C0">
        <w:t>3-5. Waiver</w:t>
      </w:r>
      <w:r w:rsidR="00635954" w:rsidRPr="00B848C0">
        <w:t>s</w:t>
      </w:r>
      <w:r w:rsidRPr="00B848C0">
        <w:t xml:space="preserve"> </w:t>
      </w:r>
      <w:r w:rsidR="00635954" w:rsidRPr="00B848C0">
        <w:t xml:space="preserve">and </w:t>
      </w:r>
      <w:r w:rsidR="00150908" w:rsidRPr="00B848C0">
        <w:t>e</w:t>
      </w:r>
      <w:r w:rsidR="00A7395A" w:rsidRPr="00B848C0">
        <w:t xml:space="preserve">xceptions </w:t>
      </w:r>
      <w:r w:rsidRPr="00B848C0">
        <w:t xml:space="preserve">to </w:t>
      </w:r>
      <w:bookmarkEnd w:id="97"/>
      <w:r w:rsidR="00150908" w:rsidRPr="00B848C0">
        <w:t>p</w:t>
      </w:r>
      <w:r w:rsidR="00A7395A" w:rsidRPr="00B848C0">
        <w:t>olicy</w:t>
      </w:r>
      <w:bookmarkEnd w:id="98"/>
      <w:bookmarkEnd w:id="99"/>
    </w:p>
    <w:p w14:paraId="7091761E" w14:textId="2CEB3E01" w:rsidR="002A6030" w:rsidRPr="00B848C0" w:rsidRDefault="00A202DD" w:rsidP="0042264D">
      <w:pPr>
        <w:rPr>
          <w:rFonts w:cs="Times New Roman"/>
          <w:szCs w:val="24"/>
        </w:rPr>
      </w:pPr>
      <w:r w:rsidRPr="00B848C0">
        <w:rPr>
          <w:rFonts w:cs="Times New Roman"/>
          <w:szCs w:val="24"/>
        </w:rPr>
        <w:t xml:space="preserve">An exception to policy or waiver </w:t>
      </w:r>
      <w:r w:rsidR="00DE1897" w:rsidRPr="00B848C0">
        <w:rPr>
          <w:rFonts w:cs="Times New Roman"/>
          <w:szCs w:val="24"/>
        </w:rPr>
        <w:t xml:space="preserve">is </w:t>
      </w:r>
      <w:r w:rsidRPr="00B848C0">
        <w:rPr>
          <w:rFonts w:cs="Times New Roman"/>
          <w:szCs w:val="24"/>
        </w:rPr>
        <w:t xml:space="preserve">approved by the proponent before the start of </w:t>
      </w:r>
      <w:r w:rsidR="005A49C3" w:rsidRPr="00B848C0">
        <w:rPr>
          <w:rFonts w:cs="Times New Roman"/>
          <w:szCs w:val="24"/>
        </w:rPr>
        <w:t xml:space="preserve">a </w:t>
      </w:r>
      <w:r w:rsidRPr="00B848C0">
        <w:rPr>
          <w:rFonts w:cs="Times New Roman"/>
          <w:szCs w:val="24"/>
        </w:rPr>
        <w:t xml:space="preserve">scheduled </w:t>
      </w:r>
      <w:r w:rsidR="00186206" w:rsidRPr="00B848C0">
        <w:rPr>
          <w:rFonts w:cs="Times New Roman"/>
          <w:szCs w:val="24"/>
        </w:rPr>
        <w:t xml:space="preserve">CFDP </w:t>
      </w:r>
      <w:r w:rsidR="00317AD4" w:rsidRPr="00B848C0">
        <w:rPr>
          <w:rFonts w:cs="Times New Roman"/>
          <w:szCs w:val="24"/>
        </w:rPr>
        <w:t xml:space="preserve">qualification </w:t>
      </w:r>
      <w:r w:rsidRPr="00B848C0">
        <w:rPr>
          <w:rFonts w:cs="Times New Roman"/>
          <w:szCs w:val="24"/>
        </w:rPr>
        <w:t>course</w:t>
      </w:r>
      <w:r w:rsidR="00317AD4" w:rsidRPr="00B848C0">
        <w:rPr>
          <w:rFonts w:cs="Times New Roman"/>
          <w:szCs w:val="24"/>
        </w:rPr>
        <w:t xml:space="preserve"> (CFD-IC and CFD-DC)</w:t>
      </w:r>
      <w:r w:rsidR="009F0E6A" w:rsidRPr="00B848C0">
        <w:t xml:space="preserve"> and TEDMMC, if applicable</w:t>
      </w:r>
      <w:r w:rsidR="00605EA2" w:rsidRPr="00B848C0">
        <w:rPr>
          <w:rFonts w:cs="Times New Roman"/>
          <w:szCs w:val="24"/>
        </w:rPr>
        <w:t xml:space="preserve">. </w:t>
      </w:r>
      <w:r w:rsidRPr="00B848C0">
        <w:rPr>
          <w:rFonts w:cs="Times New Roman"/>
          <w:szCs w:val="24"/>
        </w:rPr>
        <w:t>ArmyU h</w:t>
      </w:r>
      <w:r w:rsidR="00F60400" w:rsidRPr="00B848C0">
        <w:rPr>
          <w:rFonts w:cs="Times New Roman"/>
          <w:szCs w:val="24"/>
        </w:rPr>
        <w:t xml:space="preserve">as delegated CFDP </w:t>
      </w:r>
      <w:r w:rsidR="00915F7B" w:rsidRPr="00B848C0">
        <w:rPr>
          <w:rFonts w:cs="Times New Roman"/>
          <w:szCs w:val="24"/>
        </w:rPr>
        <w:t xml:space="preserve">qualification </w:t>
      </w:r>
      <w:r w:rsidR="00F60400" w:rsidRPr="00B848C0">
        <w:rPr>
          <w:rFonts w:cs="Times New Roman"/>
          <w:szCs w:val="24"/>
        </w:rPr>
        <w:t>course</w:t>
      </w:r>
      <w:r w:rsidR="00915F7B" w:rsidRPr="00B848C0">
        <w:rPr>
          <w:rFonts w:cs="Times New Roman"/>
          <w:szCs w:val="24"/>
        </w:rPr>
        <w:t xml:space="preserve"> (CFD-IC and CFD-DC)</w:t>
      </w:r>
      <w:r w:rsidR="00F60400" w:rsidRPr="00B848C0">
        <w:rPr>
          <w:rFonts w:cs="Times New Roman"/>
          <w:szCs w:val="24"/>
        </w:rPr>
        <w:t xml:space="preserve"> </w:t>
      </w:r>
      <w:r w:rsidR="00915F7B" w:rsidRPr="00B848C0">
        <w:rPr>
          <w:rFonts w:cs="Times New Roman"/>
          <w:szCs w:val="24"/>
        </w:rPr>
        <w:t xml:space="preserve">and TEDMMC </w:t>
      </w:r>
      <w:r w:rsidR="00F60400" w:rsidRPr="00B848C0">
        <w:rPr>
          <w:rFonts w:cs="Times New Roman"/>
          <w:szCs w:val="24"/>
        </w:rPr>
        <w:t>waiver</w:t>
      </w:r>
      <w:r w:rsidRPr="00B848C0">
        <w:rPr>
          <w:rFonts w:cs="Times New Roman"/>
          <w:szCs w:val="24"/>
        </w:rPr>
        <w:t xml:space="preserve"> authority for instructor student ratio, resources, and learning content customization to local </w:t>
      </w:r>
      <w:r w:rsidR="00A912FD" w:rsidRPr="00B848C0">
        <w:rPr>
          <w:rFonts w:cs="Times New Roman"/>
          <w:szCs w:val="24"/>
        </w:rPr>
        <w:t>commanders/commandants</w:t>
      </w:r>
      <w:r w:rsidRPr="00B848C0">
        <w:rPr>
          <w:rFonts w:cs="Times New Roman"/>
          <w:szCs w:val="24"/>
        </w:rPr>
        <w:t xml:space="preserve">. All other waivers, to include deviations from approved CFDP </w:t>
      </w:r>
      <w:r w:rsidR="00915F7B" w:rsidRPr="00B848C0">
        <w:rPr>
          <w:rFonts w:cs="Times New Roman"/>
          <w:szCs w:val="24"/>
        </w:rPr>
        <w:t xml:space="preserve">qualification course (CFD-IC and CFD-DC) </w:t>
      </w:r>
      <w:r w:rsidR="00205963" w:rsidRPr="00B848C0">
        <w:rPr>
          <w:rFonts w:cs="Times New Roman"/>
          <w:szCs w:val="24"/>
        </w:rPr>
        <w:t>and</w:t>
      </w:r>
      <w:r w:rsidR="00915F7B" w:rsidRPr="00B848C0">
        <w:rPr>
          <w:rFonts w:cs="Times New Roman"/>
          <w:szCs w:val="24"/>
        </w:rPr>
        <w:t xml:space="preserve"> TEDMMC </w:t>
      </w:r>
      <w:r w:rsidRPr="00B848C0">
        <w:rPr>
          <w:rFonts w:cs="Times New Roman"/>
          <w:szCs w:val="24"/>
        </w:rPr>
        <w:t xml:space="preserve">learning objectives, </w:t>
      </w:r>
      <w:r w:rsidR="00DE1897" w:rsidRPr="00B848C0">
        <w:rPr>
          <w:rFonts w:cs="Times New Roman"/>
          <w:szCs w:val="24"/>
        </w:rPr>
        <w:t>are</w:t>
      </w:r>
      <w:r w:rsidRPr="00B848C0">
        <w:rPr>
          <w:rFonts w:cs="Times New Roman"/>
          <w:szCs w:val="24"/>
        </w:rPr>
        <w:t xml:space="preserve"> submitted for review and </w:t>
      </w:r>
      <w:r w:rsidR="0048119D" w:rsidRPr="00B848C0">
        <w:rPr>
          <w:rFonts w:cs="Times New Roman"/>
          <w:szCs w:val="24"/>
        </w:rPr>
        <w:t>ArmyU</w:t>
      </w:r>
      <w:r w:rsidR="007D592D" w:rsidRPr="00B848C0">
        <w:rPr>
          <w:rFonts w:cs="Times New Roman"/>
          <w:szCs w:val="24"/>
        </w:rPr>
        <w:t xml:space="preserve">/FSDD </w:t>
      </w:r>
      <w:r w:rsidRPr="00B848C0">
        <w:rPr>
          <w:rFonts w:cs="Times New Roman"/>
          <w:szCs w:val="24"/>
        </w:rPr>
        <w:t>approval. If a</w:t>
      </w:r>
      <w:r w:rsidR="00F1374E" w:rsidRPr="00B848C0">
        <w:rPr>
          <w:rFonts w:cs="Times New Roman"/>
          <w:szCs w:val="24"/>
        </w:rPr>
        <w:t>n</w:t>
      </w:r>
      <w:r w:rsidRPr="00B848C0">
        <w:rPr>
          <w:rFonts w:cs="Times New Roman"/>
          <w:szCs w:val="24"/>
        </w:rPr>
        <w:t xml:space="preserve"> FSDO</w:t>
      </w:r>
      <w:r w:rsidR="005F022C" w:rsidRPr="00B848C0">
        <w:rPr>
          <w:rFonts w:cs="Times New Roman"/>
          <w:szCs w:val="24"/>
        </w:rPr>
        <w:t>, or equivalent organization,</w:t>
      </w:r>
      <w:r w:rsidRPr="00B848C0">
        <w:rPr>
          <w:rFonts w:cs="Times New Roman"/>
          <w:szCs w:val="24"/>
        </w:rPr>
        <w:t xml:space="preserve"> determines there is a need for a course waiver, or exception to policy, a request for an exception to policy or waiver </w:t>
      </w:r>
      <w:r w:rsidR="00DE1897" w:rsidRPr="00B848C0">
        <w:rPr>
          <w:rFonts w:cs="Times New Roman"/>
          <w:szCs w:val="24"/>
        </w:rPr>
        <w:t>is</w:t>
      </w:r>
      <w:r w:rsidRPr="00B848C0">
        <w:rPr>
          <w:rFonts w:cs="Times New Roman"/>
          <w:szCs w:val="24"/>
        </w:rPr>
        <w:t xml:space="preserve"> submitted using the process outlined in </w:t>
      </w:r>
      <w:r w:rsidR="00F91BE5" w:rsidRPr="00B848C0">
        <w:rPr>
          <w:rFonts w:cs="Times New Roman"/>
          <w:szCs w:val="24"/>
        </w:rPr>
        <w:t>appendix B</w:t>
      </w:r>
      <w:r w:rsidRPr="00B848C0">
        <w:rPr>
          <w:rFonts w:cs="Times New Roman"/>
          <w:szCs w:val="24"/>
        </w:rPr>
        <w:t xml:space="preserve"> </w:t>
      </w:r>
      <w:r w:rsidR="00F91BE5" w:rsidRPr="00B848C0">
        <w:rPr>
          <w:rFonts w:cs="Times New Roman"/>
          <w:szCs w:val="24"/>
        </w:rPr>
        <w:t>of</w:t>
      </w:r>
      <w:r w:rsidRPr="00B848C0">
        <w:rPr>
          <w:rFonts w:cs="Times New Roman"/>
          <w:szCs w:val="24"/>
        </w:rPr>
        <w:t xml:space="preserve"> this pamphlet. Refer to TR 350-18 for </w:t>
      </w:r>
      <w:r w:rsidR="008A269C" w:rsidRPr="00B848C0">
        <w:rPr>
          <w:rFonts w:cs="Times New Roman"/>
          <w:szCs w:val="24"/>
        </w:rPr>
        <w:t>additional</w:t>
      </w:r>
      <w:r w:rsidRPr="00B848C0">
        <w:rPr>
          <w:rFonts w:cs="Times New Roman"/>
          <w:szCs w:val="24"/>
        </w:rPr>
        <w:t xml:space="preserve"> guidance on waivers and exceptions to policy.</w:t>
      </w:r>
    </w:p>
    <w:p w14:paraId="7091761F" w14:textId="77777777" w:rsidR="00793356" w:rsidRPr="00B848C0" w:rsidRDefault="00793356" w:rsidP="0042264D">
      <w:pPr>
        <w:pStyle w:val="Style1"/>
      </w:pPr>
      <w:bookmarkStart w:id="100" w:name="_Toc476912594"/>
    </w:p>
    <w:p w14:paraId="70917620" w14:textId="154F5944" w:rsidR="00773999" w:rsidRPr="00B848C0" w:rsidRDefault="00F202C9" w:rsidP="00317522">
      <w:pPr>
        <w:pStyle w:val="Heading2"/>
      </w:pPr>
      <w:bookmarkStart w:id="101" w:name="_Toc483386622"/>
      <w:bookmarkStart w:id="102" w:name="_Toc498955444"/>
      <w:bookmarkStart w:id="103" w:name="_Toc138830600"/>
      <w:r w:rsidRPr="00B848C0">
        <w:t>3-6. Re</w:t>
      </w:r>
      <w:r w:rsidR="00A808C0" w:rsidRPr="00B848C0">
        <w:t>q</w:t>
      </w:r>
      <w:r w:rsidRPr="00B848C0">
        <w:t>uest</w:t>
      </w:r>
      <w:r w:rsidR="0032350B" w:rsidRPr="00B848C0">
        <w:t>s</w:t>
      </w:r>
      <w:r w:rsidRPr="00B848C0">
        <w:t xml:space="preserve"> for </w:t>
      </w:r>
      <w:bookmarkEnd w:id="101"/>
      <w:r w:rsidR="00150908" w:rsidRPr="00B848C0">
        <w:t>t</w:t>
      </w:r>
      <w:r w:rsidR="00A7395A" w:rsidRPr="00B848C0">
        <w:t>raining</w:t>
      </w:r>
      <w:bookmarkEnd w:id="102"/>
      <w:bookmarkEnd w:id="103"/>
    </w:p>
    <w:p w14:paraId="70917621" w14:textId="77777777" w:rsidR="00AB1907" w:rsidRPr="00B848C0" w:rsidRDefault="00AB1907" w:rsidP="0042264D"/>
    <w:p w14:paraId="6108C4BA" w14:textId="110467E9" w:rsidR="005B47C8" w:rsidRPr="00B848C0" w:rsidRDefault="001F0786" w:rsidP="004510C7">
      <w:bookmarkStart w:id="104" w:name="_Toc482353713"/>
      <w:bookmarkStart w:id="105" w:name="_Toc483385721"/>
      <w:bookmarkStart w:id="106" w:name="_Toc483386623"/>
      <w:bookmarkStart w:id="107" w:name="_Toc487709868"/>
      <w:bookmarkStart w:id="108" w:name="_Toc492640040"/>
      <w:r w:rsidRPr="00B848C0">
        <w:rPr>
          <w:rFonts w:cs="Times New Roman"/>
          <w:szCs w:val="24"/>
        </w:rPr>
        <w:t xml:space="preserve">     </w:t>
      </w:r>
      <w:r w:rsidR="00394CEC" w:rsidRPr="00B848C0">
        <w:t xml:space="preserve">a. </w:t>
      </w:r>
      <w:r w:rsidR="00AB1907" w:rsidRPr="00B848C0">
        <w:t>Individual</w:t>
      </w:r>
      <w:r w:rsidR="00B55516" w:rsidRPr="00B848C0">
        <w:t xml:space="preserve"> </w:t>
      </w:r>
      <w:r w:rsidR="0032350B" w:rsidRPr="00B848C0">
        <w:t>students</w:t>
      </w:r>
      <w:r w:rsidR="0081564B" w:rsidRPr="00B848C0">
        <w:t xml:space="preserve">. </w:t>
      </w:r>
      <w:r w:rsidR="007A159A" w:rsidRPr="00B848C0">
        <w:t>Administrators and/or t</w:t>
      </w:r>
      <w:r w:rsidR="00E65B5D" w:rsidRPr="00B848C0">
        <w:t xml:space="preserve">raining personnel </w:t>
      </w:r>
      <w:r w:rsidR="0032350B" w:rsidRPr="00B848C0">
        <w:t>use</w:t>
      </w:r>
      <w:r w:rsidR="002F612E" w:rsidRPr="00B848C0">
        <w:t xml:space="preserve"> the</w:t>
      </w:r>
      <w:r w:rsidR="0032350B" w:rsidRPr="00B848C0">
        <w:t xml:space="preserve"> ATRRS </w:t>
      </w:r>
      <w:r w:rsidR="00D47E36" w:rsidRPr="00B848C0">
        <w:t>enterprise application and tools</w:t>
      </w:r>
      <w:r w:rsidR="00C974C6" w:rsidRPr="00B848C0">
        <w:t xml:space="preserve"> </w:t>
      </w:r>
      <w:r w:rsidR="0032350B" w:rsidRPr="00B848C0">
        <w:t xml:space="preserve">to </w:t>
      </w:r>
      <w:r w:rsidR="0059701C" w:rsidRPr="00B848C0">
        <w:t>check availability of c</w:t>
      </w:r>
      <w:r w:rsidR="00DC7B22" w:rsidRPr="00B848C0">
        <w:t>ourses</w:t>
      </w:r>
      <w:r w:rsidR="00BA1F98" w:rsidRPr="00B848C0">
        <w:t>,</w:t>
      </w:r>
      <w:r w:rsidR="0059701C" w:rsidRPr="00B848C0">
        <w:t xml:space="preserve"> </w:t>
      </w:r>
      <w:r w:rsidR="009168CB" w:rsidRPr="00B848C0">
        <w:t>enroll/register</w:t>
      </w:r>
      <w:r w:rsidR="00BA1F98" w:rsidRPr="00B848C0">
        <w:t>,</w:t>
      </w:r>
      <w:r w:rsidR="0059701C" w:rsidRPr="00B848C0">
        <w:t xml:space="preserve"> and </w:t>
      </w:r>
      <w:r w:rsidR="009168CB" w:rsidRPr="00B848C0">
        <w:t>assign a completion</w:t>
      </w:r>
      <w:r w:rsidR="00690F04" w:rsidRPr="00B848C0">
        <w:t xml:space="preserve"> and/or </w:t>
      </w:r>
      <w:r w:rsidR="009168CB" w:rsidRPr="00B848C0">
        <w:t xml:space="preserve">graduation code for </w:t>
      </w:r>
      <w:r w:rsidR="00312F32" w:rsidRPr="00B848C0">
        <w:t>students</w:t>
      </w:r>
      <w:r w:rsidR="0081564B" w:rsidRPr="00B848C0">
        <w:t xml:space="preserve"> attend</w:t>
      </w:r>
      <w:r w:rsidR="00BA1F98" w:rsidRPr="00B848C0">
        <w:t>ing</w:t>
      </w:r>
      <w:r w:rsidR="0081564B" w:rsidRPr="00B848C0">
        <w:t xml:space="preserve"> CFDP</w:t>
      </w:r>
      <w:r w:rsidR="007F7350" w:rsidRPr="00B848C0">
        <w:t xml:space="preserve"> </w:t>
      </w:r>
      <w:r w:rsidR="00605EA2" w:rsidRPr="00B848C0">
        <w:t xml:space="preserve">qualification </w:t>
      </w:r>
      <w:r w:rsidR="007F7350" w:rsidRPr="00B848C0">
        <w:t>courses</w:t>
      </w:r>
      <w:r w:rsidR="006B4ABD" w:rsidRPr="00B848C0">
        <w:t xml:space="preserve"> </w:t>
      </w:r>
      <w:r w:rsidR="006B4ABD" w:rsidRPr="00B848C0">
        <w:rPr>
          <w:rFonts w:cs="Times New Roman"/>
          <w:szCs w:val="24"/>
        </w:rPr>
        <w:t>(CFD-IC and CFD-DC)</w:t>
      </w:r>
      <w:r w:rsidR="00915F7B" w:rsidRPr="00B848C0">
        <w:rPr>
          <w:rFonts w:cs="Times New Roman"/>
          <w:szCs w:val="24"/>
        </w:rPr>
        <w:t xml:space="preserve"> and TED</w:t>
      </w:r>
      <w:r w:rsidR="00497C7F" w:rsidRPr="00B848C0">
        <w:rPr>
          <w:rFonts w:cs="Times New Roman"/>
          <w:szCs w:val="24"/>
        </w:rPr>
        <w:t>MMC</w:t>
      </w:r>
      <w:r w:rsidR="0081564B" w:rsidRPr="00B848C0">
        <w:t>.</w:t>
      </w:r>
      <w:bookmarkEnd w:id="104"/>
      <w:bookmarkEnd w:id="105"/>
      <w:bookmarkEnd w:id="106"/>
      <w:bookmarkEnd w:id="107"/>
      <w:bookmarkEnd w:id="108"/>
    </w:p>
    <w:p w14:paraId="70917622" w14:textId="7771A9C2" w:rsidR="00AB1907" w:rsidRPr="00B848C0" w:rsidRDefault="00AB1907" w:rsidP="0042264D">
      <w:pPr>
        <w:ind w:firstLine="360"/>
      </w:pPr>
    </w:p>
    <w:p w14:paraId="70917623" w14:textId="32D050E8" w:rsidR="00C02D2D" w:rsidRPr="00B848C0" w:rsidRDefault="001F0786" w:rsidP="004510C7">
      <w:bookmarkStart w:id="109" w:name="_Toc482353714"/>
      <w:bookmarkStart w:id="110" w:name="_Toc483385722"/>
      <w:bookmarkStart w:id="111" w:name="_Toc483386624"/>
      <w:bookmarkStart w:id="112" w:name="_Toc487709869"/>
      <w:bookmarkStart w:id="113" w:name="_Toc492640041"/>
      <w:r w:rsidRPr="00B848C0">
        <w:rPr>
          <w:rFonts w:cs="Times New Roman"/>
          <w:szCs w:val="24"/>
        </w:rPr>
        <w:t xml:space="preserve">     </w:t>
      </w:r>
      <w:r w:rsidR="00394CEC" w:rsidRPr="00B848C0">
        <w:t xml:space="preserve">b. </w:t>
      </w:r>
      <w:r w:rsidR="0032350B" w:rsidRPr="00B848C0">
        <w:t xml:space="preserve">Local </w:t>
      </w:r>
      <w:r w:rsidR="0059701C" w:rsidRPr="00B848C0">
        <w:t>F</w:t>
      </w:r>
      <w:r w:rsidR="0081564B" w:rsidRPr="00B848C0">
        <w:t>SDO</w:t>
      </w:r>
      <w:r w:rsidR="00605EA2" w:rsidRPr="00B848C0">
        <w:t xml:space="preserve"> </w:t>
      </w:r>
      <w:r w:rsidR="005F022C" w:rsidRPr="00B848C0">
        <w:rPr>
          <w:rFonts w:cs="Times New Roman"/>
          <w:szCs w:val="24"/>
        </w:rPr>
        <w:t>or equivalent organization</w:t>
      </w:r>
      <w:r w:rsidR="0081564B" w:rsidRPr="00B848C0">
        <w:t xml:space="preserve">. </w:t>
      </w:r>
      <w:r w:rsidR="00693D99" w:rsidRPr="00B848C0">
        <w:t>The offerings, locations</w:t>
      </w:r>
      <w:r w:rsidR="002F612E" w:rsidRPr="00B848C0">
        <w:t>,</w:t>
      </w:r>
      <w:r w:rsidR="00693D99" w:rsidRPr="00B848C0">
        <w:t xml:space="preserve"> and enrollment framework supporting the </w:t>
      </w:r>
      <w:r w:rsidR="00605EA2" w:rsidRPr="00B848C0">
        <w:t xml:space="preserve">CFDP qualification </w:t>
      </w:r>
      <w:r w:rsidR="00693D99" w:rsidRPr="00B848C0">
        <w:t xml:space="preserve">courses </w:t>
      </w:r>
      <w:bookmarkStart w:id="114" w:name="_Hlk117687312"/>
      <w:r w:rsidR="00605EA2" w:rsidRPr="00B848C0">
        <w:rPr>
          <w:rFonts w:cs="Times New Roman"/>
          <w:szCs w:val="24"/>
        </w:rPr>
        <w:t xml:space="preserve">(CFD-IC and CFD-DC) </w:t>
      </w:r>
      <w:r w:rsidR="00497C7F" w:rsidRPr="00B848C0">
        <w:rPr>
          <w:rFonts w:cs="Times New Roman"/>
          <w:szCs w:val="24"/>
        </w:rPr>
        <w:t xml:space="preserve">and TEDMMC </w:t>
      </w:r>
      <w:bookmarkEnd w:id="114"/>
      <w:r w:rsidR="00693D99" w:rsidRPr="00B848C0">
        <w:t xml:space="preserve">are loaded and available in </w:t>
      </w:r>
      <w:r w:rsidR="002F612E" w:rsidRPr="00B848C0">
        <w:t xml:space="preserve">the </w:t>
      </w:r>
      <w:r w:rsidR="00693D99" w:rsidRPr="00B848C0">
        <w:t>ATRRS</w:t>
      </w:r>
      <w:r w:rsidR="00C878FD" w:rsidRPr="00B848C0">
        <w:t xml:space="preserve">. </w:t>
      </w:r>
      <w:r w:rsidR="00443C3A" w:rsidRPr="00B848C0">
        <w:t xml:space="preserve">CFDP </w:t>
      </w:r>
      <w:r w:rsidR="00E97BA8" w:rsidRPr="00B848C0">
        <w:t xml:space="preserve">qualification </w:t>
      </w:r>
      <w:r w:rsidR="00A808C0" w:rsidRPr="00B848C0">
        <w:t xml:space="preserve">courses </w:t>
      </w:r>
      <w:r w:rsidR="00E97BA8" w:rsidRPr="00B848C0">
        <w:rPr>
          <w:rFonts w:cs="Times New Roman"/>
          <w:szCs w:val="24"/>
        </w:rPr>
        <w:t xml:space="preserve">(CFD-IC and CFD-DC), TEDMMC, </w:t>
      </w:r>
      <w:r w:rsidR="00F753D8" w:rsidRPr="00B848C0">
        <w:t xml:space="preserve">and </w:t>
      </w:r>
      <w:r w:rsidR="00443C3A" w:rsidRPr="00B848C0">
        <w:t>associated</w:t>
      </w:r>
      <w:r w:rsidR="00F753D8" w:rsidRPr="00B848C0">
        <w:t xml:space="preserve"> lesson plans </w:t>
      </w:r>
      <w:r w:rsidR="00A808C0" w:rsidRPr="00B848C0">
        <w:t xml:space="preserve">are </w:t>
      </w:r>
      <w:r w:rsidR="0032350B" w:rsidRPr="00B848C0">
        <w:t xml:space="preserve">listed in </w:t>
      </w:r>
      <w:r w:rsidR="002F612E" w:rsidRPr="00B848C0">
        <w:t xml:space="preserve">the </w:t>
      </w:r>
      <w:r w:rsidR="0032350B" w:rsidRPr="00B848C0">
        <w:t>TDC</w:t>
      </w:r>
      <w:r w:rsidR="002F612E" w:rsidRPr="00B848C0">
        <w:t xml:space="preserve"> automated development tool</w:t>
      </w:r>
      <w:r w:rsidR="00A808C0" w:rsidRPr="00B848C0">
        <w:t xml:space="preserve">. </w:t>
      </w:r>
      <w:r w:rsidR="00B55516" w:rsidRPr="00B848C0">
        <w:t>Leaders and a</w:t>
      </w:r>
      <w:r w:rsidR="00773999" w:rsidRPr="00B848C0">
        <w:t xml:space="preserve">dministrators use </w:t>
      </w:r>
      <w:r w:rsidR="002F612E" w:rsidRPr="00B848C0">
        <w:t xml:space="preserve">the </w:t>
      </w:r>
      <w:r w:rsidR="00693D99" w:rsidRPr="00B848C0">
        <w:t>TDC</w:t>
      </w:r>
      <w:r w:rsidR="00693D99" w:rsidRPr="00B848C0" w:rsidDel="00693D99">
        <w:t xml:space="preserve"> </w:t>
      </w:r>
      <w:r w:rsidR="002F612E" w:rsidRPr="00B848C0">
        <w:t xml:space="preserve">automated development tool </w:t>
      </w:r>
      <w:r w:rsidR="00773999" w:rsidRPr="00B848C0">
        <w:t>to access the required course</w:t>
      </w:r>
      <w:r w:rsidR="007F7350" w:rsidRPr="00B848C0">
        <w:t>ware</w:t>
      </w:r>
      <w:r w:rsidR="00AB2E68" w:rsidRPr="00B848C0">
        <w:t xml:space="preserve"> </w:t>
      </w:r>
      <w:r w:rsidR="00190D93" w:rsidRPr="00B848C0">
        <w:t xml:space="preserve">and </w:t>
      </w:r>
      <w:r w:rsidR="00AB2E68" w:rsidRPr="00B848C0">
        <w:t xml:space="preserve">reference documentation to understand </w:t>
      </w:r>
      <w:r w:rsidR="00C648D0" w:rsidRPr="00B848C0">
        <w:t xml:space="preserve">applicable </w:t>
      </w:r>
      <w:r w:rsidR="007F7350" w:rsidRPr="00B848C0">
        <w:t xml:space="preserve">course </w:t>
      </w:r>
      <w:r w:rsidR="00B55516" w:rsidRPr="00B848C0">
        <w:t>requirements</w:t>
      </w:r>
      <w:bookmarkEnd w:id="109"/>
      <w:bookmarkEnd w:id="110"/>
      <w:bookmarkEnd w:id="111"/>
      <w:bookmarkEnd w:id="112"/>
      <w:bookmarkEnd w:id="113"/>
      <w:r w:rsidR="00394CEC" w:rsidRPr="00B848C0">
        <w:t>.</w:t>
      </w:r>
    </w:p>
    <w:p w14:paraId="70917624" w14:textId="77777777" w:rsidR="0007560E" w:rsidRPr="00B848C0" w:rsidRDefault="0007560E" w:rsidP="0042264D">
      <w:bookmarkStart w:id="115" w:name="_Toc483386625"/>
      <w:bookmarkStart w:id="116" w:name="_Toc498955445"/>
    </w:p>
    <w:p w14:paraId="70917625" w14:textId="462A6BD7" w:rsidR="0007560E" w:rsidRPr="00B848C0" w:rsidRDefault="0007560E" w:rsidP="0042264D">
      <w:pPr>
        <w:pStyle w:val="Style1"/>
        <w:pBdr>
          <w:top w:val="single" w:sz="4" w:space="1" w:color="auto"/>
        </w:pBdr>
      </w:pPr>
    </w:p>
    <w:p w14:paraId="163B99AF" w14:textId="77777777" w:rsidR="00B7658D" w:rsidRPr="00B848C0" w:rsidRDefault="002A6030" w:rsidP="00317522">
      <w:pPr>
        <w:pStyle w:val="Heading1"/>
      </w:pPr>
      <w:bookmarkStart w:id="117" w:name="_Toc116901926"/>
      <w:bookmarkStart w:id="118" w:name="_Toc138830601"/>
      <w:r w:rsidRPr="00B848C0">
        <w:t>Chapter 4</w:t>
      </w:r>
      <w:bookmarkStart w:id="119" w:name="_Toc472070071"/>
      <w:bookmarkStart w:id="120" w:name="_Toc472502870"/>
      <w:bookmarkEnd w:id="100"/>
      <w:bookmarkEnd w:id="117"/>
      <w:bookmarkEnd w:id="118"/>
    </w:p>
    <w:p w14:paraId="70917626" w14:textId="05046FA4" w:rsidR="002A6030" w:rsidRPr="00B848C0" w:rsidRDefault="002A6030" w:rsidP="00317522">
      <w:pPr>
        <w:pStyle w:val="Heading1"/>
      </w:pPr>
      <w:bookmarkStart w:id="121" w:name="_Toc138830602"/>
      <w:r w:rsidRPr="00B848C0">
        <w:t>Faculty and Staff Personnel Development</w:t>
      </w:r>
      <w:bookmarkEnd w:id="115"/>
      <w:bookmarkEnd w:id="116"/>
      <w:bookmarkEnd w:id="119"/>
      <w:bookmarkEnd w:id="120"/>
      <w:bookmarkEnd w:id="121"/>
    </w:p>
    <w:p w14:paraId="70917627" w14:textId="77777777" w:rsidR="002A6030" w:rsidRPr="00B848C0" w:rsidRDefault="002A6030" w:rsidP="0042264D">
      <w:pPr>
        <w:rPr>
          <w:rFonts w:cs="Times New Roman"/>
          <w:szCs w:val="24"/>
        </w:rPr>
      </w:pPr>
    </w:p>
    <w:p w14:paraId="70917628" w14:textId="1C6EE0CA" w:rsidR="002A6030" w:rsidRPr="00B848C0" w:rsidRDefault="0046295C" w:rsidP="00317522">
      <w:pPr>
        <w:pStyle w:val="Heading2"/>
      </w:pPr>
      <w:bookmarkStart w:id="122" w:name="_Toc483386626"/>
      <w:bookmarkStart w:id="123" w:name="_Toc498955446"/>
      <w:bookmarkStart w:id="124" w:name="_Toc138830603"/>
      <w:r w:rsidRPr="00B848C0">
        <w:t>4-1.</w:t>
      </w:r>
      <w:r w:rsidR="002A6030" w:rsidRPr="00B848C0">
        <w:t xml:space="preserve"> Overview</w:t>
      </w:r>
      <w:bookmarkEnd w:id="122"/>
      <w:bookmarkEnd w:id="123"/>
      <w:bookmarkEnd w:id="124"/>
    </w:p>
    <w:p w14:paraId="70917629" w14:textId="032C5E99" w:rsidR="002A6030" w:rsidRPr="00B848C0" w:rsidRDefault="00A46364" w:rsidP="0042264D">
      <w:pPr>
        <w:rPr>
          <w:rFonts w:cs="Times New Roman"/>
          <w:szCs w:val="24"/>
        </w:rPr>
      </w:pPr>
      <w:r w:rsidRPr="00B848C0">
        <w:rPr>
          <w:rFonts w:cs="Times New Roman"/>
          <w:szCs w:val="24"/>
        </w:rPr>
        <w:t>Faculty and staff</w:t>
      </w:r>
      <w:r w:rsidR="002A6030" w:rsidRPr="00B848C0">
        <w:rPr>
          <w:rFonts w:cs="Times New Roman"/>
          <w:szCs w:val="24"/>
        </w:rPr>
        <w:t xml:space="preserve"> encompass personnel involved with training and education, to include development, delivery, and support of Army learning programs.</w:t>
      </w:r>
      <w:r w:rsidR="001C3883" w:rsidRPr="00B848C0">
        <w:rPr>
          <w:rFonts w:cs="Times New Roman"/>
          <w:szCs w:val="24"/>
        </w:rPr>
        <w:t xml:space="preserve"> </w:t>
      </w:r>
      <w:r w:rsidR="00C47908" w:rsidRPr="00B848C0">
        <w:rPr>
          <w:rFonts w:cs="Times New Roman"/>
          <w:szCs w:val="24"/>
        </w:rPr>
        <w:t xml:space="preserve">ArmyU </w:t>
      </w:r>
      <w:r w:rsidR="001F0786" w:rsidRPr="00B848C0">
        <w:rPr>
          <w:rFonts w:cs="Times New Roman"/>
          <w:szCs w:val="24"/>
        </w:rPr>
        <w:t xml:space="preserve">does </w:t>
      </w:r>
      <w:r w:rsidR="00C47908" w:rsidRPr="00B848C0">
        <w:rPr>
          <w:rFonts w:cs="Times New Roman"/>
          <w:szCs w:val="24"/>
        </w:rPr>
        <w:t xml:space="preserve">not permit waivers of </w:t>
      </w:r>
      <w:r w:rsidR="001C3883" w:rsidRPr="00B848C0">
        <w:rPr>
          <w:rFonts w:cs="Times New Roman"/>
          <w:szCs w:val="24"/>
        </w:rPr>
        <w:t xml:space="preserve">instructor </w:t>
      </w:r>
      <w:r w:rsidR="00B242CF" w:rsidRPr="00B848C0">
        <w:rPr>
          <w:rFonts w:cs="Times New Roman"/>
          <w:szCs w:val="24"/>
        </w:rPr>
        <w:t xml:space="preserve">and developer </w:t>
      </w:r>
      <w:r w:rsidR="00F91BE5" w:rsidRPr="00B848C0">
        <w:rPr>
          <w:rFonts w:cs="Times New Roman"/>
          <w:szCs w:val="24"/>
        </w:rPr>
        <w:t xml:space="preserve">qualification </w:t>
      </w:r>
      <w:r w:rsidR="001C3883" w:rsidRPr="00B848C0">
        <w:rPr>
          <w:rFonts w:cs="Times New Roman"/>
          <w:szCs w:val="24"/>
        </w:rPr>
        <w:t>requirements.</w:t>
      </w:r>
    </w:p>
    <w:p w14:paraId="7091762A" w14:textId="77777777" w:rsidR="002A6030" w:rsidRPr="00B848C0" w:rsidRDefault="002A6030" w:rsidP="0042264D">
      <w:pPr>
        <w:rPr>
          <w:rFonts w:cs="Times New Roman"/>
          <w:szCs w:val="24"/>
        </w:rPr>
      </w:pPr>
    </w:p>
    <w:p w14:paraId="7091762B" w14:textId="390119D6" w:rsidR="002A6030" w:rsidRPr="00B848C0" w:rsidRDefault="002A6030" w:rsidP="002D4C35">
      <w:pPr>
        <w:pStyle w:val="Heading2"/>
      </w:pPr>
      <w:bookmarkStart w:id="125" w:name="_Toc483386627"/>
      <w:bookmarkStart w:id="126" w:name="_Toc498955447"/>
      <w:bookmarkStart w:id="127" w:name="_Toc138830604"/>
      <w:r w:rsidRPr="00B848C0">
        <w:t xml:space="preserve">4-2. Instructor or </w:t>
      </w:r>
      <w:bookmarkEnd w:id="125"/>
      <w:r w:rsidR="00C70C44" w:rsidRPr="00B848C0">
        <w:t>developer a</w:t>
      </w:r>
      <w:r w:rsidR="00A7395A" w:rsidRPr="00B848C0">
        <w:t>ssignments</w:t>
      </w:r>
      <w:bookmarkEnd w:id="126"/>
      <w:bookmarkEnd w:id="127"/>
    </w:p>
    <w:p w14:paraId="7091762C" w14:textId="00E04A4C" w:rsidR="002A6030" w:rsidRPr="00B848C0" w:rsidRDefault="002A6030" w:rsidP="0042264D">
      <w:pPr>
        <w:rPr>
          <w:rFonts w:cs="Times New Roman"/>
          <w:szCs w:val="24"/>
        </w:rPr>
      </w:pPr>
      <w:r w:rsidRPr="00B848C0">
        <w:rPr>
          <w:rFonts w:cs="Times New Roman"/>
          <w:szCs w:val="24"/>
        </w:rPr>
        <w:t xml:space="preserve">All personnel seeking certification </w:t>
      </w:r>
      <w:r w:rsidR="003E32C9" w:rsidRPr="00B848C0">
        <w:rPr>
          <w:rFonts w:cs="Times New Roman"/>
          <w:szCs w:val="24"/>
        </w:rPr>
        <w:t xml:space="preserve">must be </w:t>
      </w:r>
      <w:r w:rsidRPr="00B848C0">
        <w:rPr>
          <w:rFonts w:cs="Times New Roman"/>
          <w:szCs w:val="24"/>
        </w:rPr>
        <w:t>assigned to an instructor or developer table of distribution and allowances position</w:t>
      </w:r>
      <w:r w:rsidR="0068347C" w:rsidRPr="00B848C0">
        <w:rPr>
          <w:rFonts w:cs="Times New Roman"/>
          <w:szCs w:val="24"/>
        </w:rPr>
        <w:t>, subject to local policy</w:t>
      </w:r>
      <w:r w:rsidRPr="00B848C0">
        <w:rPr>
          <w:rFonts w:cs="Times New Roman"/>
          <w:szCs w:val="24"/>
        </w:rPr>
        <w:t>.</w:t>
      </w:r>
    </w:p>
    <w:p w14:paraId="7091762D" w14:textId="5CCF33B4" w:rsidR="002A6030" w:rsidRPr="00B848C0" w:rsidRDefault="002A6030" w:rsidP="0042264D">
      <w:pPr>
        <w:rPr>
          <w:rFonts w:cs="Times New Roman"/>
          <w:szCs w:val="24"/>
        </w:rPr>
      </w:pPr>
    </w:p>
    <w:p w14:paraId="7091762E" w14:textId="51E33241" w:rsidR="002A6030" w:rsidRPr="00B848C0" w:rsidRDefault="00C855FD" w:rsidP="002D4C35">
      <w:pPr>
        <w:pStyle w:val="Heading2"/>
      </w:pPr>
      <w:bookmarkStart w:id="128" w:name="_Toc483386628"/>
      <w:bookmarkStart w:id="129" w:name="_Toc498955448"/>
      <w:bookmarkStart w:id="130" w:name="_Toc138830605"/>
      <w:r w:rsidRPr="00B848C0">
        <w:t xml:space="preserve">4-3. Military </w:t>
      </w:r>
      <w:r w:rsidR="00150908" w:rsidRPr="00B848C0">
        <w:t>i</w:t>
      </w:r>
      <w:r w:rsidR="00A7395A" w:rsidRPr="00B848C0">
        <w:t xml:space="preserve">nstructor </w:t>
      </w:r>
      <w:r w:rsidRPr="00B848C0">
        <w:t xml:space="preserve">and </w:t>
      </w:r>
      <w:bookmarkEnd w:id="128"/>
      <w:r w:rsidR="00150908" w:rsidRPr="00B848C0">
        <w:t>d</w:t>
      </w:r>
      <w:r w:rsidR="00A7395A" w:rsidRPr="00B848C0">
        <w:t xml:space="preserve">eveloper </w:t>
      </w:r>
      <w:r w:rsidR="00150908" w:rsidRPr="00B848C0">
        <w:t>r</w:t>
      </w:r>
      <w:r w:rsidR="00A7395A" w:rsidRPr="00B848C0">
        <w:t>equirements</w:t>
      </w:r>
      <w:bookmarkEnd w:id="129"/>
      <w:bookmarkEnd w:id="130"/>
    </w:p>
    <w:p w14:paraId="7091762F" w14:textId="6975C97B" w:rsidR="002A6030" w:rsidRPr="00B848C0" w:rsidRDefault="003E32C9" w:rsidP="0042264D">
      <w:pPr>
        <w:rPr>
          <w:rFonts w:cs="Times New Roman"/>
          <w:szCs w:val="24"/>
        </w:rPr>
      </w:pPr>
      <w:r w:rsidRPr="00B848C0">
        <w:rPr>
          <w:rFonts w:cs="Times New Roman"/>
          <w:szCs w:val="24"/>
        </w:rPr>
        <w:t>M</w:t>
      </w:r>
      <w:r w:rsidR="002A6030" w:rsidRPr="00B848C0">
        <w:rPr>
          <w:rFonts w:cs="Times New Roman"/>
          <w:szCs w:val="24"/>
        </w:rPr>
        <w:t>ilitary instructor</w:t>
      </w:r>
      <w:r w:rsidRPr="00B848C0">
        <w:rPr>
          <w:rFonts w:cs="Times New Roman"/>
          <w:szCs w:val="24"/>
        </w:rPr>
        <w:t>s</w:t>
      </w:r>
      <w:r w:rsidR="002A6030" w:rsidRPr="00B848C0">
        <w:rPr>
          <w:rFonts w:cs="Times New Roman"/>
          <w:szCs w:val="24"/>
        </w:rPr>
        <w:t xml:space="preserve"> and developer</w:t>
      </w:r>
      <w:r w:rsidRPr="00B848C0">
        <w:rPr>
          <w:rFonts w:cs="Times New Roman"/>
          <w:szCs w:val="24"/>
        </w:rPr>
        <w:t>s-</w:t>
      </w:r>
    </w:p>
    <w:p w14:paraId="70917630" w14:textId="77777777" w:rsidR="002A6030" w:rsidRPr="00B848C0" w:rsidRDefault="002A6030" w:rsidP="0042264D">
      <w:pPr>
        <w:rPr>
          <w:rFonts w:cs="Times New Roman"/>
          <w:szCs w:val="24"/>
        </w:rPr>
      </w:pPr>
    </w:p>
    <w:p w14:paraId="70917631" w14:textId="0A571E41" w:rsidR="002A6030" w:rsidRPr="00B848C0" w:rsidRDefault="001F0786" w:rsidP="00BD205B">
      <w:pPr>
        <w:tabs>
          <w:tab w:val="left" w:pos="720"/>
        </w:tabs>
        <w:rPr>
          <w:rFonts w:cs="Times New Roman"/>
          <w:szCs w:val="24"/>
        </w:rPr>
      </w:pPr>
      <w:r w:rsidRPr="00B848C0">
        <w:rPr>
          <w:rFonts w:cs="Times New Roman"/>
          <w:szCs w:val="24"/>
        </w:rPr>
        <w:t xml:space="preserve">     </w:t>
      </w:r>
      <w:r w:rsidR="002A6030" w:rsidRPr="00B848C0">
        <w:rPr>
          <w:rFonts w:cs="Times New Roman"/>
          <w:szCs w:val="24"/>
        </w:rPr>
        <w:t xml:space="preserve">a. </w:t>
      </w:r>
      <w:r w:rsidR="00506E68" w:rsidRPr="00B848C0">
        <w:rPr>
          <w:rFonts w:cs="Times New Roman"/>
          <w:szCs w:val="24"/>
        </w:rPr>
        <w:t>P</w:t>
      </w:r>
      <w:r w:rsidR="00E26162" w:rsidRPr="00B848C0">
        <w:rPr>
          <w:rFonts w:cs="Times New Roman"/>
          <w:szCs w:val="24"/>
        </w:rPr>
        <w:t xml:space="preserve">ossess </w:t>
      </w:r>
      <w:r w:rsidR="004569F6" w:rsidRPr="00B848C0">
        <w:rPr>
          <w:rFonts w:cs="Times New Roman"/>
          <w:szCs w:val="24"/>
        </w:rPr>
        <w:t xml:space="preserve">the </w:t>
      </w:r>
      <w:r w:rsidR="00E26162" w:rsidRPr="00B848C0">
        <w:rPr>
          <w:rFonts w:cs="Times New Roman"/>
          <w:szCs w:val="24"/>
        </w:rPr>
        <w:t>required military occupational specialty (MOS)</w:t>
      </w:r>
      <w:r w:rsidR="00DE041C" w:rsidRPr="00B848C0">
        <w:rPr>
          <w:rFonts w:cs="Times New Roman"/>
          <w:szCs w:val="24"/>
        </w:rPr>
        <w:t xml:space="preserve"> </w:t>
      </w:r>
      <w:r w:rsidR="00506E68" w:rsidRPr="00B848C0">
        <w:rPr>
          <w:rFonts w:cs="Times New Roman"/>
          <w:szCs w:val="24"/>
        </w:rPr>
        <w:t>or the requisite advance</w:t>
      </w:r>
      <w:r w:rsidR="00AF52BF" w:rsidRPr="00B848C0">
        <w:rPr>
          <w:rFonts w:cs="Times New Roman"/>
          <w:szCs w:val="24"/>
        </w:rPr>
        <w:t>d</w:t>
      </w:r>
      <w:r w:rsidR="00506E68" w:rsidRPr="00B848C0">
        <w:rPr>
          <w:rFonts w:cs="Times New Roman"/>
          <w:szCs w:val="24"/>
        </w:rPr>
        <w:t xml:space="preserve"> officer</w:t>
      </w:r>
      <w:r w:rsidR="002C6378" w:rsidRPr="00B848C0">
        <w:rPr>
          <w:rFonts w:cs="Times New Roman"/>
          <w:szCs w:val="24"/>
        </w:rPr>
        <w:t>, warrant officer, or enlisted</w:t>
      </w:r>
      <w:r w:rsidR="00506E68" w:rsidRPr="00B848C0">
        <w:rPr>
          <w:rFonts w:cs="Times New Roman"/>
          <w:szCs w:val="24"/>
        </w:rPr>
        <w:t xml:space="preserve"> course </w:t>
      </w:r>
      <w:r w:rsidR="00DE041C" w:rsidRPr="00B848C0">
        <w:rPr>
          <w:rFonts w:cs="Times New Roman"/>
          <w:szCs w:val="24"/>
        </w:rPr>
        <w:t>for which instructor duty is desired</w:t>
      </w:r>
      <w:r w:rsidR="00AE1308" w:rsidRPr="00B848C0">
        <w:rPr>
          <w:rFonts w:cs="Times New Roman"/>
          <w:szCs w:val="24"/>
        </w:rPr>
        <w:t xml:space="preserve">. </w:t>
      </w:r>
      <w:r w:rsidR="00211D0A" w:rsidRPr="00B848C0">
        <w:rPr>
          <w:rFonts w:cs="Times New Roman"/>
          <w:szCs w:val="24"/>
        </w:rPr>
        <w:t xml:space="preserve">See </w:t>
      </w:r>
      <w:r w:rsidR="00D11B19" w:rsidRPr="00B848C0">
        <w:rPr>
          <w:rFonts w:cs="Times New Roman"/>
          <w:szCs w:val="24"/>
        </w:rPr>
        <w:t xml:space="preserve">AR 350-1, </w:t>
      </w:r>
      <w:r w:rsidR="00F15840" w:rsidRPr="00B848C0">
        <w:rPr>
          <w:rFonts w:cs="Times New Roman"/>
          <w:szCs w:val="24"/>
        </w:rPr>
        <w:t>AR 614-100</w:t>
      </w:r>
      <w:r w:rsidR="00F764A5" w:rsidRPr="00B848C0">
        <w:rPr>
          <w:rFonts w:cs="Times New Roman"/>
          <w:szCs w:val="24"/>
        </w:rPr>
        <w:t>,</w:t>
      </w:r>
      <w:r w:rsidR="00F15840" w:rsidRPr="00B848C0">
        <w:rPr>
          <w:rFonts w:cs="Times New Roman"/>
          <w:szCs w:val="24"/>
        </w:rPr>
        <w:t xml:space="preserve"> or </w:t>
      </w:r>
      <w:r w:rsidR="00211D0A" w:rsidRPr="00B848C0">
        <w:rPr>
          <w:rFonts w:cs="Times New Roman"/>
          <w:szCs w:val="24"/>
        </w:rPr>
        <w:t xml:space="preserve">AR 614-200 regarding specific </w:t>
      </w:r>
      <w:r w:rsidR="00F15840" w:rsidRPr="00B848C0">
        <w:rPr>
          <w:rFonts w:cs="Times New Roman"/>
          <w:szCs w:val="24"/>
        </w:rPr>
        <w:t>officer</w:t>
      </w:r>
      <w:r w:rsidR="000855E8" w:rsidRPr="00B848C0">
        <w:rPr>
          <w:rFonts w:cs="Times New Roman"/>
          <w:szCs w:val="24"/>
        </w:rPr>
        <w:t>, warrant officer,</w:t>
      </w:r>
      <w:r w:rsidR="00F15840" w:rsidRPr="00B848C0">
        <w:rPr>
          <w:rFonts w:cs="Times New Roman"/>
          <w:szCs w:val="24"/>
        </w:rPr>
        <w:t xml:space="preserve"> or </w:t>
      </w:r>
      <w:r w:rsidR="00F026A5" w:rsidRPr="00B848C0">
        <w:rPr>
          <w:rFonts w:cs="Times New Roman"/>
          <w:szCs w:val="24"/>
        </w:rPr>
        <w:t xml:space="preserve">enlisted </w:t>
      </w:r>
      <w:r w:rsidR="00211D0A" w:rsidRPr="00B848C0">
        <w:rPr>
          <w:rFonts w:cs="Times New Roman"/>
          <w:szCs w:val="24"/>
        </w:rPr>
        <w:t xml:space="preserve">instructor selection criteria for </w:t>
      </w:r>
      <w:r w:rsidR="000855E8" w:rsidRPr="00B848C0">
        <w:rPr>
          <w:rFonts w:cs="Times New Roman"/>
          <w:szCs w:val="24"/>
        </w:rPr>
        <w:t xml:space="preserve">instructor assignments at </w:t>
      </w:r>
      <w:r w:rsidR="00C27518" w:rsidRPr="00B848C0">
        <w:rPr>
          <w:rFonts w:cs="Times New Roman"/>
          <w:szCs w:val="24"/>
        </w:rPr>
        <w:t>centers</w:t>
      </w:r>
      <w:r w:rsidR="003A5909" w:rsidRPr="00B848C0">
        <w:rPr>
          <w:rFonts w:cs="Times New Roman"/>
          <w:szCs w:val="24"/>
        </w:rPr>
        <w:t xml:space="preserve"> </w:t>
      </w:r>
      <w:r w:rsidR="00211D0A" w:rsidRPr="00B848C0">
        <w:rPr>
          <w:rFonts w:cs="Times New Roman"/>
          <w:szCs w:val="24"/>
        </w:rPr>
        <w:t xml:space="preserve">and schools such as, but not limited to, the </w:t>
      </w:r>
      <w:r w:rsidR="00D11B19" w:rsidRPr="00B848C0">
        <w:rPr>
          <w:szCs w:val="24"/>
        </w:rPr>
        <w:t>School of Advanced Military Studies</w:t>
      </w:r>
      <w:r w:rsidR="00843A16" w:rsidRPr="00B848C0">
        <w:rPr>
          <w:szCs w:val="24"/>
        </w:rPr>
        <w:t xml:space="preserve">, </w:t>
      </w:r>
      <w:r w:rsidR="00D11B19" w:rsidRPr="00B848C0">
        <w:rPr>
          <w:szCs w:val="24"/>
        </w:rPr>
        <w:t xml:space="preserve">Western Hemisphere Institute </w:t>
      </w:r>
      <w:r w:rsidR="008D73A9" w:rsidRPr="00B848C0">
        <w:rPr>
          <w:szCs w:val="24"/>
        </w:rPr>
        <w:t>for</w:t>
      </w:r>
      <w:r w:rsidR="00D11B19" w:rsidRPr="00B848C0">
        <w:rPr>
          <w:szCs w:val="24"/>
        </w:rPr>
        <w:t xml:space="preserve"> Security Cooperation, </w:t>
      </w:r>
      <w:r w:rsidR="004569F6" w:rsidRPr="00B848C0">
        <w:rPr>
          <w:rFonts w:cs="Times New Roman"/>
          <w:szCs w:val="24"/>
        </w:rPr>
        <w:t>Sergeants Major Academy</w:t>
      </w:r>
      <w:r w:rsidR="002C6378" w:rsidRPr="00B848C0">
        <w:rPr>
          <w:rFonts w:cs="Times New Roman"/>
          <w:szCs w:val="24"/>
        </w:rPr>
        <w:t>,</w:t>
      </w:r>
      <w:r w:rsidR="00F026A5" w:rsidRPr="00B848C0">
        <w:rPr>
          <w:rFonts w:cs="Times New Roman"/>
          <w:szCs w:val="24"/>
        </w:rPr>
        <w:t xml:space="preserve"> or </w:t>
      </w:r>
      <w:r w:rsidR="004569F6" w:rsidRPr="00B848C0">
        <w:rPr>
          <w:rFonts w:cs="Times New Roman"/>
          <w:szCs w:val="24"/>
        </w:rPr>
        <w:t xml:space="preserve">U.S. Army Medical Center </w:t>
      </w:r>
      <w:r w:rsidR="007C2DA7" w:rsidRPr="00B848C0">
        <w:rPr>
          <w:rFonts w:cs="Times New Roman"/>
          <w:szCs w:val="24"/>
        </w:rPr>
        <w:t>of E</w:t>
      </w:r>
      <w:r w:rsidR="006C4FA6" w:rsidRPr="00B848C0">
        <w:rPr>
          <w:rFonts w:cs="Times New Roman"/>
          <w:szCs w:val="24"/>
        </w:rPr>
        <w:t>xcellence</w:t>
      </w:r>
      <w:r w:rsidR="00F026A5" w:rsidRPr="00B848C0">
        <w:rPr>
          <w:rFonts w:cs="Times New Roman"/>
          <w:szCs w:val="24"/>
        </w:rPr>
        <w:t>.</w:t>
      </w:r>
    </w:p>
    <w:p w14:paraId="70917632" w14:textId="77777777" w:rsidR="002A6030" w:rsidRPr="00B848C0" w:rsidRDefault="002A6030" w:rsidP="0042264D">
      <w:pPr>
        <w:rPr>
          <w:rFonts w:cs="Times New Roman"/>
          <w:szCs w:val="24"/>
        </w:rPr>
      </w:pPr>
    </w:p>
    <w:p w14:paraId="70917633" w14:textId="3EB6B062" w:rsidR="002A6030" w:rsidRPr="00B848C0" w:rsidRDefault="001F0786" w:rsidP="00BD205B">
      <w:pPr>
        <w:rPr>
          <w:rFonts w:cs="Times New Roman"/>
          <w:szCs w:val="24"/>
        </w:rPr>
      </w:pPr>
      <w:r w:rsidRPr="00B848C0">
        <w:rPr>
          <w:rFonts w:cs="Times New Roman"/>
          <w:szCs w:val="24"/>
        </w:rPr>
        <w:t xml:space="preserve">     </w:t>
      </w:r>
      <w:r w:rsidR="002A6030" w:rsidRPr="00B848C0">
        <w:rPr>
          <w:rFonts w:cs="Times New Roman"/>
          <w:szCs w:val="24"/>
        </w:rPr>
        <w:t xml:space="preserve">b. Successfully complete the </w:t>
      </w:r>
      <w:r w:rsidR="0047171D" w:rsidRPr="00B848C0">
        <w:rPr>
          <w:rFonts w:cs="Times New Roman"/>
          <w:szCs w:val="24"/>
        </w:rPr>
        <w:t xml:space="preserve">respective </w:t>
      </w:r>
      <w:r w:rsidR="007F16AF" w:rsidRPr="00B848C0">
        <w:rPr>
          <w:rFonts w:cs="Times New Roman"/>
          <w:szCs w:val="24"/>
        </w:rPr>
        <w:t>CFDP qualification course (</w:t>
      </w:r>
      <w:r w:rsidR="00C27518" w:rsidRPr="00B848C0">
        <w:rPr>
          <w:rFonts w:cs="Times New Roman"/>
          <w:szCs w:val="24"/>
        </w:rPr>
        <w:t>CFD-IC</w:t>
      </w:r>
      <w:r w:rsidR="007F16AF" w:rsidRPr="00B848C0">
        <w:rPr>
          <w:rFonts w:cs="Times New Roman"/>
          <w:szCs w:val="24"/>
        </w:rPr>
        <w:t xml:space="preserve"> or </w:t>
      </w:r>
      <w:r w:rsidR="00727F8C" w:rsidRPr="00B848C0">
        <w:rPr>
          <w:rFonts w:cs="Times New Roman"/>
          <w:szCs w:val="24"/>
        </w:rPr>
        <w:t>CFD-DC</w:t>
      </w:r>
      <w:r w:rsidR="0047171D" w:rsidRPr="00B848C0">
        <w:rPr>
          <w:rFonts w:cs="Times New Roman"/>
          <w:szCs w:val="24"/>
        </w:rPr>
        <w:t>)</w:t>
      </w:r>
      <w:r w:rsidR="002A6030" w:rsidRPr="00B848C0">
        <w:rPr>
          <w:rFonts w:cs="Times New Roman"/>
          <w:szCs w:val="24"/>
        </w:rPr>
        <w:t>.</w:t>
      </w:r>
    </w:p>
    <w:p w14:paraId="70917634" w14:textId="77777777" w:rsidR="002A6030" w:rsidRPr="00B848C0" w:rsidRDefault="002A6030" w:rsidP="0042264D">
      <w:pPr>
        <w:rPr>
          <w:rFonts w:cs="Times New Roman"/>
          <w:szCs w:val="24"/>
        </w:rPr>
      </w:pPr>
    </w:p>
    <w:p w14:paraId="70917636" w14:textId="2EC6A700" w:rsidR="002A6030" w:rsidRPr="00B848C0" w:rsidRDefault="001F0786" w:rsidP="00BD205B">
      <w:pPr>
        <w:rPr>
          <w:rFonts w:cs="Times New Roman"/>
          <w:szCs w:val="24"/>
        </w:rPr>
      </w:pPr>
      <w:r w:rsidRPr="00B848C0">
        <w:rPr>
          <w:rFonts w:cs="Times New Roman"/>
          <w:szCs w:val="24"/>
        </w:rPr>
        <w:t xml:space="preserve">     </w:t>
      </w:r>
      <w:r w:rsidR="002A6030" w:rsidRPr="00B848C0">
        <w:rPr>
          <w:rFonts w:cs="Times New Roman"/>
          <w:szCs w:val="24"/>
        </w:rPr>
        <w:t xml:space="preserve">c. Hold the rank of </w:t>
      </w:r>
      <w:r w:rsidR="00623CBE" w:rsidRPr="00B848C0">
        <w:rPr>
          <w:rFonts w:cs="Times New Roman"/>
          <w:szCs w:val="24"/>
        </w:rPr>
        <w:t>S</w:t>
      </w:r>
      <w:r w:rsidR="00E45E6B" w:rsidRPr="00B848C0">
        <w:rPr>
          <w:rFonts w:cs="Times New Roman"/>
          <w:szCs w:val="24"/>
        </w:rPr>
        <w:t xml:space="preserve">taff </w:t>
      </w:r>
      <w:r w:rsidR="00623CBE" w:rsidRPr="00B848C0">
        <w:rPr>
          <w:rFonts w:cs="Times New Roman"/>
          <w:szCs w:val="24"/>
        </w:rPr>
        <w:t>S</w:t>
      </w:r>
      <w:r w:rsidR="00E45E6B" w:rsidRPr="00B848C0">
        <w:rPr>
          <w:rFonts w:cs="Times New Roman"/>
          <w:szCs w:val="24"/>
        </w:rPr>
        <w:t xml:space="preserve">ergeant </w:t>
      </w:r>
      <w:r w:rsidR="00B7658D" w:rsidRPr="00B848C0">
        <w:rPr>
          <w:rFonts w:cs="Times New Roman"/>
          <w:szCs w:val="24"/>
        </w:rPr>
        <w:t>(</w:t>
      </w:r>
      <w:r w:rsidR="00E45E6B" w:rsidRPr="00B848C0">
        <w:rPr>
          <w:rFonts w:cs="Times New Roman"/>
          <w:szCs w:val="24"/>
        </w:rPr>
        <w:t>E-6</w:t>
      </w:r>
      <w:r w:rsidR="00B7658D" w:rsidRPr="00B848C0">
        <w:rPr>
          <w:rFonts w:cs="Times New Roman"/>
          <w:szCs w:val="24"/>
        </w:rPr>
        <w:t xml:space="preserve"> grade)</w:t>
      </w:r>
      <w:r w:rsidR="002A6030" w:rsidRPr="00B848C0">
        <w:rPr>
          <w:rFonts w:cs="Times New Roman"/>
          <w:szCs w:val="24"/>
        </w:rPr>
        <w:t xml:space="preserve"> or higher or be a qualified </w:t>
      </w:r>
      <w:r w:rsidR="00E45E6B" w:rsidRPr="00B848C0">
        <w:rPr>
          <w:rFonts w:cs="Times New Roman"/>
          <w:szCs w:val="24"/>
        </w:rPr>
        <w:t xml:space="preserve">Sergeant </w:t>
      </w:r>
      <w:r w:rsidR="00B7658D" w:rsidRPr="00B848C0">
        <w:rPr>
          <w:rFonts w:cs="Times New Roman"/>
          <w:szCs w:val="24"/>
        </w:rPr>
        <w:t>(</w:t>
      </w:r>
      <w:r w:rsidR="00E45E6B" w:rsidRPr="00B848C0">
        <w:rPr>
          <w:rFonts w:cs="Times New Roman"/>
          <w:szCs w:val="24"/>
        </w:rPr>
        <w:t xml:space="preserve">E-5 </w:t>
      </w:r>
      <w:r w:rsidR="00B7658D" w:rsidRPr="00B848C0">
        <w:rPr>
          <w:rFonts w:cs="Times New Roman"/>
          <w:szCs w:val="24"/>
        </w:rPr>
        <w:t xml:space="preserve">grade) </w:t>
      </w:r>
      <w:r w:rsidR="002A6030" w:rsidRPr="00B848C0">
        <w:rPr>
          <w:rFonts w:cs="Times New Roman"/>
          <w:szCs w:val="24"/>
        </w:rPr>
        <w:t xml:space="preserve">with a waiver. </w:t>
      </w:r>
      <w:r w:rsidR="00334AB4" w:rsidRPr="00B848C0">
        <w:rPr>
          <w:rFonts w:cs="Times New Roman"/>
          <w:szCs w:val="24"/>
        </w:rPr>
        <w:t xml:space="preserve">See </w:t>
      </w:r>
      <w:r w:rsidR="00D11B19" w:rsidRPr="00B848C0">
        <w:rPr>
          <w:rFonts w:cs="Times New Roman"/>
          <w:szCs w:val="24"/>
        </w:rPr>
        <w:t xml:space="preserve">AR 350-1, </w:t>
      </w:r>
      <w:r w:rsidR="00985DAB" w:rsidRPr="00B848C0">
        <w:rPr>
          <w:rFonts w:cs="Times New Roman"/>
          <w:szCs w:val="24"/>
        </w:rPr>
        <w:t>AR 614-100</w:t>
      </w:r>
      <w:r w:rsidR="00F764A5" w:rsidRPr="00B848C0">
        <w:rPr>
          <w:rFonts w:cs="Times New Roman"/>
          <w:szCs w:val="24"/>
        </w:rPr>
        <w:t>,</w:t>
      </w:r>
      <w:r w:rsidR="00985DAB" w:rsidRPr="00B848C0">
        <w:rPr>
          <w:rFonts w:cs="Times New Roman"/>
          <w:szCs w:val="24"/>
        </w:rPr>
        <w:t xml:space="preserve"> or </w:t>
      </w:r>
      <w:r w:rsidR="00334AB4" w:rsidRPr="00B848C0">
        <w:rPr>
          <w:rFonts w:cs="Times New Roman"/>
          <w:szCs w:val="24"/>
        </w:rPr>
        <w:t xml:space="preserve">AR 614-200 regarding waiver authorities for </w:t>
      </w:r>
      <w:r w:rsidR="00F15840" w:rsidRPr="00B848C0">
        <w:rPr>
          <w:rFonts w:cs="Times New Roman"/>
          <w:szCs w:val="24"/>
        </w:rPr>
        <w:t>instructor assignments</w:t>
      </w:r>
      <w:r w:rsidR="000855E8" w:rsidRPr="00B848C0">
        <w:rPr>
          <w:rFonts w:cs="Times New Roman"/>
          <w:szCs w:val="24"/>
        </w:rPr>
        <w:t xml:space="preserve"> at </w:t>
      </w:r>
      <w:r w:rsidR="00C27518" w:rsidRPr="00B848C0">
        <w:rPr>
          <w:rFonts w:cs="Times New Roman"/>
          <w:szCs w:val="24"/>
        </w:rPr>
        <w:t>centers</w:t>
      </w:r>
      <w:r w:rsidR="000855E8" w:rsidRPr="00B848C0">
        <w:rPr>
          <w:rFonts w:cs="Times New Roman"/>
          <w:szCs w:val="24"/>
        </w:rPr>
        <w:t xml:space="preserve"> </w:t>
      </w:r>
      <w:r w:rsidR="004E08DE" w:rsidRPr="00B848C0">
        <w:rPr>
          <w:rFonts w:cs="Times New Roman"/>
          <w:szCs w:val="24"/>
        </w:rPr>
        <w:t xml:space="preserve">and </w:t>
      </w:r>
      <w:r w:rsidR="00334AB4" w:rsidRPr="00B848C0">
        <w:rPr>
          <w:rFonts w:cs="Times New Roman"/>
          <w:szCs w:val="24"/>
        </w:rPr>
        <w:t>schools</w:t>
      </w:r>
      <w:r w:rsidR="00985DAB" w:rsidRPr="00B848C0">
        <w:rPr>
          <w:rFonts w:cs="Times New Roman"/>
          <w:szCs w:val="24"/>
        </w:rPr>
        <w:t>, as applicable</w:t>
      </w:r>
      <w:r w:rsidR="00334AB4" w:rsidRPr="00B848C0">
        <w:rPr>
          <w:rFonts w:cs="Times New Roman"/>
          <w:szCs w:val="24"/>
        </w:rPr>
        <w:t>.</w:t>
      </w:r>
    </w:p>
    <w:p w14:paraId="695968C5" w14:textId="77777777" w:rsidR="005B47C8" w:rsidRPr="00B848C0" w:rsidRDefault="005B47C8" w:rsidP="0042264D">
      <w:pPr>
        <w:ind w:firstLine="360"/>
        <w:rPr>
          <w:rFonts w:cs="Times New Roman"/>
          <w:szCs w:val="24"/>
        </w:rPr>
      </w:pPr>
    </w:p>
    <w:p w14:paraId="70917637" w14:textId="152E01AC" w:rsidR="002A6030" w:rsidRPr="00B848C0" w:rsidRDefault="001F0786" w:rsidP="00BD205B">
      <w:pPr>
        <w:pStyle w:val="PlainText"/>
        <w:rPr>
          <w:rFonts w:ascii="Times New Roman" w:hAnsi="Times New Roman" w:cs="Times New Roman"/>
          <w:sz w:val="24"/>
          <w:szCs w:val="24"/>
        </w:rPr>
      </w:pPr>
      <w:r w:rsidRPr="00B848C0">
        <w:rPr>
          <w:rFonts w:cs="Times New Roman"/>
          <w:szCs w:val="24"/>
        </w:rPr>
        <w:lastRenderedPageBreak/>
        <w:t xml:space="preserve">     </w:t>
      </w:r>
      <w:r w:rsidR="002A6030" w:rsidRPr="00B848C0">
        <w:rPr>
          <w:rFonts w:ascii="Times New Roman" w:hAnsi="Times New Roman" w:cs="Times New Roman"/>
          <w:sz w:val="24"/>
          <w:szCs w:val="24"/>
        </w:rPr>
        <w:t xml:space="preserve">d. </w:t>
      </w:r>
      <w:r w:rsidR="007560ED" w:rsidRPr="00B848C0">
        <w:rPr>
          <w:rFonts w:ascii="Times New Roman" w:hAnsi="Times New Roman" w:cs="Times New Roman"/>
          <w:sz w:val="24"/>
          <w:szCs w:val="24"/>
        </w:rPr>
        <w:t>In accordance with AR 350-1 all Soldiers attending institutional training courses are expected to meet the physical readiness standards and body fat standards in accordance with AR 600-9</w:t>
      </w:r>
      <w:r w:rsidR="002A6030" w:rsidRPr="00B848C0">
        <w:rPr>
          <w:rFonts w:ascii="Times New Roman" w:hAnsi="Times New Roman" w:cs="Times New Roman"/>
          <w:sz w:val="24"/>
          <w:szCs w:val="24"/>
        </w:rPr>
        <w:t>.</w:t>
      </w:r>
      <w:r w:rsidR="007560ED" w:rsidRPr="00B848C0">
        <w:rPr>
          <w:rFonts w:ascii="Times New Roman" w:hAnsi="Times New Roman" w:cs="Times New Roman"/>
          <w:sz w:val="24"/>
          <w:szCs w:val="24"/>
        </w:rPr>
        <w:t xml:space="preserve"> Additionally, Soldiers flagged for ACFT failure or body fat composition will not be selected, scheduled, or attend institutional training, in accordance with AR 350-1.</w:t>
      </w:r>
    </w:p>
    <w:p w14:paraId="70917638" w14:textId="77777777" w:rsidR="002A6030" w:rsidRPr="00B848C0" w:rsidRDefault="002A6030" w:rsidP="0042264D">
      <w:pPr>
        <w:rPr>
          <w:rFonts w:cs="Times New Roman"/>
          <w:szCs w:val="24"/>
        </w:rPr>
      </w:pPr>
    </w:p>
    <w:p w14:paraId="70917639" w14:textId="03E05D77" w:rsidR="002A6030" w:rsidRPr="00B848C0" w:rsidRDefault="001F0786" w:rsidP="00BD205B">
      <w:pPr>
        <w:rPr>
          <w:rFonts w:cs="Times New Roman"/>
          <w:szCs w:val="24"/>
        </w:rPr>
      </w:pPr>
      <w:r w:rsidRPr="00B848C0">
        <w:rPr>
          <w:rFonts w:cs="Times New Roman"/>
          <w:szCs w:val="24"/>
        </w:rPr>
        <w:t xml:space="preserve">     </w:t>
      </w:r>
      <w:r w:rsidR="002A6030" w:rsidRPr="00B848C0">
        <w:rPr>
          <w:rFonts w:cs="Times New Roman"/>
          <w:szCs w:val="24"/>
        </w:rPr>
        <w:t>e. Pass the A</w:t>
      </w:r>
      <w:r w:rsidR="00230BEE" w:rsidRPr="00B848C0">
        <w:rPr>
          <w:rFonts w:cs="Times New Roman"/>
          <w:szCs w:val="24"/>
        </w:rPr>
        <w:t>C</w:t>
      </w:r>
      <w:r w:rsidR="002A6030" w:rsidRPr="00B848C0">
        <w:rPr>
          <w:rFonts w:cs="Times New Roman"/>
          <w:szCs w:val="24"/>
        </w:rPr>
        <w:t>FT, as outlined in AR 350-1</w:t>
      </w:r>
      <w:r w:rsidR="00A14D3F" w:rsidRPr="00B848C0">
        <w:rPr>
          <w:rFonts w:cs="Times New Roman"/>
          <w:szCs w:val="24"/>
        </w:rPr>
        <w:t>,</w:t>
      </w:r>
      <w:r w:rsidR="002A6030" w:rsidRPr="00B848C0">
        <w:rPr>
          <w:rFonts w:cs="Times New Roman"/>
          <w:szCs w:val="24"/>
        </w:rPr>
        <w:t xml:space="preserve"> </w:t>
      </w:r>
      <w:r w:rsidR="00A14D3F" w:rsidRPr="00B848C0">
        <w:rPr>
          <w:rFonts w:cs="Times New Roman"/>
          <w:szCs w:val="24"/>
        </w:rPr>
        <w:t>AR 614-100</w:t>
      </w:r>
      <w:r w:rsidR="00F764A5" w:rsidRPr="00B848C0">
        <w:rPr>
          <w:rFonts w:cs="Times New Roman"/>
          <w:szCs w:val="24"/>
        </w:rPr>
        <w:t>,</w:t>
      </w:r>
      <w:r w:rsidR="00A14D3F" w:rsidRPr="00B848C0">
        <w:rPr>
          <w:rFonts w:cs="Times New Roman"/>
          <w:szCs w:val="24"/>
        </w:rPr>
        <w:t xml:space="preserve"> or </w:t>
      </w:r>
      <w:r w:rsidR="002A6030" w:rsidRPr="00B848C0">
        <w:rPr>
          <w:rFonts w:cs="Times New Roman"/>
          <w:szCs w:val="24"/>
        </w:rPr>
        <w:t>AR 614-200</w:t>
      </w:r>
      <w:r w:rsidR="00A14D3F" w:rsidRPr="00B848C0">
        <w:rPr>
          <w:rFonts w:cs="Times New Roman"/>
          <w:szCs w:val="24"/>
        </w:rPr>
        <w:t>, as applicable</w:t>
      </w:r>
      <w:r w:rsidR="002A6030" w:rsidRPr="00B848C0">
        <w:rPr>
          <w:rFonts w:cs="Times New Roman"/>
          <w:szCs w:val="24"/>
        </w:rPr>
        <w:t>.</w:t>
      </w:r>
    </w:p>
    <w:p w14:paraId="7091763A" w14:textId="77777777" w:rsidR="001E7187" w:rsidRPr="00B848C0" w:rsidRDefault="001E7187" w:rsidP="0042264D">
      <w:pPr>
        <w:rPr>
          <w:rFonts w:cs="Times New Roman"/>
          <w:szCs w:val="24"/>
        </w:rPr>
      </w:pPr>
    </w:p>
    <w:p w14:paraId="7091763B" w14:textId="481BA8F1" w:rsidR="002A6030" w:rsidRPr="00B848C0" w:rsidRDefault="001F0786" w:rsidP="00BD205B">
      <w:pPr>
        <w:rPr>
          <w:rFonts w:cs="Times New Roman"/>
          <w:szCs w:val="24"/>
        </w:rPr>
      </w:pPr>
      <w:r w:rsidRPr="00B848C0">
        <w:rPr>
          <w:rFonts w:cs="Times New Roman"/>
          <w:szCs w:val="24"/>
        </w:rPr>
        <w:t xml:space="preserve">     </w:t>
      </w:r>
      <w:r w:rsidR="000A51F2" w:rsidRPr="00B848C0">
        <w:rPr>
          <w:rFonts w:cs="Times New Roman"/>
          <w:szCs w:val="24"/>
        </w:rPr>
        <w:t>f</w:t>
      </w:r>
      <w:r w:rsidR="002A6030" w:rsidRPr="00B848C0">
        <w:rPr>
          <w:rFonts w:cs="Times New Roman"/>
          <w:szCs w:val="24"/>
        </w:rPr>
        <w:t xml:space="preserve">. Receive instructor or developer certification approval by the Commander, Commandant, </w:t>
      </w:r>
      <w:r w:rsidR="00A871F9" w:rsidRPr="00B848C0">
        <w:rPr>
          <w:rFonts w:cs="Times New Roman"/>
          <w:szCs w:val="24"/>
        </w:rPr>
        <w:t>Director of Training</w:t>
      </w:r>
      <w:r w:rsidR="002A6030" w:rsidRPr="00B848C0">
        <w:rPr>
          <w:rFonts w:cs="Times New Roman"/>
          <w:szCs w:val="24"/>
        </w:rPr>
        <w:t xml:space="preserve">, </w:t>
      </w:r>
      <w:r w:rsidR="00A871F9" w:rsidRPr="00B848C0">
        <w:rPr>
          <w:rFonts w:cs="Times New Roman"/>
          <w:szCs w:val="24"/>
        </w:rPr>
        <w:t>Deputy</w:t>
      </w:r>
      <w:r w:rsidR="00702A38" w:rsidRPr="00B848C0">
        <w:rPr>
          <w:rFonts w:cs="Times New Roman"/>
          <w:szCs w:val="24"/>
        </w:rPr>
        <w:t xml:space="preserve"> Director of Training</w:t>
      </w:r>
      <w:r w:rsidR="002A6030" w:rsidRPr="00B848C0">
        <w:rPr>
          <w:rFonts w:cs="Times New Roman"/>
          <w:szCs w:val="24"/>
        </w:rPr>
        <w:t xml:space="preserve">, </w:t>
      </w:r>
      <w:r w:rsidR="00702A38" w:rsidRPr="00B848C0">
        <w:rPr>
          <w:rFonts w:cs="Times New Roman"/>
          <w:szCs w:val="24"/>
        </w:rPr>
        <w:t xml:space="preserve">FSDO </w:t>
      </w:r>
      <w:r w:rsidR="002A6030" w:rsidRPr="00B848C0">
        <w:rPr>
          <w:rFonts w:cs="Times New Roman"/>
          <w:szCs w:val="24"/>
        </w:rPr>
        <w:t>Chief</w:t>
      </w:r>
      <w:r w:rsidR="004D460C" w:rsidRPr="00B848C0">
        <w:rPr>
          <w:rFonts w:cs="Times New Roman"/>
          <w:szCs w:val="24"/>
        </w:rPr>
        <w:t>,</w:t>
      </w:r>
      <w:r w:rsidR="002A6030" w:rsidRPr="00B848C0">
        <w:rPr>
          <w:rFonts w:cs="Times New Roman"/>
          <w:szCs w:val="24"/>
        </w:rPr>
        <w:t xml:space="preserve"> or designated authority</w:t>
      </w:r>
      <w:r w:rsidR="007772BA" w:rsidRPr="00B848C0">
        <w:rPr>
          <w:rFonts w:cs="Times New Roman"/>
          <w:szCs w:val="24"/>
        </w:rPr>
        <w:t xml:space="preserve"> </w:t>
      </w:r>
      <w:r w:rsidR="001C1230" w:rsidRPr="00B848C0">
        <w:rPr>
          <w:rFonts w:cs="Times New Roman"/>
          <w:szCs w:val="24"/>
        </w:rPr>
        <w:t xml:space="preserve">following completion of </w:t>
      </w:r>
      <w:r w:rsidR="00702A38" w:rsidRPr="00B848C0">
        <w:rPr>
          <w:rFonts w:cs="Times New Roman"/>
          <w:szCs w:val="24"/>
        </w:rPr>
        <w:t>P</w:t>
      </w:r>
      <w:r w:rsidR="001C1230" w:rsidRPr="00B848C0">
        <w:rPr>
          <w:rFonts w:cs="Times New Roman"/>
          <w:szCs w:val="24"/>
        </w:rPr>
        <w:t>hase</w:t>
      </w:r>
      <w:r w:rsidR="00702A38" w:rsidRPr="00B848C0">
        <w:rPr>
          <w:rFonts w:cs="Times New Roman"/>
          <w:szCs w:val="24"/>
        </w:rPr>
        <w:t xml:space="preserve"> </w:t>
      </w:r>
      <w:r w:rsidR="007F16AF" w:rsidRPr="00B848C0">
        <w:rPr>
          <w:rFonts w:cs="Times New Roman"/>
          <w:szCs w:val="24"/>
        </w:rPr>
        <w:t xml:space="preserve">II and Phase </w:t>
      </w:r>
      <w:r w:rsidR="00702A38" w:rsidRPr="00B848C0">
        <w:rPr>
          <w:rFonts w:cs="Times New Roman"/>
          <w:szCs w:val="24"/>
        </w:rPr>
        <w:t>III</w:t>
      </w:r>
      <w:r w:rsidR="007772BA" w:rsidRPr="00B848C0">
        <w:rPr>
          <w:rFonts w:cs="Times New Roman"/>
          <w:szCs w:val="24"/>
        </w:rPr>
        <w:t xml:space="preserve"> of the CFDP</w:t>
      </w:r>
      <w:r w:rsidR="002A6030" w:rsidRPr="00B848C0">
        <w:rPr>
          <w:rFonts w:cs="Times New Roman"/>
          <w:szCs w:val="24"/>
        </w:rPr>
        <w:t>.</w:t>
      </w:r>
    </w:p>
    <w:p w14:paraId="7091763C" w14:textId="77777777" w:rsidR="002A6030" w:rsidRPr="00B848C0" w:rsidRDefault="002A6030" w:rsidP="0042264D">
      <w:pPr>
        <w:rPr>
          <w:rFonts w:cs="Times New Roman"/>
          <w:szCs w:val="24"/>
        </w:rPr>
      </w:pPr>
    </w:p>
    <w:p w14:paraId="7091763D" w14:textId="3199A575" w:rsidR="004439F6" w:rsidRPr="00B848C0" w:rsidRDefault="002A6030" w:rsidP="002D4C35">
      <w:pPr>
        <w:pStyle w:val="Heading2"/>
      </w:pPr>
      <w:bookmarkStart w:id="131" w:name="_Toc483386629"/>
      <w:bookmarkStart w:id="132" w:name="_Toc498955449"/>
      <w:bookmarkStart w:id="133" w:name="_Toc138830606"/>
      <w:r w:rsidRPr="00B848C0">
        <w:t xml:space="preserve">4-4. Civilian </w:t>
      </w:r>
      <w:r w:rsidR="00801CE5" w:rsidRPr="00B848C0">
        <w:t xml:space="preserve">and </w:t>
      </w:r>
      <w:r w:rsidR="00150908" w:rsidRPr="00B848C0">
        <w:t>c</w:t>
      </w:r>
      <w:r w:rsidR="00A7395A" w:rsidRPr="00B848C0">
        <w:t xml:space="preserve">ontractor </w:t>
      </w:r>
      <w:r w:rsidR="00150908" w:rsidRPr="00B848C0">
        <w:t>i</w:t>
      </w:r>
      <w:r w:rsidR="00A7395A" w:rsidRPr="00B848C0">
        <w:t xml:space="preserve">nstructor </w:t>
      </w:r>
      <w:r w:rsidR="00C855FD" w:rsidRPr="00B848C0">
        <w:t xml:space="preserve">and </w:t>
      </w:r>
      <w:bookmarkEnd w:id="131"/>
      <w:r w:rsidR="00150908" w:rsidRPr="00B848C0">
        <w:t>d</w:t>
      </w:r>
      <w:r w:rsidR="00A7395A" w:rsidRPr="00B848C0">
        <w:t xml:space="preserve">eveloper </w:t>
      </w:r>
      <w:r w:rsidR="00150908" w:rsidRPr="00B848C0">
        <w:t>r</w:t>
      </w:r>
      <w:r w:rsidR="00A7395A" w:rsidRPr="00B848C0">
        <w:t>equirements</w:t>
      </w:r>
      <w:bookmarkEnd w:id="132"/>
      <w:bookmarkEnd w:id="133"/>
    </w:p>
    <w:p w14:paraId="7091763E" w14:textId="77777777" w:rsidR="00801CE5" w:rsidRPr="00B848C0" w:rsidRDefault="00801CE5" w:rsidP="0050105B"/>
    <w:p w14:paraId="7091763F" w14:textId="15FD965D" w:rsidR="00801CE5" w:rsidRPr="00B848C0" w:rsidRDefault="001F0786" w:rsidP="00BD205B">
      <w:r w:rsidRPr="00B848C0">
        <w:rPr>
          <w:rFonts w:cs="Times New Roman"/>
          <w:szCs w:val="24"/>
        </w:rPr>
        <w:t xml:space="preserve">     </w:t>
      </w:r>
      <w:r w:rsidR="0050105B" w:rsidRPr="00B848C0">
        <w:t xml:space="preserve">a. </w:t>
      </w:r>
      <w:r w:rsidR="00CD2D6E" w:rsidRPr="00B848C0">
        <w:t>AC</w:t>
      </w:r>
      <w:r w:rsidR="00CD4F7F" w:rsidRPr="00B848C0">
        <w:t>Ps</w:t>
      </w:r>
      <w:r w:rsidR="00C855FD" w:rsidRPr="00B848C0">
        <w:t xml:space="preserve"> </w:t>
      </w:r>
      <w:r w:rsidR="00801CE5" w:rsidRPr="00B848C0">
        <w:t xml:space="preserve">and contractor </w:t>
      </w:r>
      <w:r w:rsidR="00C855FD" w:rsidRPr="00B848C0">
        <w:t>instructors and developers</w:t>
      </w:r>
      <w:r w:rsidR="0069515C" w:rsidRPr="00B848C0">
        <w:t xml:space="preserve"> </w:t>
      </w:r>
      <w:r w:rsidR="00C855FD" w:rsidRPr="00B848C0">
        <w:t>s</w:t>
      </w:r>
      <w:r w:rsidR="002A6030" w:rsidRPr="00B848C0">
        <w:t>u</w:t>
      </w:r>
      <w:r w:rsidR="00C70C44" w:rsidRPr="00B848C0">
        <w:t xml:space="preserve">ccessfully </w:t>
      </w:r>
      <w:r w:rsidR="00FC6DE7" w:rsidRPr="00B848C0">
        <w:rPr>
          <w:rFonts w:cs="Times New Roman"/>
          <w:szCs w:val="24"/>
        </w:rPr>
        <w:t xml:space="preserve">complete the respective </w:t>
      </w:r>
      <w:r w:rsidR="00C27518" w:rsidRPr="00B848C0">
        <w:rPr>
          <w:rFonts w:cs="Times New Roman"/>
          <w:szCs w:val="24"/>
        </w:rPr>
        <w:t>CFDP qualification course (CFD-IC or CFD-DC)</w:t>
      </w:r>
      <w:r w:rsidR="0069515C" w:rsidRPr="00B848C0">
        <w:rPr>
          <w:rFonts w:cs="Times New Roman"/>
          <w:szCs w:val="24"/>
        </w:rPr>
        <w:t xml:space="preserve"> </w:t>
      </w:r>
      <w:r w:rsidR="0042147B" w:rsidRPr="00B848C0">
        <w:rPr>
          <w:rFonts w:cs="Times New Roman"/>
          <w:szCs w:val="24"/>
        </w:rPr>
        <w:t>in accordance with</w:t>
      </w:r>
      <w:r w:rsidR="0069515C" w:rsidRPr="00B848C0">
        <w:rPr>
          <w:rFonts w:cs="Times New Roman"/>
          <w:szCs w:val="24"/>
        </w:rPr>
        <w:t xml:space="preserve"> TR 350-70</w:t>
      </w:r>
      <w:r w:rsidR="00FC6DE7" w:rsidRPr="00B848C0">
        <w:rPr>
          <w:rFonts w:cs="Times New Roman"/>
          <w:szCs w:val="24"/>
        </w:rPr>
        <w:t>.</w:t>
      </w:r>
    </w:p>
    <w:p w14:paraId="70917640" w14:textId="77777777" w:rsidR="00801CE5" w:rsidRPr="00B848C0" w:rsidRDefault="00801CE5" w:rsidP="0050105B">
      <w:pPr>
        <w:ind w:firstLine="360"/>
      </w:pPr>
    </w:p>
    <w:p w14:paraId="70917641" w14:textId="1D5255A9" w:rsidR="002A6030" w:rsidRPr="00B848C0" w:rsidRDefault="001F0786" w:rsidP="00BD205B">
      <w:r w:rsidRPr="00B848C0">
        <w:rPr>
          <w:rFonts w:cs="Times New Roman"/>
          <w:szCs w:val="24"/>
        </w:rPr>
        <w:t xml:space="preserve">     </w:t>
      </w:r>
      <w:r w:rsidR="0050105B" w:rsidRPr="00B848C0">
        <w:t xml:space="preserve">b. </w:t>
      </w:r>
      <w:r w:rsidR="00F75BDF" w:rsidRPr="00B848C0">
        <w:t xml:space="preserve">The Commander, Commandant, </w:t>
      </w:r>
      <w:r w:rsidR="00702A38" w:rsidRPr="00B848C0">
        <w:t>Director of Training, Deputy Director of Training, FSDO Chief,</w:t>
      </w:r>
      <w:r w:rsidR="00F75BDF" w:rsidRPr="00B848C0">
        <w:t xml:space="preserve"> or designated authority provide</w:t>
      </w:r>
      <w:r w:rsidR="0069515C" w:rsidRPr="00B848C0">
        <w:t>s</w:t>
      </w:r>
      <w:r w:rsidR="00F75BDF" w:rsidRPr="00B848C0">
        <w:t xml:space="preserve"> instructor or developer certification approval to </w:t>
      </w:r>
      <w:r w:rsidR="00CD2D6E" w:rsidRPr="00B848C0">
        <w:t>AC</w:t>
      </w:r>
      <w:r w:rsidR="00CD4F7F" w:rsidRPr="00B848C0">
        <w:t>P</w:t>
      </w:r>
      <w:r w:rsidR="00C5387D" w:rsidRPr="00B848C0">
        <w:t>s</w:t>
      </w:r>
      <w:r w:rsidR="00F75BDF" w:rsidRPr="00B848C0">
        <w:t xml:space="preserve"> </w:t>
      </w:r>
      <w:r w:rsidR="00801CE5" w:rsidRPr="00B848C0">
        <w:t xml:space="preserve">and contractors </w:t>
      </w:r>
      <w:r w:rsidR="00F75BDF" w:rsidRPr="00B848C0">
        <w:t xml:space="preserve">following completion of </w:t>
      </w:r>
      <w:r w:rsidR="00FA5953" w:rsidRPr="00B848C0">
        <w:rPr>
          <w:rFonts w:cs="Times New Roman"/>
          <w:szCs w:val="24"/>
        </w:rPr>
        <w:t xml:space="preserve">Phase </w:t>
      </w:r>
      <w:r w:rsidR="009A423A" w:rsidRPr="00B848C0">
        <w:rPr>
          <w:rFonts w:cs="Times New Roman"/>
          <w:szCs w:val="24"/>
        </w:rPr>
        <w:t xml:space="preserve">II and Phase </w:t>
      </w:r>
      <w:r w:rsidR="00FA5953" w:rsidRPr="00B848C0">
        <w:rPr>
          <w:rFonts w:cs="Times New Roman"/>
          <w:szCs w:val="24"/>
        </w:rPr>
        <w:t>III of the CFDP</w:t>
      </w:r>
      <w:r w:rsidR="00F75BDF" w:rsidRPr="00B848C0">
        <w:t>.</w:t>
      </w:r>
    </w:p>
    <w:p w14:paraId="70917642" w14:textId="77777777" w:rsidR="00A33F26" w:rsidRPr="00B848C0" w:rsidRDefault="00A33F26" w:rsidP="00E7039B">
      <w:pPr>
        <w:ind w:firstLine="360"/>
      </w:pPr>
    </w:p>
    <w:p w14:paraId="70917643" w14:textId="7B5F8DC2" w:rsidR="00694516" w:rsidRPr="00B848C0" w:rsidRDefault="0069515C" w:rsidP="00A16662">
      <w:pPr>
        <w:rPr>
          <w:rFonts w:cs="Times New Roman"/>
          <w:szCs w:val="24"/>
        </w:rPr>
      </w:pPr>
      <w:r w:rsidRPr="00B848C0">
        <w:rPr>
          <w:rFonts w:cs="Times New Roman"/>
          <w:szCs w:val="24"/>
        </w:rPr>
        <w:t xml:space="preserve">     </w:t>
      </w:r>
      <w:r w:rsidR="0050105B" w:rsidRPr="00B848C0">
        <w:t xml:space="preserve">c. </w:t>
      </w:r>
      <w:r w:rsidR="002A6030" w:rsidRPr="00B848C0">
        <w:t xml:space="preserve">The </w:t>
      </w:r>
      <w:r w:rsidR="002A6030" w:rsidRPr="00B848C0">
        <w:rPr>
          <w:rFonts w:cs="Times New Roman"/>
          <w:szCs w:val="24"/>
        </w:rPr>
        <w:t>contractor</w:t>
      </w:r>
      <w:r w:rsidR="009A423A" w:rsidRPr="00B848C0">
        <w:rPr>
          <w:rFonts w:cs="Times New Roman"/>
          <w:szCs w:val="24"/>
        </w:rPr>
        <w:t>, via the Contracting Officer Representative</w:t>
      </w:r>
      <w:r w:rsidRPr="00B848C0">
        <w:rPr>
          <w:rFonts w:cs="Times New Roman"/>
          <w:szCs w:val="24"/>
        </w:rPr>
        <w:t xml:space="preserve"> (COR)</w:t>
      </w:r>
      <w:r w:rsidR="00CD116B" w:rsidRPr="00B848C0">
        <w:rPr>
          <w:rFonts w:cs="Times New Roman"/>
          <w:szCs w:val="24"/>
        </w:rPr>
        <w:t>,</w:t>
      </w:r>
      <w:r w:rsidR="009A423A" w:rsidRPr="00B848C0">
        <w:rPr>
          <w:rFonts w:cs="Times New Roman"/>
          <w:szCs w:val="24"/>
        </w:rPr>
        <w:t xml:space="preserve"> </w:t>
      </w:r>
      <w:r w:rsidR="002A6030" w:rsidRPr="00B848C0">
        <w:rPr>
          <w:rFonts w:cs="Times New Roman"/>
          <w:szCs w:val="24"/>
        </w:rPr>
        <w:t xml:space="preserve">is responsible for providing </w:t>
      </w:r>
      <w:r w:rsidR="009A423A" w:rsidRPr="00B848C0">
        <w:rPr>
          <w:rFonts w:cs="Times New Roman"/>
          <w:szCs w:val="24"/>
        </w:rPr>
        <w:t xml:space="preserve">contractor </w:t>
      </w:r>
      <w:r w:rsidR="00CD2D6E" w:rsidRPr="00B848C0">
        <w:rPr>
          <w:rFonts w:cs="Times New Roman"/>
          <w:szCs w:val="24"/>
        </w:rPr>
        <w:t>employees who meet all standards necessary for contract performance</w:t>
      </w:r>
      <w:r w:rsidR="009A423A" w:rsidRPr="00B848C0">
        <w:rPr>
          <w:rFonts w:cs="Times New Roman"/>
          <w:szCs w:val="24"/>
        </w:rPr>
        <w:t xml:space="preserve"> in accordance with the approved contract</w:t>
      </w:r>
      <w:r w:rsidR="005B47C8" w:rsidRPr="00B848C0">
        <w:rPr>
          <w:rFonts w:cs="Times New Roman"/>
          <w:szCs w:val="24"/>
        </w:rPr>
        <w:t xml:space="preserve"> </w:t>
      </w:r>
      <w:r w:rsidR="00985868" w:rsidRPr="00B848C0">
        <w:rPr>
          <w:rFonts w:cs="Times New Roman"/>
          <w:szCs w:val="24"/>
        </w:rPr>
        <w:t>(</w:t>
      </w:r>
      <w:r w:rsidR="008B40BB" w:rsidRPr="00B848C0">
        <w:rPr>
          <w:rFonts w:cs="Times New Roman"/>
          <w:szCs w:val="24"/>
        </w:rPr>
        <w:t>for additional information on contractor-related instruction</w:t>
      </w:r>
      <w:r w:rsidR="008B40BB">
        <w:rPr>
          <w:rFonts w:cs="Times New Roman"/>
          <w:szCs w:val="24"/>
        </w:rPr>
        <w:t xml:space="preserve">, </w:t>
      </w:r>
      <w:r w:rsidR="00ED1331" w:rsidRPr="00B848C0">
        <w:rPr>
          <w:rFonts w:cs="Times New Roman"/>
          <w:szCs w:val="24"/>
        </w:rPr>
        <w:t>s</w:t>
      </w:r>
      <w:r w:rsidR="00FC6DE7" w:rsidRPr="00B848C0">
        <w:rPr>
          <w:rFonts w:cs="Times New Roman"/>
          <w:szCs w:val="24"/>
        </w:rPr>
        <w:t>ee AR 350-1</w:t>
      </w:r>
      <w:r w:rsidR="00A16662" w:rsidRPr="00B848C0">
        <w:rPr>
          <w:rFonts w:cs="Times New Roman"/>
          <w:szCs w:val="24"/>
        </w:rPr>
        <w:t xml:space="preserve">, </w:t>
      </w:r>
      <w:r w:rsidR="001E13C8" w:rsidRPr="00B848C0">
        <w:rPr>
          <w:rFonts w:cs="Times New Roman"/>
          <w:szCs w:val="24"/>
        </w:rPr>
        <w:t xml:space="preserve">TR 350-70, </w:t>
      </w:r>
      <w:r w:rsidR="00985868" w:rsidRPr="00B848C0">
        <w:rPr>
          <w:rFonts w:cs="Times New Roman"/>
          <w:szCs w:val="24"/>
        </w:rPr>
        <w:t xml:space="preserve">and </w:t>
      </w:r>
      <w:r w:rsidR="008B40BB" w:rsidRPr="00E858FC">
        <w:rPr>
          <w:rFonts w:cs="Times New Roman"/>
          <w:szCs w:val="24"/>
        </w:rPr>
        <w:t>Army G-3/5/7 (DAMO-TRI) Memorandum</w:t>
      </w:r>
      <w:r w:rsidR="008B40BB">
        <w:rPr>
          <w:rFonts w:cs="Times New Roman"/>
          <w:szCs w:val="24"/>
        </w:rPr>
        <w:t xml:space="preserve"> dated</w:t>
      </w:r>
      <w:r w:rsidR="00FC6DE7" w:rsidRPr="00B848C0">
        <w:rPr>
          <w:rFonts w:cs="Times New Roman"/>
          <w:szCs w:val="24"/>
        </w:rPr>
        <w:t xml:space="preserve"> 4 August 2017</w:t>
      </w:r>
      <w:r w:rsidR="008B40BB">
        <w:rPr>
          <w:rFonts w:cs="Times New Roman"/>
          <w:szCs w:val="24"/>
        </w:rPr>
        <w:t xml:space="preserve"> (</w:t>
      </w:r>
      <w:r w:rsidR="00FC6DE7" w:rsidRPr="00B848C0">
        <w:rPr>
          <w:rFonts w:cs="Times New Roman"/>
          <w:szCs w:val="24"/>
        </w:rPr>
        <w:t>Contractor Attendance at Army Provided Training</w:t>
      </w:r>
      <w:r w:rsidR="008B40BB">
        <w:rPr>
          <w:rFonts w:cs="Times New Roman"/>
          <w:szCs w:val="24"/>
        </w:rPr>
        <w:t>)</w:t>
      </w:r>
      <w:r w:rsidR="00E7039B" w:rsidRPr="00B848C0">
        <w:rPr>
          <w:rFonts w:cs="Times New Roman"/>
          <w:szCs w:val="24"/>
        </w:rPr>
        <w:t>)</w:t>
      </w:r>
      <w:r w:rsidR="002A6030" w:rsidRPr="00B848C0">
        <w:rPr>
          <w:rFonts w:cs="Times New Roman"/>
          <w:szCs w:val="24"/>
        </w:rPr>
        <w:t>.</w:t>
      </w:r>
    </w:p>
    <w:p w14:paraId="70917644" w14:textId="77777777" w:rsidR="00694516" w:rsidRPr="00B848C0" w:rsidRDefault="00694516" w:rsidP="00E7039B">
      <w:pPr>
        <w:ind w:firstLine="360"/>
      </w:pPr>
    </w:p>
    <w:p w14:paraId="70917646" w14:textId="6BB016D5" w:rsidR="002C21BD" w:rsidRPr="00B848C0" w:rsidRDefault="0069515C" w:rsidP="00A16662">
      <w:pPr>
        <w:tabs>
          <w:tab w:val="left" w:pos="720"/>
        </w:tabs>
      </w:pPr>
      <w:r w:rsidRPr="00B848C0">
        <w:rPr>
          <w:rFonts w:cs="Times New Roman"/>
          <w:szCs w:val="24"/>
        </w:rPr>
        <w:t xml:space="preserve">     d.</w:t>
      </w:r>
      <w:r w:rsidR="00694516" w:rsidRPr="00B848C0">
        <w:rPr>
          <w:rFonts w:cs="Times New Roman"/>
          <w:szCs w:val="24"/>
        </w:rPr>
        <w:t xml:space="preserve"> </w:t>
      </w:r>
      <w:r w:rsidR="00CD2D6E" w:rsidRPr="00B848C0">
        <w:rPr>
          <w:rFonts w:cs="Times New Roman"/>
          <w:szCs w:val="24"/>
        </w:rPr>
        <w:t xml:space="preserve">Contractors may only attend courses and/or training designated as mandatory and documented in </w:t>
      </w:r>
      <w:r w:rsidR="00302ED7" w:rsidRPr="00B848C0">
        <w:rPr>
          <w:rFonts w:cs="Times New Roman"/>
          <w:szCs w:val="24"/>
        </w:rPr>
        <w:t xml:space="preserve">approved </w:t>
      </w:r>
      <w:r w:rsidR="00CD2D6E" w:rsidRPr="00B848C0">
        <w:rPr>
          <w:rFonts w:cs="Times New Roman"/>
          <w:szCs w:val="24"/>
        </w:rPr>
        <w:t>contracts.</w:t>
      </w:r>
      <w:r w:rsidR="00694516" w:rsidRPr="00B848C0">
        <w:rPr>
          <w:rFonts w:cs="Times New Roman"/>
          <w:szCs w:val="24"/>
        </w:rPr>
        <w:t xml:space="preserve"> </w:t>
      </w:r>
      <w:r w:rsidR="001E13C8" w:rsidRPr="00B848C0">
        <w:rPr>
          <w:rFonts w:cs="Times New Roman"/>
        </w:rPr>
        <w:t xml:space="preserve">Contractors </w:t>
      </w:r>
      <w:r w:rsidRPr="00B848C0">
        <w:rPr>
          <w:rFonts w:cs="Times New Roman"/>
        </w:rPr>
        <w:t xml:space="preserve">do </w:t>
      </w:r>
      <w:r w:rsidR="001E13C8" w:rsidRPr="00B848C0">
        <w:rPr>
          <w:rFonts w:cs="Times New Roman"/>
        </w:rPr>
        <w:t>not attend government</w:t>
      </w:r>
      <w:r w:rsidR="00263EC2" w:rsidRPr="00B848C0">
        <w:rPr>
          <w:rFonts w:cs="Times New Roman"/>
        </w:rPr>
        <w:t>-</w:t>
      </w:r>
      <w:r w:rsidR="001E13C8" w:rsidRPr="00B848C0">
        <w:rPr>
          <w:rFonts w:cs="Times New Roman"/>
        </w:rPr>
        <w:t xml:space="preserve">sponsored training unless the terms of the approved contract specifically require attendance. </w:t>
      </w:r>
      <w:r w:rsidR="001E13C8" w:rsidRPr="00B848C0">
        <w:rPr>
          <w:rFonts w:cs="Times New Roman"/>
          <w:szCs w:val="24"/>
        </w:rPr>
        <w:t xml:space="preserve">Resourcing this requirement is </w:t>
      </w:r>
      <w:r w:rsidR="00ED3B2C" w:rsidRPr="00B848C0">
        <w:rPr>
          <w:rFonts w:cs="Times New Roman"/>
          <w:szCs w:val="24"/>
        </w:rPr>
        <w:t xml:space="preserve">the </w:t>
      </w:r>
      <w:r w:rsidR="001E13C8" w:rsidRPr="00B848C0">
        <w:rPr>
          <w:rFonts w:cs="Times New Roman"/>
          <w:szCs w:val="24"/>
        </w:rPr>
        <w:t xml:space="preserve">local </w:t>
      </w:r>
      <w:r w:rsidR="00ED3B2C" w:rsidRPr="00B848C0">
        <w:rPr>
          <w:rFonts w:cs="Times New Roman"/>
          <w:szCs w:val="24"/>
        </w:rPr>
        <w:t xml:space="preserve">command’s </w:t>
      </w:r>
      <w:r w:rsidR="001E13C8" w:rsidRPr="00B848C0">
        <w:rPr>
          <w:rFonts w:cs="Times New Roman"/>
          <w:szCs w:val="24"/>
        </w:rPr>
        <w:t>responsibility.</w:t>
      </w:r>
    </w:p>
    <w:p w14:paraId="7091764A" w14:textId="77777777" w:rsidR="00694516" w:rsidRPr="00B848C0" w:rsidRDefault="00694516" w:rsidP="0042264D">
      <w:pPr>
        <w:rPr>
          <w:rFonts w:cs="Times New Roman"/>
          <w:szCs w:val="24"/>
        </w:rPr>
      </w:pPr>
    </w:p>
    <w:p w14:paraId="7091764B" w14:textId="4ADB672E" w:rsidR="00694516" w:rsidRPr="00B848C0" w:rsidRDefault="0069515C" w:rsidP="00A16662">
      <w:pPr>
        <w:rPr>
          <w:rFonts w:cs="Times New Roman"/>
          <w:b/>
          <w:szCs w:val="24"/>
        </w:rPr>
      </w:pPr>
      <w:bookmarkStart w:id="134" w:name="_Hlk105418782"/>
      <w:r w:rsidRPr="00B848C0">
        <w:rPr>
          <w:rFonts w:cs="Times New Roman"/>
          <w:szCs w:val="24"/>
        </w:rPr>
        <w:t xml:space="preserve">     </w:t>
      </w:r>
      <w:r w:rsidR="000B1901" w:rsidRPr="00B848C0">
        <w:rPr>
          <w:rFonts w:cs="Times New Roman"/>
          <w:szCs w:val="24"/>
        </w:rPr>
        <w:t>e</w:t>
      </w:r>
      <w:bookmarkEnd w:id="134"/>
      <w:r w:rsidR="000B1901" w:rsidRPr="00B848C0">
        <w:rPr>
          <w:rFonts w:cs="Times New Roman"/>
          <w:szCs w:val="24"/>
        </w:rPr>
        <w:t xml:space="preserve">. </w:t>
      </w:r>
      <w:r w:rsidR="00263EC2" w:rsidRPr="00B848C0">
        <w:rPr>
          <w:rFonts w:cs="Times New Roman"/>
          <w:szCs w:val="24"/>
        </w:rPr>
        <w:t>FSDOs, or equivalent organizations, u</w:t>
      </w:r>
      <w:r w:rsidR="000B1901" w:rsidRPr="00B848C0">
        <w:rPr>
          <w:rFonts w:cs="Times New Roman"/>
          <w:szCs w:val="24"/>
        </w:rPr>
        <w:t>se</w:t>
      </w:r>
      <w:r w:rsidR="00694516" w:rsidRPr="00B848C0">
        <w:rPr>
          <w:rFonts w:cs="Times New Roman"/>
          <w:szCs w:val="24"/>
        </w:rPr>
        <w:t xml:space="preserve"> </w:t>
      </w:r>
      <w:r w:rsidR="00C80594" w:rsidRPr="00B848C0">
        <w:rPr>
          <w:rFonts w:cs="Times New Roman"/>
          <w:szCs w:val="24"/>
        </w:rPr>
        <w:t xml:space="preserve">the </w:t>
      </w:r>
      <w:r w:rsidR="00694516" w:rsidRPr="00B848C0">
        <w:rPr>
          <w:rFonts w:cs="Times New Roman"/>
          <w:szCs w:val="24"/>
        </w:rPr>
        <w:t>ATRRS</w:t>
      </w:r>
      <w:r w:rsidR="002E2E01" w:rsidRPr="00B848C0">
        <w:rPr>
          <w:rFonts w:cs="Times New Roman"/>
          <w:szCs w:val="24"/>
        </w:rPr>
        <w:t>,</w:t>
      </w:r>
      <w:r w:rsidR="00694516" w:rsidRPr="00B848C0">
        <w:rPr>
          <w:rFonts w:cs="Times New Roman"/>
          <w:szCs w:val="24"/>
        </w:rPr>
        <w:t xml:space="preserve"> </w:t>
      </w:r>
      <w:r w:rsidR="000B1901" w:rsidRPr="00B848C0">
        <w:rPr>
          <w:rFonts w:cs="Times New Roman"/>
          <w:szCs w:val="24"/>
        </w:rPr>
        <w:t>where applicable</w:t>
      </w:r>
      <w:r w:rsidR="00C80594" w:rsidRPr="00B848C0">
        <w:rPr>
          <w:rFonts w:cs="Times New Roman"/>
          <w:szCs w:val="24"/>
        </w:rPr>
        <w:t>,</w:t>
      </w:r>
      <w:r w:rsidR="000B1901" w:rsidRPr="00B848C0">
        <w:rPr>
          <w:rFonts w:cs="Times New Roman"/>
          <w:szCs w:val="24"/>
        </w:rPr>
        <w:t xml:space="preserve"> to identify and manage contractor</w:t>
      </w:r>
      <w:r w:rsidR="009A423A" w:rsidRPr="00B848C0">
        <w:rPr>
          <w:rFonts w:cs="Times New Roman"/>
          <w:szCs w:val="24"/>
        </w:rPr>
        <w:t>-related</w:t>
      </w:r>
      <w:r w:rsidR="000B1901" w:rsidRPr="00B848C0">
        <w:rPr>
          <w:rFonts w:cs="Times New Roman"/>
          <w:szCs w:val="24"/>
        </w:rPr>
        <w:t xml:space="preserve"> training requirements and allocated training seats.</w:t>
      </w:r>
    </w:p>
    <w:p w14:paraId="7091764C" w14:textId="77777777" w:rsidR="0007560E" w:rsidRPr="00B848C0" w:rsidRDefault="0007560E" w:rsidP="0042264D">
      <w:pPr>
        <w:rPr>
          <w:rFonts w:cs="Times New Roman"/>
          <w:szCs w:val="24"/>
        </w:rPr>
      </w:pPr>
    </w:p>
    <w:p w14:paraId="7091764D" w14:textId="00011769" w:rsidR="002A6030" w:rsidRPr="00B848C0" w:rsidRDefault="00B26007" w:rsidP="002D4C35">
      <w:pPr>
        <w:pStyle w:val="Heading2"/>
      </w:pPr>
      <w:bookmarkStart w:id="135" w:name="_Toc483386631"/>
      <w:bookmarkStart w:id="136" w:name="_Toc498955450"/>
      <w:bookmarkStart w:id="137" w:name="_Toc138830607"/>
      <w:r w:rsidRPr="00B848C0">
        <w:t>4-</w:t>
      </w:r>
      <w:r w:rsidR="00801CE5" w:rsidRPr="00B848C0">
        <w:t>5</w:t>
      </w:r>
      <w:r w:rsidRPr="00B848C0">
        <w:t xml:space="preserve">. </w:t>
      </w:r>
      <w:r w:rsidR="00A47E40" w:rsidRPr="00B848C0">
        <w:t xml:space="preserve">Term </w:t>
      </w:r>
      <w:r w:rsidR="00F0049E" w:rsidRPr="00B848C0">
        <w:t>d</w:t>
      </w:r>
      <w:r w:rsidR="00A7395A" w:rsidRPr="00B848C0">
        <w:t>efinitions</w:t>
      </w:r>
      <w:bookmarkEnd w:id="135"/>
      <w:bookmarkEnd w:id="136"/>
      <w:bookmarkEnd w:id="137"/>
    </w:p>
    <w:p w14:paraId="7091764E" w14:textId="77777777" w:rsidR="002A6030" w:rsidRPr="00B848C0" w:rsidRDefault="002A6030" w:rsidP="0042264D">
      <w:pPr>
        <w:pStyle w:val="Style2"/>
      </w:pPr>
    </w:p>
    <w:p w14:paraId="7091764F" w14:textId="7B4DF590" w:rsidR="002A6030" w:rsidRPr="00B848C0" w:rsidRDefault="00E54333" w:rsidP="004A7780">
      <w:pPr>
        <w:rPr>
          <w:rFonts w:cs="Times New Roman"/>
          <w:szCs w:val="24"/>
        </w:rPr>
      </w:pPr>
      <w:r w:rsidRPr="00B848C0">
        <w:rPr>
          <w:rFonts w:cs="Times New Roman"/>
          <w:szCs w:val="24"/>
        </w:rPr>
        <w:t xml:space="preserve">     a</w:t>
      </w:r>
      <w:r w:rsidR="002A6030" w:rsidRPr="00B848C0">
        <w:rPr>
          <w:rFonts w:cs="Times New Roman"/>
          <w:szCs w:val="24"/>
        </w:rPr>
        <w:t xml:space="preserve">. Qualification means the </w:t>
      </w:r>
      <w:r w:rsidR="00ED65C7" w:rsidRPr="00B848C0">
        <w:rPr>
          <w:rFonts w:cs="Times New Roman"/>
          <w:szCs w:val="24"/>
        </w:rPr>
        <w:t>faculty member</w:t>
      </w:r>
      <w:r w:rsidR="002A6030" w:rsidRPr="00B848C0">
        <w:rPr>
          <w:rFonts w:cs="Times New Roman"/>
          <w:szCs w:val="24"/>
        </w:rPr>
        <w:t xml:space="preserve"> has successfully completed the </w:t>
      </w:r>
      <w:r w:rsidR="009B47E7" w:rsidRPr="00B848C0">
        <w:rPr>
          <w:rFonts w:cs="Times New Roman"/>
          <w:szCs w:val="24"/>
        </w:rPr>
        <w:t>respective ArmyU/</w:t>
      </w:r>
      <w:r w:rsidR="00B03630" w:rsidRPr="00B848C0">
        <w:rPr>
          <w:rFonts w:cs="Times New Roman"/>
          <w:szCs w:val="24"/>
        </w:rPr>
        <w:t>FSDD</w:t>
      </w:r>
      <w:r w:rsidR="002A6030" w:rsidRPr="00B848C0">
        <w:rPr>
          <w:rFonts w:cs="Times New Roman"/>
          <w:szCs w:val="24"/>
        </w:rPr>
        <w:t xml:space="preserve"> approved </w:t>
      </w:r>
      <w:r w:rsidR="009B47E7" w:rsidRPr="00B848C0">
        <w:rPr>
          <w:rFonts w:cs="Times New Roman"/>
          <w:szCs w:val="24"/>
        </w:rPr>
        <w:t xml:space="preserve">CFDP </w:t>
      </w:r>
      <w:r w:rsidR="002A6030" w:rsidRPr="00B848C0">
        <w:rPr>
          <w:rFonts w:cs="Times New Roman"/>
          <w:szCs w:val="24"/>
        </w:rPr>
        <w:t>qualification course</w:t>
      </w:r>
      <w:r w:rsidR="009B47E7" w:rsidRPr="00B848C0">
        <w:rPr>
          <w:rFonts w:cs="Times New Roman"/>
          <w:szCs w:val="24"/>
        </w:rPr>
        <w:t xml:space="preserve"> (CFD-IC or CFD-DC) </w:t>
      </w:r>
      <w:r w:rsidR="00263EC2" w:rsidRPr="00B848C0">
        <w:rPr>
          <w:rFonts w:cs="Times New Roman"/>
          <w:szCs w:val="24"/>
        </w:rPr>
        <w:t xml:space="preserve">– </w:t>
      </w:r>
      <w:r w:rsidR="009B47E7" w:rsidRPr="00B848C0">
        <w:rPr>
          <w:rFonts w:cs="Times New Roman"/>
          <w:szCs w:val="24"/>
        </w:rPr>
        <w:t xml:space="preserve">CFDP </w:t>
      </w:r>
      <w:r w:rsidR="002A6030" w:rsidRPr="00B848C0">
        <w:rPr>
          <w:rFonts w:cs="Times New Roman"/>
          <w:szCs w:val="24"/>
        </w:rPr>
        <w:t>Phase I (</w:t>
      </w:r>
      <w:r w:rsidR="009B47E7" w:rsidRPr="00B848C0">
        <w:rPr>
          <w:rFonts w:cs="Times New Roman"/>
          <w:szCs w:val="24"/>
        </w:rPr>
        <w:t>Qualification</w:t>
      </w:r>
      <w:r w:rsidR="002A6030" w:rsidRPr="00B848C0">
        <w:rPr>
          <w:rFonts w:cs="Times New Roman"/>
          <w:szCs w:val="24"/>
        </w:rPr>
        <w:t xml:space="preserve">). </w:t>
      </w:r>
      <w:r w:rsidR="00947CC0" w:rsidRPr="00B848C0">
        <w:t>ArmyU/FSDD,</w:t>
      </w:r>
      <w:r w:rsidR="00947CC0" w:rsidRPr="00B848C0">
        <w:rPr>
          <w:rFonts w:cs="Times New Roman"/>
          <w:szCs w:val="24"/>
        </w:rPr>
        <w:t xml:space="preserve"> as the proponent </w:t>
      </w:r>
      <w:r w:rsidR="00947CC0" w:rsidRPr="00B848C0">
        <w:t>of the CFD-IC and CFD-DC, does not require requalification</w:t>
      </w:r>
      <w:r w:rsidR="00947CC0" w:rsidRPr="00B848C0">
        <w:rPr>
          <w:rFonts w:cs="Times New Roman"/>
          <w:szCs w:val="24"/>
        </w:rPr>
        <w:t xml:space="preserve"> - once faculty members successfully complete the respective ArmyU/FSDD approved CFDP qualification course (CFD-IC or CFD-DC) there is no requalification requirement. </w:t>
      </w:r>
    </w:p>
    <w:p w14:paraId="7BEB2E95" w14:textId="77777777" w:rsidR="00FE6449" w:rsidRPr="00B848C0" w:rsidRDefault="00FE6449" w:rsidP="0042264D">
      <w:pPr>
        <w:rPr>
          <w:rFonts w:cs="Times New Roman"/>
          <w:szCs w:val="24"/>
        </w:rPr>
      </w:pPr>
    </w:p>
    <w:p w14:paraId="70917651" w14:textId="02190EAD" w:rsidR="002A6030" w:rsidRPr="00B848C0" w:rsidRDefault="00FE6449" w:rsidP="00A16662">
      <w:pPr>
        <w:rPr>
          <w:rFonts w:cs="Times New Roman"/>
          <w:szCs w:val="24"/>
        </w:rPr>
      </w:pPr>
      <w:r w:rsidRPr="00B848C0">
        <w:rPr>
          <w:rFonts w:cs="Times New Roman"/>
          <w:szCs w:val="24"/>
        </w:rPr>
        <w:t xml:space="preserve">     b. </w:t>
      </w:r>
      <w:r w:rsidR="002A6030" w:rsidRPr="00B848C0">
        <w:rPr>
          <w:rFonts w:cs="Times New Roman"/>
          <w:szCs w:val="24"/>
        </w:rPr>
        <w:t xml:space="preserve">Certification means the </w:t>
      </w:r>
      <w:r w:rsidR="00601C07" w:rsidRPr="00B848C0">
        <w:rPr>
          <w:rFonts w:cs="Times New Roman"/>
          <w:szCs w:val="24"/>
        </w:rPr>
        <w:t>faculty member</w:t>
      </w:r>
      <w:r w:rsidR="002A6030" w:rsidRPr="00B848C0">
        <w:rPr>
          <w:rFonts w:cs="Times New Roman"/>
          <w:szCs w:val="24"/>
        </w:rPr>
        <w:t xml:space="preserve">, in addition to completing </w:t>
      </w:r>
      <w:r w:rsidR="00263EC2" w:rsidRPr="00B848C0">
        <w:rPr>
          <w:rFonts w:cs="Times New Roman"/>
          <w:szCs w:val="24"/>
        </w:rPr>
        <w:t xml:space="preserve">CFDP </w:t>
      </w:r>
      <w:r w:rsidR="002A6030" w:rsidRPr="00B848C0">
        <w:rPr>
          <w:rFonts w:cs="Times New Roman"/>
          <w:szCs w:val="24"/>
        </w:rPr>
        <w:t>Phase I (</w:t>
      </w:r>
      <w:r w:rsidR="003427B6" w:rsidRPr="00B848C0">
        <w:rPr>
          <w:rFonts w:cs="Times New Roman"/>
          <w:szCs w:val="24"/>
        </w:rPr>
        <w:t>Qualification</w:t>
      </w:r>
      <w:r w:rsidR="002A6030" w:rsidRPr="00B848C0">
        <w:rPr>
          <w:rFonts w:cs="Times New Roman"/>
          <w:szCs w:val="24"/>
        </w:rPr>
        <w:t xml:space="preserve">), has </w:t>
      </w:r>
      <w:r w:rsidR="00ED65C7" w:rsidRPr="00B848C0">
        <w:rPr>
          <w:rFonts w:cs="Times New Roman"/>
          <w:szCs w:val="24"/>
        </w:rPr>
        <w:t xml:space="preserve">successfully </w:t>
      </w:r>
      <w:r w:rsidR="002A6030" w:rsidRPr="00B848C0">
        <w:rPr>
          <w:rFonts w:cs="Times New Roman"/>
          <w:szCs w:val="24"/>
        </w:rPr>
        <w:t xml:space="preserve">completed </w:t>
      </w:r>
      <w:r w:rsidR="00263EC2" w:rsidRPr="00B848C0">
        <w:rPr>
          <w:rFonts w:cs="Times New Roman"/>
          <w:szCs w:val="24"/>
        </w:rPr>
        <w:t xml:space="preserve">CFDP </w:t>
      </w:r>
      <w:r w:rsidR="002A6030" w:rsidRPr="00B848C0">
        <w:rPr>
          <w:rFonts w:cs="Times New Roman"/>
          <w:szCs w:val="24"/>
        </w:rPr>
        <w:t xml:space="preserve">Phase II (Technical) and </w:t>
      </w:r>
      <w:r w:rsidR="00263EC2" w:rsidRPr="00B848C0">
        <w:rPr>
          <w:rFonts w:cs="Times New Roman"/>
          <w:szCs w:val="24"/>
        </w:rPr>
        <w:t xml:space="preserve">CFDP </w:t>
      </w:r>
      <w:r w:rsidR="002A6030" w:rsidRPr="00B848C0">
        <w:rPr>
          <w:rFonts w:cs="Times New Roman"/>
          <w:szCs w:val="24"/>
        </w:rPr>
        <w:t xml:space="preserve">Phase III (Certification). Completion of the </w:t>
      </w:r>
      <w:r w:rsidR="0096207C" w:rsidRPr="00B848C0">
        <w:rPr>
          <w:rFonts w:cs="Times New Roman"/>
          <w:szCs w:val="24"/>
        </w:rPr>
        <w:t xml:space="preserve">local </w:t>
      </w:r>
      <w:r w:rsidR="009B47E7" w:rsidRPr="00B848C0">
        <w:rPr>
          <w:rFonts w:cs="Times New Roman"/>
          <w:szCs w:val="24"/>
        </w:rPr>
        <w:t>center</w:t>
      </w:r>
      <w:r w:rsidR="0096207C" w:rsidRPr="00B848C0">
        <w:rPr>
          <w:rFonts w:cs="Times New Roman"/>
          <w:szCs w:val="24"/>
        </w:rPr>
        <w:t xml:space="preserve"> or school </w:t>
      </w:r>
      <w:r w:rsidR="002A6030" w:rsidRPr="00B848C0">
        <w:rPr>
          <w:rFonts w:cs="Times New Roman"/>
          <w:szCs w:val="24"/>
        </w:rPr>
        <w:t xml:space="preserve">certification process </w:t>
      </w:r>
      <w:r w:rsidR="0096207C" w:rsidRPr="00B848C0">
        <w:rPr>
          <w:rFonts w:cs="Times New Roman"/>
          <w:szCs w:val="24"/>
        </w:rPr>
        <w:t xml:space="preserve">permits the faculty </w:t>
      </w:r>
      <w:r w:rsidR="0096207C" w:rsidRPr="00B848C0">
        <w:rPr>
          <w:rFonts w:cs="Times New Roman"/>
          <w:szCs w:val="24"/>
        </w:rPr>
        <w:lastRenderedPageBreak/>
        <w:t>member to serve as the primary or lead instructor or developer for course-specific content.</w:t>
      </w:r>
      <w:r w:rsidR="002A6030" w:rsidRPr="00B848C0">
        <w:rPr>
          <w:rFonts w:cs="Times New Roman"/>
          <w:szCs w:val="24"/>
        </w:rPr>
        <w:t xml:space="preserve"> </w:t>
      </w:r>
      <w:r w:rsidR="00C878FD" w:rsidRPr="00B848C0">
        <w:rPr>
          <w:rFonts w:cs="Times New Roman"/>
          <w:szCs w:val="24"/>
        </w:rPr>
        <w:t>Additionally, c</w:t>
      </w:r>
      <w:r w:rsidR="00B84614" w:rsidRPr="00B848C0">
        <w:rPr>
          <w:rFonts w:cs="Times New Roman"/>
          <w:szCs w:val="24"/>
        </w:rPr>
        <w:t xml:space="preserve">ertification recognizes the </w:t>
      </w:r>
      <w:r w:rsidR="003427B6" w:rsidRPr="00B848C0">
        <w:rPr>
          <w:rFonts w:cs="Times New Roman"/>
          <w:szCs w:val="24"/>
        </w:rPr>
        <w:t xml:space="preserve">local </w:t>
      </w:r>
      <w:r w:rsidR="009B47E7" w:rsidRPr="00B848C0">
        <w:rPr>
          <w:rFonts w:cs="Times New Roman"/>
          <w:szCs w:val="24"/>
        </w:rPr>
        <w:t>center</w:t>
      </w:r>
      <w:r w:rsidR="0087644F" w:rsidRPr="00B848C0">
        <w:rPr>
          <w:rFonts w:cs="Times New Roman"/>
          <w:szCs w:val="24"/>
        </w:rPr>
        <w:t xml:space="preserve"> or school</w:t>
      </w:r>
      <w:r w:rsidR="003427B6" w:rsidRPr="00B848C0">
        <w:rPr>
          <w:rFonts w:cs="Times New Roman"/>
          <w:szCs w:val="24"/>
        </w:rPr>
        <w:t xml:space="preserve"> </w:t>
      </w:r>
      <w:r w:rsidR="00B84614" w:rsidRPr="00B848C0">
        <w:rPr>
          <w:rFonts w:cs="Times New Roman"/>
          <w:szCs w:val="24"/>
        </w:rPr>
        <w:t>certifying authority has verified and validated that the individual demonstrate</w:t>
      </w:r>
      <w:r w:rsidR="002E2E01" w:rsidRPr="00B848C0">
        <w:rPr>
          <w:rFonts w:cs="Times New Roman"/>
          <w:szCs w:val="24"/>
        </w:rPr>
        <w:t>s</w:t>
      </w:r>
      <w:r w:rsidR="00B84614" w:rsidRPr="00B848C0">
        <w:rPr>
          <w:rFonts w:cs="Times New Roman"/>
          <w:szCs w:val="24"/>
        </w:rPr>
        <w:t xml:space="preserve"> the character, competence, and commitment to be an instructor or developer. The </w:t>
      </w:r>
      <w:r w:rsidR="006A062E" w:rsidRPr="00B848C0">
        <w:rPr>
          <w:rFonts w:cs="Times New Roman"/>
          <w:szCs w:val="24"/>
        </w:rPr>
        <w:t>established instructor and developer competencies</w:t>
      </w:r>
      <w:r w:rsidR="00F3480C" w:rsidRPr="00B848C0">
        <w:rPr>
          <w:rFonts w:cs="Times New Roman"/>
          <w:szCs w:val="24"/>
        </w:rPr>
        <w:t xml:space="preserve"> </w:t>
      </w:r>
      <w:r w:rsidR="00FD75ED" w:rsidRPr="00B848C0">
        <w:rPr>
          <w:rFonts w:cs="Times New Roman"/>
          <w:szCs w:val="24"/>
        </w:rPr>
        <w:t>referenced</w:t>
      </w:r>
      <w:r w:rsidR="00B84614" w:rsidRPr="00B848C0">
        <w:rPr>
          <w:rFonts w:cs="Times New Roman"/>
          <w:szCs w:val="24"/>
        </w:rPr>
        <w:t xml:space="preserve"> in </w:t>
      </w:r>
      <w:r w:rsidR="006A062E" w:rsidRPr="00B848C0">
        <w:rPr>
          <w:rFonts w:cs="Times New Roman"/>
          <w:szCs w:val="24"/>
        </w:rPr>
        <w:t>a</w:t>
      </w:r>
      <w:r w:rsidR="00B84614" w:rsidRPr="00B848C0">
        <w:rPr>
          <w:rFonts w:cs="Times New Roman"/>
          <w:szCs w:val="24"/>
        </w:rPr>
        <w:t xml:space="preserve">ppendix B include competencies related to the foundations </w:t>
      </w:r>
      <w:r w:rsidR="007B56E2" w:rsidRPr="00B848C0">
        <w:rPr>
          <w:rFonts w:cs="Times New Roman"/>
          <w:szCs w:val="24"/>
        </w:rPr>
        <w:t>of the Army ethic</w:t>
      </w:r>
      <w:r w:rsidR="00B84614" w:rsidRPr="00B848C0">
        <w:rPr>
          <w:rFonts w:cs="Times New Roman"/>
          <w:szCs w:val="24"/>
        </w:rPr>
        <w:t xml:space="preserve"> that support the </w:t>
      </w:r>
      <w:r w:rsidR="003F640E" w:rsidRPr="00B848C0">
        <w:rPr>
          <w:rFonts w:cs="Times New Roman"/>
          <w:szCs w:val="24"/>
        </w:rPr>
        <w:t>characteristics o</w:t>
      </w:r>
      <w:r w:rsidR="00B84614" w:rsidRPr="00B848C0">
        <w:rPr>
          <w:rFonts w:cs="Times New Roman"/>
          <w:szCs w:val="24"/>
        </w:rPr>
        <w:t xml:space="preserve">f trusted Army professionals </w:t>
      </w:r>
      <w:r w:rsidR="000D552D" w:rsidRPr="00B848C0">
        <w:rPr>
          <w:rFonts w:cs="Times New Roman"/>
          <w:szCs w:val="24"/>
        </w:rPr>
        <w:t>in accordance with</w:t>
      </w:r>
      <w:r w:rsidR="00601C07" w:rsidRPr="00B848C0">
        <w:rPr>
          <w:rFonts w:cs="Times New Roman"/>
          <w:szCs w:val="24"/>
        </w:rPr>
        <w:t xml:space="preserve"> A</w:t>
      </w:r>
      <w:r w:rsidR="00893DA4" w:rsidRPr="00B848C0">
        <w:rPr>
          <w:rFonts w:cs="Times New Roman"/>
          <w:szCs w:val="24"/>
        </w:rPr>
        <w:t xml:space="preserve">rmy </w:t>
      </w:r>
      <w:r w:rsidR="00601C07" w:rsidRPr="00B848C0">
        <w:rPr>
          <w:rFonts w:cs="Times New Roman"/>
          <w:szCs w:val="24"/>
        </w:rPr>
        <w:t>D</w:t>
      </w:r>
      <w:r w:rsidR="00893DA4" w:rsidRPr="00B848C0">
        <w:rPr>
          <w:rFonts w:cs="Times New Roman"/>
          <w:szCs w:val="24"/>
        </w:rPr>
        <w:t xml:space="preserve">octrine </w:t>
      </w:r>
      <w:r w:rsidR="00601C07" w:rsidRPr="00B848C0">
        <w:rPr>
          <w:rFonts w:cs="Times New Roman"/>
          <w:szCs w:val="24"/>
        </w:rPr>
        <w:t>P</w:t>
      </w:r>
      <w:r w:rsidR="00893DA4" w:rsidRPr="00B848C0">
        <w:rPr>
          <w:rFonts w:cs="Times New Roman"/>
          <w:szCs w:val="24"/>
        </w:rPr>
        <w:t>ublication</w:t>
      </w:r>
      <w:r w:rsidR="00601C07" w:rsidRPr="00B848C0">
        <w:rPr>
          <w:rFonts w:cs="Times New Roman"/>
          <w:szCs w:val="24"/>
        </w:rPr>
        <w:t xml:space="preserve"> </w:t>
      </w:r>
      <w:r w:rsidR="00831EDC" w:rsidRPr="00B848C0">
        <w:rPr>
          <w:rFonts w:cs="Times New Roman"/>
          <w:szCs w:val="24"/>
        </w:rPr>
        <w:t xml:space="preserve">(ADP) </w:t>
      </w:r>
      <w:r w:rsidR="00601C07" w:rsidRPr="00B848C0">
        <w:rPr>
          <w:rFonts w:cs="Times New Roman"/>
          <w:szCs w:val="24"/>
        </w:rPr>
        <w:t>6-22</w:t>
      </w:r>
      <w:r w:rsidR="00B84614" w:rsidRPr="00B848C0">
        <w:rPr>
          <w:rFonts w:cs="Times New Roman"/>
          <w:szCs w:val="24"/>
        </w:rPr>
        <w:t>.</w:t>
      </w:r>
      <w:r w:rsidR="00601C07" w:rsidRPr="00B848C0">
        <w:rPr>
          <w:rFonts w:cs="Times New Roman"/>
          <w:szCs w:val="24"/>
        </w:rPr>
        <w:t xml:space="preserve"> Certification is valid for five years</w:t>
      </w:r>
      <w:r w:rsidR="00E54333" w:rsidRPr="00B848C0">
        <w:rPr>
          <w:rFonts w:cs="Times New Roman"/>
          <w:szCs w:val="24"/>
        </w:rPr>
        <w:t xml:space="preserve"> in accordance with TR 350-70</w:t>
      </w:r>
      <w:r w:rsidR="00450C69" w:rsidRPr="00B848C0">
        <w:rPr>
          <w:rFonts w:cs="Times New Roman"/>
          <w:szCs w:val="24"/>
        </w:rPr>
        <w:t>.</w:t>
      </w:r>
    </w:p>
    <w:p w14:paraId="538A55D7" w14:textId="6AE7F2E5" w:rsidR="00601C07" w:rsidRPr="00B848C0" w:rsidRDefault="00601C07" w:rsidP="00A63FAB">
      <w:pPr>
        <w:rPr>
          <w:rFonts w:cs="Times New Roman"/>
          <w:szCs w:val="24"/>
        </w:rPr>
      </w:pPr>
    </w:p>
    <w:p w14:paraId="23F7FA2A" w14:textId="76AA9B43" w:rsidR="00601C07" w:rsidRPr="00B848C0" w:rsidRDefault="00E54333" w:rsidP="00D84D4D">
      <w:pPr>
        <w:rPr>
          <w:rFonts w:cs="Times New Roman"/>
          <w:szCs w:val="24"/>
        </w:rPr>
      </w:pPr>
      <w:r w:rsidRPr="00B848C0">
        <w:rPr>
          <w:rFonts w:cs="Times New Roman"/>
          <w:szCs w:val="24"/>
        </w:rPr>
        <w:t xml:space="preserve">     </w:t>
      </w:r>
      <w:r w:rsidR="00D220AE" w:rsidRPr="00B848C0">
        <w:rPr>
          <w:rFonts w:cs="Times New Roman"/>
          <w:szCs w:val="24"/>
        </w:rPr>
        <w:t>c</w:t>
      </w:r>
      <w:r w:rsidR="00601C07" w:rsidRPr="00B848C0">
        <w:rPr>
          <w:rFonts w:cs="Times New Roman"/>
          <w:szCs w:val="24"/>
        </w:rPr>
        <w:t xml:space="preserve">. Recertification means a previously certified faculty member successfully completed a targeted proficiency validation under the conditions and standards established by the </w:t>
      </w:r>
      <w:r w:rsidR="009B47E7" w:rsidRPr="00B848C0">
        <w:rPr>
          <w:rFonts w:cs="Times New Roman"/>
          <w:szCs w:val="24"/>
        </w:rPr>
        <w:t>center</w:t>
      </w:r>
      <w:r w:rsidR="003A5909" w:rsidRPr="00B848C0">
        <w:rPr>
          <w:rFonts w:cs="Times New Roman"/>
          <w:szCs w:val="24"/>
        </w:rPr>
        <w:t xml:space="preserve"> </w:t>
      </w:r>
      <w:r w:rsidR="002E2E01" w:rsidRPr="00B848C0">
        <w:rPr>
          <w:rFonts w:cs="Times New Roman"/>
          <w:szCs w:val="24"/>
        </w:rPr>
        <w:t xml:space="preserve">or </w:t>
      </w:r>
      <w:r w:rsidR="00601C07" w:rsidRPr="00B848C0">
        <w:rPr>
          <w:rFonts w:cs="Times New Roman"/>
          <w:szCs w:val="24"/>
        </w:rPr>
        <w:t>school</w:t>
      </w:r>
      <w:r w:rsidR="00263EC2" w:rsidRPr="00B848C0">
        <w:rPr>
          <w:rFonts w:cs="Times New Roman"/>
          <w:szCs w:val="24"/>
        </w:rPr>
        <w:t xml:space="preserve"> – CFDP Phase IV (</w:t>
      </w:r>
      <w:r w:rsidR="00263EC2" w:rsidRPr="00B848C0">
        <w:rPr>
          <w:rFonts w:eastAsia="Calibri"/>
        </w:rPr>
        <w:t>Continuing Professional Development</w:t>
      </w:r>
      <w:r w:rsidR="00263EC2" w:rsidRPr="00B848C0">
        <w:rPr>
          <w:rFonts w:cs="Times New Roman"/>
          <w:szCs w:val="24"/>
        </w:rPr>
        <w:t>).</w:t>
      </w:r>
      <w:r w:rsidR="00601C07" w:rsidRPr="00B848C0">
        <w:rPr>
          <w:rFonts w:cs="Times New Roman"/>
          <w:szCs w:val="24"/>
        </w:rPr>
        <w:t xml:space="preserve"> Recertification </w:t>
      </w:r>
      <w:r w:rsidR="004A503B" w:rsidRPr="00B848C0">
        <w:rPr>
          <w:rFonts w:cs="Times New Roman"/>
          <w:szCs w:val="24"/>
        </w:rPr>
        <w:t xml:space="preserve">requirements may occur </w:t>
      </w:r>
      <w:r w:rsidR="00601C07" w:rsidRPr="00B848C0">
        <w:rPr>
          <w:rFonts w:cs="Times New Roman"/>
          <w:szCs w:val="24"/>
        </w:rPr>
        <w:t xml:space="preserve">for </w:t>
      </w:r>
      <w:r w:rsidR="003B372C" w:rsidRPr="00B848C0">
        <w:rPr>
          <w:rFonts w:cs="Times New Roman"/>
          <w:szCs w:val="24"/>
        </w:rPr>
        <w:t>several</w:t>
      </w:r>
      <w:r w:rsidR="00601C07" w:rsidRPr="00B848C0">
        <w:rPr>
          <w:rFonts w:cs="Times New Roman"/>
          <w:szCs w:val="24"/>
        </w:rPr>
        <w:t xml:space="preserve"> reasons, including, but not limited to </w:t>
      </w:r>
      <w:r w:rsidR="0035021E" w:rsidRPr="00B848C0">
        <w:rPr>
          <w:rFonts w:cs="Times New Roman"/>
          <w:szCs w:val="24"/>
        </w:rPr>
        <w:t xml:space="preserve">a five-year </w:t>
      </w:r>
      <w:r w:rsidR="00601C07" w:rsidRPr="00B848C0">
        <w:rPr>
          <w:rFonts w:cs="Times New Roman"/>
          <w:szCs w:val="24"/>
        </w:rPr>
        <w:t xml:space="preserve">lapse </w:t>
      </w:r>
      <w:r w:rsidR="0035021E" w:rsidRPr="00B848C0">
        <w:rPr>
          <w:rFonts w:cs="Times New Roman"/>
          <w:szCs w:val="24"/>
        </w:rPr>
        <w:t xml:space="preserve">of time between </w:t>
      </w:r>
      <w:r w:rsidR="00601C07" w:rsidRPr="00B848C0">
        <w:rPr>
          <w:rFonts w:cs="Times New Roman"/>
          <w:szCs w:val="24"/>
        </w:rPr>
        <w:t xml:space="preserve">certification or recertification, significant time away from instructor or developer duties, or transfer from one organization to another organization. Recertification is valid for </w:t>
      </w:r>
      <w:r w:rsidR="003F640E" w:rsidRPr="00B848C0">
        <w:rPr>
          <w:rFonts w:cs="Times New Roman"/>
          <w:szCs w:val="24"/>
        </w:rPr>
        <w:t xml:space="preserve">five </w:t>
      </w:r>
      <w:r w:rsidR="00601C07" w:rsidRPr="00B848C0">
        <w:rPr>
          <w:rFonts w:cs="Times New Roman"/>
          <w:szCs w:val="24"/>
        </w:rPr>
        <w:t>years</w:t>
      </w:r>
      <w:r w:rsidR="00BA6311" w:rsidRPr="00B848C0">
        <w:rPr>
          <w:rFonts w:cs="Times New Roman"/>
          <w:szCs w:val="24"/>
        </w:rPr>
        <w:t xml:space="preserve"> and applicable to each course </w:t>
      </w:r>
      <w:r w:rsidR="00285402" w:rsidRPr="00B848C0">
        <w:rPr>
          <w:rFonts w:cs="Times New Roman"/>
          <w:szCs w:val="24"/>
        </w:rPr>
        <w:t>the faculty member is</w:t>
      </w:r>
      <w:r w:rsidR="00BA6311" w:rsidRPr="00B848C0">
        <w:rPr>
          <w:rFonts w:cs="Times New Roman"/>
          <w:szCs w:val="24"/>
        </w:rPr>
        <w:t xml:space="preserve"> certified to teach</w:t>
      </w:r>
      <w:r w:rsidR="00CF24AD" w:rsidRPr="00B848C0">
        <w:rPr>
          <w:rFonts w:cs="Times New Roman"/>
          <w:szCs w:val="24"/>
        </w:rPr>
        <w:t xml:space="preserve"> or develop course-specific content</w:t>
      </w:r>
      <w:r w:rsidR="00601C07" w:rsidRPr="00B848C0">
        <w:rPr>
          <w:rFonts w:cs="Times New Roman"/>
          <w:szCs w:val="24"/>
        </w:rPr>
        <w:t>.</w:t>
      </w:r>
    </w:p>
    <w:p w14:paraId="70917652" w14:textId="77777777" w:rsidR="002A6030" w:rsidRPr="00B848C0" w:rsidRDefault="002A6030" w:rsidP="0042264D">
      <w:pPr>
        <w:rPr>
          <w:rFonts w:cs="Times New Roman"/>
          <w:szCs w:val="24"/>
        </w:rPr>
      </w:pPr>
    </w:p>
    <w:p w14:paraId="70917653" w14:textId="52563163" w:rsidR="002A6030" w:rsidRPr="00B848C0" w:rsidRDefault="00596C42" w:rsidP="002D4C35">
      <w:pPr>
        <w:pStyle w:val="Heading2"/>
      </w:pPr>
      <w:bookmarkStart w:id="138" w:name="_Toc483386632"/>
      <w:bookmarkStart w:id="139" w:name="_Toc498955451"/>
      <w:bookmarkStart w:id="140" w:name="_Toc138830608"/>
      <w:r w:rsidRPr="00B848C0">
        <w:t>4-</w:t>
      </w:r>
      <w:r w:rsidR="00801CE5" w:rsidRPr="00B848C0">
        <w:t>6</w:t>
      </w:r>
      <w:r w:rsidRPr="00B848C0">
        <w:t>.</w:t>
      </w:r>
      <w:r w:rsidR="002A6030" w:rsidRPr="00B848C0">
        <w:t xml:space="preserve"> </w:t>
      </w:r>
      <w:r w:rsidR="00B1724E" w:rsidRPr="00B848C0">
        <w:t>Additional skill identifier/s</w:t>
      </w:r>
      <w:r w:rsidR="002A6030" w:rsidRPr="00B848C0">
        <w:t xml:space="preserve">kill </w:t>
      </w:r>
      <w:r w:rsidR="00831EDC" w:rsidRPr="00B848C0">
        <w:t>i</w:t>
      </w:r>
      <w:r w:rsidR="00A7395A" w:rsidRPr="00B848C0">
        <w:t>dentifier</w:t>
      </w:r>
      <w:r w:rsidR="002A6030" w:rsidRPr="00B848C0">
        <w:t>/</w:t>
      </w:r>
      <w:r w:rsidR="00831EDC" w:rsidRPr="00B848C0">
        <w:t>s</w:t>
      </w:r>
      <w:r w:rsidR="00A7395A" w:rsidRPr="00B848C0">
        <w:t xml:space="preserve">pecial </w:t>
      </w:r>
      <w:bookmarkEnd w:id="138"/>
      <w:r w:rsidR="00831EDC" w:rsidRPr="00B848C0">
        <w:t>qualification i</w:t>
      </w:r>
      <w:r w:rsidR="00A7395A" w:rsidRPr="00B848C0">
        <w:t>dentifier</w:t>
      </w:r>
      <w:bookmarkEnd w:id="139"/>
      <w:bookmarkEnd w:id="140"/>
    </w:p>
    <w:p w14:paraId="70917654" w14:textId="11E2D310" w:rsidR="002A6030" w:rsidRPr="00B848C0" w:rsidRDefault="002A6030" w:rsidP="0042264D">
      <w:pPr>
        <w:rPr>
          <w:rFonts w:cs="Times New Roman"/>
          <w:szCs w:val="24"/>
        </w:rPr>
      </w:pPr>
      <w:r w:rsidRPr="00B848C0">
        <w:rPr>
          <w:rFonts w:cs="Times New Roman"/>
          <w:szCs w:val="24"/>
        </w:rPr>
        <w:t xml:space="preserve">Upon successful </w:t>
      </w:r>
      <w:r w:rsidR="0006053F" w:rsidRPr="00B848C0">
        <w:rPr>
          <w:rFonts w:cs="Times New Roman"/>
          <w:szCs w:val="24"/>
        </w:rPr>
        <w:t xml:space="preserve">completion of the respective CFDP qualification course (CFD-IC or CFD-DC) </w:t>
      </w:r>
      <w:r w:rsidR="002E2E01" w:rsidRPr="00B848C0">
        <w:rPr>
          <w:rFonts w:cs="Times New Roman"/>
          <w:szCs w:val="24"/>
        </w:rPr>
        <w:t>a</w:t>
      </w:r>
      <w:r w:rsidR="00863132" w:rsidRPr="00B848C0">
        <w:rPr>
          <w:rFonts w:cs="Times New Roman"/>
          <w:szCs w:val="24"/>
        </w:rPr>
        <w:t>n</w:t>
      </w:r>
      <w:r w:rsidRPr="00B848C0">
        <w:rPr>
          <w:rFonts w:cs="Times New Roman"/>
          <w:szCs w:val="24"/>
        </w:rPr>
        <w:t xml:space="preserve"> </w:t>
      </w:r>
      <w:r w:rsidR="00C17A7F">
        <w:rPr>
          <w:rFonts w:cs="Times New Roman"/>
          <w:szCs w:val="24"/>
        </w:rPr>
        <w:t>additional skill identifier (ASI)</w:t>
      </w:r>
      <w:r w:rsidR="00863132" w:rsidRPr="00B848C0">
        <w:rPr>
          <w:rFonts w:cs="Times New Roman"/>
          <w:szCs w:val="24"/>
        </w:rPr>
        <w:t>/</w:t>
      </w:r>
      <w:r w:rsidR="00C17A7F">
        <w:rPr>
          <w:rFonts w:cs="Times New Roman"/>
          <w:szCs w:val="24"/>
        </w:rPr>
        <w:t>skill identifier (</w:t>
      </w:r>
      <w:r w:rsidRPr="00B848C0">
        <w:rPr>
          <w:rFonts w:cs="Times New Roman"/>
          <w:szCs w:val="24"/>
        </w:rPr>
        <w:t>SI</w:t>
      </w:r>
      <w:r w:rsidR="00C17A7F">
        <w:rPr>
          <w:rFonts w:cs="Times New Roman"/>
          <w:szCs w:val="24"/>
        </w:rPr>
        <w:t>)</w:t>
      </w:r>
      <w:r w:rsidRPr="00B848C0">
        <w:rPr>
          <w:rFonts w:cs="Times New Roman"/>
          <w:szCs w:val="24"/>
        </w:rPr>
        <w:t>/</w:t>
      </w:r>
      <w:r w:rsidR="00C17A7F">
        <w:rPr>
          <w:rFonts w:cs="Times New Roman"/>
          <w:szCs w:val="24"/>
        </w:rPr>
        <w:t>special qualification identifier (</w:t>
      </w:r>
      <w:r w:rsidRPr="00B848C0">
        <w:rPr>
          <w:rFonts w:cs="Times New Roman"/>
          <w:szCs w:val="24"/>
        </w:rPr>
        <w:t>SQI</w:t>
      </w:r>
      <w:r w:rsidR="00C17A7F">
        <w:rPr>
          <w:rFonts w:cs="Times New Roman"/>
          <w:szCs w:val="24"/>
        </w:rPr>
        <w:t>)</w:t>
      </w:r>
      <w:r w:rsidRPr="00B848C0">
        <w:rPr>
          <w:rFonts w:cs="Times New Roman"/>
          <w:szCs w:val="24"/>
        </w:rPr>
        <w:t xml:space="preserve"> packet </w:t>
      </w:r>
      <w:r w:rsidR="002260EE" w:rsidRPr="00B848C0">
        <w:rPr>
          <w:rFonts w:cs="Times New Roman"/>
          <w:szCs w:val="24"/>
        </w:rPr>
        <w:t>may</w:t>
      </w:r>
      <w:r w:rsidRPr="00B848C0">
        <w:rPr>
          <w:rFonts w:cs="Times New Roman"/>
          <w:szCs w:val="24"/>
        </w:rPr>
        <w:t xml:space="preserve"> be submitted through the local </w:t>
      </w:r>
      <w:r w:rsidR="002F0A56" w:rsidRPr="00B848C0">
        <w:rPr>
          <w:rFonts w:cs="Times New Roman"/>
          <w:szCs w:val="24"/>
        </w:rPr>
        <w:t>center</w:t>
      </w:r>
      <w:r w:rsidR="003A5909" w:rsidRPr="00B848C0">
        <w:rPr>
          <w:rFonts w:cs="Times New Roman"/>
          <w:szCs w:val="24"/>
        </w:rPr>
        <w:t xml:space="preserve"> </w:t>
      </w:r>
      <w:r w:rsidR="002E2E01" w:rsidRPr="00B848C0">
        <w:rPr>
          <w:rFonts w:cs="Times New Roman"/>
          <w:szCs w:val="24"/>
        </w:rPr>
        <w:t xml:space="preserve">or </w:t>
      </w:r>
      <w:r w:rsidRPr="00B848C0">
        <w:rPr>
          <w:rFonts w:cs="Times New Roman"/>
          <w:szCs w:val="24"/>
        </w:rPr>
        <w:t xml:space="preserve">school's </w:t>
      </w:r>
      <w:r w:rsidR="009B1047" w:rsidRPr="00B848C0">
        <w:rPr>
          <w:rFonts w:cs="Times New Roman"/>
          <w:szCs w:val="24"/>
        </w:rPr>
        <w:t xml:space="preserve">Director of Training, Deputy Director of Training, </w:t>
      </w:r>
      <w:r w:rsidRPr="00B848C0">
        <w:rPr>
          <w:rFonts w:cs="Times New Roman"/>
          <w:szCs w:val="24"/>
        </w:rPr>
        <w:t>or authorized personnel to the</w:t>
      </w:r>
      <w:r w:rsidR="00B94650" w:rsidRPr="00B848C0">
        <w:rPr>
          <w:rFonts w:cs="Times New Roman"/>
          <w:szCs w:val="24"/>
        </w:rPr>
        <w:t>ir</w:t>
      </w:r>
      <w:r w:rsidRPr="00B848C0">
        <w:rPr>
          <w:rFonts w:cs="Times New Roman"/>
          <w:szCs w:val="24"/>
        </w:rPr>
        <w:t xml:space="preserve"> S-1/G-1 </w:t>
      </w:r>
      <w:r w:rsidR="00DD7C11" w:rsidRPr="00B848C0">
        <w:rPr>
          <w:rFonts w:cs="Times New Roman"/>
          <w:szCs w:val="24"/>
        </w:rPr>
        <w:t>Military Personnel Office</w:t>
      </w:r>
      <w:r w:rsidR="00B26007" w:rsidRPr="00B848C0">
        <w:rPr>
          <w:rFonts w:cs="Times New Roman"/>
          <w:szCs w:val="24"/>
        </w:rPr>
        <w:t xml:space="preserve"> </w:t>
      </w:r>
      <w:r w:rsidRPr="00B848C0">
        <w:rPr>
          <w:rFonts w:cs="Times New Roman"/>
          <w:szCs w:val="24"/>
        </w:rPr>
        <w:t xml:space="preserve">for action. </w:t>
      </w:r>
      <w:r w:rsidR="003F640E" w:rsidRPr="00B848C0">
        <w:rPr>
          <w:rFonts w:cs="Times New Roman"/>
          <w:szCs w:val="24"/>
        </w:rPr>
        <w:t>A</w:t>
      </w:r>
      <w:r w:rsidRPr="00B848C0">
        <w:rPr>
          <w:rFonts w:cs="Times New Roman"/>
          <w:szCs w:val="24"/>
        </w:rPr>
        <w:t xml:space="preserve">ll requests for award of an </w:t>
      </w:r>
      <w:r w:rsidR="00863132" w:rsidRPr="00B848C0">
        <w:rPr>
          <w:rFonts w:cs="Times New Roman"/>
          <w:szCs w:val="24"/>
        </w:rPr>
        <w:t>ASI/</w:t>
      </w:r>
      <w:r w:rsidRPr="00B848C0">
        <w:rPr>
          <w:rFonts w:cs="Times New Roman"/>
          <w:szCs w:val="24"/>
        </w:rPr>
        <w:t>SI</w:t>
      </w:r>
      <w:r w:rsidR="002E2E01" w:rsidRPr="00B848C0">
        <w:rPr>
          <w:rFonts w:cs="Times New Roman"/>
          <w:szCs w:val="24"/>
        </w:rPr>
        <w:t>/SQI</w:t>
      </w:r>
      <w:r w:rsidRPr="00B848C0">
        <w:rPr>
          <w:rFonts w:cs="Times New Roman"/>
          <w:szCs w:val="24"/>
        </w:rPr>
        <w:t xml:space="preserve"> (instructor and developer) </w:t>
      </w:r>
      <w:r w:rsidR="0006053F" w:rsidRPr="00B848C0">
        <w:rPr>
          <w:rFonts w:cs="Times New Roman"/>
          <w:szCs w:val="24"/>
        </w:rPr>
        <w:t>are subject to cohort-related guidance in accordance with AR 614-100, AR 614-200,</w:t>
      </w:r>
      <w:r w:rsidRPr="00B848C0">
        <w:rPr>
          <w:rFonts w:cs="Times New Roman"/>
          <w:szCs w:val="24"/>
        </w:rPr>
        <w:t xml:space="preserve"> AR 611-1</w:t>
      </w:r>
      <w:r w:rsidR="0006053F" w:rsidRPr="00B848C0">
        <w:rPr>
          <w:rFonts w:cs="Times New Roman"/>
          <w:szCs w:val="24"/>
        </w:rPr>
        <w:t>,</w:t>
      </w:r>
      <w:r w:rsidRPr="00B848C0">
        <w:rPr>
          <w:rFonts w:cs="Times New Roman"/>
          <w:szCs w:val="24"/>
        </w:rPr>
        <w:t xml:space="preserve"> and DA Pam</w:t>
      </w:r>
      <w:r w:rsidR="00F958C8" w:rsidRPr="00B848C0">
        <w:rPr>
          <w:rFonts w:cs="Times New Roman"/>
          <w:szCs w:val="24"/>
        </w:rPr>
        <w:t>phlet</w:t>
      </w:r>
      <w:r w:rsidRPr="00B848C0">
        <w:rPr>
          <w:rFonts w:cs="Times New Roman"/>
          <w:szCs w:val="24"/>
        </w:rPr>
        <w:t xml:space="preserve"> 611-21</w:t>
      </w:r>
      <w:r w:rsidR="0006053F" w:rsidRPr="00B848C0">
        <w:rPr>
          <w:rFonts w:cs="Times New Roman"/>
          <w:szCs w:val="24"/>
        </w:rPr>
        <w:t xml:space="preserve">, </w:t>
      </w:r>
      <w:r w:rsidR="004F2C8C" w:rsidRPr="00B848C0">
        <w:rPr>
          <w:rFonts w:cs="Times New Roman"/>
          <w:szCs w:val="24"/>
        </w:rPr>
        <w:t>as</w:t>
      </w:r>
      <w:r w:rsidR="0006053F" w:rsidRPr="00B848C0">
        <w:rPr>
          <w:rFonts w:cs="Times New Roman"/>
          <w:szCs w:val="24"/>
        </w:rPr>
        <w:t xml:space="preserve"> applicable</w:t>
      </w:r>
      <w:r w:rsidRPr="00B848C0">
        <w:rPr>
          <w:rFonts w:cs="Times New Roman"/>
          <w:szCs w:val="24"/>
        </w:rPr>
        <w:t xml:space="preserve">. See </w:t>
      </w:r>
      <w:r w:rsidR="00BF5D19" w:rsidRPr="00B848C0">
        <w:rPr>
          <w:rFonts w:cs="Times New Roman"/>
          <w:szCs w:val="24"/>
        </w:rPr>
        <w:t>t</w:t>
      </w:r>
      <w:r w:rsidRPr="00B848C0">
        <w:rPr>
          <w:rFonts w:cs="Times New Roman"/>
          <w:szCs w:val="24"/>
        </w:rPr>
        <w:t>able 4-</w:t>
      </w:r>
      <w:r w:rsidR="004A3257" w:rsidRPr="00B848C0">
        <w:rPr>
          <w:rFonts w:cs="Times New Roman"/>
          <w:szCs w:val="24"/>
        </w:rPr>
        <w:t>1</w:t>
      </w:r>
      <w:r w:rsidR="009738FD" w:rsidRPr="00B848C0">
        <w:rPr>
          <w:rFonts w:cs="Times New Roman"/>
          <w:szCs w:val="24"/>
        </w:rPr>
        <w:t xml:space="preserve"> as a reference to the types of </w:t>
      </w:r>
      <w:r w:rsidR="00863132" w:rsidRPr="00B848C0">
        <w:rPr>
          <w:rFonts w:cs="Times New Roman"/>
          <w:szCs w:val="24"/>
        </w:rPr>
        <w:t>ASIs/</w:t>
      </w:r>
      <w:r w:rsidR="009738FD" w:rsidRPr="00B848C0">
        <w:rPr>
          <w:rFonts w:cs="Times New Roman"/>
          <w:szCs w:val="24"/>
        </w:rPr>
        <w:t>SI</w:t>
      </w:r>
      <w:r w:rsidR="00103702" w:rsidRPr="00B848C0">
        <w:rPr>
          <w:rFonts w:cs="Times New Roman"/>
          <w:szCs w:val="24"/>
        </w:rPr>
        <w:t>s</w:t>
      </w:r>
      <w:r w:rsidR="009738FD" w:rsidRPr="00B848C0">
        <w:rPr>
          <w:rFonts w:cs="Times New Roman"/>
          <w:szCs w:val="24"/>
        </w:rPr>
        <w:t>/SQI</w:t>
      </w:r>
      <w:r w:rsidR="00103702" w:rsidRPr="00B848C0">
        <w:rPr>
          <w:rFonts w:cs="Times New Roman"/>
          <w:szCs w:val="24"/>
        </w:rPr>
        <w:t>s</w:t>
      </w:r>
      <w:r w:rsidR="009738FD" w:rsidRPr="00B848C0">
        <w:rPr>
          <w:rFonts w:cs="Times New Roman"/>
          <w:szCs w:val="24"/>
        </w:rPr>
        <w:t xml:space="preserve"> available, by cohort</w:t>
      </w:r>
      <w:r w:rsidRPr="00B848C0">
        <w:rPr>
          <w:rFonts w:cs="Times New Roman"/>
          <w:szCs w:val="24"/>
        </w:rPr>
        <w:t>.</w:t>
      </w:r>
    </w:p>
    <w:p w14:paraId="70917655" w14:textId="77777777" w:rsidR="00A33F26" w:rsidRPr="00B848C0" w:rsidRDefault="00A33F26" w:rsidP="0042264D">
      <w:pPr>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0"/>
        <w:gridCol w:w="2363"/>
        <w:gridCol w:w="2181"/>
        <w:gridCol w:w="2096"/>
      </w:tblGrid>
      <w:tr w:rsidR="000E7698" w:rsidRPr="00B848C0" w14:paraId="70917658" w14:textId="77777777" w:rsidTr="00281874">
        <w:trPr>
          <w:cantSplit/>
          <w:tblHeader/>
        </w:trPr>
        <w:tc>
          <w:tcPr>
            <w:tcW w:w="5000" w:type="pct"/>
            <w:gridSpan w:val="4"/>
            <w:tcBorders>
              <w:top w:val="nil"/>
              <w:left w:val="nil"/>
              <w:right w:val="nil"/>
            </w:tcBorders>
          </w:tcPr>
          <w:p w14:paraId="70917657" w14:textId="3A5C8336" w:rsidR="000E7698" w:rsidRPr="00B848C0" w:rsidRDefault="000E7698" w:rsidP="00530EC3">
            <w:pPr>
              <w:pStyle w:val="Table1"/>
            </w:pPr>
            <w:bookmarkStart w:id="141" w:name="_Toc492640049"/>
            <w:bookmarkStart w:id="142" w:name="_Toc494351193"/>
            <w:bookmarkStart w:id="143" w:name="_Toc498955452"/>
            <w:bookmarkStart w:id="144" w:name="_Toc471899319"/>
            <w:bookmarkStart w:id="145" w:name="_Toc471900615"/>
            <w:bookmarkStart w:id="146" w:name="_Toc487709877"/>
            <w:bookmarkStart w:id="147" w:name="_Toc148701766"/>
            <w:r w:rsidRPr="00B848C0">
              <w:t xml:space="preserve">Table </w:t>
            </w:r>
            <w:r w:rsidR="00130FDE" w:rsidRPr="00B848C0">
              <w:t>4-1</w:t>
            </w:r>
            <w:bookmarkEnd w:id="141"/>
            <w:bookmarkEnd w:id="142"/>
            <w:bookmarkEnd w:id="143"/>
            <w:r w:rsidR="00530EC3">
              <w:t xml:space="preserve">. </w:t>
            </w:r>
            <w:r w:rsidR="00530EC3">
              <w:br/>
            </w:r>
            <w:bookmarkStart w:id="148" w:name="_Toc492640050"/>
            <w:bookmarkStart w:id="149" w:name="_Toc494351194"/>
            <w:bookmarkStart w:id="150" w:name="_Toc498955453"/>
            <w:r w:rsidRPr="00B848C0">
              <w:t xml:space="preserve">Skill </w:t>
            </w:r>
            <w:r w:rsidR="009866AD" w:rsidRPr="00B848C0">
              <w:t>i</w:t>
            </w:r>
            <w:r w:rsidRPr="00B848C0">
              <w:t>dentifiers/</w:t>
            </w:r>
            <w:r w:rsidR="009866AD" w:rsidRPr="00B848C0">
              <w:t xml:space="preserve">special qualification </w:t>
            </w:r>
            <w:bookmarkEnd w:id="144"/>
            <w:bookmarkEnd w:id="145"/>
            <w:r w:rsidR="009866AD" w:rsidRPr="00B848C0">
              <w:t>identifiers</w:t>
            </w:r>
            <w:bookmarkEnd w:id="146"/>
            <w:bookmarkEnd w:id="147"/>
            <w:bookmarkEnd w:id="148"/>
            <w:bookmarkEnd w:id="149"/>
            <w:bookmarkEnd w:id="150"/>
          </w:p>
        </w:tc>
      </w:tr>
      <w:tr w:rsidR="000E7698" w:rsidRPr="00B848C0" w14:paraId="7091765D" w14:textId="77777777" w:rsidTr="00011B2F">
        <w:trPr>
          <w:cantSplit/>
        </w:trPr>
        <w:tc>
          <w:tcPr>
            <w:tcW w:w="1487" w:type="pct"/>
            <w:shd w:val="clear" w:color="auto" w:fill="FFFFFF" w:themeFill="background1"/>
          </w:tcPr>
          <w:p w14:paraId="70917659" w14:textId="77777777" w:rsidR="000E7698" w:rsidRPr="00B848C0" w:rsidRDefault="000E7698" w:rsidP="00A64A50">
            <w:pPr>
              <w:keepNext/>
              <w:spacing w:before="40" w:after="40"/>
              <w:jc w:val="center"/>
              <w:rPr>
                <w:rFonts w:eastAsia="Times New Roman" w:cs="Times New Roman"/>
                <w:b/>
                <w:szCs w:val="20"/>
              </w:rPr>
            </w:pPr>
            <w:r w:rsidRPr="00B848C0">
              <w:rPr>
                <w:rFonts w:eastAsia="Times New Roman" w:cs="Times New Roman"/>
                <w:b/>
                <w:szCs w:val="20"/>
              </w:rPr>
              <w:t>Category</w:t>
            </w:r>
          </w:p>
        </w:tc>
        <w:tc>
          <w:tcPr>
            <w:tcW w:w="1250" w:type="pct"/>
            <w:shd w:val="clear" w:color="auto" w:fill="FFFFFF" w:themeFill="background1"/>
          </w:tcPr>
          <w:p w14:paraId="7091765A" w14:textId="2B5328F2" w:rsidR="000E7698" w:rsidRPr="00B848C0" w:rsidRDefault="000E7698" w:rsidP="00372A13">
            <w:pPr>
              <w:keepNext/>
              <w:spacing w:before="40" w:after="40"/>
              <w:jc w:val="center"/>
              <w:rPr>
                <w:rFonts w:eastAsia="Times New Roman" w:cs="Times New Roman"/>
                <w:b/>
                <w:szCs w:val="20"/>
              </w:rPr>
            </w:pPr>
            <w:r w:rsidRPr="00B848C0">
              <w:rPr>
                <w:rFonts w:eastAsia="Times New Roman" w:cs="Times New Roman"/>
                <w:b/>
                <w:szCs w:val="20"/>
              </w:rPr>
              <w:t>SI/SQI</w:t>
            </w:r>
          </w:p>
        </w:tc>
        <w:tc>
          <w:tcPr>
            <w:tcW w:w="1154" w:type="pct"/>
            <w:shd w:val="clear" w:color="auto" w:fill="FFFFFF" w:themeFill="background1"/>
          </w:tcPr>
          <w:p w14:paraId="7091765B" w14:textId="77777777" w:rsidR="000E7698" w:rsidRPr="00B848C0" w:rsidRDefault="000E7698" w:rsidP="00A64A50">
            <w:pPr>
              <w:keepNext/>
              <w:spacing w:before="40" w:after="40"/>
              <w:jc w:val="center"/>
              <w:rPr>
                <w:rFonts w:eastAsia="Times New Roman" w:cs="Times New Roman"/>
                <w:b/>
                <w:szCs w:val="20"/>
              </w:rPr>
            </w:pPr>
            <w:r w:rsidRPr="00B848C0">
              <w:rPr>
                <w:rFonts w:eastAsia="Times New Roman" w:cs="Times New Roman"/>
                <w:b/>
                <w:szCs w:val="20"/>
              </w:rPr>
              <w:t>Instructor</w:t>
            </w:r>
          </w:p>
        </w:tc>
        <w:tc>
          <w:tcPr>
            <w:tcW w:w="1109" w:type="pct"/>
            <w:shd w:val="clear" w:color="auto" w:fill="FFFFFF" w:themeFill="background1"/>
          </w:tcPr>
          <w:p w14:paraId="7091765C" w14:textId="77777777" w:rsidR="000E7698" w:rsidRPr="00B848C0" w:rsidRDefault="000E7698" w:rsidP="00A64A50">
            <w:pPr>
              <w:keepNext/>
              <w:spacing w:before="40" w:after="40"/>
              <w:jc w:val="center"/>
              <w:rPr>
                <w:rFonts w:eastAsia="Times New Roman" w:cs="Times New Roman"/>
                <w:b/>
                <w:szCs w:val="20"/>
              </w:rPr>
            </w:pPr>
            <w:r w:rsidRPr="00B848C0">
              <w:rPr>
                <w:rFonts w:eastAsia="Times New Roman" w:cs="Times New Roman"/>
                <w:b/>
                <w:szCs w:val="20"/>
              </w:rPr>
              <w:t>Developer</w:t>
            </w:r>
          </w:p>
        </w:tc>
      </w:tr>
      <w:tr w:rsidR="000E7698" w:rsidRPr="00B848C0" w14:paraId="70917662" w14:textId="77777777" w:rsidTr="00C15E6E">
        <w:trPr>
          <w:cantSplit/>
        </w:trPr>
        <w:tc>
          <w:tcPr>
            <w:tcW w:w="1487" w:type="pct"/>
          </w:tcPr>
          <w:p w14:paraId="7091765E" w14:textId="016623B7" w:rsidR="000E7698" w:rsidRPr="00B848C0" w:rsidRDefault="00C85654" w:rsidP="000E7698">
            <w:pPr>
              <w:tabs>
                <w:tab w:val="left" w:pos="302"/>
                <w:tab w:val="left" w:pos="390"/>
                <w:tab w:val="left" w:pos="605"/>
                <w:tab w:val="left" w:pos="795"/>
                <w:tab w:val="left" w:pos="907"/>
                <w:tab w:val="left" w:pos="1155"/>
                <w:tab w:val="right" w:pos="1937"/>
              </w:tabs>
              <w:spacing w:before="80" w:after="80"/>
              <w:rPr>
                <w:rFonts w:eastAsia="Times New Roman" w:cs="Times New Roman"/>
                <w:szCs w:val="24"/>
              </w:rPr>
            </w:pPr>
            <w:r w:rsidRPr="00B848C0">
              <w:rPr>
                <w:rFonts w:eastAsia="Times New Roman" w:cs="Times New Roman"/>
                <w:szCs w:val="24"/>
              </w:rPr>
              <w:t xml:space="preserve">Commissioned </w:t>
            </w:r>
            <w:r w:rsidR="000E7698" w:rsidRPr="00B848C0">
              <w:rPr>
                <w:rFonts w:eastAsia="Times New Roman" w:cs="Times New Roman"/>
                <w:szCs w:val="24"/>
              </w:rPr>
              <w:t>Officer</w:t>
            </w:r>
          </w:p>
        </w:tc>
        <w:tc>
          <w:tcPr>
            <w:tcW w:w="1250" w:type="pct"/>
          </w:tcPr>
          <w:p w14:paraId="7091765F" w14:textId="77777777" w:rsidR="000E7698" w:rsidRPr="00B848C0" w:rsidRDefault="000E7698" w:rsidP="00A64A50">
            <w:pPr>
              <w:tabs>
                <w:tab w:val="left" w:pos="302"/>
                <w:tab w:val="left" w:pos="390"/>
                <w:tab w:val="left" w:pos="605"/>
                <w:tab w:val="left" w:pos="795"/>
                <w:tab w:val="left" w:pos="907"/>
                <w:tab w:val="left" w:pos="1155"/>
                <w:tab w:val="right" w:pos="1937"/>
              </w:tabs>
              <w:spacing w:before="80" w:after="80"/>
              <w:jc w:val="center"/>
              <w:rPr>
                <w:rFonts w:eastAsia="Times New Roman" w:cs="Times New Roman"/>
                <w:szCs w:val="24"/>
              </w:rPr>
            </w:pPr>
            <w:r w:rsidRPr="00B848C0">
              <w:rPr>
                <w:rFonts w:eastAsia="Times New Roman" w:cs="Times New Roman"/>
                <w:szCs w:val="24"/>
              </w:rPr>
              <w:t>SI</w:t>
            </w:r>
          </w:p>
        </w:tc>
        <w:tc>
          <w:tcPr>
            <w:tcW w:w="1154" w:type="pct"/>
          </w:tcPr>
          <w:p w14:paraId="70917660" w14:textId="77777777" w:rsidR="000E7698" w:rsidRPr="00B848C0" w:rsidRDefault="000E7698" w:rsidP="00A64A50">
            <w:pPr>
              <w:tabs>
                <w:tab w:val="left" w:pos="302"/>
                <w:tab w:val="left" w:pos="390"/>
                <w:tab w:val="left" w:pos="605"/>
                <w:tab w:val="left" w:pos="795"/>
                <w:tab w:val="left" w:pos="907"/>
                <w:tab w:val="left" w:pos="1155"/>
                <w:tab w:val="right" w:pos="1937"/>
              </w:tabs>
              <w:spacing w:before="80" w:after="80"/>
              <w:jc w:val="center"/>
              <w:rPr>
                <w:rFonts w:eastAsia="Times New Roman" w:cs="Times New Roman"/>
                <w:szCs w:val="24"/>
              </w:rPr>
            </w:pPr>
            <w:r w:rsidRPr="00B848C0">
              <w:rPr>
                <w:rFonts w:eastAsia="Times New Roman" w:cs="Times New Roman"/>
                <w:szCs w:val="24"/>
              </w:rPr>
              <w:t>5K</w:t>
            </w:r>
          </w:p>
        </w:tc>
        <w:tc>
          <w:tcPr>
            <w:tcW w:w="1109" w:type="pct"/>
          </w:tcPr>
          <w:p w14:paraId="70917661" w14:textId="77777777" w:rsidR="000E7698" w:rsidRPr="00B848C0" w:rsidRDefault="000E7698" w:rsidP="00A64A50">
            <w:pPr>
              <w:tabs>
                <w:tab w:val="left" w:pos="302"/>
                <w:tab w:val="left" w:pos="390"/>
                <w:tab w:val="left" w:pos="605"/>
                <w:tab w:val="left" w:pos="795"/>
                <w:tab w:val="left" w:pos="907"/>
                <w:tab w:val="left" w:pos="1155"/>
                <w:tab w:val="right" w:pos="1937"/>
              </w:tabs>
              <w:spacing w:before="80" w:after="80"/>
              <w:jc w:val="center"/>
              <w:rPr>
                <w:rFonts w:eastAsia="Times New Roman" w:cs="Times New Roman"/>
                <w:szCs w:val="24"/>
              </w:rPr>
            </w:pPr>
            <w:r w:rsidRPr="00B848C0">
              <w:rPr>
                <w:rFonts w:eastAsia="Times New Roman" w:cs="Times New Roman"/>
                <w:szCs w:val="24"/>
              </w:rPr>
              <w:t>7Q</w:t>
            </w:r>
          </w:p>
        </w:tc>
      </w:tr>
      <w:tr w:rsidR="005153D8" w:rsidRPr="00B848C0" w14:paraId="518AF234" w14:textId="77777777" w:rsidTr="00C15E6E">
        <w:trPr>
          <w:cantSplit/>
        </w:trPr>
        <w:tc>
          <w:tcPr>
            <w:tcW w:w="1487" w:type="pct"/>
          </w:tcPr>
          <w:p w14:paraId="7E5B4004" w14:textId="07CA558B" w:rsidR="005153D8" w:rsidRPr="00B848C0" w:rsidRDefault="005153D8" w:rsidP="000E7698">
            <w:pPr>
              <w:tabs>
                <w:tab w:val="left" w:pos="302"/>
                <w:tab w:val="left" w:pos="390"/>
                <w:tab w:val="left" w:pos="605"/>
                <w:tab w:val="left" w:pos="795"/>
                <w:tab w:val="left" w:pos="907"/>
                <w:tab w:val="left" w:pos="1155"/>
                <w:tab w:val="right" w:pos="1937"/>
              </w:tabs>
              <w:spacing w:before="80" w:after="80"/>
              <w:rPr>
                <w:rFonts w:eastAsia="Times New Roman" w:cs="Times New Roman"/>
                <w:szCs w:val="24"/>
              </w:rPr>
            </w:pPr>
            <w:r w:rsidRPr="00B848C0">
              <w:rPr>
                <w:rFonts w:eastAsia="Times New Roman" w:cs="Times New Roman"/>
                <w:szCs w:val="24"/>
              </w:rPr>
              <w:t>Warrant Officer</w:t>
            </w:r>
          </w:p>
        </w:tc>
        <w:tc>
          <w:tcPr>
            <w:tcW w:w="1250" w:type="pct"/>
          </w:tcPr>
          <w:p w14:paraId="0DB3E7D2" w14:textId="1AF5F58F" w:rsidR="005153D8" w:rsidRPr="00B848C0" w:rsidRDefault="00A12E7A" w:rsidP="003706CC">
            <w:pPr>
              <w:tabs>
                <w:tab w:val="left" w:pos="302"/>
                <w:tab w:val="left" w:pos="390"/>
                <w:tab w:val="left" w:pos="605"/>
                <w:tab w:val="left" w:pos="795"/>
                <w:tab w:val="left" w:pos="907"/>
                <w:tab w:val="left" w:pos="1155"/>
                <w:tab w:val="right" w:pos="1937"/>
              </w:tabs>
              <w:spacing w:before="80" w:after="80"/>
              <w:jc w:val="center"/>
              <w:rPr>
                <w:rFonts w:eastAsia="Times New Roman" w:cs="Times New Roman"/>
                <w:szCs w:val="24"/>
              </w:rPr>
            </w:pPr>
            <w:r w:rsidRPr="00B848C0">
              <w:rPr>
                <w:rFonts w:eastAsia="Times New Roman" w:cs="Times New Roman"/>
                <w:szCs w:val="24"/>
              </w:rPr>
              <w:t>SQI/ASI</w:t>
            </w:r>
          </w:p>
        </w:tc>
        <w:tc>
          <w:tcPr>
            <w:tcW w:w="1154" w:type="pct"/>
          </w:tcPr>
          <w:p w14:paraId="49D11B43" w14:textId="28B349C7" w:rsidR="005153D8" w:rsidRPr="00B848C0" w:rsidRDefault="005153D8" w:rsidP="00A64A50">
            <w:pPr>
              <w:tabs>
                <w:tab w:val="left" w:pos="302"/>
                <w:tab w:val="left" w:pos="390"/>
                <w:tab w:val="left" w:pos="605"/>
                <w:tab w:val="left" w:pos="795"/>
                <w:tab w:val="left" w:pos="907"/>
                <w:tab w:val="left" w:pos="1155"/>
                <w:tab w:val="right" w:pos="1937"/>
              </w:tabs>
              <w:spacing w:before="80" w:after="80"/>
              <w:jc w:val="center"/>
              <w:rPr>
                <w:rFonts w:eastAsia="Times New Roman" w:cs="Times New Roman"/>
                <w:szCs w:val="24"/>
              </w:rPr>
            </w:pPr>
            <w:r w:rsidRPr="00B848C0">
              <w:rPr>
                <w:rFonts w:eastAsia="Times New Roman" w:cs="Times New Roman"/>
                <w:szCs w:val="24"/>
              </w:rPr>
              <w:t>8</w:t>
            </w:r>
          </w:p>
        </w:tc>
        <w:tc>
          <w:tcPr>
            <w:tcW w:w="1109" w:type="pct"/>
          </w:tcPr>
          <w:p w14:paraId="760FA71D" w14:textId="646184D8" w:rsidR="005153D8" w:rsidRPr="00B848C0" w:rsidRDefault="005153D8" w:rsidP="00A64A50">
            <w:pPr>
              <w:tabs>
                <w:tab w:val="left" w:pos="302"/>
                <w:tab w:val="left" w:pos="390"/>
                <w:tab w:val="left" w:pos="605"/>
                <w:tab w:val="left" w:pos="795"/>
                <w:tab w:val="left" w:pos="907"/>
                <w:tab w:val="left" w:pos="1155"/>
                <w:tab w:val="right" w:pos="1937"/>
              </w:tabs>
              <w:spacing w:before="80" w:after="80"/>
              <w:jc w:val="center"/>
              <w:rPr>
                <w:rFonts w:eastAsia="Times New Roman" w:cs="Times New Roman"/>
                <w:szCs w:val="24"/>
              </w:rPr>
            </w:pPr>
            <w:r w:rsidRPr="00B848C0">
              <w:rPr>
                <w:rFonts w:eastAsia="Times New Roman" w:cs="Times New Roman"/>
                <w:szCs w:val="24"/>
              </w:rPr>
              <w:t>7Q</w:t>
            </w:r>
          </w:p>
        </w:tc>
      </w:tr>
      <w:tr w:rsidR="000E7698" w:rsidRPr="00B848C0" w14:paraId="70917667" w14:textId="77777777" w:rsidTr="00C15E6E">
        <w:trPr>
          <w:cantSplit/>
        </w:trPr>
        <w:tc>
          <w:tcPr>
            <w:tcW w:w="1487" w:type="pct"/>
          </w:tcPr>
          <w:p w14:paraId="70917663" w14:textId="063EAD55" w:rsidR="000E7698" w:rsidRPr="00B848C0" w:rsidRDefault="00C85654" w:rsidP="000E7698">
            <w:pPr>
              <w:tabs>
                <w:tab w:val="left" w:pos="302"/>
                <w:tab w:val="left" w:pos="390"/>
                <w:tab w:val="left" w:pos="605"/>
                <w:tab w:val="left" w:pos="795"/>
                <w:tab w:val="left" w:pos="907"/>
                <w:tab w:val="left" w:pos="1155"/>
                <w:tab w:val="right" w:pos="1937"/>
              </w:tabs>
              <w:spacing w:before="80" w:after="80"/>
              <w:rPr>
                <w:rFonts w:eastAsia="Times New Roman" w:cs="Times New Roman"/>
                <w:szCs w:val="24"/>
              </w:rPr>
            </w:pPr>
            <w:r w:rsidRPr="00B848C0">
              <w:rPr>
                <w:rFonts w:eastAsia="Times New Roman" w:cs="Times New Roman"/>
                <w:szCs w:val="24"/>
              </w:rPr>
              <w:t>Noncommissioned Officer (</w:t>
            </w:r>
            <w:r w:rsidR="000E7698" w:rsidRPr="00B848C0">
              <w:rPr>
                <w:rFonts w:eastAsia="Times New Roman" w:cs="Times New Roman"/>
                <w:szCs w:val="24"/>
              </w:rPr>
              <w:t>NCO</w:t>
            </w:r>
            <w:r w:rsidRPr="00B848C0">
              <w:rPr>
                <w:rFonts w:eastAsia="Times New Roman" w:cs="Times New Roman"/>
                <w:szCs w:val="24"/>
              </w:rPr>
              <w:t>)</w:t>
            </w:r>
          </w:p>
        </w:tc>
        <w:tc>
          <w:tcPr>
            <w:tcW w:w="1250" w:type="pct"/>
          </w:tcPr>
          <w:p w14:paraId="70917664" w14:textId="77777777" w:rsidR="000E7698" w:rsidRPr="00B848C0" w:rsidRDefault="000E7698" w:rsidP="00A64A50">
            <w:pPr>
              <w:tabs>
                <w:tab w:val="left" w:pos="302"/>
                <w:tab w:val="left" w:pos="390"/>
                <w:tab w:val="left" w:pos="605"/>
                <w:tab w:val="left" w:pos="795"/>
                <w:tab w:val="left" w:pos="907"/>
                <w:tab w:val="left" w:pos="1155"/>
                <w:tab w:val="right" w:pos="1937"/>
              </w:tabs>
              <w:spacing w:before="80" w:after="80"/>
              <w:jc w:val="center"/>
              <w:rPr>
                <w:rFonts w:eastAsia="Times New Roman" w:cs="Times New Roman"/>
                <w:szCs w:val="24"/>
              </w:rPr>
            </w:pPr>
            <w:r w:rsidRPr="00B848C0">
              <w:rPr>
                <w:rFonts w:eastAsia="Times New Roman" w:cs="Times New Roman"/>
                <w:szCs w:val="24"/>
              </w:rPr>
              <w:t>SQI</w:t>
            </w:r>
          </w:p>
        </w:tc>
        <w:tc>
          <w:tcPr>
            <w:tcW w:w="1154" w:type="pct"/>
          </w:tcPr>
          <w:p w14:paraId="70917665" w14:textId="77777777" w:rsidR="000E7698" w:rsidRPr="00B848C0" w:rsidRDefault="000E7698" w:rsidP="00A64A50">
            <w:pPr>
              <w:tabs>
                <w:tab w:val="left" w:pos="302"/>
                <w:tab w:val="left" w:pos="390"/>
                <w:tab w:val="left" w:pos="605"/>
                <w:tab w:val="left" w:pos="795"/>
                <w:tab w:val="left" w:pos="907"/>
                <w:tab w:val="left" w:pos="1155"/>
                <w:tab w:val="right" w:pos="1937"/>
              </w:tabs>
              <w:spacing w:before="80" w:after="80"/>
              <w:jc w:val="center"/>
              <w:rPr>
                <w:rFonts w:eastAsia="Times New Roman" w:cs="Times New Roman"/>
                <w:szCs w:val="24"/>
              </w:rPr>
            </w:pPr>
            <w:r w:rsidRPr="00B848C0">
              <w:rPr>
                <w:rFonts w:eastAsia="Times New Roman" w:cs="Times New Roman"/>
                <w:szCs w:val="24"/>
              </w:rPr>
              <w:t>8</w:t>
            </w:r>
          </w:p>
        </w:tc>
        <w:tc>
          <w:tcPr>
            <w:tcW w:w="1109" w:type="pct"/>
          </w:tcPr>
          <w:p w14:paraId="70917666" w14:textId="77777777" w:rsidR="000E7698" w:rsidRPr="00B848C0" w:rsidRDefault="000E7698" w:rsidP="00A64A50">
            <w:pPr>
              <w:tabs>
                <w:tab w:val="left" w:pos="302"/>
                <w:tab w:val="left" w:pos="390"/>
                <w:tab w:val="left" w:pos="605"/>
                <w:tab w:val="left" w:pos="795"/>
                <w:tab w:val="left" w:pos="907"/>
                <w:tab w:val="left" w:pos="1155"/>
                <w:tab w:val="right" w:pos="1937"/>
              </w:tabs>
              <w:spacing w:before="80" w:after="80"/>
              <w:jc w:val="center"/>
              <w:rPr>
                <w:rFonts w:eastAsia="Times New Roman" w:cs="Times New Roman"/>
                <w:szCs w:val="24"/>
              </w:rPr>
            </w:pPr>
            <w:r w:rsidRPr="00B848C0">
              <w:rPr>
                <w:rFonts w:eastAsia="Times New Roman" w:cs="Times New Roman"/>
                <w:szCs w:val="24"/>
              </w:rPr>
              <w:t>2</w:t>
            </w:r>
          </w:p>
        </w:tc>
      </w:tr>
      <w:tr w:rsidR="00117D56" w:rsidRPr="00B848C0" w14:paraId="4F330157" w14:textId="77777777" w:rsidTr="00117D56">
        <w:trPr>
          <w:cantSplit/>
        </w:trPr>
        <w:tc>
          <w:tcPr>
            <w:tcW w:w="5000" w:type="pct"/>
            <w:gridSpan w:val="4"/>
          </w:tcPr>
          <w:p w14:paraId="092F4D20" w14:textId="13189358" w:rsidR="00117D56" w:rsidRPr="00B848C0" w:rsidRDefault="008127FB" w:rsidP="00117D56">
            <w:pPr>
              <w:tabs>
                <w:tab w:val="left" w:pos="302"/>
                <w:tab w:val="left" w:pos="390"/>
                <w:tab w:val="left" w:pos="605"/>
                <w:tab w:val="left" w:pos="795"/>
                <w:tab w:val="left" w:pos="907"/>
                <w:tab w:val="left" w:pos="1155"/>
                <w:tab w:val="right" w:pos="1937"/>
              </w:tabs>
              <w:spacing w:before="80" w:after="80"/>
              <w:rPr>
                <w:rFonts w:eastAsia="Times New Roman" w:cs="Times New Roman"/>
                <w:b/>
                <w:bCs/>
                <w:sz w:val="18"/>
                <w:szCs w:val="18"/>
              </w:rPr>
            </w:pPr>
            <w:r w:rsidRPr="00B848C0">
              <w:rPr>
                <w:rFonts w:eastAsia="Times New Roman" w:cs="Times New Roman"/>
                <w:b/>
                <w:bCs/>
                <w:sz w:val="18"/>
                <w:szCs w:val="18"/>
              </w:rPr>
              <w:t xml:space="preserve">ASI/SI/SQI </w:t>
            </w:r>
            <w:r w:rsidR="00C56D87" w:rsidRPr="00B848C0">
              <w:rPr>
                <w:rFonts w:eastAsia="Times New Roman" w:cs="Times New Roman"/>
                <w:b/>
                <w:bCs/>
                <w:sz w:val="18"/>
                <w:szCs w:val="18"/>
              </w:rPr>
              <w:t>Legend</w:t>
            </w:r>
          </w:p>
          <w:p w14:paraId="55C285BF" w14:textId="58A70C55" w:rsidR="00B96DC3" w:rsidRPr="00B848C0" w:rsidRDefault="00B96DC3" w:rsidP="00117D56">
            <w:pPr>
              <w:tabs>
                <w:tab w:val="left" w:pos="302"/>
                <w:tab w:val="left" w:pos="390"/>
                <w:tab w:val="left" w:pos="605"/>
                <w:tab w:val="left" w:pos="795"/>
                <w:tab w:val="left" w:pos="907"/>
                <w:tab w:val="left" w:pos="1155"/>
                <w:tab w:val="right" w:pos="1937"/>
              </w:tabs>
              <w:spacing w:before="80" w:after="80"/>
              <w:rPr>
                <w:rFonts w:eastAsia="Times New Roman" w:cs="Times New Roman"/>
                <w:sz w:val="18"/>
                <w:szCs w:val="18"/>
              </w:rPr>
            </w:pPr>
            <w:r w:rsidRPr="00B848C0">
              <w:rPr>
                <w:rFonts w:eastAsia="Times New Roman" w:cs="Times New Roman"/>
                <w:b/>
                <w:bCs/>
                <w:sz w:val="18"/>
                <w:szCs w:val="18"/>
              </w:rPr>
              <w:t>ASI</w:t>
            </w:r>
            <w:r w:rsidRPr="00B848C0">
              <w:rPr>
                <w:rFonts w:eastAsia="Times New Roman" w:cs="Times New Roman"/>
                <w:sz w:val="18"/>
                <w:szCs w:val="18"/>
              </w:rPr>
              <w:t xml:space="preserve"> – Additional Skill Identifier</w:t>
            </w:r>
          </w:p>
          <w:p w14:paraId="244BDC8B" w14:textId="17D4A0B0" w:rsidR="00B96DC3" w:rsidRPr="00B848C0" w:rsidRDefault="00B96DC3" w:rsidP="00117D56">
            <w:pPr>
              <w:tabs>
                <w:tab w:val="left" w:pos="302"/>
                <w:tab w:val="left" w:pos="390"/>
                <w:tab w:val="left" w:pos="605"/>
                <w:tab w:val="left" w:pos="795"/>
                <w:tab w:val="left" w:pos="907"/>
                <w:tab w:val="left" w:pos="1155"/>
                <w:tab w:val="right" w:pos="1937"/>
              </w:tabs>
              <w:spacing w:before="80" w:after="80"/>
              <w:rPr>
                <w:rFonts w:eastAsia="Times New Roman" w:cs="Times New Roman"/>
                <w:sz w:val="18"/>
                <w:szCs w:val="18"/>
              </w:rPr>
            </w:pPr>
            <w:r w:rsidRPr="00B848C0">
              <w:rPr>
                <w:rFonts w:eastAsia="Times New Roman" w:cs="Times New Roman"/>
                <w:b/>
                <w:bCs/>
                <w:sz w:val="18"/>
                <w:szCs w:val="18"/>
              </w:rPr>
              <w:t>SI</w:t>
            </w:r>
            <w:r w:rsidRPr="00B848C0">
              <w:rPr>
                <w:rFonts w:eastAsia="Times New Roman" w:cs="Times New Roman"/>
                <w:sz w:val="18"/>
                <w:szCs w:val="18"/>
              </w:rPr>
              <w:t xml:space="preserve"> </w:t>
            </w:r>
            <w:r w:rsidR="00784AAE" w:rsidRPr="00B848C0">
              <w:rPr>
                <w:rFonts w:eastAsia="Times New Roman" w:cs="Times New Roman"/>
                <w:sz w:val="18"/>
                <w:szCs w:val="18"/>
              </w:rPr>
              <w:t>–</w:t>
            </w:r>
            <w:r w:rsidRPr="00B848C0">
              <w:rPr>
                <w:rFonts w:eastAsia="Times New Roman" w:cs="Times New Roman"/>
                <w:sz w:val="18"/>
                <w:szCs w:val="18"/>
              </w:rPr>
              <w:t xml:space="preserve"> </w:t>
            </w:r>
            <w:r w:rsidR="00784AAE" w:rsidRPr="00B848C0">
              <w:rPr>
                <w:rFonts w:eastAsia="Times New Roman" w:cs="Times New Roman"/>
                <w:sz w:val="18"/>
                <w:szCs w:val="18"/>
              </w:rPr>
              <w:t>Skill Identifier</w:t>
            </w:r>
          </w:p>
          <w:p w14:paraId="588514E6" w14:textId="2835D365" w:rsidR="00784AAE" w:rsidRPr="00B848C0" w:rsidRDefault="00784AAE" w:rsidP="00117D56">
            <w:pPr>
              <w:tabs>
                <w:tab w:val="left" w:pos="302"/>
                <w:tab w:val="left" w:pos="390"/>
                <w:tab w:val="left" w:pos="605"/>
                <w:tab w:val="left" w:pos="795"/>
                <w:tab w:val="left" w:pos="907"/>
                <w:tab w:val="left" w:pos="1155"/>
                <w:tab w:val="right" w:pos="1937"/>
              </w:tabs>
              <w:spacing w:before="80" w:after="80"/>
              <w:rPr>
                <w:rFonts w:eastAsia="Times New Roman" w:cs="Times New Roman"/>
                <w:sz w:val="18"/>
                <w:szCs w:val="18"/>
              </w:rPr>
            </w:pPr>
            <w:r w:rsidRPr="00B848C0">
              <w:rPr>
                <w:rFonts w:eastAsia="Times New Roman" w:cs="Times New Roman"/>
                <w:b/>
                <w:bCs/>
                <w:sz w:val="18"/>
                <w:szCs w:val="18"/>
              </w:rPr>
              <w:t>SQI</w:t>
            </w:r>
            <w:r w:rsidRPr="00B848C0">
              <w:rPr>
                <w:rFonts w:eastAsia="Times New Roman" w:cs="Times New Roman"/>
                <w:sz w:val="18"/>
                <w:szCs w:val="18"/>
              </w:rPr>
              <w:t xml:space="preserve"> – Special Qualification Identifier</w:t>
            </w:r>
          </w:p>
          <w:p w14:paraId="21B0843E" w14:textId="77777777" w:rsidR="00C56D87" w:rsidRPr="00B848C0" w:rsidRDefault="00C56D87" w:rsidP="00117D56">
            <w:pPr>
              <w:tabs>
                <w:tab w:val="left" w:pos="302"/>
                <w:tab w:val="left" w:pos="390"/>
                <w:tab w:val="left" w:pos="605"/>
                <w:tab w:val="left" w:pos="795"/>
                <w:tab w:val="left" w:pos="907"/>
                <w:tab w:val="left" w:pos="1155"/>
                <w:tab w:val="right" w:pos="1937"/>
              </w:tabs>
              <w:spacing w:before="80" w:after="80"/>
              <w:rPr>
                <w:rFonts w:eastAsia="Times New Roman" w:cs="Times New Roman"/>
                <w:sz w:val="18"/>
                <w:szCs w:val="18"/>
              </w:rPr>
            </w:pPr>
            <w:r w:rsidRPr="00B848C0">
              <w:rPr>
                <w:rFonts w:eastAsia="Times New Roman" w:cs="Times New Roman"/>
                <w:b/>
                <w:bCs/>
                <w:sz w:val="18"/>
                <w:szCs w:val="18"/>
              </w:rPr>
              <w:t>2</w:t>
            </w:r>
            <w:r w:rsidRPr="00B848C0">
              <w:rPr>
                <w:rFonts w:eastAsia="Times New Roman" w:cs="Times New Roman"/>
                <w:sz w:val="18"/>
                <w:szCs w:val="18"/>
              </w:rPr>
              <w:t xml:space="preserve"> – Training Developer</w:t>
            </w:r>
          </w:p>
          <w:p w14:paraId="542414AA" w14:textId="77777777" w:rsidR="00C56D87" w:rsidRPr="00B848C0" w:rsidRDefault="00C56D87" w:rsidP="00117D56">
            <w:pPr>
              <w:tabs>
                <w:tab w:val="left" w:pos="302"/>
                <w:tab w:val="left" w:pos="390"/>
                <w:tab w:val="left" w:pos="605"/>
                <w:tab w:val="left" w:pos="795"/>
                <w:tab w:val="left" w:pos="907"/>
                <w:tab w:val="left" w:pos="1155"/>
                <w:tab w:val="right" w:pos="1937"/>
              </w:tabs>
              <w:spacing w:before="80" w:after="80"/>
              <w:rPr>
                <w:rFonts w:eastAsia="Times New Roman" w:cs="Times New Roman"/>
                <w:sz w:val="18"/>
                <w:szCs w:val="18"/>
              </w:rPr>
            </w:pPr>
            <w:r w:rsidRPr="00B848C0">
              <w:rPr>
                <w:rFonts w:eastAsia="Times New Roman" w:cs="Times New Roman"/>
                <w:b/>
                <w:bCs/>
                <w:sz w:val="18"/>
                <w:szCs w:val="18"/>
              </w:rPr>
              <w:t>8</w:t>
            </w:r>
            <w:r w:rsidRPr="00B848C0">
              <w:rPr>
                <w:rFonts w:eastAsia="Times New Roman" w:cs="Times New Roman"/>
                <w:sz w:val="18"/>
                <w:szCs w:val="18"/>
              </w:rPr>
              <w:t xml:space="preserve"> – Instructor </w:t>
            </w:r>
          </w:p>
          <w:p w14:paraId="591E2DDD" w14:textId="6C48D47F" w:rsidR="00C56D87" w:rsidRPr="00B848C0" w:rsidRDefault="00C56D87" w:rsidP="00117D56">
            <w:pPr>
              <w:tabs>
                <w:tab w:val="left" w:pos="302"/>
                <w:tab w:val="left" w:pos="390"/>
                <w:tab w:val="left" w:pos="605"/>
                <w:tab w:val="left" w:pos="795"/>
                <w:tab w:val="left" w:pos="907"/>
                <w:tab w:val="left" w:pos="1155"/>
                <w:tab w:val="right" w:pos="1937"/>
              </w:tabs>
              <w:spacing w:before="80" w:after="80"/>
              <w:rPr>
                <w:rFonts w:eastAsia="Times New Roman" w:cs="Times New Roman"/>
                <w:sz w:val="18"/>
                <w:szCs w:val="18"/>
              </w:rPr>
            </w:pPr>
            <w:r w:rsidRPr="00B848C0">
              <w:rPr>
                <w:rFonts w:eastAsia="Times New Roman" w:cs="Times New Roman"/>
                <w:b/>
                <w:bCs/>
                <w:sz w:val="18"/>
                <w:szCs w:val="18"/>
              </w:rPr>
              <w:t>5K</w:t>
            </w:r>
            <w:r w:rsidRPr="00B848C0">
              <w:rPr>
                <w:rFonts w:eastAsia="Times New Roman" w:cs="Times New Roman"/>
                <w:sz w:val="18"/>
                <w:szCs w:val="18"/>
              </w:rPr>
              <w:t xml:space="preserve"> – Instructor</w:t>
            </w:r>
          </w:p>
          <w:p w14:paraId="27CBC436" w14:textId="105FD9F8" w:rsidR="00C56D87" w:rsidRPr="00B848C0" w:rsidRDefault="00C56D87" w:rsidP="00117D56">
            <w:pPr>
              <w:tabs>
                <w:tab w:val="left" w:pos="302"/>
                <w:tab w:val="left" w:pos="390"/>
                <w:tab w:val="left" w:pos="605"/>
                <w:tab w:val="left" w:pos="795"/>
                <w:tab w:val="left" w:pos="907"/>
                <w:tab w:val="left" w:pos="1155"/>
                <w:tab w:val="right" w:pos="1937"/>
              </w:tabs>
              <w:spacing w:before="80" w:after="80"/>
              <w:rPr>
                <w:rFonts w:eastAsia="Times New Roman" w:cs="Times New Roman"/>
                <w:szCs w:val="24"/>
              </w:rPr>
            </w:pPr>
            <w:r w:rsidRPr="00B848C0">
              <w:rPr>
                <w:rFonts w:eastAsia="Times New Roman" w:cs="Times New Roman"/>
                <w:b/>
                <w:bCs/>
                <w:sz w:val="18"/>
                <w:szCs w:val="18"/>
              </w:rPr>
              <w:t>7Q</w:t>
            </w:r>
            <w:r w:rsidRPr="00B848C0">
              <w:rPr>
                <w:rFonts w:eastAsia="Times New Roman" w:cs="Times New Roman"/>
                <w:sz w:val="18"/>
                <w:szCs w:val="18"/>
              </w:rPr>
              <w:t xml:space="preserve"> </w:t>
            </w:r>
            <w:r w:rsidR="00D1280D" w:rsidRPr="00B848C0">
              <w:rPr>
                <w:rFonts w:eastAsia="Times New Roman" w:cs="Times New Roman"/>
                <w:sz w:val="18"/>
                <w:szCs w:val="18"/>
              </w:rPr>
              <w:t>–</w:t>
            </w:r>
            <w:r w:rsidRPr="00B848C0">
              <w:rPr>
                <w:rFonts w:eastAsia="Times New Roman" w:cs="Times New Roman"/>
                <w:sz w:val="18"/>
                <w:szCs w:val="18"/>
              </w:rPr>
              <w:t xml:space="preserve"> </w:t>
            </w:r>
            <w:r w:rsidR="00D1280D" w:rsidRPr="00B848C0">
              <w:rPr>
                <w:rFonts w:eastAsia="Times New Roman" w:cs="Times New Roman"/>
                <w:sz w:val="18"/>
                <w:szCs w:val="18"/>
              </w:rPr>
              <w:t>Training Developer</w:t>
            </w:r>
          </w:p>
        </w:tc>
      </w:tr>
    </w:tbl>
    <w:p w14:paraId="1A9AB79F" w14:textId="77777777" w:rsidR="00FB4846" w:rsidRPr="00B848C0" w:rsidRDefault="00FB4846" w:rsidP="0042264D">
      <w:pPr>
        <w:rPr>
          <w:rFonts w:cs="Times New Roman"/>
          <w:szCs w:val="24"/>
        </w:rPr>
      </w:pPr>
    </w:p>
    <w:p w14:paraId="70917669" w14:textId="195009F7" w:rsidR="002A6030" w:rsidRPr="00B848C0" w:rsidRDefault="002A6030" w:rsidP="002D4C35">
      <w:pPr>
        <w:pStyle w:val="Heading2"/>
      </w:pPr>
      <w:bookmarkStart w:id="151" w:name="_Toc483386633"/>
      <w:bookmarkStart w:id="152" w:name="_Toc498955454"/>
      <w:bookmarkStart w:id="153" w:name="_Toc138830609"/>
      <w:r w:rsidRPr="00B848C0">
        <w:lastRenderedPageBreak/>
        <w:t>4-</w:t>
      </w:r>
      <w:r w:rsidR="00801CE5" w:rsidRPr="00B848C0">
        <w:t>7</w:t>
      </w:r>
      <w:r w:rsidRPr="00B848C0">
        <w:t xml:space="preserve">. </w:t>
      </w:r>
      <w:bookmarkEnd w:id="151"/>
      <w:bookmarkEnd w:id="152"/>
      <w:r w:rsidR="007C3FF9" w:rsidRPr="00B848C0">
        <w:t xml:space="preserve">Faculty and </w:t>
      </w:r>
      <w:r w:rsidR="00852920" w:rsidRPr="00B848C0">
        <w:t>s</w:t>
      </w:r>
      <w:r w:rsidR="007C3FF9" w:rsidRPr="00B848C0">
        <w:t xml:space="preserve">taff </w:t>
      </w:r>
      <w:r w:rsidR="00852920" w:rsidRPr="00B848C0">
        <w:t>d</w:t>
      </w:r>
      <w:r w:rsidR="007C3FF9" w:rsidRPr="00B848C0">
        <w:t xml:space="preserve">evelopment </w:t>
      </w:r>
      <w:r w:rsidR="00852920" w:rsidRPr="00B848C0">
        <w:t>i</w:t>
      </w:r>
      <w:r w:rsidR="007C3FF9" w:rsidRPr="00B848C0">
        <w:t xml:space="preserve">nstructor </w:t>
      </w:r>
      <w:r w:rsidR="00852920" w:rsidRPr="00B848C0">
        <w:t>c</w:t>
      </w:r>
      <w:r w:rsidR="007C3FF9" w:rsidRPr="00B848C0">
        <w:t>ertification</w:t>
      </w:r>
      <w:bookmarkEnd w:id="153"/>
    </w:p>
    <w:p w14:paraId="7091766A" w14:textId="77777777" w:rsidR="00467532" w:rsidRPr="00B848C0" w:rsidRDefault="00467532" w:rsidP="00416548"/>
    <w:p w14:paraId="057F50C7" w14:textId="5B3098B7" w:rsidR="00416548" w:rsidRPr="00B848C0" w:rsidRDefault="002864CE" w:rsidP="00D21F88">
      <w:r w:rsidRPr="00B848C0">
        <w:t xml:space="preserve">      </w:t>
      </w:r>
      <w:r w:rsidR="00416548" w:rsidRPr="00B848C0">
        <w:t xml:space="preserve">a. </w:t>
      </w:r>
      <w:r w:rsidR="006E1C60" w:rsidRPr="00B848C0">
        <w:t xml:space="preserve">CFDP instructors are expected to be exceptionally competent in the implementation of CFDP material. Therefore, instructors in FSDOs, or equivalent organizations, must complete the certification </w:t>
      </w:r>
      <w:r w:rsidR="00416548" w:rsidRPr="00B848C0">
        <w:t xml:space="preserve">and recertification </w:t>
      </w:r>
      <w:r w:rsidR="006E1C60" w:rsidRPr="00B848C0">
        <w:t>requirements established by ArmyU/FSDD, as the proponent of the CFD-IC</w:t>
      </w:r>
      <w:r w:rsidR="007A5AA6" w:rsidRPr="00B848C0">
        <w:t>,</w:t>
      </w:r>
      <w:r w:rsidR="006E1C60" w:rsidRPr="00B848C0">
        <w:t xml:space="preserve"> CFD-DC</w:t>
      </w:r>
      <w:r w:rsidR="005936ED" w:rsidRPr="00B848C0">
        <w:t>,</w:t>
      </w:r>
      <w:r w:rsidR="007A5AA6" w:rsidRPr="00B848C0">
        <w:t xml:space="preserve"> and TEDMMC</w:t>
      </w:r>
      <w:r w:rsidR="005936ED" w:rsidRPr="00B848C0">
        <w:t xml:space="preserve"> in accordance with TR 350-70</w:t>
      </w:r>
      <w:r w:rsidR="006E1C60" w:rsidRPr="00B848C0">
        <w:t>.</w:t>
      </w:r>
    </w:p>
    <w:p w14:paraId="4B83BD13" w14:textId="77777777" w:rsidR="00416548" w:rsidRPr="00B848C0" w:rsidRDefault="00416548" w:rsidP="00416548"/>
    <w:p w14:paraId="05435A9E" w14:textId="28FD8244" w:rsidR="006E1C60" w:rsidRPr="00B848C0" w:rsidRDefault="008250BF" w:rsidP="008250BF">
      <w:r w:rsidRPr="00B848C0">
        <w:t xml:space="preserve">          </w:t>
      </w:r>
      <w:r w:rsidR="00416548" w:rsidRPr="00B848C0">
        <w:t xml:space="preserve">(1) </w:t>
      </w:r>
      <w:r w:rsidR="006E1C60" w:rsidRPr="00B848C0">
        <w:t>The following certification requirements apply to instructors in FSDOs, or equivalent organizations</w:t>
      </w:r>
      <w:r w:rsidR="006E1C60" w:rsidRPr="00B848C0" w:rsidDel="003F61FD">
        <w:t xml:space="preserve"> </w:t>
      </w:r>
      <w:r w:rsidR="006E1C60" w:rsidRPr="00B848C0">
        <w:t xml:space="preserve">that teach CFDP </w:t>
      </w:r>
      <w:r w:rsidR="006B4ABD" w:rsidRPr="00B848C0">
        <w:t xml:space="preserve">qualification </w:t>
      </w:r>
      <w:r w:rsidR="006E1C60" w:rsidRPr="00B848C0">
        <w:t>courses</w:t>
      </w:r>
      <w:r w:rsidR="006B4ABD" w:rsidRPr="00B848C0">
        <w:t xml:space="preserve"> (CFD-IC and/or CFD-DC)</w:t>
      </w:r>
      <w:r w:rsidR="007A5AA6" w:rsidRPr="00B848C0">
        <w:t xml:space="preserve"> and TEDMMC</w:t>
      </w:r>
      <w:r w:rsidR="006E1C60" w:rsidRPr="00B848C0">
        <w:t>:</w:t>
      </w:r>
    </w:p>
    <w:p w14:paraId="03F824F0" w14:textId="77777777" w:rsidR="006E1C60" w:rsidRPr="00B848C0" w:rsidRDefault="006E1C60" w:rsidP="006E1C60">
      <w:pPr>
        <w:rPr>
          <w:rFonts w:cs="Times New Roman"/>
          <w:szCs w:val="24"/>
        </w:rPr>
      </w:pPr>
    </w:p>
    <w:p w14:paraId="61ADADE1" w14:textId="569CD5EB" w:rsidR="006E1C60" w:rsidRPr="00B848C0" w:rsidRDefault="008250BF" w:rsidP="008250BF">
      <w:pPr>
        <w:tabs>
          <w:tab w:val="left" w:pos="1260"/>
        </w:tabs>
        <w:rPr>
          <w:rFonts w:cs="Times New Roman"/>
          <w:szCs w:val="24"/>
        </w:rPr>
      </w:pPr>
      <w:r w:rsidRPr="00B848C0">
        <w:rPr>
          <w:rFonts w:cs="Times New Roman"/>
          <w:szCs w:val="24"/>
        </w:rPr>
        <w:t xml:space="preserve">          </w:t>
      </w:r>
      <w:r w:rsidR="002F59AE" w:rsidRPr="00B848C0">
        <w:rPr>
          <w:rFonts w:cs="Times New Roman"/>
          <w:szCs w:val="24"/>
        </w:rPr>
        <w:t>(</w:t>
      </w:r>
      <w:r w:rsidR="00416548" w:rsidRPr="00B848C0">
        <w:rPr>
          <w:rFonts w:cs="Times New Roman"/>
          <w:szCs w:val="24"/>
        </w:rPr>
        <w:t>a</w:t>
      </w:r>
      <w:r w:rsidR="006E1C60" w:rsidRPr="00B848C0">
        <w:rPr>
          <w:rFonts w:cs="Times New Roman"/>
          <w:szCs w:val="24"/>
        </w:rPr>
        <w:t xml:space="preserve">) Phase I </w:t>
      </w:r>
      <w:r w:rsidR="00D16083" w:rsidRPr="00B848C0">
        <w:rPr>
          <w:rFonts w:cs="Times New Roman"/>
          <w:szCs w:val="24"/>
        </w:rPr>
        <w:t>(</w:t>
      </w:r>
      <w:r w:rsidR="006E1C60" w:rsidRPr="00B848C0">
        <w:rPr>
          <w:rFonts w:cs="Times New Roman"/>
          <w:szCs w:val="24"/>
        </w:rPr>
        <w:t>Qualification</w:t>
      </w:r>
      <w:r w:rsidR="00D16083" w:rsidRPr="00B848C0">
        <w:rPr>
          <w:rFonts w:cs="Times New Roman"/>
          <w:szCs w:val="24"/>
        </w:rPr>
        <w:t>)</w:t>
      </w:r>
      <w:r w:rsidR="006E1C60" w:rsidRPr="00B848C0">
        <w:rPr>
          <w:rFonts w:cs="Times New Roman"/>
          <w:szCs w:val="24"/>
        </w:rPr>
        <w:t>. Successful completion of the respective CFDP qualification course (CFD-IC and/or CFD-DC)</w:t>
      </w:r>
      <w:r w:rsidR="009F4B35" w:rsidRPr="00B848C0">
        <w:rPr>
          <w:rFonts w:cs="Times New Roman"/>
          <w:szCs w:val="24"/>
        </w:rPr>
        <w:t xml:space="preserve"> </w:t>
      </w:r>
      <w:r w:rsidR="009F4B35" w:rsidRPr="00B848C0">
        <w:t>and TEDMMC, if applicable</w:t>
      </w:r>
      <w:r w:rsidR="006E1C60" w:rsidRPr="00B848C0">
        <w:rPr>
          <w:rFonts w:cs="Times New Roman"/>
          <w:szCs w:val="24"/>
        </w:rPr>
        <w:t>, as a student.</w:t>
      </w:r>
    </w:p>
    <w:p w14:paraId="5EF46E66" w14:textId="77777777" w:rsidR="006E1C60" w:rsidRPr="00B848C0" w:rsidRDefault="006E1C60" w:rsidP="002864CE">
      <w:pPr>
        <w:tabs>
          <w:tab w:val="left" w:pos="1260"/>
        </w:tabs>
        <w:ind w:firstLine="1080"/>
        <w:rPr>
          <w:rFonts w:cs="Times New Roman"/>
          <w:szCs w:val="24"/>
        </w:rPr>
      </w:pPr>
    </w:p>
    <w:p w14:paraId="623C1AD7" w14:textId="703D05E9" w:rsidR="006E1C60" w:rsidRPr="00B848C0" w:rsidRDefault="008250BF" w:rsidP="008250BF">
      <w:pPr>
        <w:tabs>
          <w:tab w:val="left" w:pos="1260"/>
        </w:tabs>
        <w:rPr>
          <w:rFonts w:cs="Times New Roman"/>
          <w:szCs w:val="24"/>
        </w:rPr>
      </w:pPr>
      <w:r w:rsidRPr="00B848C0">
        <w:rPr>
          <w:rFonts w:cs="Times New Roman"/>
          <w:szCs w:val="24"/>
        </w:rPr>
        <w:t xml:space="preserve">          </w:t>
      </w:r>
      <w:r w:rsidR="006E1C60" w:rsidRPr="00B848C0">
        <w:rPr>
          <w:rFonts w:cs="Times New Roman"/>
          <w:szCs w:val="24"/>
        </w:rPr>
        <w:t>(</w:t>
      </w:r>
      <w:r w:rsidR="00416548" w:rsidRPr="00B848C0">
        <w:rPr>
          <w:rFonts w:cs="Times New Roman"/>
          <w:szCs w:val="24"/>
        </w:rPr>
        <w:t>b</w:t>
      </w:r>
      <w:r w:rsidR="006E1C60" w:rsidRPr="00B848C0">
        <w:rPr>
          <w:rFonts w:cs="Times New Roman"/>
          <w:szCs w:val="24"/>
        </w:rPr>
        <w:t xml:space="preserve">) Phase II </w:t>
      </w:r>
      <w:r w:rsidR="00D16083" w:rsidRPr="00B848C0">
        <w:rPr>
          <w:rFonts w:cs="Times New Roman"/>
          <w:szCs w:val="24"/>
        </w:rPr>
        <w:t>(</w:t>
      </w:r>
      <w:r w:rsidR="006E1C60" w:rsidRPr="00B848C0">
        <w:rPr>
          <w:rFonts w:cs="Times New Roman"/>
          <w:szCs w:val="24"/>
        </w:rPr>
        <w:t>Technical</w:t>
      </w:r>
      <w:r w:rsidR="00D16083" w:rsidRPr="00B848C0">
        <w:rPr>
          <w:rFonts w:cs="Times New Roman"/>
          <w:szCs w:val="24"/>
        </w:rPr>
        <w:t>)</w:t>
      </w:r>
      <w:r w:rsidR="006E1C60" w:rsidRPr="00B848C0">
        <w:rPr>
          <w:rFonts w:cs="Times New Roman"/>
          <w:szCs w:val="24"/>
        </w:rPr>
        <w:t xml:space="preserve">. Observation and co-facilitation of the respective CFDP </w:t>
      </w:r>
      <w:r w:rsidR="008633BD" w:rsidRPr="00B848C0">
        <w:rPr>
          <w:rFonts w:cs="Times New Roman"/>
          <w:szCs w:val="24"/>
        </w:rPr>
        <w:t xml:space="preserve">qualification </w:t>
      </w:r>
      <w:r w:rsidR="006E1C60" w:rsidRPr="00B848C0">
        <w:rPr>
          <w:rFonts w:cs="Times New Roman"/>
          <w:szCs w:val="24"/>
        </w:rPr>
        <w:t>course (CFD-IC and/or CFD-DC)</w:t>
      </w:r>
      <w:r w:rsidR="009F4B35" w:rsidRPr="00B848C0">
        <w:rPr>
          <w:rFonts w:cs="Times New Roman"/>
          <w:szCs w:val="24"/>
        </w:rPr>
        <w:t xml:space="preserve"> </w:t>
      </w:r>
      <w:r w:rsidR="009F4B35" w:rsidRPr="00B848C0">
        <w:t>and TEDMMC, if applicable</w:t>
      </w:r>
      <w:r w:rsidR="006E1C60" w:rsidRPr="00B848C0">
        <w:rPr>
          <w:rFonts w:cs="Times New Roman"/>
          <w:szCs w:val="24"/>
        </w:rPr>
        <w:t>, as an assistant instructor</w:t>
      </w:r>
      <w:r w:rsidR="00DC6C26" w:rsidRPr="00B848C0">
        <w:rPr>
          <w:rFonts w:cs="Times New Roman"/>
          <w:szCs w:val="24"/>
        </w:rPr>
        <w:t>,</w:t>
      </w:r>
      <w:r w:rsidR="006E1C60" w:rsidRPr="00B848C0">
        <w:rPr>
          <w:rFonts w:cs="Times New Roman"/>
          <w:szCs w:val="24"/>
        </w:rPr>
        <w:t xml:space="preserve"> </w:t>
      </w:r>
      <w:r w:rsidR="00DC6C26" w:rsidRPr="00B848C0">
        <w:rPr>
          <w:rFonts w:cs="Times New Roman"/>
          <w:szCs w:val="24"/>
        </w:rPr>
        <w:t xml:space="preserve">while supervised by </w:t>
      </w:r>
      <w:r w:rsidR="006E1C60" w:rsidRPr="00B848C0">
        <w:rPr>
          <w:rFonts w:cs="Times New Roman"/>
          <w:szCs w:val="24"/>
        </w:rPr>
        <w:t>a CFDP certified instructor.</w:t>
      </w:r>
    </w:p>
    <w:p w14:paraId="36DE9780" w14:textId="77777777" w:rsidR="006E1C60" w:rsidRPr="00B848C0" w:rsidRDefault="006E1C60" w:rsidP="002864CE">
      <w:pPr>
        <w:tabs>
          <w:tab w:val="left" w:pos="1260"/>
        </w:tabs>
        <w:ind w:firstLine="1080"/>
        <w:rPr>
          <w:rFonts w:cs="Times New Roman"/>
          <w:szCs w:val="24"/>
        </w:rPr>
      </w:pPr>
    </w:p>
    <w:p w14:paraId="1466EAD6" w14:textId="755B5123" w:rsidR="006E1C60" w:rsidRPr="00B848C0" w:rsidRDefault="008250BF" w:rsidP="008250BF">
      <w:pPr>
        <w:tabs>
          <w:tab w:val="left" w:pos="1260"/>
        </w:tabs>
        <w:rPr>
          <w:rFonts w:cs="Times New Roman"/>
          <w:szCs w:val="24"/>
        </w:rPr>
      </w:pPr>
      <w:r w:rsidRPr="00B848C0">
        <w:rPr>
          <w:rFonts w:cs="Times New Roman"/>
          <w:szCs w:val="24"/>
        </w:rPr>
        <w:t xml:space="preserve">          </w:t>
      </w:r>
      <w:r w:rsidR="006E1C60" w:rsidRPr="00B848C0">
        <w:rPr>
          <w:rFonts w:cs="Times New Roman"/>
          <w:szCs w:val="24"/>
        </w:rPr>
        <w:t>(</w:t>
      </w:r>
      <w:r w:rsidR="00416548" w:rsidRPr="00B848C0">
        <w:rPr>
          <w:rFonts w:cs="Times New Roman"/>
          <w:szCs w:val="24"/>
        </w:rPr>
        <w:t>c</w:t>
      </w:r>
      <w:r w:rsidR="006E1C60" w:rsidRPr="00B848C0">
        <w:rPr>
          <w:rFonts w:cs="Times New Roman"/>
          <w:szCs w:val="24"/>
        </w:rPr>
        <w:t xml:space="preserve">) Phase III </w:t>
      </w:r>
      <w:r w:rsidR="00D16083" w:rsidRPr="00B848C0">
        <w:rPr>
          <w:rFonts w:cs="Times New Roman"/>
          <w:szCs w:val="24"/>
        </w:rPr>
        <w:t>(</w:t>
      </w:r>
      <w:r w:rsidR="006E1C60" w:rsidRPr="00B848C0">
        <w:rPr>
          <w:rFonts w:cs="Times New Roman"/>
          <w:szCs w:val="24"/>
        </w:rPr>
        <w:t>Certification</w:t>
      </w:r>
      <w:r w:rsidR="00D16083" w:rsidRPr="00B848C0">
        <w:rPr>
          <w:rFonts w:cs="Times New Roman"/>
          <w:szCs w:val="24"/>
        </w:rPr>
        <w:t>)</w:t>
      </w:r>
      <w:r w:rsidR="006E1C60" w:rsidRPr="00B848C0">
        <w:rPr>
          <w:rFonts w:cs="Times New Roman"/>
          <w:szCs w:val="24"/>
        </w:rPr>
        <w:t xml:space="preserve">. The certification is a demonstration of proficiency on the entire respective CFDP </w:t>
      </w:r>
      <w:r w:rsidR="008633BD" w:rsidRPr="00B848C0">
        <w:rPr>
          <w:rFonts w:cs="Times New Roman"/>
          <w:szCs w:val="24"/>
        </w:rPr>
        <w:t xml:space="preserve">qualification </w:t>
      </w:r>
      <w:r w:rsidR="006E1C60" w:rsidRPr="00B848C0">
        <w:rPr>
          <w:rFonts w:cs="Times New Roman"/>
          <w:szCs w:val="24"/>
        </w:rPr>
        <w:t>course (CFD-IC and/or CFD-DC)</w:t>
      </w:r>
      <w:r w:rsidR="009F4B35" w:rsidRPr="00B848C0">
        <w:rPr>
          <w:rFonts w:cs="Times New Roman"/>
          <w:szCs w:val="24"/>
        </w:rPr>
        <w:t xml:space="preserve"> </w:t>
      </w:r>
      <w:r w:rsidR="009F4B35" w:rsidRPr="00B848C0">
        <w:t>and TEDMMC, if applicable</w:t>
      </w:r>
      <w:r w:rsidR="006E1C60" w:rsidRPr="00B848C0">
        <w:rPr>
          <w:rFonts w:cs="Times New Roman"/>
          <w:szCs w:val="24"/>
        </w:rPr>
        <w:t>, as the primary or lead instructor. A certified CFDP instructor evaluate</w:t>
      </w:r>
      <w:r w:rsidR="00AB5CA0" w:rsidRPr="00B848C0">
        <w:rPr>
          <w:rFonts w:cs="Times New Roman"/>
          <w:szCs w:val="24"/>
        </w:rPr>
        <w:t>s</w:t>
      </w:r>
      <w:r w:rsidR="006E1C60" w:rsidRPr="00B848C0">
        <w:rPr>
          <w:rFonts w:cs="Times New Roman"/>
          <w:szCs w:val="24"/>
        </w:rPr>
        <w:t xml:space="preserve"> the faculty member’s ability to lead the respective CFDP </w:t>
      </w:r>
      <w:r w:rsidR="00AF5043" w:rsidRPr="00B848C0">
        <w:rPr>
          <w:rFonts w:cs="Times New Roman"/>
          <w:szCs w:val="24"/>
        </w:rPr>
        <w:t xml:space="preserve">qualification </w:t>
      </w:r>
      <w:r w:rsidR="006E1C60" w:rsidRPr="00B848C0">
        <w:rPr>
          <w:rFonts w:cs="Times New Roman"/>
          <w:szCs w:val="24"/>
        </w:rPr>
        <w:t>course (CFD-IC and/or CFD-DC)</w:t>
      </w:r>
      <w:r w:rsidR="009F4B35" w:rsidRPr="00B848C0">
        <w:rPr>
          <w:rFonts w:cs="Times New Roman"/>
          <w:szCs w:val="24"/>
        </w:rPr>
        <w:t xml:space="preserve"> </w:t>
      </w:r>
      <w:r w:rsidR="009F4B35" w:rsidRPr="00B848C0">
        <w:t>and TEDMMC, if applicable,</w:t>
      </w:r>
      <w:r w:rsidR="006E1C60" w:rsidRPr="00B848C0">
        <w:rPr>
          <w:rFonts w:cs="Times New Roman"/>
          <w:szCs w:val="24"/>
        </w:rPr>
        <w:t xml:space="preserve"> at the local FSDO or equivalent level.</w:t>
      </w:r>
    </w:p>
    <w:p w14:paraId="4B4BC558" w14:textId="07DFF3EE" w:rsidR="006E1C60" w:rsidRPr="00B848C0" w:rsidRDefault="006E1C60" w:rsidP="006E1C60">
      <w:pPr>
        <w:rPr>
          <w:rFonts w:cs="Times New Roman"/>
          <w:szCs w:val="24"/>
        </w:rPr>
      </w:pPr>
    </w:p>
    <w:p w14:paraId="121CDA3F" w14:textId="3E5288D2" w:rsidR="00426C17" w:rsidRPr="00B848C0" w:rsidRDefault="00426C17" w:rsidP="00426C17">
      <w:r w:rsidRPr="00B848C0">
        <w:t xml:space="preserve">          (2) </w:t>
      </w:r>
      <w:r w:rsidR="00947CC0" w:rsidRPr="00B848C0">
        <w:rPr>
          <w:szCs w:val="24"/>
        </w:rPr>
        <w:t>R</w:t>
      </w:r>
      <w:r w:rsidRPr="00B848C0">
        <w:rPr>
          <w:szCs w:val="24"/>
        </w:rPr>
        <w:t>ecertification requirements apply to instructors in FSDOs, or equivalent organizations</w:t>
      </w:r>
      <w:r w:rsidRPr="00B848C0" w:rsidDel="003F61FD">
        <w:rPr>
          <w:szCs w:val="24"/>
        </w:rPr>
        <w:t xml:space="preserve"> </w:t>
      </w:r>
      <w:r w:rsidRPr="00B848C0">
        <w:rPr>
          <w:szCs w:val="24"/>
        </w:rPr>
        <w:t>that teach CFDP qualification courses (CFD-IC and/or CFD-DC)</w:t>
      </w:r>
      <w:r w:rsidR="00AD7797" w:rsidRPr="00B848C0">
        <w:rPr>
          <w:szCs w:val="24"/>
        </w:rPr>
        <w:t xml:space="preserve"> </w:t>
      </w:r>
      <w:r w:rsidR="00AD7797" w:rsidRPr="00B848C0">
        <w:t>and TEDMMC</w:t>
      </w:r>
      <w:r w:rsidR="007A2F59" w:rsidRPr="00B848C0">
        <w:rPr>
          <w:szCs w:val="24"/>
        </w:rPr>
        <w:t>.</w:t>
      </w:r>
      <w:r w:rsidR="00947CC0" w:rsidRPr="00B848C0">
        <w:rPr>
          <w:szCs w:val="24"/>
        </w:rPr>
        <w:t xml:space="preserve"> </w:t>
      </w:r>
      <w:r w:rsidR="007249E1" w:rsidRPr="00B848C0">
        <w:rPr>
          <w:rFonts w:cs="Times New Roman"/>
          <w:szCs w:val="24"/>
        </w:rPr>
        <w:t xml:space="preserve">Recertification is required every five years and applicable to each </w:t>
      </w:r>
      <w:r w:rsidR="007249E1" w:rsidRPr="00B848C0">
        <w:rPr>
          <w:szCs w:val="24"/>
        </w:rPr>
        <w:t xml:space="preserve">CFDP qualification course </w:t>
      </w:r>
      <w:r w:rsidR="007249E1" w:rsidRPr="00B848C0">
        <w:rPr>
          <w:rFonts w:cs="Times New Roman"/>
          <w:szCs w:val="24"/>
        </w:rPr>
        <w:t xml:space="preserve">the </w:t>
      </w:r>
      <w:r w:rsidR="009217DD" w:rsidRPr="00B848C0">
        <w:rPr>
          <w:rFonts w:cs="Times New Roman"/>
          <w:szCs w:val="24"/>
        </w:rPr>
        <w:t xml:space="preserve">instructor </w:t>
      </w:r>
      <w:r w:rsidR="007249E1" w:rsidRPr="00B848C0">
        <w:rPr>
          <w:rFonts w:cs="Times New Roman"/>
          <w:szCs w:val="24"/>
        </w:rPr>
        <w:t xml:space="preserve">is certified to teach. </w:t>
      </w:r>
      <w:r w:rsidR="009217DD" w:rsidRPr="00B848C0">
        <w:rPr>
          <w:rFonts w:cs="Times New Roman"/>
          <w:szCs w:val="24"/>
        </w:rPr>
        <w:t xml:space="preserve">Recertification is also required when </w:t>
      </w:r>
      <w:r w:rsidR="009217DD" w:rsidRPr="00B848C0">
        <w:rPr>
          <w:szCs w:val="24"/>
        </w:rPr>
        <w:t xml:space="preserve">a </w:t>
      </w:r>
      <w:r w:rsidR="007249E1" w:rsidRPr="00B848C0">
        <w:rPr>
          <w:szCs w:val="24"/>
        </w:rPr>
        <w:t xml:space="preserve">CFDP </w:t>
      </w:r>
      <w:r w:rsidR="00D34386" w:rsidRPr="00B848C0">
        <w:rPr>
          <w:szCs w:val="24"/>
        </w:rPr>
        <w:t xml:space="preserve">qualification </w:t>
      </w:r>
      <w:r w:rsidR="007249E1" w:rsidRPr="00B848C0">
        <w:rPr>
          <w:szCs w:val="24"/>
        </w:rPr>
        <w:t xml:space="preserve">course </w:t>
      </w:r>
      <w:r w:rsidR="00947CC0" w:rsidRPr="00B848C0">
        <w:rPr>
          <w:szCs w:val="24"/>
        </w:rPr>
        <w:t>instructor</w:t>
      </w:r>
      <w:r w:rsidR="00A35822" w:rsidRPr="00B848C0">
        <w:rPr>
          <w:szCs w:val="24"/>
        </w:rPr>
        <w:t xml:space="preserve"> or TEDMMC instructor</w:t>
      </w:r>
      <w:r w:rsidR="00947CC0" w:rsidRPr="00B848C0">
        <w:rPr>
          <w:szCs w:val="24"/>
        </w:rPr>
        <w:t xml:space="preserve"> has not taught the respective CFDP </w:t>
      </w:r>
      <w:r w:rsidR="008F0043" w:rsidRPr="00B848C0">
        <w:rPr>
          <w:szCs w:val="24"/>
        </w:rPr>
        <w:t xml:space="preserve">qualification </w:t>
      </w:r>
      <w:r w:rsidR="00947CC0" w:rsidRPr="00B848C0">
        <w:rPr>
          <w:szCs w:val="24"/>
        </w:rPr>
        <w:t xml:space="preserve">course (CFD-IC and/or CFD-DC) </w:t>
      </w:r>
      <w:r w:rsidR="00A50A71" w:rsidRPr="00B848C0">
        <w:rPr>
          <w:szCs w:val="24"/>
        </w:rPr>
        <w:t xml:space="preserve">or TEDMMC </w:t>
      </w:r>
      <w:r w:rsidR="00947CC0" w:rsidRPr="00B848C0">
        <w:rPr>
          <w:szCs w:val="24"/>
        </w:rPr>
        <w:t>in the last three years</w:t>
      </w:r>
      <w:r w:rsidR="009217DD" w:rsidRPr="00B848C0">
        <w:rPr>
          <w:szCs w:val="24"/>
        </w:rPr>
        <w:t xml:space="preserve">. </w:t>
      </w:r>
      <w:r w:rsidR="00F67789" w:rsidRPr="00B848C0">
        <w:rPr>
          <w:szCs w:val="24"/>
        </w:rPr>
        <w:t xml:space="preserve">Recertification of CFDP </w:t>
      </w:r>
      <w:r w:rsidR="00CA13AE" w:rsidRPr="00B848C0">
        <w:rPr>
          <w:szCs w:val="24"/>
        </w:rPr>
        <w:t xml:space="preserve">qualification </w:t>
      </w:r>
      <w:r w:rsidR="00F67789" w:rsidRPr="00B848C0">
        <w:rPr>
          <w:szCs w:val="24"/>
        </w:rPr>
        <w:t>course</w:t>
      </w:r>
      <w:r w:rsidR="00D41FE1" w:rsidRPr="00B848C0">
        <w:rPr>
          <w:szCs w:val="24"/>
        </w:rPr>
        <w:t xml:space="preserve"> </w:t>
      </w:r>
      <w:r w:rsidR="00D41FE1" w:rsidRPr="00B848C0">
        <w:rPr>
          <w:rFonts w:cs="Times New Roman"/>
          <w:szCs w:val="24"/>
        </w:rPr>
        <w:t xml:space="preserve">(CFD-IC and/or CFD-DC) instructors </w:t>
      </w:r>
      <w:r w:rsidR="00A50A71" w:rsidRPr="00B848C0">
        <w:rPr>
          <w:szCs w:val="24"/>
        </w:rPr>
        <w:t xml:space="preserve">and TEDMMC </w:t>
      </w:r>
      <w:r w:rsidR="00F67789" w:rsidRPr="00B848C0">
        <w:rPr>
          <w:szCs w:val="24"/>
        </w:rPr>
        <w:t xml:space="preserve">instructors will include, at a minimum, a </w:t>
      </w:r>
      <w:r w:rsidR="00F67789" w:rsidRPr="00B848C0">
        <w:rPr>
          <w:rFonts w:cs="Times New Roman"/>
          <w:szCs w:val="24"/>
        </w:rPr>
        <w:t xml:space="preserve">recertification workshop </w:t>
      </w:r>
      <w:r w:rsidR="00791FF5" w:rsidRPr="00B848C0">
        <w:rPr>
          <w:rFonts w:cs="Times New Roman"/>
          <w:szCs w:val="24"/>
        </w:rPr>
        <w:t xml:space="preserve">facilitated by the FSDO, or equivalent organization, </w:t>
      </w:r>
      <w:r w:rsidR="00F67789" w:rsidRPr="00B848C0">
        <w:rPr>
          <w:rFonts w:cs="Times New Roman"/>
          <w:szCs w:val="24"/>
        </w:rPr>
        <w:t xml:space="preserve">focused on advanced teaching techniques for the respective CFDP </w:t>
      </w:r>
      <w:r w:rsidR="00E57514" w:rsidRPr="00B848C0">
        <w:rPr>
          <w:rFonts w:cs="Times New Roman"/>
          <w:szCs w:val="24"/>
        </w:rPr>
        <w:t xml:space="preserve">qualification </w:t>
      </w:r>
      <w:r w:rsidR="00F67789" w:rsidRPr="00B848C0">
        <w:rPr>
          <w:rFonts w:cs="Times New Roman"/>
          <w:szCs w:val="24"/>
        </w:rPr>
        <w:t>course (CFD-IC and/or CFD-DC)</w:t>
      </w:r>
      <w:r w:rsidR="00A50A71" w:rsidRPr="00B848C0">
        <w:rPr>
          <w:rFonts w:cs="Times New Roman"/>
          <w:szCs w:val="24"/>
        </w:rPr>
        <w:t xml:space="preserve"> and TEDMMC, if applicable</w:t>
      </w:r>
      <w:r w:rsidR="00F67789" w:rsidRPr="00B848C0">
        <w:rPr>
          <w:rFonts w:cs="Times New Roman"/>
          <w:szCs w:val="24"/>
        </w:rPr>
        <w:t>.</w:t>
      </w:r>
    </w:p>
    <w:p w14:paraId="1B43D14E" w14:textId="1C2E8996" w:rsidR="00DC6C26" w:rsidRPr="00B848C0" w:rsidRDefault="00DC6C26" w:rsidP="006E1C60">
      <w:pPr>
        <w:rPr>
          <w:rFonts w:cs="Times New Roman"/>
          <w:szCs w:val="24"/>
        </w:rPr>
      </w:pPr>
    </w:p>
    <w:p w14:paraId="70917671" w14:textId="21993319" w:rsidR="0013260E" w:rsidRPr="00B848C0" w:rsidRDefault="00AB5CA0" w:rsidP="00D33C00">
      <w:pPr>
        <w:rPr>
          <w:rFonts w:cs="Times New Roman"/>
          <w:szCs w:val="24"/>
        </w:rPr>
      </w:pPr>
      <w:r w:rsidRPr="00B848C0">
        <w:rPr>
          <w:rFonts w:cs="Times New Roman"/>
          <w:szCs w:val="24"/>
        </w:rPr>
        <w:t xml:space="preserve">     </w:t>
      </w:r>
      <w:r w:rsidR="006E1C60" w:rsidRPr="00B848C0">
        <w:rPr>
          <w:rFonts w:cs="Times New Roman"/>
          <w:szCs w:val="24"/>
        </w:rPr>
        <w:t>b. The local FSDO</w:t>
      </w:r>
      <w:r w:rsidR="00611A85" w:rsidRPr="00B848C0">
        <w:rPr>
          <w:rFonts w:cs="Times New Roman"/>
          <w:szCs w:val="24"/>
        </w:rPr>
        <w:t xml:space="preserve"> Chief</w:t>
      </w:r>
      <w:r w:rsidR="006E1C60" w:rsidRPr="00B848C0">
        <w:rPr>
          <w:rFonts w:cs="Times New Roman"/>
          <w:szCs w:val="24"/>
        </w:rPr>
        <w:t xml:space="preserve">, or equivalent organization, is the certifying authority for all CFDP instructor </w:t>
      </w:r>
      <w:r w:rsidR="00E26B72" w:rsidRPr="00B848C0">
        <w:rPr>
          <w:rFonts w:cs="Times New Roman"/>
          <w:szCs w:val="24"/>
        </w:rPr>
        <w:t>qualif</w:t>
      </w:r>
      <w:r w:rsidR="00AF74CB" w:rsidRPr="00B848C0">
        <w:rPr>
          <w:rFonts w:cs="Times New Roman"/>
          <w:szCs w:val="24"/>
        </w:rPr>
        <w:t xml:space="preserve">ication </w:t>
      </w:r>
      <w:r w:rsidR="006E1C60" w:rsidRPr="00B848C0">
        <w:rPr>
          <w:rFonts w:cs="Times New Roman"/>
          <w:szCs w:val="24"/>
        </w:rPr>
        <w:t xml:space="preserve">course (CFD-IC and/or CFD-DC) </w:t>
      </w:r>
      <w:r w:rsidR="00A14F58" w:rsidRPr="00B848C0">
        <w:rPr>
          <w:rFonts w:cs="Times New Roman"/>
          <w:szCs w:val="24"/>
        </w:rPr>
        <w:t xml:space="preserve">and TEDMMC </w:t>
      </w:r>
      <w:r w:rsidR="006E1C60" w:rsidRPr="00B848C0">
        <w:rPr>
          <w:rFonts w:cs="Times New Roman"/>
          <w:szCs w:val="24"/>
        </w:rPr>
        <w:t>certifications</w:t>
      </w:r>
      <w:r w:rsidR="00624983" w:rsidRPr="00B848C0">
        <w:rPr>
          <w:rFonts w:cs="Times New Roman"/>
          <w:szCs w:val="24"/>
        </w:rPr>
        <w:t xml:space="preserve"> and recertifications</w:t>
      </w:r>
      <w:r w:rsidR="00341C11" w:rsidRPr="00B848C0">
        <w:rPr>
          <w:rFonts w:cs="Times New Roman"/>
          <w:szCs w:val="24"/>
        </w:rPr>
        <w:t>.</w:t>
      </w:r>
    </w:p>
    <w:p w14:paraId="7E10241B" w14:textId="53D8B91E" w:rsidR="00E366B4" w:rsidRPr="00B848C0" w:rsidRDefault="00E366B4" w:rsidP="0042264D">
      <w:pPr>
        <w:rPr>
          <w:rFonts w:cs="Times New Roman"/>
          <w:szCs w:val="24"/>
        </w:rPr>
      </w:pPr>
    </w:p>
    <w:p w14:paraId="202A55E6" w14:textId="4822610D" w:rsidR="00E366B4" w:rsidRPr="00B848C0" w:rsidRDefault="00E366B4" w:rsidP="002D4C35">
      <w:pPr>
        <w:pStyle w:val="Heading2"/>
      </w:pPr>
      <w:bookmarkStart w:id="154" w:name="_Toc138830610"/>
      <w:r w:rsidRPr="00B848C0">
        <w:t xml:space="preserve">4-8. Faculty Development Train-the-Trainer </w:t>
      </w:r>
      <w:r w:rsidR="008B0F06" w:rsidRPr="00B848C0">
        <w:t>Program</w:t>
      </w:r>
      <w:bookmarkEnd w:id="154"/>
    </w:p>
    <w:p w14:paraId="132E13E7" w14:textId="77777777" w:rsidR="00E366B4" w:rsidRPr="00B848C0" w:rsidRDefault="00E366B4" w:rsidP="0042264D">
      <w:pPr>
        <w:ind w:firstLine="720"/>
        <w:rPr>
          <w:rFonts w:cs="Times New Roman"/>
          <w:szCs w:val="24"/>
        </w:rPr>
      </w:pPr>
    </w:p>
    <w:p w14:paraId="69BE32FF" w14:textId="739AB1DD" w:rsidR="00E366B4" w:rsidRPr="00B848C0" w:rsidRDefault="00AB5CA0" w:rsidP="00D33C00">
      <w:pPr>
        <w:rPr>
          <w:rFonts w:cs="Times New Roman"/>
          <w:szCs w:val="24"/>
        </w:rPr>
      </w:pPr>
      <w:r w:rsidRPr="00B848C0">
        <w:t xml:space="preserve">     </w:t>
      </w:r>
      <w:r w:rsidR="00E366B4" w:rsidRPr="00B848C0">
        <w:rPr>
          <w:rFonts w:cs="Times New Roman"/>
          <w:szCs w:val="24"/>
        </w:rPr>
        <w:t xml:space="preserve">a. The </w:t>
      </w:r>
      <w:r w:rsidR="008B0F06" w:rsidRPr="00B848C0">
        <w:rPr>
          <w:rFonts w:cs="Times New Roman"/>
          <w:szCs w:val="24"/>
        </w:rPr>
        <w:t>FDT3P</w:t>
      </w:r>
      <w:r w:rsidR="00E366B4" w:rsidRPr="00B848C0">
        <w:rPr>
          <w:rFonts w:cs="Times New Roman"/>
          <w:szCs w:val="24"/>
        </w:rPr>
        <w:t xml:space="preserve"> is focused on a select group of active FSD instructors. Only the best instructors in each FSDO</w:t>
      </w:r>
      <w:r w:rsidR="00781F3E" w:rsidRPr="00B848C0">
        <w:rPr>
          <w:rFonts w:cs="Times New Roman"/>
          <w:szCs w:val="24"/>
        </w:rPr>
        <w:t>, or equivalent organization</w:t>
      </w:r>
      <w:r w:rsidRPr="00B848C0">
        <w:rPr>
          <w:rFonts w:cs="Times New Roman"/>
          <w:szCs w:val="24"/>
        </w:rPr>
        <w:t xml:space="preserve"> are</w:t>
      </w:r>
      <w:r w:rsidR="00E366B4" w:rsidRPr="00B848C0">
        <w:rPr>
          <w:rFonts w:cs="Times New Roman"/>
          <w:szCs w:val="24"/>
        </w:rPr>
        <w:t xml:space="preserve"> selected for the </w:t>
      </w:r>
      <w:r w:rsidR="008B0F06" w:rsidRPr="00B848C0">
        <w:rPr>
          <w:rFonts w:cs="Times New Roman"/>
          <w:szCs w:val="24"/>
        </w:rPr>
        <w:t>FDT3P</w:t>
      </w:r>
      <w:r w:rsidR="008B0F06" w:rsidRPr="00B848C0" w:rsidDel="008B0F06">
        <w:rPr>
          <w:rFonts w:cs="Times New Roman"/>
          <w:szCs w:val="24"/>
        </w:rPr>
        <w:t xml:space="preserve"> </w:t>
      </w:r>
      <w:r w:rsidR="00E366B4" w:rsidRPr="00B848C0">
        <w:rPr>
          <w:rFonts w:cs="Times New Roman"/>
          <w:szCs w:val="24"/>
        </w:rPr>
        <w:t xml:space="preserve">and </w:t>
      </w:r>
      <w:r w:rsidR="00AD4ADC" w:rsidRPr="00B848C0">
        <w:rPr>
          <w:rFonts w:cs="Times New Roman"/>
          <w:szCs w:val="24"/>
        </w:rPr>
        <w:t xml:space="preserve">certified </w:t>
      </w:r>
      <w:r w:rsidR="00E366B4" w:rsidRPr="00B848C0">
        <w:rPr>
          <w:rFonts w:cs="Times New Roman"/>
          <w:szCs w:val="24"/>
        </w:rPr>
        <w:t>by ArmyU</w:t>
      </w:r>
      <w:r w:rsidR="00BF5D19" w:rsidRPr="00B848C0">
        <w:rPr>
          <w:rFonts w:cs="Times New Roman"/>
          <w:szCs w:val="24"/>
        </w:rPr>
        <w:t>/</w:t>
      </w:r>
      <w:r w:rsidR="00E366B4" w:rsidRPr="00B848C0">
        <w:rPr>
          <w:rFonts w:cs="Times New Roman"/>
          <w:szCs w:val="24"/>
        </w:rPr>
        <w:t xml:space="preserve">FSDD. Instructors selected for </w:t>
      </w:r>
      <w:r w:rsidR="008B0F06" w:rsidRPr="00B848C0">
        <w:rPr>
          <w:rFonts w:cs="Times New Roman"/>
          <w:szCs w:val="24"/>
        </w:rPr>
        <w:t>FDT3P</w:t>
      </w:r>
      <w:r w:rsidR="008B0F06" w:rsidRPr="00B848C0" w:rsidDel="008B0F06">
        <w:rPr>
          <w:rFonts w:cs="Times New Roman"/>
          <w:szCs w:val="24"/>
        </w:rPr>
        <w:t xml:space="preserve"> </w:t>
      </w:r>
      <w:r w:rsidR="008B0F06" w:rsidRPr="00B848C0">
        <w:rPr>
          <w:rFonts w:cs="Times New Roman"/>
          <w:szCs w:val="24"/>
        </w:rPr>
        <w:t xml:space="preserve">certification </w:t>
      </w:r>
      <w:r w:rsidR="00955BF5" w:rsidRPr="00B848C0">
        <w:rPr>
          <w:rFonts w:cs="Times New Roman"/>
          <w:szCs w:val="24"/>
        </w:rPr>
        <w:t>are</w:t>
      </w:r>
      <w:r w:rsidR="00E366B4" w:rsidRPr="00B848C0">
        <w:rPr>
          <w:rFonts w:cs="Times New Roman"/>
          <w:szCs w:val="24"/>
        </w:rPr>
        <w:t xml:space="preserve"> acknowledged as experts in faculty development instruction, demonstrating exceptional motivation, professionalism, and ethics.</w:t>
      </w:r>
    </w:p>
    <w:p w14:paraId="40B755AD" w14:textId="77777777" w:rsidR="00E366B4" w:rsidRPr="00B848C0" w:rsidRDefault="00E366B4" w:rsidP="0042264D">
      <w:pPr>
        <w:ind w:firstLine="360"/>
        <w:rPr>
          <w:rFonts w:cs="Times New Roman"/>
          <w:szCs w:val="24"/>
        </w:rPr>
      </w:pPr>
    </w:p>
    <w:p w14:paraId="70917672" w14:textId="16B3149F" w:rsidR="0007560E" w:rsidRPr="00B848C0" w:rsidRDefault="00AB5CA0" w:rsidP="00D33C00">
      <w:pPr>
        <w:rPr>
          <w:rFonts w:cs="Times New Roman"/>
          <w:szCs w:val="24"/>
        </w:rPr>
      </w:pPr>
      <w:r w:rsidRPr="00B848C0">
        <w:lastRenderedPageBreak/>
        <w:t xml:space="preserve">     </w:t>
      </w:r>
      <w:r w:rsidR="00E366B4" w:rsidRPr="00B848C0">
        <w:rPr>
          <w:rFonts w:cs="Times New Roman"/>
          <w:szCs w:val="24"/>
        </w:rPr>
        <w:t>b.</w:t>
      </w:r>
      <w:r w:rsidR="00BA0180" w:rsidRPr="00B848C0">
        <w:rPr>
          <w:rFonts w:cs="Times New Roman"/>
          <w:szCs w:val="24"/>
        </w:rPr>
        <w:t xml:space="preserve"> </w:t>
      </w:r>
      <w:r w:rsidR="00E366B4" w:rsidRPr="00B848C0">
        <w:rPr>
          <w:rFonts w:cs="Times New Roman"/>
          <w:szCs w:val="24"/>
        </w:rPr>
        <w:t xml:space="preserve">Obtaining </w:t>
      </w:r>
      <w:r w:rsidR="008B0F06" w:rsidRPr="00B848C0">
        <w:rPr>
          <w:rFonts w:cs="Times New Roman"/>
          <w:szCs w:val="24"/>
        </w:rPr>
        <w:t>FDT3P</w:t>
      </w:r>
      <w:r w:rsidR="008B0F06" w:rsidRPr="00B848C0" w:rsidDel="008B0F06">
        <w:rPr>
          <w:rFonts w:cs="Times New Roman"/>
          <w:szCs w:val="24"/>
        </w:rPr>
        <w:t xml:space="preserve"> </w:t>
      </w:r>
      <w:r w:rsidR="008B0F06" w:rsidRPr="00B848C0">
        <w:rPr>
          <w:rFonts w:cs="Times New Roman"/>
          <w:szCs w:val="24"/>
        </w:rPr>
        <w:t xml:space="preserve">certification </w:t>
      </w:r>
      <w:r w:rsidR="00E366B4" w:rsidRPr="00B848C0">
        <w:rPr>
          <w:rFonts w:cs="Times New Roman"/>
          <w:szCs w:val="24"/>
        </w:rPr>
        <w:t xml:space="preserve">status requires an endorsement from the </w:t>
      </w:r>
      <w:r w:rsidR="00611A85" w:rsidRPr="00B848C0">
        <w:rPr>
          <w:rFonts w:cs="Times New Roman"/>
          <w:szCs w:val="24"/>
        </w:rPr>
        <w:t>local FSDO Chief</w:t>
      </w:r>
      <w:r w:rsidR="00611A85" w:rsidRPr="00B848C0" w:rsidDel="00611A85">
        <w:rPr>
          <w:rFonts w:cs="Times New Roman"/>
          <w:szCs w:val="24"/>
        </w:rPr>
        <w:t xml:space="preserve"> </w:t>
      </w:r>
      <w:r w:rsidR="00E366B4" w:rsidRPr="00B848C0">
        <w:rPr>
          <w:rFonts w:cs="Times New Roman"/>
          <w:szCs w:val="24"/>
        </w:rPr>
        <w:t>or designated representative, and approval from ArmyU</w:t>
      </w:r>
      <w:r w:rsidR="00BF5D19" w:rsidRPr="00B848C0">
        <w:rPr>
          <w:rFonts w:cs="Times New Roman"/>
          <w:szCs w:val="24"/>
        </w:rPr>
        <w:t>/</w:t>
      </w:r>
      <w:r w:rsidR="00E366B4" w:rsidRPr="00B848C0">
        <w:rPr>
          <w:rFonts w:cs="Times New Roman"/>
          <w:szCs w:val="24"/>
        </w:rPr>
        <w:t xml:space="preserve">FSDD. To retain </w:t>
      </w:r>
      <w:r w:rsidR="008B0F06" w:rsidRPr="00B848C0">
        <w:rPr>
          <w:rFonts w:cs="Times New Roman"/>
          <w:szCs w:val="24"/>
        </w:rPr>
        <w:t>FDT3P</w:t>
      </w:r>
      <w:r w:rsidR="00E366B4" w:rsidRPr="00B848C0">
        <w:rPr>
          <w:rFonts w:cs="Times New Roman"/>
          <w:szCs w:val="24"/>
        </w:rPr>
        <w:t xml:space="preserve"> </w:t>
      </w:r>
      <w:r w:rsidR="008B0F06" w:rsidRPr="00B848C0">
        <w:rPr>
          <w:rFonts w:cs="Times New Roman"/>
          <w:szCs w:val="24"/>
        </w:rPr>
        <w:t>certification</w:t>
      </w:r>
      <w:r w:rsidR="00E366B4" w:rsidRPr="00B848C0">
        <w:rPr>
          <w:rFonts w:cs="Times New Roman"/>
          <w:szCs w:val="24"/>
        </w:rPr>
        <w:t xml:space="preserve">, instructors attend </w:t>
      </w:r>
      <w:r w:rsidR="00BA0180" w:rsidRPr="00B848C0">
        <w:rPr>
          <w:rFonts w:cs="Times New Roman"/>
          <w:szCs w:val="24"/>
        </w:rPr>
        <w:t xml:space="preserve">an </w:t>
      </w:r>
      <w:r w:rsidR="00E366B4" w:rsidRPr="00B848C0">
        <w:rPr>
          <w:rFonts w:cs="Times New Roman"/>
          <w:szCs w:val="24"/>
        </w:rPr>
        <w:t xml:space="preserve">annual </w:t>
      </w:r>
      <w:r w:rsidR="007C02C7" w:rsidRPr="00B848C0">
        <w:rPr>
          <w:rFonts w:cs="Times New Roman"/>
          <w:szCs w:val="24"/>
        </w:rPr>
        <w:t>f</w:t>
      </w:r>
      <w:r w:rsidR="00E366B4" w:rsidRPr="00B848C0">
        <w:rPr>
          <w:rFonts w:cs="Times New Roman"/>
          <w:szCs w:val="24"/>
        </w:rPr>
        <w:t xml:space="preserve">aculty </w:t>
      </w:r>
      <w:r w:rsidR="007C02C7" w:rsidRPr="00B848C0">
        <w:rPr>
          <w:rFonts w:cs="Times New Roman"/>
          <w:szCs w:val="24"/>
        </w:rPr>
        <w:t>d</w:t>
      </w:r>
      <w:r w:rsidR="00E366B4" w:rsidRPr="00B848C0">
        <w:rPr>
          <w:rFonts w:cs="Times New Roman"/>
          <w:szCs w:val="24"/>
        </w:rPr>
        <w:t>evelopment T</w:t>
      </w:r>
      <w:r w:rsidR="008E6A1C" w:rsidRPr="00B848C0">
        <w:rPr>
          <w:rFonts w:cs="Times New Roman"/>
          <w:szCs w:val="24"/>
        </w:rPr>
        <w:t>3</w:t>
      </w:r>
      <w:r w:rsidR="00E366B4" w:rsidRPr="00B848C0">
        <w:rPr>
          <w:rFonts w:cs="Times New Roman"/>
          <w:szCs w:val="24"/>
        </w:rPr>
        <w:t xml:space="preserve"> workshop conducted by ArmyU/FSDD.</w:t>
      </w:r>
      <w:r w:rsidR="007C73F7" w:rsidRPr="00B848C0">
        <w:rPr>
          <w:rFonts w:cs="Times New Roman"/>
          <w:szCs w:val="24"/>
        </w:rPr>
        <w:t xml:space="preserve"> C</w:t>
      </w:r>
      <w:r w:rsidR="009738FD" w:rsidRPr="00B848C0">
        <w:rPr>
          <w:rFonts w:cs="Times New Roman"/>
          <w:szCs w:val="24"/>
        </w:rPr>
        <w:t>enters</w:t>
      </w:r>
      <w:r w:rsidR="007C73F7" w:rsidRPr="00B848C0">
        <w:rPr>
          <w:rFonts w:cs="Times New Roman"/>
          <w:szCs w:val="24"/>
        </w:rPr>
        <w:t xml:space="preserve"> and schools will </w:t>
      </w:r>
      <w:r w:rsidR="009271AB" w:rsidRPr="00B848C0">
        <w:rPr>
          <w:rFonts w:cs="Times New Roman"/>
          <w:szCs w:val="24"/>
        </w:rPr>
        <w:t>maintain</w:t>
      </w:r>
      <w:r w:rsidR="007C73F7" w:rsidRPr="00B848C0">
        <w:rPr>
          <w:rFonts w:cs="Times New Roman"/>
          <w:szCs w:val="24"/>
        </w:rPr>
        <w:t xml:space="preserve"> a minimum of one FDT3P certified instructor within the FSDO</w:t>
      </w:r>
      <w:r w:rsidR="00781F3E" w:rsidRPr="00B848C0">
        <w:rPr>
          <w:rFonts w:cs="Times New Roman"/>
          <w:szCs w:val="24"/>
        </w:rPr>
        <w:t>, or equivalent organization</w:t>
      </w:r>
      <w:r w:rsidR="000048DA" w:rsidRPr="00B848C0">
        <w:rPr>
          <w:rFonts w:cs="Times New Roman"/>
          <w:szCs w:val="24"/>
        </w:rPr>
        <w:t>,</w:t>
      </w:r>
      <w:r w:rsidRPr="00B848C0">
        <w:rPr>
          <w:rFonts w:cs="Times New Roman"/>
          <w:szCs w:val="24"/>
        </w:rPr>
        <w:t xml:space="preserve"> in accordance with TR 350-70</w:t>
      </w:r>
      <w:r w:rsidR="007C73F7" w:rsidRPr="00B848C0">
        <w:rPr>
          <w:rFonts w:cs="Times New Roman"/>
          <w:szCs w:val="24"/>
        </w:rPr>
        <w:t>.</w:t>
      </w:r>
    </w:p>
    <w:p w14:paraId="70917674" w14:textId="77777777" w:rsidR="00813AA1" w:rsidRPr="00B848C0" w:rsidRDefault="00813AA1" w:rsidP="0042264D">
      <w:pPr>
        <w:rPr>
          <w:rFonts w:cs="Times New Roman"/>
          <w:b/>
          <w:szCs w:val="24"/>
        </w:rPr>
      </w:pPr>
    </w:p>
    <w:p w14:paraId="70917675" w14:textId="19661E9B" w:rsidR="0007560E" w:rsidRPr="00B848C0" w:rsidRDefault="0007560E" w:rsidP="0042264D">
      <w:pPr>
        <w:pBdr>
          <w:top w:val="single" w:sz="4" w:space="1" w:color="auto"/>
        </w:pBdr>
        <w:rPr>
          <w:rFonts w:cs="Times New Roman"/>
          <w:b/>
          <w:szCs w:val="24"/>
        </w:rPr>
      </w:pPr>
    </w:p>
    <w:p w14:paraId="2798C442" w14:textId="77777777" w:rsidR="004B5AAC" w:rsidRPr="00B848C0" w:rsidRDefault="002A6030" w:rsidP="00AB1DE7">
      <w:pPr>
        <w:pStyle w:val="Heading1"/>
      </w:pPr>
      <w:bookmarkStart w:id="155" w:name="_Toc476912606"/>
      <w:bookmarkStart w:id="156" w:name="_Toc116901936"/>
      <w:bookmarkStart w:id="157" w:name="_Toc138830611"/>
      <w:bookmarkStart w:id="158" w:name="_Toc483386634"/>
      <w:bookmarkStart w:id="159" w:name="_Toc498955455"/>
      <w:r w:rsidRPr="00B848C0">
        <w:t>Chapter 5</w:t>
      </w:r>
      <w:bookmarkStart w:id="160" w:name="_Toc472070081"/>
      <w:bookmarkStart w:id="161" w:name="_Toc472502880"/>
      <w:bookmarkEnd w:id="155"/>
      <w:bookmarkEnd w:id="156"/>
      <w:bookmarkEnd w:id="157"/>
    </w:p>
    <w:p w14:paraId="70917676" w14:textId="26575DC4" w:rsidR="00934201" w:rsidRPr="00B848C0" w:rsidRDefault="002A6030" w:rsidP="00AB1DE7">
      <w:pPr>
        <w:pStyle w:val="Heading1"/>
      </w:pPr>
      <w:bookmarkStart w:id="162" w:name="_Toc138830612"/>
      <w:r w:rsidRPr="00B848C0">
        <w:t>Common Faculty Development Program</w:t>
      </w:r>
      <w:bookmarkEnd w:id="158"/>
      <w:bookmarkEnd w:id="159"/>
      <w:bookmarkEnd w:id="160"/>
      <w:bookmarkEnd w:id="161"/>
      <w:bookmarkEnd w:id="162"/>
    </w:p>
    <w:p w14:paraId="70917677" w14:textId="7FFDC85A" w:rsidR="002A6030" w:rsidRPr="00B848C0" w:rsidRDefault="002A6030" w:rsidP="0042264D">
      <w:pPr>
        <w:pStyle w:val="Style1"/>
      </w:pPr>
    </w:p>
    <w:p w14:paraId="70917678" w14:textId="0ECD86AD" w:rsidR="00BB0DCF" w:rsidRPr="00B848C0" w:rsidRDefault="002A6030" w:rsidP="002D4C35">
      <w:pPr>
        <w:pStyle w:val="Heading2"/>
      </w:pPr>
      <w:bookmarkStart w:id="163" w:name="_Toc483386635"/>
      <w:bookmarkStart w:id="164" w:name="_Toc498955456"/>
      <w:bookmarkStart w:id="165" w:name="_Toc138830613"/>
      <w:r w:rsidRPr="00B848C0">
        <w:t>5-1</w:t>
      </w:r>
      <w:r w:rsidR="00BB0DCF" w:rsidRPr="00B848C0">
        <w:t>.</w:t>
      </w:r>
      <w:r w:rsidRPr="00B848C0">
        <w:t xml:space="preserve"> Overview</w:t>
      </w:r>
      <w:bookmarkEnd w:id="163"/>
      <w:bookmarkEnd w:id="164"/>
      <w:bookmarkEnd w:id="165"/>
    </w:p>
    <w:p w14:paraId="70917679" w14:textId="14F97506" w:rsidR="00656F76" w:rsidRPr="00B848C0" w:rsidRDefault="00656F76" w:rsidP="0042264D">
      <w:pPr>
        <w:rPr>
          <w:rFonts w:cs="Times New Roman"/>
          <w:szCs w:val="24"/>
        </w:rPr>
      </w:pPr>
      <w:r w:rsidRPr="00B848C0">
        <w:rPr>
          <w:rFonts w:cs="Times New Roman"/>
          <w:szCs w:val="24"/>
        </w:rPr>
        <w:t xml:space="preserve">The CFDP provides </w:t>
      </w:r>
      <w:r w:rsidR="002D6E70" w:rsidRPr="00B848C0">
        <w:rPr>
          <w:rFonts w:cs="Times New Roman"/>
          <w:szCs w:val="24"/>
        </w:rPr>
        <w:t>new faculty members (</w:t>
      </w:r>
      <w:r w:rsidRPr="00B848C0">
        <w:rPr>
          <w:rFonts w:cs="Times New Roman"/>
          <w:szCs w:val="24"/>
        </w:rPr>
        <w:t xml:space="preserve">instructors and </w:t>
      </w:r>
      <w:r w:rsidR="008E23BB" w:rsidRPr="00B848C0">
        <w:rPr>
          <w:rFonts w:cs="Times New Roman"/>
          <w:szCs w:val="24"/>
        </w:rPr>
        <w:t>developers</w:t>
      </w:r>
      <w:r w:rsidR="002D6E70" w:rsidRPr="00B848C0">
        <w:rPr>
          <w:rFonts w:cs="Times New Roman"/>
          <w:szCs w:val="24"/>
        </w:rPr>
        <w:t>)</w:t>
      </w:r>
      <w:r w:rsidRPr="00B848C0">
        <w:rPr>
          <w:rFonts w:cs="Times New Roman"/>
          <w:szCs w:val="24"/>
        </w:rPr>
        <w:t xml:space="preserve"> the required skills to perform their duties </w:t>
      </w:r>
      <w:r w:rsidR="00341C11" w:rsidRPr="00B848C0">
        <w:rPr>
          <w:rFonts w:cs="Times New Roman"/>
          <w:szCs w:val="24"/>
        </w:rPr>
        <w:t xml:space="preserve">and responsibilities </w:t>
      </w:r>
      <w:r w:rsidRPr="00B848C0">
        <w:rPr>
          <w:rFonts w:cs="Times New Roman"/>
          <w:szCs w:val="24"/>
        </w:rPr>
        <w:t xml:space="preserve">as instructors and developers. </w:t>
      </w:r>
      <w:r w:rsidR="00341C11" w:rsidRPr="00B848C0">
        <w:rPr>
          <w:rFonts w:cs="Times New Roman"/>
          <w:szCs w:val="24"/>
        </w:rPr>
        <w:t xml:space="preserve">The CFDP incorporates ArmyU-established faculty competencies and outcomes that are informed by nationally and internationally recognized adult education standards. </w:t>
      </w:r>
      <w:r w:rsidRPr="00B848C0">
        <w:rPr>
          <w:rFonts w:cs="Times New Roman"/>
          <w:szCs w:val="24"/>
        </w:rPr>
        <w:t xml:space="preserve">The program has four </w:t>
      </w:r>
      <w:r w:rsidR="00D83A59" w:rsidRPr="00B848C0">
        <w:rPr>
          <w:rFonts w:cs="Times New Roman"/>
          <w:szCs w:val="24"/>
        </w:rPr>
        <w:t>phases,</w:t>
      </w:r>
      <w:r w:rsidRPr="00B848C0">
        <w:rPr>
          <w:rFonts w:cs="Times New Roman"/>
          <w:szCs w:val="24"/>
        </w:rPr>
        <w:t xml:space="preserve"> and those phases are appl</w:t>
      </w:r>
      <w:r w:rsidR="00C01AEC" w:rsidRPr="00B848C0">
        <w:rPr>
          <w:rFonts w:cs="Times New Roman"/>
          <w:szCs w:val="24"/>
        </w:rPr>
        <w:t>icable to</w:t>
      </w:r>
      <w:r w:rsidRPr="00B848C0">
        <w:rPr>
          <w:rFonts w:cs="Times New Roman"/>
          <w:szCs w:val="24"/>
        </w:rPr>
        <w:t xml:space="preserve"> each of </w:t>
      </w:r>
      <w:r w:rsidR="009756F3" w:rsidRPr="00B848C0">
        <w:rPr>
          <w:rFonts w:cs="Times New Roman"/>
          <w:szCs w:val="24"/>
        </w:rPr>
        <w:t xml:space="preserve">the </w:t>
      </w:r>
      <w:r w:rsidRPr="00B848C0">
        <w:rPr>
          <w:rFonts w:cs="Times New Roman"/>
          <w:szCs w:val="24"/>
        </w:rPr>
        <w:t xml:space="preserve">two </w:t>
      </w:r>
      <w:r w:rsidR="00513E58" w:rsidRPr="00B848C0">
        <w:rPr>
          <w:rFonts w:cs="Times New Roman"/>
          <w:szCs w:val="24"/>
        </w:rPr>
        <w:t xml:space="preserve">faculty qualification </w:t>
      </w:r>
      <w:r w:rsidRPr="00B848C0">
        <w:rPr>
          <w:rFonts w:cs="Times New Roman"/>
          <w:szCs w:val="24"/>
        </w:rPr>
        <w:t>courses</w:t>
      </w:r>
      <w:r w:rsidR="00341C11" w:rsidRPr="00B848C0">
        <w:rPr>
          <w:rFonts w:cs="Times New Roman"/>
          <w:szCs w:val="24"/>
        </w:rPr>
        <w:t xml:space="preserve"> (CFD-IC and CFD-DC)</w:t>
      </w:r>
      <w:r w:rsidR="00495014" w:rsidRPr="00B848C0">
        <w:rPr>
          <w:rFonts w:cs="Times New Roman"/>
          <w:szCs w:val="24"/>
        </w:rPr>
        <w:t xml:space="preserve"> and TEDMMC</w:t>
      </w:r>
      <w:r w:rsidR="009D2E6F" w:rsidRPr="00B848C0">
        <w:rPr>
          <w:rFonts w:cs="Times New Roman"/>
          <w:szCs w:val="24"/>
        </w:rPr>
        <w:t>, if applicable</w:t>
      </w:r>
      <w:r w:rsidRPr="00B848C0">
        <w:rPr>
          <w:rFonts w:cs="Times New Roman"/>
          <w:szCs w:val="24"/>
        </w:rPr>
        <w:t xml:space="preserve">. The four CFDP phases </w:t>
      </w:r>
      <w:r w:rsidR="003C664E" w:rsidRPr="00B848C0">
        <w:rPr>
          <w:rFonts w:cs="Times New Roman"/>
          <w:szCs w:val="24"/>
        </w:rPr>
        <w:t>include</w:t>
      </w:r>
      <w:r w:rsidRPr="00B848C0">
        <w:rPr>
          <w:rFonts w:cs="Times New Roman"/>
          <w:szCs w:val="24"/>
        </w:rPr>
        <w:t xml:space="preserve">: </w:t>
      </w:r>
      <w:r w:rsidR="00383C79" w:rsidRPr="00B848C0">
        <w:rPr>
          <w:rFonts w:cs="Times New Roman"/>
          <w:szCs w:val="24"/>
        </w:rPr>
        <w:t>Qualification</w:t>
      </w:r>
      <w:r w:rsidRPr="00B848C0">
        <w:rPr>
          <w:rFonts w:cs="Times New Roman"/>
          <w:szCs w:val="24"/>
        </w:rPr>
        <w:t>, Technical, Certification, and Continuing Professional Development.</w:t>
      </w:r>
    </w:p>
    <w:p w14:paraId="7091767A" w14:textId="77777777" w:rsidR="00656F76" w:rsidRPr="00B848C0" w:rsidRDefault="00656F76" w:rsidP="0042264D">
      <w:pPr>
        <w:rPr>
          <w:rFonts w:cs="Times New Roman"/>
          <w:szCs w:val="24"/>
        </w:rPr>
      </w:pPr>
    </w:p>
    <w:p w14:paraId="7091767B" w14:textId="55DFFD44" w:rsidR="00656F76" w:rsidRPr="00B848C0" w:rsidRDefault="00656F76" w:rsidP="002D4C35">
      <w:pPr>
        <w:pStyle w:val="Heading2"/>
      </w:pPr>
      <w:bookmarkStart w:id="166" w:name="_Toc138830614"/>
      <w:r w:rsidRPr="00B848C0">
        <w:t xml:space="preserve">5-2. </w:t>
      </w:r>
      <w:r w:rsidR="000405C4" w:rsidRPr="00B848C0">
        <w:t>F</w:t>
      </w:r>
      <w:r w:rsidRPr="00B848C0">
        <w:t xml:space="preserve">our </w:t>
      </w:r>
      <w:r w:rsidR="00150908" w:rsidRPr="00B848C0">
        <w:t>p</w:t>
      </w:r>
      <w:r w:rsidRPr="00B848C0">
        <w:t>hases of the C</w:t>
      </w:r>
      <w:r w:rsidR="00321B59" w:rsidRPr="00B848C0">
        <w:t xml:space="preserve">ommon </w:t>
      </w:r>
      <w:r w:rsidRPr="00B848C0">
        <w:t>F</w:t>
      </w:r>
      <w:r w:rsidR="00321B59" w:rsidRPr="00B848C0">
        <w:t xml:space="preserve">aculty </w:t>
      </w:r>
      <w:r w:rsidRPr="00B848C0">
        <w:t>D</w:t>
      </w:r>
      <w:r w:rsidR="00321B59" w:rsidRPr="00B848C0">
        <w:t xml:space="preserve">evelopment </w:t>
      </w:r>
      <w:r w:rsidRPr="00B848C0">
        <w:t>P</w:t>
      </w:r>
      <w:r w:rsidR="00321B59" w:rsidRPr="00B848C0">
        <w:t>rogram</w:t>
      </w:r>
      <w:bookmarkEnd w:id="166"/>
    </w:p>
    <w:p w14:paraId="7091767C" w14:textId="77777777" w:rsidR="00656F76" w:rsidRPr="00B848C0" w:rsidRDefault="00656F76" w:rsidP="0042264D">
      <w:pPr>
        <w:ind w:firstLine="720"/>
        <w:rPr>
          <w:rFonts w:cs="Times New Roman"/>
          <w:szCs w:val="24"/>
        </w:rPr>
      </w:pPr>
    </w:p>
    <w:p w14:paraId="7091767D" w14:textId="079C5233" w:rsidR="00656F76" w:rsidRPr="00B848C0" w:rsidRDefault="00712CF1" w:rsidP="00D33C00">
      <w:pPr>
        <w:rPr>
          <w:rFonts w:cs="Times New Roman"/>
          <w:szCs w:val="24"/>
        </w:rPr>
      </w:pPr>
      <w:r w:rsidRPr="00B848C0">
        <w:t xml:space="preserve">     </w:t>
      </w:r>
      <w:r w:rsidR="00656F76" w:rsidRPr="00B848C0">
        <w:rPr>
          <w:rFonts w:cs="Times New Roman"/>
          <w:szCs w:val="24"/>
        </w:rPr>
        <w:t>a. Phase I</w:t>
      </w:r>
      <w:r w:rsidR="009271AB" w:rsidRPr="00B848C0">
        <w:rPr>
          <w:rFonts w:cs="Times New Roman"/>
          <w:szCs w:val="24"/>
        </w:rPr>
        <w:t xml:space="preserve"> (</w:t>
      </w:r>
      <w:r w:rsidR="00D049D8" w:rsidRPr="00B848C0">
        <w:rPr>
          <w:rFonts w:cs="Times New Roman"/>
          <w:szCs w:val="24"/>
        </w:rPr>
        <w:t>Qualification</w:t>
      </w:r>
      <w:r w:rsidR="009271AB" w:rsidRPr="00B848C0">
        <w:rPr>
          <w:rFonts w:cs="Times New Roman"/>
          <w:szCs w:val="24"/>
        </w:rPr>
        <w:t>)</w:t>
      </w:r>
      <w:r w:rsidR="00656F76" w:rsidRPr="00B848C0">
        <w:rPr>
          <w:rFonts w:cs="Times New Roman"/>
          <w:szCs w:val="24"/>
        </w:rPr>
        <w:t>. To meet the qualification standa</w:t>
      </w:r>
      <w:r w:rsidR="00205FA4" w:rsidRPr="00B848C0">
        <w:rPr>
          <w:rFonts w:cs="Times New Roman"/>
          <w:szCs w:val="24"/>
        </w:rPr>
        <w:t xml:space="preserve">rd, prospective faculty members </w:t>
      </w:r>
      <w:r w:rsidR="00656F76" w:rsidRPr="00B848C0">
        <w:rPr>
          <w:rFonts w:cs="Times New Roman"/>
          <w:szCs w:val="24"/>
        </w:rPr>
        <w:t xml:space="preserve">successfully complete the CFDP instructor </w:t>
      </w:r>
      <w:r w:rsidR="00383C79" w:rsidRPr="00B848C0">
        <w:rPr>
          <w:rFonts w:cs="Times New Roman"/>
          <w:szCs w:val="24"/>
        </w:rPr>
        <w:t xml:space="preserve">(CFD-IC) </w:t>
      </w:r>
      <w:r w:rsidR="00656F76" w:rsidRPr="00B848C0">
        <w:rPr>
          <w:rFonts w:cs="Times New Roman"/>
          <w:szCs w:val="24"/>
        </w:rPr>
        <w:t>or developer</w:t>
      </w:r>
      <w:r w:rsidR="00383C79" w:rsidRPr="00B848C0">
        <w:rPr>
          <w:rFonts w:cs="Times New Roman"/>
          <w:szCs w:val="24"/>
        </w:rPr>
        <w:t xml:space="preserve"> (CFD-DC)</w:t>
      </w:r>
      <w:r w:rsidR="00656F76" w:rsidRPr="00B848C0">
        <w:rPr>
          <w:rFonts w:cs="Times New Roman"/>
          <w:szCs w:val="24"/>
        </w:rPr>
        <w:t xml:space="preserve"> </w:t>
      </w:r>
      <w:r w:rsidR="00383C79" w:rsidRPr="00B848C0">
        <w:rPr>
          <w:rFonts w:cs="Times New Roman"/>
          <w:szCs w:val="24"/>
        </w:rPr>
        <w:t xml:space="preserve">qualification </w:t>
      </w:r>
      <w:r w:rsidR="00656F76" w:rsidRPr="00B848C0">
        <w:rPr>
          <w:rFonts w:cs="Times New Roman"/>
          <w:szCs w:val="24"/>
        </w:rPr>
        <w:t xml:space="preserve">course. Phase I addresses adult learning principles articulated in the Army Learning </w:t>
      </w:r>
      <w:r w:rsidR="00383C79" w:rsidRPr="00B848C0">
        <w:rPr>
          <w:rFonts w:cs="Times New Roman"/>
          <w:szCs w:val="24"/>
        </w:rPr>
        <w:t xml:space="preserve">Concept </w:t>
      </w:r>
      <w:r w:rsidR="00656F76" w:rsidRPr="00B848C0">
        <w:rPr>
          <w:rFonts w:cs="Times New Roman"/>
          <w:szCs w:val="24"/>
        </w:rPr>
        <w:t xml:space="preserve">and incorporates </w:t>
      </w:r>
      <w:r w:rsidR="00383C79" w:rsidRPr="00B848C0">
        <w:rPr>
          <w:rFonts w:cs="Times New Roman"/>
          <w:szCs w:val="24"/>
        </w:rPr>
        <w:t>ArmyU-established faculty competencies and outcomes that are informed by nationally and internationally recognized adult education standards</w:t>
      </w:r>
      <w:r w:rsidR="00656F76" w:rsidRPr="00B848C0">
        <w:rPr>
          <w:rFonts w:cs="Times New Roman"/>
          <w:szCs w:val="24"/>
        </w:rPr>
        <w:t>.</w:t>
      </w:r>
      <w:r w:rsidR="006569F1" w:rsidRPr="00B848C0">
        <w:rPr>
          <w:rFonts w:cs="Times New Roman"/>
          <w:szCs w:val="24"/>
        </w:rPr>
        <w:t xml:space="preserve"> Following qualification, military faculty </w:t>
      </w:r>
      <w:r w:rsidR="00640828" w:rsidRPr="00B848C0">
        <w:rPr>
          <w:rFonts w:cs="Times New Roman"/>
          <w:szCs w:val="24"/>
        </w:rPr>
        <w:t xml:space="preserve">may </w:t>
      </w:r>
      <w:r w:rsidR="006569F1" w:rsidRPr="00B848C0">
        <w:rPr>
          <w:rFonts w:cs="Times New Roman"/>
          <w:szCs w:val="24"/>
        </w:rPr>
        <w:t>work with their local command to request awarding of an SI/SQI.</w:t>
      </w:r>
    </w:p>
    <w:p w14:paraId="7091767E" w14:textId="77777777" w:rsidR="00656F76" w:rsidRPr="00B848C0" w:rsidRDefault="00656F76" w:rsidP="0042264D">
      <w:pPr>
        <w:ind w:firstLine="720"/>
        <w:rPr>
          <w:rFonts w:cs="Times New Roman"/>
          <w:szCs w:val="24"/>
        </w:rPr>
      </w:pPr>
    </w:p>
    <w:p w14:paraId="7091767F" w14:textId="3747752C" w:rsidR="00656F76" w:rsidRPr="00B848C0" w:rsidRDefault="00712CF1" w:rsidP="00D33C00">
      <w:pPr>
        <w:rPr>
          <w:rFonts w:cs="Times New Roman"/>
          <w:szCs w:val="24"/>
        </w:rPr>
      </w:pPr>
      <w:r w:rsidRPr="00B848C0">
        <w:t xml:space="preserve">     </w:t>
      </w:r>
      <w:r w:rsidR="00656F76" w:rsidRPr="00B848C0">
        <w:rPr>
          <w:rFonts w:cs="Times New Roman"/>
          <w:szCs w:val="24"/>
        </w:rPr>
        <w:t>b. Phase II</w:t>
      </w:r>
      <w:r w:rsidR="009271AB" w:rsidRPr="00B848C0">
        <w:rPr>
          <w:rFonts w:cs="Times New Roman"/>
          <w:szCs w:val="24"/>
        </w:rPr>
        <w:t xml:space="preserve"> (</w:t>
      </w:r>
      <w:r w:rsidR="00656F76" w:rsidRPr="00B848C0">
        <w:rPr>
          <w:rFonts w:eastAsia="Times New Roman" w:cs="Times New Roman"/>
          <w:szCs w:val="24"/>
        </w:rPr>
        <w:t>Technical</w:t>
      </w:r>
      <w:r w:rsidR="009271AB" w:rsidRPr="00B848C0">
        <w:rPr>
          <w:rFonts w:eastAsia="Times New Roman" w:cs="Times New Roman"/>
          <w:szCs w:val="24"/>
        </w:rPr>
        <w:t>)</w:t>
      </w:r>
      <w:r w:rsidR="00656F76" w:rsidRPr="00B848C0">
        <w:rPr>
          <w:rFonts w:eastAsia="Times New Roman" w:cs="Times New Roman"/>
          <w:szCs w:val="24"/>
        </w:rPr>
        <w:t xml:space="preserve">. </w:t>
      </w:r>
      <w:r w:rsidR="00656F76" w:rsidRPr="00B848C0">
        <w:rPr>
          <w:rFonts w:cs="Times New Roman"/>
          <w:szCs w:val="24"/>
        </w:rPr>
        <w:t xml:space="preserve">Phase II combines foundational educational methodology with technical content. Following </w:t>
      </w:r>
      <w:r w:rsidR="00A6378E" w:rsidRPr="00B848C0">
        <w:rPr>
          <w:rFonts w:cs="Times New Roman"/>
          <w:szCs w:val="24"/>
        </w:rPr>
        <w:t xml:space="preserve">successful </w:t>
      </w:r>
      <w:r w:rsidR="00656F76" w:rsidRPr="00B848C0">
        <w:rPr>
          <w:rFonts w:cs="Times New Roman"/>
          <w:szCs w:val="24"/>
        </w:rPr>
        <w:t>completion of Phase I (</w:t>
      </w:r>
      <w:r w:rsidR="00D049D8" w:rsidRPr="00B848C0">
        <w:rPr>
          <w:rFonts w:cs="Times New Roman"/>
          <w:szCs w:val="24"/>
        </w:rPr>
        <w:t>Qualification</w:t>
      </w:r>
      <w:r w:rsidR="00656F76" w:rsidRPr="00B848C0">
        <w:rPr>
          <w:rFonts w:cs="Times New Roman"/>
          <w:szCs w:val="24"/>
        </w:rPr>
        <w:t xml:space="preserve">), qualified faculty members </w:t>
      </w:r>
      <w:r w:rsidR="00383C79" w:rsidRPr="00B848C0">
        <w:rPr>
          <w:rFonts w:cs="Times New Roman"/>
          <w:szCs w:val="24"/>
        </w:rPr>
        <w:t xml:space="preserve">can </w:t>
      </w:r>
      <w:r w:rsidR="00656F76" w:rsidRPr="00B848C0">
        <w:rPr>
          <w:rFonts w:cs="Times New Roman"/>
          <w:szCs w:val="24"/>
        </w:rPr>
        <w:t>serve as assistant</w:t>
      </w:r>
      <w:r w:rsidR="00383C79" w:rsidRPr="00B848C0">
        <w:rPr>
          <w:rFonts w:cs="Times New Roman"/>
          <w:szCs w:val="24"/>
        </w:rPr>
        <w:t xml:space="preserve"> instructors or co-developer</w:t>
      </w:r>
      <w:r w:rsidR="00656F76" w:rsidRPr="00B848C0">
        <w:rPr>
          <w:rFonts w:cs="Times New Roman"/>
          <w:szCs w:val="24"/>
        </w:rPr>
        <w:t xml:space="preserve">s to a certified faculty member to </w:t>
      </w:r>
      <w:r w:rsidR="00383C79" w:rsidRPr="00B848C0">
        <w:rPr>
          <w:rFonts w:cs="Times New Roman"/>
          <w:szCs w:val="24"/>
        </w:rPr>
        <w:t>achieve the technical standard for the course content for which they are responsible</w:t>
      </w:r>
      <w:r w:rsidR="00656F76" w:rsidRPr="00B848C0">
        <w:rPr>
          <w:rFonts w:cs="Times New Roman"/>
          <w:szCs w:val="24"/>
        </w:rPr>
        <w:t>.</w:t>
      </w:r>
    </w:p>
    <w:p w14:paraId="70917680" w14:textId="77777777" w:rsidR="00656F76" w:rsidRPr="00B848C0" w:rsidRDefault="00656F76" w:rsidP="0042264D">
      <w:pPr>
        <w:ind w:firstLine="720"/>
        <w:rPr>
          <w:rFonts w:cs="Times New Roman"/>
          <w:szCs w:val="24"/>
        </w:rPr>
      </w:pPr>
    </w:p>
    <w:p w14:paraId="1A7945DA" w14:textId="6AA5DEB1" w:rsidR="008A0126" w:rsidRPr="00B848C0" w:rsidRDefault="00712CF1" w:rsidP="00D33C00">
      <w:pPr>
        <w:tabs>
          <w:tab w:val="left" w:pos="0"/>
        </w:tabs>
        <w:rPr>
          <w:rFonts w:cs="Times New Roman"/>
          <w:szCs w:val="24"/>
        </w:rPr>
      </w:pPr>
      <w:r w:rsidRPr="00B848C0">
        <w:rPr>
          <w:rFonts w:cs="Times New Roman"/>
          <w:szCs w:val="24"/>
        </w:rPr>
        <w:t xml:space="preserve">     </w:t>
      </w:r>
      <w:r w:rsidR="00656F76" w:rsidRPr="00B848C0">
        <w:rPr>
          <w:rFonts w:cs="Times New Roman"/>
          <w:szCs w:val="24"/>
        </w:rPr>
        <w:t xml:space="preserve">c. </w:t>
      </w:r>
      <w:r w:rsidR="00656F76" w:rsidRPr="00B848C0">
        <w:rPr>
          <w:rFonts w:eastAsia="Arial" w:cs="Times New Roman"/>
          <w:szCs w:val="24"/>
        </w:rPr>
        <w:t>Phase III</w:t>
      </w:r>
      <w:r w:rsidR="009271AB" w:rsidRPr="00B848C0">
        <w:rPr>
          <w:rFonts w:eastAsia="Arial" w:cs="Times New Roman"/>
          <w:szCs w:val="24"/>
        </w:rPr>
        <w:t xml:space="preserve"> (</w:t>
      </w:r>
      <w:r w:rsidR="00656F76" w:rsidRPr="00B848C0">
        <w:rPr>
          <w:rFonts w:eastAsia="Arial" w:cs="Times New Roman"/>
          <w:szCs w:val="24"/>
        </w:rPr>
        <w:t>Certification</w:t>
      </w:r>
      <w:r w:rsidR="009271AB" w:rsidRPr="00B848C0">
        <w:rPr>
          <w:rFonts w:eastAsia="Arial" w:cs="Times New Roman"/>
          <w:szCs w:val="24"/>
        </w:rPr>
        <w:t>)</w:t>
      </w:r>
      <w:r w:rsidR="00656F76" w:rsidRPr="00B848C0">
        <w:rPr>
          <w:rFonts w:eastAsia="Arial" w:cs="Times New Roman"/>
          <w:szCs w:val="24"/>
        </w:rPr>
        <w:t xml:space="preserve">. </w:t>
      </w:r>
      <w:r w:rsidR="00656F76" w:rsidRPr="00B848C0">
        <w:rPr>
          <w:rFonts w:cs="Times New Roman"/>
          <w:szCs w:val="24"/>
        </w:rPr>
        <w:t xml:space="preserve">Following </w:t>
      </w:r>
      <w:r w:rsidR="009F0BB6" w:rsidRPr="00B848C0">
        <w:rPr>
          <w:rFonts w:cs="Times New Roman"/>
          <w:szCs w:val="24"/>
        </w:rPr>
        <w:t>successful</w:t>
      </w:r>
      <w:r w:rsidR="00656F76" w:rsidRPr="00B848C0">
        <w:rPr>
          <w:rFonts w:cs="Times New Roman"/>
          <w:szCs w:val="24"/>
        </w:rPr>
        <w:t xml:space="preserve"> com</w:t>
      </w:r>
      <w:r w:rsidR="00DF7DFB" w:rsidRPr="00B848C0">
        <w:rPr>
          <w:rFonts w:cs="Times New Roman"/>
          <w:szCs w:val="24"/>
        </w:rPr>
        <w:t>pletion of Phase II, Phase III c</w:t>
      </w:r>
      <w:r w:rsidR="00656F76" w:rsidRPr="00B848C0">
        <w:rPr>
          <w:rFonts w:cs="Times New Roman"/>
          <w:szCs w:val="24"/>
        </w:rPr>
        <w:t>ertification culminates the certification process that includes the prospective instructor or developer being evaluated</w:t>
      </w:r>
      <w:r w:rsidR="005D68F3" w:rsidRPr="00B848C0">
        <w:rPr>
          <w:rFonts w:cs="Times New Roman"/>
          <w:szCs w:val="24"/>
        </w:rPr>
        <w:t>, by an experienced and certified faculty member,</w:t>
      </w:r>
      <w:r w:rsidR="00656F76" w:rsidRPr="00B848C0">
        <w:rPr>
          <w:rFonts w:cs="Times New Roman"/>
          <w:szCs w:val="24"/>
        </w:rPr>
        <w:t xml:space="preserve"> teaching a course as the primary instructor in the classroom or as a developer that writes courseware in support of classroom instruction. </w:t>
      </w:r>
      <w:r w:rsidR="00943135" w:rsidRPr="00B848C0">
        <w:rPr>
          <w:rFonts w:cs="Times New Roman"/>
          <w:szCs w:val="24"/>
        </w:rPr>
        <w:t>The qualified faculty member complete</w:t>
      </w:r>
      <w:r w:rsidRPr="00B848C0">
        <w:rPr>
          <w:rFonts w:cs="Times New Roman"/>
          <w:szCs w:val="24"/>
        </w:rPr>
        <w:t>s</w:t>
      </w:r>
      <w:r w:rsidR="00943135" w:rsidRPr="00B848C0">
        <w:rPr>
          <w:rFonts w:cs="Times New Roman"/>
          <w:szCs w:val="24"/>
        </w:rPr>
        <w:t xml:space="preserve"> the </w:t>
      </w:r>
      <w:r w:rsidR="0011383F" w:rsidRPr="00B848C0">
        <w:rPr>
          <w:rFonts w:cs="Times New Roman"/>
          <w:szCs w:val="24"/>
        </w:rPr>
        <w:t>center</w:t>
      </w:r>
      <w:r w:rsidR="00943135" w:rsidRPr="00B848C0">
        <w:rPr>
          <w:rFonts w:cs="Times New Roman"/>
          <w:szCs w:val="24"/>
        </w:rPr>
        <w:t xml:space="preserve"> or school specific certification </w:t>
      </w:r>
      <w:r w:rsidR="005D68F3" w:rsidRPr="00B848C0">
        <w:rPr>
          <w:rFonts w:cs="Times New Roman"/>
          <w:szCs w:val="24"/>
        </w:rPr>
        <w:t>requirements which</w:t>
      </w:r>
      <w:r w:rsidRPr="00B848C0">
        <w:rPr>
          <w:rFonts w:cs="Times New Roman"/>
          <w:szCs w:val="24"/>
        </w:rPr>
        <w:t xml:space="preserve"> </w:t>
      </w:r>
      <w:r w:rsidR="00943135" w:rsidRPr="00B848C0">
        <w:rPr>
          <w:rFonts w:cs="Times New Roman"/>
          <w:szCs w:val="24"/>
        </w:rPr>
        <w:t>include, at a minimum, one evaluation by a certified faculty member.</w:t>
      </w:r>
    </w:p>
    <w:p w14:paraId="70917684" w14:textId="77777777" w:rsidR="00656F76" w:rsidRPr="00B848C0" w:rsidRDefault="00656F76" w:rsidP="0042264D">
      <w:pPr>
        <w:tabs>
          <w:tab w:val="left" w:pos="0"/>
        </w:tabs>
        <w:rPr>
          <w:rFonts w:cs="Times New Roman"/>
          <w:szCs w:val="24"/>
        </w:rPr>
      </w:pPr>
    </w:p>
    <w:p w14:paraId="70917685" w14:textId="715D2A63" w:rsidR="00532E92" w:rsidRPr="00B848C0" w:rsidRDefault="00712CF1" w:rsidP="00D33C00">
      <w:pPr>
        <w:rPr>
          <w:rFonts w:cs="Times New Roman"/>
          <w:szCs w:val="24"/>
        </w:rPr>
      </w:pPr>
      <w:r w:rsidRPr="00B848C0">
        <w:t xml:space="preserve">     </w:t>
      </w:r>
      <w:r w:rsidR="00656F76" w:rsidRPr="00B848C0">
        <w:rPr>
          <w:rFonts w:cs="Times New Roman"/>
          <w:szCs w:val="24"/>
        </w:rPr>
        <w:t xml:space="preserve">d. </w:t>
      </w:r>
      <w:r w:rsidR="008E23BB" w:rsidRPr="00B848C0">
        <w:rPr>
          <w:rFonts w:cs="Times New Roman"/>
          <w:szCs w:val="24"/>
        </w:rPr>
        <w:t>Phase IV</w:t>
      </w:r>
      <w:r w:rsidR="009271AB" w:rsidRPr="00B848C0">
        <w:rPr>
          <w:rFonts w:cs="Times New Roman"/>
          <w:szCs w:val="24"/>
        </w:rPr>
        <w:t xml:space="preserve"> (</w:t>
      </w:r>
      <w:r w:rsidR="008E23BB" w:rsidRPr="00B848C0">
        <w:rPr>
          <w:rFonts w:cs="Times New Roman"/>
          <w:szCs w:val="24"/>
        </w:rPr>
        <w:t xml:space="preserve">Continuing Professional Development </w:t>
      </w:r>
      <w:r w:rsidR="009271AB" w:rsidRPr="00B848C0">
        <w:rPr>
          <w:rFonts w:cs="Times New Roman"/>
          <w:szCs w:val="24"/>
        </w:rPr>
        <w:t>[</w:t>
      </w:r>
      <w:r w:rsidR="008E23BB" w:rsidRPr="00B848C0">
        <w:rPr>
          <w:rFonts w:cs="Times New Roman"/>
          <w:szCs w:val="24"/>
        </w:rPr>
        <w:t>CPD</w:t>
      </w:r>
      <w:r w:rsidR="009271AB" w:rsidRPr="00B848C0">
        <w:rPr>
          <w:rFonts w:cs="Times New Roman"/>
          <w:szCs w:val="24"/>
        </w:rPr>
        <w:t>]</w:t>
      </w:r>
      <w:r w:rsidR="008E23BB" w:rsidRPr="00B848C0">
        <w:rPr>
          <w:rFonts w:cs="Times New Roman"/>
          <w:szCs w:val="24"/>
        </w:rPr>
        <w:t xml:space="preserve">). Phase IV provides the opportunity for certified faculty and staff to continue to develop professionally. Phase IV includes a five-year faculty recertification for all instructors and developers. Each </w:t>
      </w:r>
      <w:r w:rsidR="0011383F" w:rsidRPr="00B848C0">
        <w:rPr>
          <w:rFonts w:cs="Times New Roman"/>
          <w:szCs w:val="24"/>
        </w:rPr>
        <w:t>center</w:t>
      </w:r>
      <w:r w:rsidR="00E03174" w:rsidRPr="00B848C0">
        <w:rPr>
          <w:rFonts w:cs="Times New Roman"/>
          <w:szCs w:val="24"/>
        </w:rPr>
        <w:t xml:space="preserve"> or </w:t>
      </w:r>
      <w:r w:rsidR="008E23BB" w:rsidRPr="00B848C0">
        <w:rPr>
          <w:rFonts w:cs="Times New Roman"/>
          <w:szCs w:val="24"/>
        </w:rPr>
        <w:t>school determine</w:t>
      </w:r>
      <w:r w:rsidRPr="00B848C0">
        <w:rPr>
          <w:rFonts w:cs="Times New Roman"/>
          <w:szCs w:val="24"/>
        </w:rPr>
        <w:t>s</w:t>
      </w:r>
      <w:r w:rsidR="008E23BB" w:rsidRPr="00B848C0">
        <w:rPr>
          <w:rFonts w:cs="Times New Roman"/>
          <w:szCs w:val="24"/>
        </w:rPr>
        <w:t xml:space="preserve"> faculty development needs and designate</w:t>
      </w:r>
      <w:r w:rsidRPr="00B848C0">
        <w:rPr>
          <w:rFonts w:cs="Times New Roman"/>
          <w:szCs w:val="24"/>
        </w:rPr>
        <w:t>s</w:t>
      </w:r>
      <w:r w:rsidR="008E23BB" w:rsidRPr="00B848C0">
        <w:rPr>
          <w:rFonts w:cs="Times New Roman"/>
          <w:szCs w:val="24"/>
        </w:rPr>
        <w:t xml:space="preserve"> their recertification plans in writing. Opportunities for recertification may include advanced faculty development courses, credentialing, </w:t>
      </w:r>
      <w:r w:rsidR="007A5AA6" w:rsidRPr="00B848C0">
        <w:rPr>
          <w:rFonts w:cs="Times New Roman"/>
          <w:szCs w:val="24"/>
        </w:rPr>
        <w:t xml:space="preserve">achieving </w:t>
      </w:r>
      <w:r w:rsidR="007A5AA6" w:rsidRPr="00B848C0">
        <w:rPr>
          <w:rFonts w:cs="Times New Roman"/>
          <w:szCs w:val="24"/>
        </w:rPr>
        <w:lastRenderedPageBreak/>
        <w:t xml:space="preserve">badging </w:t>
      </w:r>
      <w:r w:rsidR="009756F3" w:rsidRPr="00B848C0">
        <w:rPr>
          <w:rFonts w:cs="Times New Roman"/>
          <w:szCs w:val="24"/>
        </w:rPr>
        <w:t xml:space="preserve">requirements within </w:t>
      </w:r>
      <w:r w:rsidR="008E23BB" w:rsidRPr="00B848C0">
        <w:rPr>
          <w:rFonts w:cs="Times New Roman"/>
          <w:szCs w:val="24"/>
        </w:rPr>
        <w:t xml:space="preserve">the FDRP, </w:t>
      </w:r>
      <w:r w:rsidR="009756F3" w:rsidRPr="00B848C0">
        <w:rPr>
          <w:rFonts w:cs="Times New Roman"/>
          <w:szCs w:val="24"/>
        </w:rPr>
        <w:t xml:space="preserve">completing the TEDMMC, </w:t>
      </w:r>
      <w:r w:rsidR="008E23BB" w:rsidRPr="00B848C0">
        <w:rPr>
          <w:rFonts w:cs="Times New Roman"/>
          <w:szCs w:val="24"/>
        </w:rPr>
        <w:t xml:space="preserve">a short-term faculty development program, and career program sponsored classes that support professional development. Faculty who </w:t>
      </w:r>
      <w:r w:rsidR="00B94FA7" w:rsidRPr="00B848C0">
        <w:rPr>
          <w:rFonts w:cs="Times New Roman"/>
          <w:szCs w:val="24"/>
        </w:rPr>
        <w:t>fails</w:t>
      </w:r>
      <w:r w:rsidR="008E23BB" w:rsidRPr="00B848C0">
        <w:rPr>
          <w:rFonts w:cs="Times New Roman"/>
          <w:szCs w:val="24"/>
        </w:rPr>
        <w:t xml:space="preserve"> to recertify within the five-year period </w:t>
      </w:r>
      <w:r w:rsidRPr="00B848C0">
        <w:rPr>
          <w:rFonts w:cs="Times New Roman"/>
          <w:szCs w:val="24"/>
        </w:rPr>
        <w:t>are</w:t>
      </w:r>
      <w:r w:rsidR="008E23BB" w:rsidRPr="00B848C0">
        <w:rPr>
          <w:rFonts w:cs="Times New Roman"/>
          <w:szCs w:val="24"/>
        </w:rPr>
        <w:t xml:space="preserve"> removed from active faculty positions at the discretion of the associated </w:t>
      </w:r>
      <w:r w:rsidR="0011383F" w:rsidRPr="00B848C0">
        <w:rPr>
          <w:rFonts w:cs="Times New Roman"/>
          <w:szCs w:val="24"/>
        </w:rPr>
        <w:t>center</w:t>
      </w:r>
      <w:r w:rsidR="006250B4" w:rsidRPr="00B848C0">
        <w:rPr>
          <w:rFonts w:cs="Times New Roman"/>
          <w:szCs w:val="24"/>
        </w:rPr>
        <w:t xml:space="preserve"> or </w:t>
      </w:r>
      <w:r w:rsidR="008E23BB" w:rsidRPr="00B848C0">
        <w:rPr>
          <w:rFonts w:cs="Times New Roman"/>
          <w:szCs w:val="24"/>
        </w:rPr>
        <w:t xml:space="preserve">school commandant until they </w:t>
      </w:r>
      <w:r w:rsidR="00B70718" w:rsidRPr="00B848C0">
        <w:rPr>
          <w:rFonts w:cs="Times New Roman"/>
          <w:szCs w:val="24"/>
        </w:rPr>
        <w:t>can</w:t>
      </w:r>
      <w:r w:rsidR="008E23BB" w:rsidRPr="00B848C0">
        <w:rPr>
          <w:rFonts w:cs="Times New Roman"/>
          <w:szCs w:val="24"/>
        </w:rPr>
        <w:t xml:space="preserve"> meet the recertification requirements.</w:t>
      </w:r>
    </w:p>
    <w:p w14:paraId="14478BB5" w14:textId="77777777" w:rsidR="009E2D54" w:rsidRPr="00B848C0" w:rsidRDefault="009E2D54" w:rsidP="0042264D">
      <w:pPr>
        <w:rPr>
          <w:rFonts w:cs="Times New Roman"/>
          <w:szCs w:val="24"/>
        </w:rPr>
      </w:pPr>
    </w:p>
    <w:p w14:paraId="70917686" w14:textId="6C270C16" w:rsidR="00656F76" w:rsidRPr="00B848C0" w:rsidRDefault="00656F76" w:rsidP="002D4C35">
      <w:pPr>
        <w:pStyle w:val="Heading2"/>
      </w:pPr>
      <w:bookmarkStart w:id="167" w:name="_Toc138830615"/>
      <w:r w:rsidRPr="00B848C0">
        <w:t>5-3. C</w:t>
      </w:r>
      <w:r w:rsidR="00215C0A" w:rsidRPr="00B848C0">
        <w:t>ommon Faculty Development Program</w:t>
      </w:r>
      <w:r w:rsidRPr="00B848C0">
        <w:t xml:space="preserve">: </w:t>
      </w:r>
      <w:r w:rsidR="00215C0A" w:rsidRPr="00B848C0">
        <w:t>c</w:t>
      </w:r>
      <w:r w:rsidRPr="00B848C0">
        <w:t xml:space="preserve">ompetency-based and </w:t>
      </w:r>
      <w:r w:rsidR="00150908" w:rsidRPr="00B848C0">
        <w:t>s</w:t>
      </w:r>
      <w:r w:rsidRPr="00B848C0">
        <w:t>ite-specific</w:t>
      </w:r>
      <w:bookmarkEnd w:id="167"/>
    </w:p>
    <w:p w14:paraId="70917687" w14:textId="77777777" w:rsidR="00656F76" w:rsidRPr="00B848C0" w:rsidRDefault="00656F76" w:rsidP="0042264D">
      <w:pPr>
        <w:ind w:firstLine="720"/>
        <w:rPr>
          <w:rFonts w:cs="Times New Roman"/>
          <w:szCs w:val="24"/>
        </w:rPr>
      </w:pPr>
    </w:p>
    <w:p w14:paraId="70917688" w14:textId="1B72869D" w:rsidR="00656F76" w:rsidRPr="00B848C0" w:rsidRDefault="00712CF1" w:rsidP="00D33C00">
      <w:pPr>
        <w:rPr>
          <w:rFonts w:cs="Times New Roman"/>
          <w:szCs w:val="24"/>
        </w:rPr>
      </w:pPr>
      <w:r w:rsidRPr="00B848C0">
        <w:t xml:space="preserve">     </w:t>
      </w:r>
      <w:r w:rsidR="00656F76" w:rsidRPr="00B848C0">
        <w:rPr>
          <w:rFonts w:cs="Times New Roman"/>
          <w:szCs w:val="24"/>
        </w:rPr>
        <w:t xml:space="preserve">a. Competency-based means the CFDP incorporates </w:t>
      </w:r>
      <w:r w:rsidR="004B5E4D" w:rsidRPr="00B848C0">
        <w:rPr>
          <w:rFonts w:cs="Times New Roman"/>
          <w:szCs w:val="24"/>
        </w:rPr>
        <w:t xml:space="preserve">the </w:t>
      </w:r>
      <w:r w:rsidR="00513E58" w:rsidRPr="00B848C0">
        <w:rPr>
          <w:rFonts w:cs="Times New Roman"/>
          <w:szCs w:val="24"/>
        </w:rPr>
        <w:t>faculty</w:t>
      </w:r>
      <w:r w:rsidR="007871FC" w:rsidRPr="00B848C0">
        <w:rPr>
          <w:rFonts w:cs="Times New Roman"/>
          <w:szCs w:val="24"/>
        </w:rPr>
        <w:t xml:space="preserve"> competencies </w:t>
      </w:r>
      <w:r w:rsidR="004B5E4D" w:rsidRPr="00B848C0">
        <w:rPr>
          <w:rFonts w:cs="Times New Roman"/>
          <w:szCs w:val="24"/>
        </w:rPr>
        <w:t>established by ArmyU</w:t>
      </w:r>
      <w:r w:rsidR="00656F76" w:rsidRPr="00B848C0">
        <w:rPr>
          <w:rFonts w:cs="Times New Roman"/>
          <w:szCs w:val="24"/>
        </w:rPr>
        <w:t>.</w:t>
      </w:r>
    </w:p>
    <w:p w14:paraId="70917689" w14:textId="77777777" w:rsidR="00656F76" w:rsidRPr="00B848C0" w:rsidRDefault="00656F76" w:rsidP="0042264D">
      <w:pPr>
        <w:rPr>
          <w:rFonts w:cs="Times New Roman"/>
          <w:szCs w:val="24"/>
        </w:rPr>
      </w:pPr>
    </w:p>
    <w:p w14:paraId="7091768A" w14:textId="3963FF8B" w:rsidR="00656F76" w:rsidRPr="00B848C0" w:rsidRDefault="00712CF1" w:rsidP="00D33C00">
      <w:pPr>
        <w:rPr>
          <w:rFonts w:cs="Times New Roman"/>
          <w:szCs w:val="24"/>
        </w:rPr>
      </w:pPr>
      <w:r w:rsidRPr="00B848C0">
        <w:t xml:space="preserve">     </w:t>
      </w:r>
      <w:r w:rsidR="00656F76" w:rsidRPr="00B848C0">
        <w:rPr>
          <w:rFonts w:cs="Times New Roman"/>
          <w:szCs w:val="24"/>
        </w:rPr>
        <w:t xml:space="preserve">b. Site-specific means the CFDP is adaptable to the requirements found at each of the local </w:t>
      </w:r>
      <w:r w:rsidR="0011383F" w:rsidRPr="00B848C0">
        <w:rPr>
          <w:rFonts w:cs="Times New Roman"/>
          <w:szCs w:val="24"/>
        </w:rPr>
        <w:t>centers</w:t>
      </w:r>
      <w:r w:rsidR="00656F76" w:rsidRPr="00B848C0">
        <w:rPr>
          <w:rFonts w:cs="Times New Roman"/>
          <w:szCs w:val="24"/>
        </w:rPr>
        <w:t xml:space="preserve"> and schools for their unique content and faculty populations. The CFDP does not standardize the faculty development process and programs, but rather establishes standards for the various </w:t>
      </w:r>
      <w:r w:rsidR="0011383F" w:rsidRPr="00B848C0">
        <w:rPr>
          <w:rFonts w:cs="Times New Roman"/>
          <w:szCs w:val="24"/>
        </w:rPr>
        <w:t>centers</w:t>
      </w:r>
      <w:r w:rsidR="00E03174" w:rsidRPr="00B848C0">
        <w:rPr>
          <w:rFonts w:cs="Times New Roman"/>
          <w:szCs w:val="24"/>
        </w:rPr>
        <w:t xml:space="preserve"> and </w:t>
      </w:r>
      <w:r w:rsidR="00656F76" w:rsidRPr="00B848C0">
        <w:rPr>
          <w:rFonts w:cs="Times New Roman"/>
          <w:szCs w:val="24"/>
        </w:rPr>
        <w:t>schools, and other organizations to adhere in the establishment of their programs.</w:t>
      </w:r>
    </w:p>
    <w:p w14:paraId="7091768B" w14:textId="77777777" w:rsidR="00656F76" w:rsidRPr="00B848C0" w:rsidRDefault="00656F76" w:rsidP="0042264D">
      <w:pPr>
        <w:ind w:firstLine="720"/>
        <w:rPr>
          <w:rFonts w:cs="Times New Roman"/>
          <w:szCs w:val="24"/>
        </w:rPr>
      </w:pPr>
    </w:p>
    <w:p w14:paraId="7091768C" w14:textId="05F8458A" w:rsidR="00656F76" w:rsidRPr="00B848C0" w:rsidRDefault="00712CF1" w:rsidP="00D33C00">
      <w:pPr>
        <w:rPr>
          <w:rFonts w:cs="Times New Roman"/>
          <w:szCs w:val="24"/>
        </w:rPr>
      </w:pPr>
      <w:r w:rsidRPr="00B848C0">
        <w:t xml:space="preserve">     </w:t>
      </w:r>
      <w:r w:rsidR="00656F76" w:rsidRPr="00B848C0">
        <w:rPr>
          <w:rFonts w:cs="Times New Roman"/>
          <w:szCs w:val="24"/>
        </w:rPr>
        <w:t xml:space="preserve">c. </w:t>
      </w:r>
      <w:r w:rsidR="008D6F38" w:rsidRPr="00B848C0">
        <w:rPr>
          <w:rFonts w:cs="Times New Roman"/>
          <w:szCs w:val="24"/>
        </w:rPr>
        <w:t>ArmyU</w:t>
      </w:r>
      <w:r w:rsidR="003C664E" w:rsidRPr="00B848C0">
        <w:rPr>
          <w:rFonts w:cs="Times New Roman"/>
          <w:szCs w:val="24"/>
        </w:rPr>
        <w:t>/</w:t>
      </w:r>
      <w:r w:rsidR="00656F76" w:rsidRPr="00B848C0">
        <w:rPr>
          <w:rFonts w:cs="Times New Roman"/>
          <w:szCs w:val="24"/>
        </w:rPr>
        <w:t>FSDD provide</w:t>
      </w:r>
      <w:r w:rsidRPr="00B848C0">
        <w:rPr>
          <w:rFonts w:cs="Times New Roman"/>
          <w:szCs w:val="24"/>
        </w:rPr>
        <w:t>s</w:t>
      </w:r>
      <w:r w:rsidR="00656F76" w:rsidRPr="00B848C0">
        <w:rPr>
          <w:rFonts w:cs="Times New Roman"/>
          <w:szCs w:val="24"/>
        </w:rPr>
        <w:t xml:space="preserve"> the courseware, teaching materials, and lesson plans for the </w:t>
      </w:r>
      <w:r w:rsidR="00566A90" w:rsidRPr="00B848C0">
        <w:t>CFDP qualification courses (CFD-IC and CFD-DC)</w:t>
      </w:r>
      <w:r w:rsidR="00E8725D" w:rsidRPr="00B848C0">
        <w:t xml:space="preserve"> and TEDMMC</w:t>
      </w:r>
      <w:r w:rsidR="00656F76" w:rsidRPr="00B848C0">
        <w:rPr>
          <w:rFonts w:cs="Times New Roman"/>
          <w:szCs w:val="24"/>
        </w:rPr>
        <w:t xml:space="preserve">. </w:t>
      </w:r>
      <w:r w:rsidR="00D510DA" w:rsidRPr="00B848C0">
        <w:rPr>
          <w:rFonts w:cs="Times New Roman"/>
          <w:szCs w:val="24"/>
        </w:rPr>
        <w:t xml:space="preserve">The local FSDOs, </w:t>
      </w:r>
      <w:r w:rsidR="001651A4" w:rsidRPr="00B848C0">
        <w:rPr>
          <w:rFonts w:cs="Times New Roman"/>
          <w:szCs w:val="24"/>
        </w:rPr>
        <w:t>or equivalent organization</w:t>
      </w:r>
      <w:r w:rsidR="00AA6860" w:rsidRPr="00B848C0">
        <w:rPr>
          <w:rFonts w:cs="Times New Roman"/>
          <w:szCs w:val="24"/>
        </w:rPr>
        <w:t>,</w:t>
      </w:r>
      <w:r w:rsidR="001651A4" w:rsidRPr="00B848C0">
        <w:rPr>
          <w:rFonts w:cs="Times New Roman"/>
          <w:szCs w:val="24"/>
        </w:rPr>
        <w:t xml:space="preserve"> may customize content</w:t>
      </w:r>
      <w:r w:rsidR="005F022C" w:rsidRPr="00B848C0">
        <w:rPr>
          <w:rFonts w:cs="Times New Roman"/>
          <w:szCs w:val="24"/>
        </w:rPr>
        <w:t xml:space="preserve"> </w:t>
      </w:r>
      <w:r w:rsidR="00656F76" w:rsidRPr="00B848C0">
        <w:rPr>
          <w:rFonts w:cs="Times New Roman"/>
          <w:szCs w:val="24"/>
        </w:rPr>
        <w:t xml:space="preserve">to accommodate individual </w:t>
      </w:r>
      <w:r w:rsidR="00B6159E" w:rsidRPr="00B848C0">
        <w:rPr>
          <w:rFonts w:cs="Times New Roman"/>
          <w:szCs w:val="24"/>
        </w:rPr>
        <w:t>center</w:t>
      </w:r>
      <w:r w:rsidR="00656F76" w:rsidRPr="00B848C0">
        <w:rPr>
          <w:rFonts w:cs="Times New Roman"/>
          <w:szCs w:val="24"/>
        </w:rPr>
        <w:t xml:space="preserve"> and school instructor capabilities, requirements,</w:t>
      </w:r>
      <w:r w:rsidR="0097487B" w:rsidRPr="00B848C0">
        <w:rPr>
          <w:rFonts w:cs="Times New Roman"/>
          <w:szCs w:val="24"/>
        </w:rPr>
        <w:t xml:space="preserve"> preferred learning strategies and methods of instruction</w:t>
      </w:r>
      <w:r w:rsidR="00744CB4" w:rsidRPr="00B848C0">
        <w:rPr>
          <w:rStyle w:val="CommentReference"/>
        </w:rPr>
        <w:t>.</w:t>
      </w:r>
      <w:r w:rsidR="00656F76" w:rsidRPr="00B848C0">
        <w:rPr>
          <w:rFonts w:cs="Times New Roman"/>
          <w:szCs w:val="24"/>
        </w:rPr>
        <w:t xml:space="preserve"> However, the learning objectives and outcomes </w:t>
      </w:r>
      <w:r w:rsidR="00281704" w:rsidRPr="00B848C0">
        <w:rPr>
          <w:rFonts w:cs="Times New Roman"/>
          <w:szCs w:val="24"/>
        </w:rPr>
        <w:t>are not</w:t>
      </w:r>
      <w:r w:rsidRPr="00B848C0">
        <w:rPr>
          <w:rFonts w:cs="Times New Roman"/>
          <w:szCs w:val="24"/>
        </w:rPr>
        <w:t xml:space="preserve"> </w:t>
      </w:r>
      <w:r w:rsidR="00656F76" w:rsidRPr="00B848C0">
        <w:rPr>
          <w:rFonts w:cs="Times New Roman"/>
          <w:szCs w:val="24"/>
        </w:rPr>
        <w:t>customiz</w:t>
      </w:r>
      <w:r w:rsidR="00281704" w:rsidRPr="00B848C0">
        <w:rPr>
          <w:rFonts w:cs="Times New Roman"/>
          <w:szCs w:val="24"/>
        </w:rPr>
        <w:t>able</w:t>
      </w:r>
      <w:r w:rsidR="00656F76" w:rsidRPr="00B848C0">
        <w:rPr>
          <w:rFonts w:cs="Times New Roman"/>
          <w:szCs w:val="24"/>
        </w:rPr>
        <w:t xml:space="preserve"> since they are based on </w:t>
      </w:r>
      <w:r w:rsidR="00513E58" w:rsidRPr="00B848C0">
        <w:rPr>
          <w:rFonts w:cs="Times New Roman"/>
          <w:szCs w:val="24"/>
        </w:rPr>
        <w:t>faculty</w:t>
      </w:r>
      <w:r w:rsidR="004B5E4D" w:rsidRPr="00B848C0">
        <w:rPr>
          <w:rFonts w:cs="Times New Roman"/>
          <w:szCs w:val="24"/>
        </w:rPr>
        <w:t xml:space="preserve"> competencies established by ArmyU</w:t>
      </w:r>
      <w:r w:rsidR="00656F76" w:rsidRPr="00B848C0">
        <w:rPr>
          <w:rFonts w:cs="Times New Roman"/>
          <w:szCs w:val="24"/>
        </w:rPr>
        <w:t>.</w:t>
      </w:r>
    </w:p>
    <w:p w14:paraId="7091768D" w14:textId="77777777" w:rsidR="00656F76" w:rsidRPr="00B848C0" w:rsidRDefault="00656F76" w:rsidP="0042264D">
      <w:pPr>
        <w:ind w:firstLine="720"/>
        <w:rPr>
          <w:rFonts w:cs="Times New Roman"/>
          <w:szCs w:val="24"/>
        </w:rPr>
      </w:pPr>
    </w:p>
    <w:p w14:paraId="7091768E" w14:textId="1295F88D" w:rsidR="00656F76" w:rsidRPr="00B848C0" w:rsidRDefault="00C8147C" w:rsidP="00D33C00">
      <w:r w:rsidRPr="00B848C0">
        <w:t xml:space="preserve">     </w:t>
      </w:r>
      <w:r w:rsidR="00656F76" w:rsidRPr="00B848C0">
        <w:t xml:space="preserve">d. Only certified faculty assigned to the local FSDOs, </w:t>
      </w:r>
      <w:r w:rsidR="005F022C" w:rsidRPr="00B848C0">
        <w:t xml:space="preserve">or equivalent organizations, </w:t>
      </w:r>
      <w:r w:rsidR="00656F76" w:rsidRPr="00B848C0">
        <w:t xml:space="preserve">within the </w:t>
      </w:r>
      <w:r w:rsidR="00B6159E" w:rsidRPr="00B848C0">
        <w:t>centers</w:t>
      </w:r>
      <w:r w:rsidR="00E03174" w:rsidRPr="00B848C0">
        <w:t xml:space="preserve"> or</w:t>
      </w:r>
      <w:r w:rsidR="00656F76" w:rsidRPr="00B848C0">
        <w:t xml:space="preserve"> schools, or other organizations, conduct CFDP qualification courses</w:t>
      </w:r>
      <w:r w:rsidR="00513E58" w:rsidRPr="00B848C0">
        <w:t xml:space="preserve"> (CFD-IC and CFD-DC)</w:t>
      </w:r>
      <w:r w:rsidR="00656F76" w:rsidRPr="00B848C0">
        <w:t xml:space="preserve"> </w:t>
      </w:r>
      <w:r w:rsidR="008D6F38" w:rsidRPr="00B848C0">
        <w:t xml:space="preserve">for </w:t>
      </w:r>
      <w:r w:rsidR="00656F76" w:rsidRPr="00B848C0">
        <w:t>new faculty</w:t>
      </w:r>
      <w:r w:rsidR="00E8725D" w:rsidRPr="00B848C0">
        <w:t xml:space="preserve"> and TEDMMC for middle managers</w:t>
      </w:r>
      <w:r w:rsidR="008A0126" w:rsidRPr="00B848C0">
        <w:t>.</w:t>
      </w:r>
      <w:r w:rsidR="000A5C84" w:rsidRPr="00B848C0">
        <w:t xml:space="preserve"> </w:t>
      </w:r>
      <w:r w:rsidR="00A95EE7" w:rsidRPr="00B848C0">
        <w:t>S</w:t>
      </w:r>
      <w:r w:rsidR="000A5C84" w:rsidRPr="00B848C0">
        <w:t>ee para 4-7</w:t>
      </w:r>
      <w:r w:rsidR="00A95EE7" w:rsidRPr="00B848C0">
        <w:t>,</w:t>
      </w:r>
      <w:r w:rsidR="000A5C84" w:rsidRPr="00B848C0">
        <w:t xml:space="preserve"> </w:t>
      </w:r>
      <w:r w:rsidR="00A95EE7" w:rsidRPr="00B848C0">
        <w:t>F</w:t>
      </w:r>
      <w:r w:rsidR="000A5C84" w:rsidRPr="00B848C0">
        <w:t>aculty and staff development instructor certification</w:t>
      </w:r>
      <w:r w:rsidR="006F2EC3" w:rsidRPr="00B848C0">
        <w:t>, for</w:t>
      </w:r>
      <w:r w:rsidR="000A5C84" w:rsidRPr="00B848C0">
        <w:t xml:space="preserve"> requirements established by ArmyU/FSDD as the proponent of the CFD-IC</w:t>
      </w:r>
      <w:r w:rsidR="00756155" w:rsidRPr="00B848C0">
        <w:t xml:space="preserve">, </w:t>
      </w:r>
      <w:r w:rsidR="000A5C84" w:rsidRPr="00B848C0">
        <w:t>CFD-DC</w:t>
      </w:r>
      <w:r w:rsidR="00756155" w:rsidRPr="00B848C0">
        <w:t>, and TEDMMC</w:t>
      </w:r>
      <w:r w:rsidR="00A11F57" w:rsidRPr="00B848C0">
        <w:t>.</w:t>
      </w:r>
    </w:p>
    <w:p w14:paraId="3A40FC32" w14:textId="35F0364F" w:rsidR="00781E7D" w:rsidRPr="00B848C0" w:rsidRDefault="00781E7D" w:rsidP="0042264D">
      <w:pPr>
        <w:pBdr>
          <w:bottom w:val="single" w:sz="4" w:space="1" w:color="auto"/>
        </w:pBdr>
        <w:ind w:firstLine="360"/>
        <w:rPr>
          <w:rFonts w:cs="Times New Roman"/>
          <w:szCs w:val="24"/>
        </w:rPr>
      </w:pPr>
      <w:bookmarkStart w:id="168" w:name="_Toc476912609"/>
      <w:bookmarkStart w:id="169" w:name="_Toc483386636"/>
      <w:bookmarkStart w:id="170" w:name="_Toc498955457"/>
    </w:p>
    <w:p w14:paraId="4BD8487C" w14:textId="4451786F" w:rsidR="007871FC" w:rsidRPr="00B848C0" w:rsidRDefault="007871FC" w:rsidP="0042264D">
      <w:pPr>
        <w:pStyle w:val="Style1"/>
      </w:pPr>
    </w:p>
    <w:p w14:paraId="72C21C02" w14:textId="45BBAC92" w:rsidR="00441763" w:rsidRPr="00B848C0" w:rsidRDefault="002A6030" w:rsidP="002D4C35">
      <w:pPr>
        <w:pStyle w:val="Heading1"/>
      </w:pPr>
      <w:bookmarkStart w:id="171" w:name="_Toc116901941"/>
      <w:bookmarkStart w:id="172" w:name="_Toc138830616"/>
      <w:r w:rsidRPr="00B848C0">
        <w:t>Chapter 6</w:t>
      </w:r>
      <w:bookmarkStart w:id="173" w:name="_Toc472070086"/>
      <w:bookmarkStart w:id="174" w:name="_Toc472502885"/>
      <w:bookmarkEnd w:id="168"/>
      <w:bookmarkEnd w:id="171"/>
      <w:bookmarkEnd w:id="172"/>
    </w:p>
    <w:p w14:paraId="70917697" w14:textId="501FE5DC" w:rsidR="002A6030" w:rsidRPr="00B848C0" w:rsidRDefault="002A6030" w:rsidP="002D4C35">
      <w:pPr>
        <w:pStyle w:val="Heading1"/>
      </w:pPr>
      <w:bookmarkStart w:id="175" w:name="_Toc138830617"/>
      <w:r w:rsidRPr="00B848C0">
        <w:t>Faculty Recognition Program</w:t>
      </w:r>
      <w:bookmarkEnd w:id="169"/>
      <w:bookmarkEnd w:id="170"/>
      <w:bookmarkEnd w:id="173"/>
      <w:bookmarkEnd w:id="174"/>
      <w:r w:rsidR="00C97C11" w:rsidRPr="00B848C0">
        <w:t>s</w:t>
      </w:r>
      <w:bookmarkEnd w:id="175"/>
    </w:p>
    <w:p w14:paraId="70917698" w14:textId="77777777" w:rsidR="00934201" w:rsidRPr="00B848C0" w:rsidRDefault="00934201" w:rsidP="0042264D">
      <w:pPr>
        <w:pStyle w:val="Style1"/>
      </w:pPr>
    </w:p>
    <w:p w14:paraId="70917699" w14:textId="64F15612" w:rsidR="003B187D" w:rsidRPr="00B848C0" w:rsidRDefault="00835C2D" w:rsidP="002D4C35">
      <w:pPr>
        <w:pStyle w:val="Heading2"/>
      </w:pPr>
      <w:bookmarkStart w:id="176" w:name="_Toc483386637"/>
      <w:bookmarkStart w:id="177" w:name="_Toc498955458"/>
      <w:bookmarkStart w:id="178" w:name="_Toc138830618"/>
      <w:r w:rsidRPr="00B848C0">
        <w:t xml:space="preserve">6-1. </w:t>
      </w:r>
      <w:r w:rsidR="00C97C11" w:rsidRPr="00B848C0">
        <w:t>Faculty Development and Recognition Program</w:t>
      </w:r>
      <w:bookmarkEnd w:id="176"/>
      <w:bookmarkEnd w:id="177"/>
      <w:bookmarkEnd w:id="178"/>
    </w:p>
    <w:p w14:paraId="197FDD1D" w14:textId="77777777" w:rsidR="00441763" w:rsidRPr="00B848C0" w:rsidRDefault="00441763" w:rsidP="0042264D">
      <w:pPr>
        <w:pStyle w:val="Style2"/>
      </w:pPr>
    </w:p>
    <w:p w14:paraId="7091769A" w14:textId="5F2E87D0" w:rsidR="00E25AC7" w:rsidRPr="00B848C0" w:rsidRDefault="00712CF1" w:rsidP="00D33C00">
      <w:pPr>
        <w:rPr>
          <w:rFonts w:cs="Times New Roman"/>
          <w:szCs w:val="24"/>
        </w:rPr>
      </w:pPr>
      <w:r w:rsidRPr="00B848C0">
        <w:t xml:space="preserve">     </w:t>
      </w:r>
      <w:r w:rsidR="00014455" w:rsidRPr="00B848C0">
        <w:rPr>
          <w:rFonts w:cs="Times New Roman"/>
          <w:szCs w:val="24"/>
        </w:rPr>
        <w:t xml:space="preserve">a. </w:t>
      </w:r>
      <w:r w:rsidR="006B075A" w:rsidRPr="00B848C0">
        <w:rPr>
          <w:rFonts w:cs="Times New Roman"/>
          <w:szCs w:val="24"/>
        </w:rPr>
        <w:t xml:space="preserve">The </w:t>
      </w:r>
      <w:r w:rsidR="002A6030" w:rsidRPr="00B848C0">
        <w:rPr>
          <w:rFonts w:cs="Times New Roman"/>
          <w:szCs w:val="24"/>
        </w:rPr>
        <w:t>F</w:t>
      </w:r>
      <w:r w:rsidR="009E38B3" w:rsidRPr="00B848C0">
        <w:rPr>
          <w:rFonts w:cs="Times New Roman"/>
          <w:szCs w:val="24"/>
        </w:rPr>
        <w:t>D</w:t>
      </w:r>
      <w:r w:rsidR="002A6030" w:rsidRPr="00B848C0">
        <w:rPr>
          <w:rFonts w:cs="Times New Roman"/>
          <w:szCs w:val="24"/>
        </w:rPr>
        <w:t xml:space="preserve">RP is </w:t>
      </w:r>
      <w:r w:rsidR="004A2EF8" w:rsidRPr="00B848C0">
        <w:rPr>
          <w:rFonts w:cs="Times New Roman"/>
          <w:szCs w:val="24"/>
        </w:rPr>
        <w:t xml:space="preserve">a voluntary </w:t>
      </w:r>
      <w:r w:rsidR="000A5C84" w:rsidRPr="00B848C0">
        <w:rPr>
          <w:rFonts w:cs="Times New Roman"/>
          <w:szCs w:val="24"/>
        </w:rPr>
        <w:t xml:space="preserve">component of </w:t>
      </w:r>
      <w:r w:rsidR="00023053" w:rsidRPr="00B848C0">
        <w:rPr>
          <w:rFonts w:cs="Times New Roman"/>
          <w:szCs w:val="24"/>
        </w:rPr>
        <w:t>the CFDP Phase IV (</w:t>
      </w:r>
      <w:r w:rsidR="000A5C84" w:rsidRPr="00B848C0">
        <w:rPr>
          <w:rFonts w:cs="Times New Roman"/>
          <w:szCs w:val="24"/>
        </w:rPr>
        <w:t>CPD</w:t>
      </w:r>
      <w:r w:rsidR="00023053" w:rsidRPr="00B848C0">
        <w:rPr>
          <w:rFonts w:cs="Times New Roman"/>
          <w:szCs w:val="24"/>
        </w:rPr>
        <w:t>)</w:t>
      </w:r>
      <w:r w:rsidR="002F4064" w:rsidRPr="00B848C0">
        <w:rPr>
          <w:rFonts w:cs="Times New Roman"/>
          <w:szCs w:val="24"/>
        </w:rPr>
        <w:t xml:space="preserve">. </w:t>
      </w:r>
      <w:r w:rsidR="00E25AC7" w:rsidRPr="00B848C0">
        <w:rPr>
          <w:rFonts w:cs="Times New Roman"/>
          <w:szCs w:val="24"/>
        </w:rPr>
        <w:t>The F</w:t>
      </w:r>
      <w:r w:rsidR="009E38B3" w:rsidRPr="00B848C0">
        <w:rPr>
          <w:rFonts w:cs="Times New Roman"/>
          <w:szCs w:val="24"/>
        </w:rPr>
        <w:t>D</w:t>
      </w:r>
      <w:r w:rsidR="00E25AC7" w:rsidRPr="00B848C0">
        <w:rPr>
          <w:rFonts w:cs="Times New Roman"/>
          <w:szCs w:val="24"/>
        </w:rPr>
        <w:t xml:space="preserve">RP recognizes superior performance in the classroom </w:t>
      </w:r>
      <w:r w:rsidR="00C97C11" w:rsidRPr="00B848C0">
        <w:rPr>
          <w:rFonts w:cs="Times New Roman"/>
          <w:szCs w:val="24"/>
        </w:rPr>
        <w:t xml:space="preserve">and </w:t>
      </w:r>
      <w:r w:rsidR="00E25AC7" w:rsidRPr="00B848C0">
        <w:rPr>
          <w:rFonts w:cs="Times New Roman"/>
          <w:szCs w:val="24"/>
        </w:rPr>
        <w:t>award</w:t>
      </w:r>
      <w:r w:rsidR="00C97C11" w:rsidRPr="00B848C0">
        <w:rPr>
          <w:rFonts w:cs="Times New Roman"/>
          <w:szCs w:val="24"/>
        </w:rPr>
        <w:t xml:space="preserve">s the </w:t>
      </w:r>
      <w:r w:rsidR="00E25AC7" w:rsidRPr="00B848C0">
        <w:rPr>
          <w:rFonts w:cs="Times New Roman"/>
          <w:szCs w:val="24"/>
        </w:rPr>
        <w:t>Army Instructor Badges. The F</w:t>
      </w:r>
      <w:r w:rsidR="009E38B3" w:rsidRPr="00B848C0">
        <w:rPr>
          <w:rFonts w:cs="Times New Roman"/>
          <w:szCs w:val="24"/>
        </w:rPr>
        <w:t>D</w:t>
      </w:r>
      <w:r w:rsidR="00E25AC7" w:rsidRPr="00B848C0">
        <w:rPr>
          <w:rFonts w:cs="Times New Roman"/>
          <w:szCs w:val="24"/>
        </w:rPr>
        <w:t xml:space="preserve">RP contributes to the improvement and professional development of </w:t>
      </w:r>
      <w:r w:rsidR="00C54DE5" w:rsidRPr="00B848C0">
        <w:rPr>
          <w:rFonts w:cs="Times New Roman"/>
          <w:szCs w:val="24"/>
        </w:rPr>
        <w:t>instructors</w:t>
      </w:r>
      <w:r w:rsidR="00E25AC7" w:rsidRPr="00B848C0">
        <w:rPr>
          <w:rFonts w:cs="Times New Roman"/>
          <w:szCs w:val="24"/>
        </w:rPr>
        <w:t xml:space="preserve"> by </w:t>
      </w:r>
      <w:r w:rsidR="00C54DE5" w:rsidRPr="00B848C0">
        <w:rPr>
          <w:rFonts w:cs="Times New Roman"/>
          <w:szCs w:val="24"/>
        </w:rPr>
        <w:t>developing, training, and mentoring</w:t>
      </w:r>
      <w:r w:rsidR="00E25AC7" w:rsidRPr="00B848C0">
        <w:rPr>
          <w:rFonts w:cs="Times New Roman"/>
          <w:szCs w:val="24"/>
        </w:rPr>
        <w:t xml:space="preserve"> those who demonstrate excellence in their performance. It also provides added value to unit training, education, and professional development programs when the instructor returns to the field</w:t>
      </w:r>
      <w:r w:rsidR="00B65508" w:rsidRPr="00B848C0">
        <w:rPr>
          <w:rFonts w:cs="Times New Roman"/>
          <w:szCs w:val="24"/>
        </w:rPr>
        <w:t>.</w:t>
      </w:r>
    </w:p>
    <w:p w14:paraId="7091769B" w14:textId="13A7D115" w:rsidR="00125380" w:rsidRPr="00B848C0" w:rsidRDefault="00125380" w:rsidP="0042264D">
      <w:pPr>
        <w:ind w:firstLine="360"/>
        <w:rPr>
          <w:rFonts w:cs="Times New Roman"/>
          <w:szCs w:val="24"/>
        </w:rPr>
      </w:pPr>
    </w:p>
    <w:p w14:paraId="7091769C" w14:textId="2E55A69D" w:rsidR="002A6030" w:rsidRPr="00B848C0" w:rsidRDefault="00712CF1" w:rsidP="00D33C00">
      <w:pPr>
        <w:rPr>
          <w:rFonts w:cs="Times New Roman"/>
          <w:szCs w:val="24"/>
        </w:rPr>
      </w:pPr>
      <w:r w:rsidRPr="00B848C0">
        <w:t xml:space="preserve">     </w:t>
      </w:r>
      <w:r w:rsidR="00014455" w:rsidRPr="00B848C0">
        <w:rPr>
          <w:rFonts w:cs="Times New Roman"/>
          <w:szCs w:val="24"/>
        </w:rPr>
        <w:t xml:space="preserve">b. </w:t>
      </w:r>
      <w:r w:rsidR="00E25AC7" w:rsidRPr="00B848C0">
        <w:rPr>
          <w:rFonts w:cs="Times New Roman"/>
          <w:szCs w:val="24"/>
        </w:rPr>
        <w:t>The recognition portion of the F</w:t>
      </w:r>
      <w:r w:rsidR="009E38B3" w:rsidRPr="00B848C0">
        <w:rPr>
          <w:rFonts w:cs="Times New Roman"/>
          <w:szCs w:val="24"/>
        </w:rPr>
        <w:t>D</w:t>
      </w:r>
      <w:r w:rsidR="00E25AC7" w:rsidRPr="00B848C0">
        <w:rPr>
          <w:rFonts w:cs="Times New Roman"/>
          <w:szCs w:val="24"/>
        </w:rPr>
        <w:t xml:space="preserve">RP is the </w:t>
      </w:r>
      <w:r w:rsidR="00665FD3" w:rsidRPr="00B848C0">
        <w:rPr>
          <w:rFonts w:cs="Times New Roman"/>
          <w:szCs w:val="24"/>
        </w:rPr>
        <w:t>Army Instructor Badges</w:t>
      </w:r>
      <w:r w:rsidR="00E25AC7" w:rsidRPr="00B848C0">
        <w:rPr>
          <w:rFonts w:cs="Times New Roman"/>
          <w:szCs w:val="24"/>
        </w:rPr>
        <w:t>: Basic, Senior, and Master. The badging portion of the F</w:t>
      </w:r>
      <w:r w:rsidR="009E38B3" w:rsidRPr="00B848C0">
        <w:rPr>
          <w:rFonts w:cs="Times New Roman"/>
          <w:szCs w:val="24"/>
        </w:rPr>
        <w:t>D</w:t>
      </w:r>
      <w:r w:rsidR="00E25AC7" w:rsidRPr="00B848C0">
        <w:rPr>
          <w:rFonts w:cs="Times New Roman"/>
          <w:szCs w:val="24"/>
        </w:rPr>
        <w:t xml:space="preserve">RP is voluntary, requires successful completion of faculty </w:t>
      </w:r>
      <w:r w:rsidR="00E25AC7" w:rsidRPr="00B848C0">
        <w:rPr>
          <w:rFonts w:cs="Times New Roman"/>
          <w:szCs w:val="24"/>
        </w:rPr>
        <w:lastRenderedPageBreak/>
        <w:t>qualification and certification standards, and includes professional development counseling and evaluation of performance in the classroom using an Instructor Observation Rubric. The F</w:t>
      </w:r>
      <w:r w:rsidR="009E38B3" w:rsidRPr="00B848C0">
        <w:rPr>
          <w:rFonts w:cs="Times New Roman"/>
          <w:szCs w:val="24"/>
        </w:rPr>
        <w:t>D</w:t>
      </w:r>
      <w:r w:rsidR="00E25AC7" w:rsidRPr="00B848C0">
        <w:rPr>
          <w:rFonts w:cs="Times New Roman"/>
          <w:szCs w:val="24"/>
        </w:rPr>
        <w:t>RP is detailed in T</w:t>
      </w:r>
      <w:r w:rsidR="00A3490B" w:rsidRPr="00B848C0">
        <w:rPr>
          <w:rFonts w:cs="Times New Roman"/>
          <w:szCs w:val="24"/>
        </w:rPr>
        <w:t>R</w:t>
      </w:r>
      <w:r w:rsidR="00E25AC7" w:rsidRPr="00B848C0">
        <w:rPr>
          <w:rFonts w:cs="Times New Roman"/>
          <w:szCs w:val="24"/>
        </w:rPr>
        <w:t xml:space="preserve"> 600-21.</w:t>
      </w:r>
    </w:p>
    <w:p w14:paraId="7091769D" w14:textId="77777777" w:rsidR="00014455" w:rsidRPr="00B848C0" w:rsidRDefault="00014455" w:rsidP="0042264D">
      <w:pPr>
        <w:rPr>
          <w:rFonts w:cs="Times New Roman"/>
          <w:szCs w:val="24"/>
        </w:rPr>
      </w:pPr>
    </w:p>
    <w:p w14:paraId="7091769E" w14:textId="3E762E60" w:rsidR="002A6030" w:rsidRPr="00B848C0" w:rsidRDefault="00835C2D" w:rsidP="002D4C35">
      <w:pPr>
        <w:pStyle w:val="Heading2"/>
      </w:pPr>
      <w:bookmarkStart w:id="179" w:name="_Toc472502887"/>
      <w:bookmarkStart w:id="180" w:name="_Toc483386638"/>
      <w:bookmarkStart w:id="181" w:name="_Toc498955459"/>
      <w:bookmarkStart w:id="182" w:name="_Toc138830619"/>
      <w:r w:rsidRPr="00B848C0">
        <w:t xml:space="preserve">6-2. </w:t>
      </w:r>
      <w:r w:rsidR="000405C4" w:rsidRPr="00B848C0">
        <w:t xml:space="preserve">U.S. Army Training and Doctrine Command </w:t>
      </w:r>
      <w:r w:rsidR="00A7395A" w:rsidRPr="00B848C0">
        <w:t>I</w:t>
      </w:r>
      <w:r w:rsidR="009866AD" w:rsidRPr="00B848C0">
        <w:t>nstructor</w:t>
      </w:r>
      <w:r w:rsidR="00A7395A" w:rsidRPr="00B848C0">
        <w:t xml:space="preserve"> </w:t>
      </w:r>
      <w:r w:rsidR="002A6030" w:rsidRPr="00B848C0">
        <w:t xml:space="preserve">of the </w:t>
      </w:r>
      <w:bookmarkEnd w:id="179"/>
      <w:r w:rsidR="00A7395A" w:rsidRPr="00B848C0">
        <w:t xml:space="preserve">Year </w:t>
      </w:r>
      <w:bookmarkEnd w:id="180"/>
      <w:r w:rsidR="00AF7EFB" w:rsidRPr="00B848C0">
        <w:t>(</w:t>
      </w:r>
      <w:proofErr w:type="spellStart"/>
      <w:r w:rsidR="00AF7EFB" w:rsidRPr="00B848C0">
        <w:t>IoY</w:t>
      </w:r>
      <w:proofErr w:type="spellEnd"/>
      <w:r w:rsidR="00AF7EFB" w:rsidRPr="00B848C0">
        <w:t xml:space="preserve">) </w:t>
      </w:r>
      <w:r w:rsidR="00A7395A" w:rsidRPr="00B848C0">
        <w:t>Program</w:t>
      </w:r>
      <w:bookmarkEnd w:id="181"/>
      <w:bookmarkEnd w:id="182"/>
    </w:p>
    <w:p w14:paraId="7091769F" w14:textId="77777777" w:rsidR="009F6468" w:rsidRPr="00B848C0" w:rsidRDefault="009F6468" w:rsidP="0042264D">
      <w:pPr>
        <w:pStyle w:val="Style2"/>
      </w:pPr>
    </w:p>
    <w:p w14:paraId="709176A0" w14:textId="6C26D357" w:rsidR="002F38C1" w:rsidRPr="00B848C0" w:rsidRDefault="00712CF1" w:rsidP="00D33C00">
      <w:pPr>
        <w:rPr>
          <w:rFonts w:cs="Times New Roman"/>
          <w:szCs w:val="24"/>
        </w:rPr>
      </w:pPr>
      <w:r w:rsidRPr="00B848C0">
        <w:t xml:space="preserve">     </w:t>
      </w:r>
      <w:r w:rsidR="00014455" w:rsidRPr="00B848C0">
        <w:rPr>
          <w:rFonts w:cs="Times New Roman"/>
          <w:szCs w:val="24"/>
        </w:rPr>
        <w:t xml:space="preserve">a. </w:t>
      </w:r>
      <w:r w:rsidR="0015188C" w:rsidRPr="00B848C0">
        <w:rPr>
          <w:rFonts w:cs="Times New Roman"/>
          <w:szCs w:val="24"/>
        </w:rPr>
        <w:t>C</w:t>
      </w:r>
      <w:r w:rsidR="00B6159E" w:rsidRPr="00B848C0">
        <w:rPr>
          <w:rFonts w:cs="Times New Roman"/>
          <w:szCs w:val="24"/>
        </w:rPr>
        <w:t>enters</w:t>
      </w:r>
      <w:r w:rsidR="0015188C" w:rsidRPr="00B848C0">
        <w:rPr>
          <w:rFonts w:cs="Times New Roman"/>
          <w:szCs w:val="24"/>
        </w:rPr>
        <w:t xml:space="preserve"> and schools are encouraged to align their l</w:t>
      </w:r>
      <w:r w:rsidR="002A6030" w:rsidRPr="00B848C0">
        <w:rPr>
          <w:rFonts w:cs="Times New Roman"/>
          <w:szCs w:val="24"/>
        </w:rPr>
        <w:t xml:space="preserve">ocal FSD and </w:t>
      </w:r>
      <w:r w:rsidR="0015188C" w:rsidRPr="00B848C0">
        <w:rPr>
          <w:rFonts w:cs="Times New Roman"/>
          <w:szCs w:val="24"/>
        </w:rPr>
        <w:t>faculty</w:t>
      </w:r>
      <w:r w:rsidR="002A6030" w:rsidRPr="00B848C0">
        <w:rPr>
          <w:rFonts w:cs="Times New Roman"/>
          <w:szCs w:val="24"/>
        </w:rPr>
        <w:t xml:space="preserve"> recognition programs </w:t>
      </w:r>
      <w:r w:rsidR="0013260E" w:rsidRPr="00B848C0">
        <w:rPr>
          <w:rFonts w:cs="Times New Roman"/>
          <w:szCs w:val="24"/>
        </w:rPr>
        <w:t xml:space="preserve">with the TRADOC faculty </w:t>
      </w:r>
      <w:r w:rsidR="002A6030" w:rsidRPr="00B848C0">
        <w:rPr>
          <w:rFonts w:cs="Times New Roman"/>
          <w:szCs w:val="24"/>
        </w:rPr>
        <w:t>recognition program to recognize outstanding instructors and developers and promote excellence in instruction.</w:t>
      </w:r>
    </w:p>
    <w:p w14:paraId="709176A1" w14:textId="77777777" w:rsidR="00014455" w:rsidRPr="00B848C0" w:rsidRDefault="00014455" w:rsidP="0042264D">
      <w:pPr>
        <w:ind w:firstLine="360"/>
        <w:rPr>
          <w:rFonts w:cs="Times New Roman"/>
          <w:szCs w:val="24"/>
        </w:rPr>
      </w:pPr>
    </w:p>
    <w:p w14:paraId="709176A2" w14:textId="3F2E1E1C" w:rsidR="00B41EE3" w:rsidRPr="00B848C0" w:rsidRDefault="00712CF1" w:rsidP="00D33C00">
      <w:pPr>
        <w:rPr>
          <w:rFonts w:cs="Times New Roman"/>
          <w:szCs w:val="24"/>
        </w:rPr>
      </w:pPr>
      <w:r w:rsidRPr="00B848C0">
        <w:t xml:space="preserve">     </w:t>
      </w:r>
      <w:r w:rsidR="00014455" w:rsidRPr="00B848C0">
        <w:rPr>
          <w:rFonts w:cs="Times New Roman"/>
          <w:szCs w:val="24"/>
        </w:rPr>
        <w:t xml:space="preserve">b. </w:t>
      </w:r>
      <w:r w:rsidR="002A6030" w:rsidRPr="00B848C0">
        <w:rPr>
          <w:rFonts w:cs="Times New Roman"/>
          <w:szCs w:val="24"/>
        </w:rPr>
        <w:t xml:space="preserve">The TRADOC </w:t>
      </w:r>
      <w:r w:rsidR="009E26C1" w:rsidRPr="00B848C0">
        <w:rPr>
          <w:rFonts w:cs="Times New Roman"/>
          <w:szCs w:val="24"/>
        </w:rPr>
        <w:t xml:space="preserve">MG Mary E. Clarke </w:t>
      </w:r>
      <w:proofErr w:type="spellStart"/>
      <w:r w:rsidR="002A6030" w:rsidRPr="00B848C0">
        <w:rPr>
          <w:rFonts w:cs="Times New Roman"/>
          <w:szCs w:val="24"/>
        </w:rPr>
        <w:t>I</w:t>
      </w:r>
      <w:r w:rsidR="006546E5" w:rsidRPr="00B848C0">
        <w:rPr>
          <w:rFonts w:cs="Times New Roman"/>
          <w:szCs w:val="24"/>
        </w:rPr>
        <w:t>o</w:t>
      </w:r>
      <w:r w:rsidR="0069502C" w:rsidRPr="00B848C0">
        <w:rPr>
          <w:rFonts w:cs="Times New Roman"/>
          <w:szCs w:val="24"/>
        </w:rPr>
        <w:t>Y</w:t>
      </w:r>
      <w:proofErr w:type="spellEnd"/>
      <w:r w:rsidR="002A6030" w:rsidRPr="00B848C0">
        <w:rPr>
          <w:rFonts w:cs="Times New Roman"/>
          <w:szCs w:val="24"/>
        </w:rPr>
        <w:t xml:space="preserve"> </w:t>
      </w:r>
      <w:r w:rsidR="00C653F4" w:rsidRPr="00B848C0">
        <w:rPr>
          <w:rFonts w:cs="Times New Roman"/>
          <w:szCs w:val="24"/>
        </w:rPr>
        <w:t>P</w:t>
      </w:r>
      <w:r w:rsidR="002A6030" w:rsidRPr="00B848C0">
        <w:rPr>
          <w:rFonts w:cs="Times New Roman"/>
          <w:szCs w:val="24"/>
        </w:rPr>
        <w:t>rogram is designated to promote and recognize excellence in instruction. The program is used to recognize outstanding individual instructors</w:t>
      </w:r>
      <w:r w:rsidR="0013260E" w:rsidRPr="00B848C0">
        <w:rPr>
          <w:rFonts w:cs="Times New Roman"/>
          <w:szCs w:val="24"/>
        </w:rPr>
        <w:t xml:space="preserve"> across ArmyU and TRADOC</w:t>
      </w:r>
      <w:r w:rsidR="002A6030" w:rsidRPr="00B848C0">
        <w:rPr>
          <w:rFonts w:cs="Times New Roman"/>
          <w:szCs w:val="24"/>
        </w:rPr>
        <w:t>. The most outstanding instructors</w:t>
      </w:r>
      <w:r w:rsidR="0013260E" w:rsidRPr="00B848C0">
        <w:rPr>
          <w:rFonts w:cs="Times New Roman"/>
          <w:szCs w:val="24"/>
        </w:rPr>
        <w:t xml:space="preserve"> </w:t>
      </w:r>
      <w:r w:rsidR="002A6030" w:rsidRPr="00B848C0">
        <w:rPr>
          <w:rFonts w:cs="Times New Roman"/>
          <w:szCs w:val="24"/>
        </w:rPr>
        <w:t xml:space="preserve">from all </w:t>
      </w:r>
      <w:r w:rsidR="002F38C1" w:rsidRPr="00B848C0">
        <w:rPr>
          <w:rFonts w:cs="Times New Roman"/>
          <w:szCs w:val="24"/>
        </w:rPr>
        <w:t xml:space="preserve">ArmyU and </w:t>
      </w:r>
      <w:r w:rsidR="002A6030" w:rsidRPr="00B848C0">
        <w:rPr>
          <w:rFonts w:cs="Times New Roman"/>
          <w:szCs w:val="24"/>
        </w:rPr>
        <w:t xml:space="preserve">TRADOC instructional elements </w:t>
      </w:r>
      <w:r w:rsidR="00ED1331" w:rsidRPr="00B848C0">
        <w:rPr>
          <w:rFonts w:cs="Times New Roman"/>
          <w:szCs w:val="24"/>
        </w:rPr>
        <w:t xml:space="preserve">may </w:t>
      </w:r>
      <w:r w:rsidR="002F38C1" w:rsidRPr="00B848C0">
        <w:rPr>
          <w:rFonts w:cs="Times New Roman"/>
          <w:szCs w:val="24"/>
        </w:rPr>
        <w:t xml:space="preserve">participate in their respective categories: </w:t>
      </w:r>
      <w:r w:rsidR="002A6030" w:rsidRPr="00B848C0">
        <w:rPr>
          <w:rFonts w:cs="Times New Roman"/>
          <w:szCs w:val="24"/>
        </w:rPr>
        <w:t xml:space="preserve">commissioned officer, </w:t>
      </w:r>
      <w:r w:rsidR="002F38C1" w:rsidRPr="00B848C0">
        <w:rPr>
          <w:rFonts w:cs="Times New Roman"/>
          <w:szCs w:val="24"/>
        </w:rPr>
        <w:t xml:space="preserve">warrant officer, </w:t>
      </w:r>
      <w:r w:rsidR="00465341" w:rsidRPr="00B848C0">
        <w:rPr>
          <w:rFonts w:cs="Times New Roman"/>
          <w:szCs w:val="24"/>
        </w:rPr>
        <w:t>NCO</w:t>
      </w:r>
      <w:r w:rsidR="00EF011F" w:rsidRPr="00B848C0">
        <w:rPr>
          <w:rFonts w:cs="Times New Roman"/>
          <w:szCs w:val="24"/>
        </w:rPr>
        <w:t>,</w:t>
      </w:r>
      <w:r w:rsidR="00D20840" w:rsidRPr="00B848C0">
        <w:rPr>
          <w:rFonts w:cs="Times New Roman"/>
          <w:szCs w:val="24"/>
        </w:rPr>
        <w:t xml:space="preserve"> and ACP from the</w:t>
      </w:r>
      <w:r w:rsidR="002A6030" w:rsidRPr="00B848C0">
        <w:rPr>
          <w:rFonts w:cs="Times New Roman"/>
          <w:szCs w:val="24"/>
        </w:rPr>
        <w:t xml:space="preserve"> </w:t>
      </w:r>
      <w:r w:rsidR="00D20840" w:rsidRPr="00B848C0">
        <w:rPr>
          <w:rFonts w:cs="Times New Roman"/>
          <w:szCs w:val="24"/>
        </w:rPr>
        <w:t>Active Army, Army National Guard, U.S. Army Reserve</w:t>
      </w:r>
      <w:r w:rsidR="002A6030" w:rsidRPr="00B848C0">
        <w:rPr>
          <w:rFonts w:cs="Times New Roman"/>
          <w:szCs w:val="24"/>
        </w:rPr>
        <w:t>.</w:t>
      </w:r>
    </w:p>
    <w:p w14:paraId="709176A3" w14:textId="77777777" w:rsidR="00B41EE3" w:rsidRPr="00B848C0" w:rsidRDefault="00B41EE3" w:rsidP="0042264D">
      <w:pPr>
        <w:rPr>
          <w:rFonts w:cs="Times New Roman"/>
          <w:szCs w:val="24"/>
        </w:rPr>
      </w:pPr>
    </w:p>
    <w:p w14:paraId="709176A4" w14:textId="7A966141" w:rsidR="00AC571C" w:rsidRPr="00B848C0" w:rsidRDefault="00712CF1" w:rsidP="00D33C00">
      <w:pPr>
        <w:rPr>
          <w:rFonts w:cs="Times New Roman"/>
          <w:szCs w:val="24"/>
        </w:rPr>
      </w:pPr>
      <w:r w:rsidRPr="00B848C0">
        <w:t xml:space="preserve">     </w:t>
      </w:r>
      <w:r w:rsidR="00014455" w:rsidRPr="00B848C0">
        <w:rPr>
          <w:rFonts w:cs="Times New Roman"/>
          <w:szCs w:val="24"/>
        </w:rPr>
        <w:t xml:space="preserve">c. </w:t>
      </w:r>
      <w:proofErr w:type="gramStart"/>
      <w:r w:rsidR="003F7C20" w:rsidRPr="00B848C0">
        <w:rPr>
          <w:rFonts w:cs="Times New Roman"/>
          <w:szCs w:val="24"/>
        </w:rPr>
        <w:t>Non-TRADOC</w:t>
      </w:r>
      <w:proofErr w:type="gramEnd"/>
      <w:r w:rsidR="003F7C20" w:rsidRPr="00B848C0">
        <w:rPr>
          <w:rFonts w:cs="Times New Roman"/>
          <w:szCs w:val="24"/>
        </w:rPr>
        <w:t xml:space="preserve"> schools can </w:t>
      </w:r>
      <w:r w:rsidR="00DF7DFB" w:rsidRPr="00B848C0">
        <w:rPr>
          <w:rFonts w:cs="Times New Roman"/>
          <w:szCs w:val="24"/>
        </w:rPr>
        <w:t xml:space="preserve">participate in the </w:t>
      </w:r>
      <w:r w:rsidR="00C653F4" w:rsidRPr="00B848C0">
        <w:rPr>
          <w:rFonts w:cs="Times New Roman"/>
          <w:szCs w:val="24"/>
        </w:rPr>
        <w:t xml:space="preserve">TRADOC </w:t>
      </w:r>
      <w:r w:rsidR="007958D0" w:rsidRPr="00B848C0">
        <w:rPr>
          <w:rFonts w:cs="Times New Roman"/>
          <w:szCs w:val="24"/>
        </w:rPr>
        <w:t xml:space="preserve">MG Mary E. Clarke </w:t>
      </w:r>
      <w:proofErr w:type="spellStart"/>
      <w:r w:rsidR="00DF7DFB" w:rsidRPr="00B848C0">
        <w:rPr>
          <w:rFonts w:cs="Times New Roman"/>
          <w:szCs w:val="24"/>
        </w:rPr>
        <w:t>I</w:t>
      </w:r>
      <w:r w:rsidR="006546E5" w:rsidRPr="00B848C0">
        <w:rPr>
          <w:rFonts w:cs="Times New Roman"/>
          <w:szCs w:val="24"/>
        </w:rPr>
        <w:t>o</w:t>
      </w:r>
      <w:r w:rsidR="00DF7DFB" w:rsidRPr="00B848C0">
        <w:rPr>
          <w:rFonts w:cs="Times New Roman"/>
          <w:szCs w:val="24"/>
        </w:rPr>
        <w:t>Y</w:t>
      </w:r>
      <w:proofErr w:type="spellEnd"/>
      <w:r w:rsidR="00DF7DFB" w:rsidRPr="00B848C0">
        <w:rPr>
          <w:rFonts w:cs="Times New Roman"/>
          <w:szCs w:val="24"/>
        </w:rPr>
        <w:t xml:space="preserve"> </w:t>
      </w:r>
      <w:r w:rsidR="006546E5" w:rsidRPr="00B848C0">
        <w:rPr>
          <w:rFonts w:cs="Times New Roman"/>
          <w:szCs w:val="24"/>
        </w:rPr>
        <w:t>P</w:t>
      </w:r>
      <w:r w:rsidR="00DF7DFB" w:rsidRPr="00B848C0">
        <w:rPr>
          <w:rFonts w:cs="Times New Roman"/>
          <w:szCs w:val="24"/>
        </w:rPr>
        <w:t xml:space="preserve">rogram. </w:t>
      </w:r>
      <w:r w:rsidR="002A6030" w:rsidRPr="00B848C0">
        <w:rPr>
          <w:rFonts w:cs="Times New Roman"/>
          <w:szCs w:val="24"/>
        </w:rPr>
        <w:t xml:space="preserve">Nomination procedures may change from year to year. The TRADOC organizational point of contact for information </w:t>
      </w:r>
      <w:r w:rsidR="002F38C1" w:rsidRPr="00B848C0">
        <w:rPr>
          <w:rFonts w:cs="Times New Roman"/>
          <w:szCs w:val="24"/>
        </w:rPr>
        <w:t xml:space="preserve">is the </w:t>
      </w:r>
      <w:r w:rsidR="002A6030" w:rsidRPr="00B848C0">
        <w:rPr>
          <w:rFonts w:cs="Times New Roman"/>
          <w:szCs w:val="24"/>
        </w:rPr>
        <w:t>Learning Enterprise Division, Training Integration Directorate, at TRADOC G-3/5/7</w:t>
      </w:r>
      <w:r w:rsidR="00B65508" w:rsidRPr="00B848C0">
        <w:rPr>
          <w:rFonts w:cs="Times New Roman"/>
          <w:szCs w:val="24"/>
        </w:rPr>
        <w:t>.</w:t>
      </w:r>
    </w:p>
    <w:p w14:paraId="709176A5" w14:textId="77777777" w:rsidR="00F44A58" w:rsidRPr="00B848C0" w:rsidRDefault="00F44A58" w:rsidP="0042264D">
      <w:pPr>
        <w:rPr>
          <w:rFonts w:cs="Times New Roman"/>
          <w:szCs w:val="24"/>
        </w:rPr>
      </w:pPr>
    </w:p>
    <w:p w14:paraId="709176A8" w14:textId="4259B9A6" w:rsidR="00C15E6E" w:rsidRPr="00B848C0" w:rsidRDefault="00C15E6E" w:rsidP="0042264D">
      <w:pPr>
        <w:pBdr>
          <w:top w:val="single" w:sz="4" w:space="1" w:color="auto"/>
        </w:pBdr>
        <w:rPr>
          <w:rFonts w:cs="Times New Roman"/>
          <w:szCs w:val="24"/>
        </w:rPr>
      </w:pPr>
    </w:p>
    <w:p w14:paraId="548DA03F" w14:textId="77777777" w:rsidR="006D286C" w:rsidRPr="00B848C0" w:rsidRDefault="002A6030" w:rsidP="002D4C35">
      <w:pPr>
        <w:pStyle w:val="Heading1"/>
      </w:pPr>
      <w:bookmarkStart w:id="183" w:name="_Toc476912613"/>
      <w:bookmarkStart w:id="184" w:name="_Toc116901945"/>
      <w:bookmarkStart w:id="185" w:name="_Toc138830620"/>
      <w:bookmarkStart w:id="186" w:name="_Toc483386639"/>
      <w:bookmarkStart w:id="187" w:name="_Toc498955460"/>
      <w:r w:rsidRPr="00B848C0">
        <w:t>Appendix A</w:t>
      </w:r>
      <w:bookmarkStart w:id="188" w:name="_Toc472070091"/>
      <w:bookmarkStart w:id="189" w:name="_Toc472502890"/>
      <w:bookmarkEnd w:id="183"/>
      <w:bookmarkEnd w:id="184"/>
      <w:bookmarkEnd w:id="185"/>
    </w:p>
    <w:p w14:paraId="709176A9" w14:textId="0D320F9D" w:rsidR="002A6030" w:rsidRPr="00B848C0" w:rsidRDefault="002A6030" w:rsidP="002D4C35">
      <w:pPr>
        <w:pStyle w:val="Heading1"/>
      </w:pPr>
      <w:bookmarkStart w:id="190" w:name="_Toc138830621"/>
      <w:r w:rsidRPr="00B848C0">
        <w:t>References</w:t>
      </w:r>
      <w:bookmarkEnd w:id="186"/>
      <w:bookmarkEnd w:id="187"/>
      <w:bookmarkEnd w:id="188"/>
      <w:bookmarkEnd w:id="189"/>
      <w:bookmarkEnd w:id="190"/>
    </w:p>
    <w:p w14:paraId="709176AA" w14:textId="77777777" w:rsidR="002A6030" w:rsidRPr="00B848C0" w:rsidRDefault="002A6030" w:rsidP="0042264D">
      <w:pPr>
        <w:rPr>
          <w:rFonts w:cs="Times New Roman"/>
          <w:szCs w:val="24"/>
        </w:rPr>
      </w:pPr>
    </w:p>
    <w:p w14:paraId="2DB2D8F4" w14:textId="77777777" w:rsidR="006D286C" w:rsidRPr="00B848C0" w:rsidRDefault="002A6030" w:rsidP="0042264D">
      <w:pPr>
        <w:rPr>
          <w:rFonts w:cs="Times New Roman"/>
          <w:b/>
          <w:szCs w:val="24"/>
        </w:rPr>
      </w:pPr>
      <w:bookmarkStart w:id="191" w:name="_Toc476912615"/>
      <w:bookmarkStart w:id="192" w:name="_Toc483386640"/>
      <w:r w:rsidRPr="00B848C0">
        <w:rPr>
          <w:rFonts w:cs="Times New Roman"/>
          <w:b/>
          <w:szCs w:val="24"/>
        </w:rPr>
        <w:t>Section I</w:t>
      </w:r>
      <w:bookmarkStart w:id="193" w:name="_Toc472502892"/>
      <w:bookmarkEnd w:id="191"/>
    </w:p>
    <w:p w14:paraId="709176AB" w14:textId="60295BC7" w:rsidR="002A6030" w:rsidRPr="00B848C0" w:rsidRDefault="002A6030" w:rsidP="0042264D">
      <w:pPr>
        <w:rPr>
          <w:rFonts w:cs="Times New Roman"/>
          <w:b/>
          <w:szCs w:val="24"/>
        </w:rPr>
      </w:pPr>
      <w:r w:rsidRPr="00B848C0">
        <w:rPr>
          <w:rFonts w:cs="Times New Roman"/>
          <w:b/>
          <w:szCs w:val="24"/>
        </w:rPr>
        <w:t xml:space="preserve">Required </w:t>
      </w:r>
      <w:bookmarkEnd w:id="192"/>
      <w:bookmarkEnd w:id="193"/>
      <w:r w:rsidR="008C23B5" w:rsidRPr="00B848C0">
        <w:rPr>
          <w:rFonts w:cs="Times New Roman"/>
          <w:b/>
          <w:szCs w:val="24"/>
        </w:rPr>
        <w:t>Publications</w:t>
      </w:r>
    </w:p>
    <w:p w14:paraId="709176AC" w14:textId="3C657330" w:rsidR="00E76A14" w:rsidRPr="00B848C0" w:rsidRDefault="00D34A18" w:rsidP="0042264D">
      <w:pPr>
        <w:rPr>
          <w:rFonts w:cs="Times New Roman"/>
          <w:szCs w:val="24"/>
        </w:rPr>
      </w:pPr>
      <w:r w:rsidRPr="00B848C0">
        <w:rPr>
          <w:rFonts w:cs="Times New Roman"/>
          <w:szCs w:val="24"/>
        </w:rPr>
        <w:t>Unless otherwise indicated, TRADOC</w:t>
      </w:r>
      <w:r w:rsidR="00A9127C" w:rsidRPr="00B848C0">
        <w:rPr>
          <w:rFonts w:cs="Times New Roman"/>
          <w:szCs w:val="24"/>
        </w:rPr>
        <w:t xml:space="preserve"> publications and </w:t>
      </w:r>
      <w:r w:rsidR="00146F62" w:rsidRPr="00B848C0">
        <w:rPr>
          <w:rFonts w:cs="Times New Roman"/>
          <w:szCs w:val="24"/>
        </w:rPr>
        <w:t>forms</w:t>
      </w:r>
      <w:r w:rsidR="007A78EC" w:rsidRPr="00B848C0">
        <w:rPr>
          <w:rFonts w:cs="Times New Roman"/>
          <w:szCs w:val="24"/>
        </w:rPr>
        <w:t xml:space="preserve"> are available on the TRADOC administrative publications website at </w:t>
      </w:r>
      <w:hyperlink r:id="rId17" w:history="1">
        <w:r w:rsidR="005915AF" w:rsidRPr="00B848C0">
          <w:rPr>
            <w:rStyle w:val="Hyperlink"/>
            <w:rFonts w:cs="Times New Roman"/>
            <w:szCs w:val="24"/>
          </w:rPr>
          <w:t>https://adminpubs.tradoc.army.mil</w:t>
        </w:r>
      </w:hyperlink>
      <w:r w:rsidR="005915AF" w:rsidRPr="00B848C0">
        <w:rPr>
          <w:rFonts w:cs="Times New Roman"/>
          <w:szCs w:val="24"/>
        </w:rPr>
        <w:t xml:space="preserve">. Army publications and forms are available on the Army Publishing Directorate website at </w:t>
      </w:r>
      <w:hyperlink r:id="rId18" w:history="1">
        <w:r w:rsidR="005915AF" w:rsidRPr="00B848C0">
          <w:rPr>
            <w:rStyle w:val="Hyperlink"/>
            <w:rFonts w:cs="Times New Roman"/>
            <w:szCs w:val="24"/>
          </w:rPr>
          <w:t>https://armypubs.army.mil</w:t>
        </w:r>
      </w:hyperlink>
      <w:r w:rsidR="005915AF" w:rsidRPr="00B848C0">
        <w:rPr>
          <w:rFonts w:cs="Times New Roman"/>
          <w:szCs w:val="24"/>
        </w:rPr>
        <w:t>.</w:t>
      </w:r>
    </w:p>
    <w:p w14:paraId="62B79DF1" w14:textId="77777777" w:rsidR="00C1774A" w:rsidRPr="00B848C0" w:rsidRDefault="00C1774A" w:rsidP="0042264D">
      <w:pPr>
        <w:rPr>
          <w:rFonts w:cs="Times New Roman"/>
          <w:szCs w:val="24"/>
        </w:rPr>
      </w:pPr>
    </w:p>
    <w:p w14:paraId="3C3A86EA" w14:textId="77777777" w:rsidR="00714912" w:rsidRPr="00B848C0" w:rsidRDefault="00714912" w:rsidP="00714912">
      <w:pPr>
        <w:rPr>
          <w:rFonts w:cs="Times New Roman"/>
          <w:szCs w:val="24"/>
        </w:rPr>
      </w:pPr>
      <w:r w:rsidRPr="00B848C0">
        <w:rPr>
          <w:rFonts w:cs="Times New Roman"/>
          <w:szCs w:val="24"/>
        </w:rPr>
        <w:t>AR 25-400-2</w:t>
      </w:r>
    </w:p>
    <w:p w14:paraId="2C568179" w14:textId="25AF3928" w:rsidR="00714912" w:rsidRPr="00B848C0" w:rsidRDefault="00714912" w:rsidP="00714912">
      <w:pPr>
        <w:rPr>
          <w:rFonts w:cs="Times New Roman"/>
          <w:szCs w:val="24"/>
        </w:rPr>
      </w:pPr>
      <w:r w:rsidRPr="00B848C0">
        <w:rPr>
          <w:rFonts w:cs="Times New Roman"/>
          <w:szCs w:val="24"/>
        </w:rPr>
        <w:t xml:space="preserve">Army Records Management </w:t>
      </w:r>
      <w:r w:rsidR="00126B6F" w:rsidRPr="00B848C0">
        <w:rPr>
          <w:rFonts w:cs="Times New Roman"/>
          <w:szCs w:val="24"/>
        </w:rPr>
        <w:t>Program</w:t>
      </w:r>
    </w:p>
    <w:p w14:paraId="6759FCD5" w14:textId="67E4E233" w:rsidR="00714912" w:rsidRPr="00B848C0" w:rsidRDefault="00714912" w:rsidP="00714912">
      <w:pPr>
        <w:rPr>
          <w:rFonts w:cs="Times New Roman"/>
          <w:szCs w:val="24"/>
        </w:rPr>
      </w:pPr>
    </w:p>
    <w:p w14:paraId="60806D31" w14:textId="77777777" w:rsidR="00714912" w:rsidRPr="00B848C0" w:rsidRDefault="00714912" w:rsidP="00714912">
      <w:pPr>
        <w:rPr>
          <w:rFonts w:cs="Times New Roman"/>
          <w:szCs w:val="24"/>
        </w:rPr>
      </w:pPr>
      <w:r w:rsidRPr="00B848C0">
        <w:rPr>
          <w:rFonts w:cs="Times New Roman"/>
          <w:szCs w:val="24"/>
        </w:rPr>
        <w:t>AR 350-1</w:t>
      </w:r>
    </w:p>
    <w:p w14:paraId="52C6B134" w14:textId="39E9C7F1" w:rsidR="00714912" w:rsidRPr="00B848C0" w:rsidRDefault="00714912" w:rsidP="00714912">
      <w:pPr>
        <w:rPr>
          <w:rFonts w:cs="Times New Roman"/>
          <w:szCs w:val="24"/>
        </w:rPr>
      </w:pPr>
      <w:r w:rsidRPr="00B848C0">
        <w:rPr>
          <w:rFonts w:cs="Times New Roman"/>
          <w:szCs w:val="24"/>
        </w:rPr>
        <w:t>Army Training and Leader Development</w:t>
      </w:r>
    </w:p>
    <w:p w14:paraId="6F2F612B" w14:textId="77777777" w:rsidR="00714912" w:rsidRPr="00B848C0" w:rsidRDefault="00714912" w:rsidP="0042264D">
      <w:pPr>
        <w:rPr>
          <w:rFonts w:cs="Times New Roman"/>
          <w:szCs w:val="24"/>
        </w:rPr>
      </w:pPr>
    </w:p>
    <w:p w14:paraId="709176B1" w14:textId="4003CDF5" w:rsidR="00726933" w:rsidRPr="00B848C0" w:rsidRDefault="00726933" w:rsidP="0042264D">
      <w:pPr>
        <w:rPr>
          <w:rFonts w:cs="Times New Roman"/>
          <w:szCs w:val="24"/>
        </w:rPr>
      </w:pPr>
      <w:r w:rsidRPr="00B848C0">
        <w:rPr>
          <w:rFonts w:cs="Times New Roman"/>
          <w:szCs w:val="24"/>
        </w:rPr>
        <w:t>AR 614-100</w:t>
      </w:r>
    </w:p>
    <w:p w14:paraId="709176B2" w14:textId="0F41B4BC" w:rsidR="003D4F97" w:rsidRPr="00B848C0" w:rsidRDefault="00726933" w:rsidP="0042264D">
      <w:pPr>
        <w:rPr>
          <w:rFonts w:cs="Times New Roman"/>
          <w:szCs w:val="24"/>
        </w:rPr>
      </w:pPr>
      <w:r w:rsidRPr="00B848C0">
        <w:rPr>
          <w:rFonts w:cs="Times New Roman"/>
          <w:szCs w:val="24"/>
        </w:rPr>
        <w:t>Officer Assignment Policies, Details, and Transfers</w:t>
      </w:r>
    </w:p>
    <w:p w14:paraId="66BF4592" w14:textId="77777777" w:rsidR="0007576B" w:rsidRPr="00B848C0" w:rsidRDefault="0007576B" w:rsidP="0042264D">
      <w:pPr>
        <w:rPr>
          <w:rFonts w:cs="Times New Roman"/>
          <w:szCs w:val="24"/>
        </w:rPr>
      </w:pPr>
    </w:p>
    <w:p w14:paraId="70444135" w14:textId="77777777" w:rsidR="0007576B" w:rsidRPr="00B848C0" w:rsidRDefault="0007576B" w:rsidP="0007576B">
      <w:pPr>
        <w:rPr>
          <w:rFonts w:cs="Times New Roman"/>
          <w:szCs w:val="24"/>
        </w:rPr>
      </w:pPr>
      <w:r w:rsidRPr="00B848C0">
        <w:rPr>
          <w:rFonts w:cs="Times New Roman"/>
          <w:szCs w:val="24"/>
        </w:rPr>
        <w:t>AR 614-200</w:t>
      </w:r>
    </w:p>
    <w:p w14:paraId="05868013" w14:textId="77777777" w:rsidR="0007576B" w:rsidRPr="00B848C0" w:rsidRDefault="0007576B" w:rsidP="0007576B">
      <w:pPr>
        <w:rPr>
          <w:rFonts w:cs="Times New Roman"/>
          <w:szCs w:val="24"/>
        </w:rPr>
      </w:pPr>
      <w:r w:rsidRPr="00B848C0">
        <w:rPr>
          <w:rFonts w:cs="Times New Roman"/>
          <w:szCs w:val="24"/>
        </w:rPr>
        <w:t>Enlisted Assignments and Utilization Management</w:t>
      </w:r>
    </w:p>
    <w:p w14:paraId="13EC0916" w14:textId="77777777" w:rsidR="0007576B" w:rsidRDefault="0007576B" w:rsidP="0007576B">
      <w:pPr>
        <w:rPr>
          <w:rFonts w:cs="Times New Roman"/>
          <w:szCs w:val="24"/>
        </w:rPr>
      </w:pPr>
    </w:p>
    <w:p w14:paraId="5D1547CC" w14:textId="77777777" w:rsidR="00731BA6" w:rsidRPr="00B848C0" w:rsidRDefault="00731BA6" w:rsidP="0007576B">
      <w:pPr>
        <w:rPr>
          <w:rFonts w:cs="Times New Roman"/>
          <w:szCs w:val="24"/>
        </w:rPr>
      </w:pPr>
    </w:p>
    <w:p w14:paraId="709176B7" w14:textId="58BE995A" w:rsidR="002A6030" w:rsidRPr="00B848C0" w:rsidRDefault="002A6030" w:rsidP="0042264D">
      <w:pPr>
        <w:rPr>
          <w:rFonts w:cs="Times New Roman"/>
          <w:szCs w:val="24"/>
        </w:rPr>
      </w:pPr>
      <w:r w:rsidRPr="00B848C0">
        <w:rPr>
          <w:rFonts w:cs="Times New Roman"/>
          <w:szCs w:val="24"/>
        </w:rPr>
        <w:lastRenderedPageBreak/>
        <w:t>TR 350-18</w:t>
      </w:r>
    </w:p>
    <w:p w14:paraId="709176B8" w14:textId="77777777" w:rsidR="00E76A14" w:rsidRPr="00B848C0" w:rsidRDefault="00532E92" w:rsidP="0042264D">
      <w:pPr>
        <w:rPr>
          <w:rFonts w:cs="Times New Roman"/>
          <w:szCs w:val="24"/>
        </w:rPr>
      </w:pPr>
      <w:r w:rsidRPr="00B848C0">
        <w:rPr>
          <w:rFonts w:cs="Times New Roman"/>
          <w:szCs w:val="24"/>
        </w:rPr>
        <w:t>The Army School System (TASS)</w:t>
      </w:r>
    </w:p>
    <w:p w14:paraId="709176B9" w14:textId="77777777" w:rsidR="00F44A58" w:rsidRPr="00B848C0" w:rsidRDefault="00F44A58" w:rsidP="0042264D">
      <w:pPr>
        <w:rPr>
          <w:rFonts w:cs="Times New Roman"/>
          <w:szCs w:val="24"/>
        </w:rPr>
      </w:pPr>
    </w:p>
    <w:p w14:paraId="709176BA" w14:textId="230DEE3C" w:rsidR="002A6030" w:rsidRPr="00B848C0" w:rsidRDefault="002A6030" w:rsidP="0042264D">
      <w:pPr>
        <w:rPr>
          <w:rFonts w:cs="Times New Roman"/>
          <w:szCs w:val="24"/>
        </w:rPr>
      </w:pPr>
      <w:r w:rsidRPr="00B848C0">
        <w:rPr>
          <w:rFonts w:cs="Times New Roman"/>
          <w:szCs w:val="24"/>
        </w:rPr>
        <w:t>TR 350-70</w:t>
      </w:r>
    </w:p>
    <w:p w14:paraId="709176BB" w14:textId="0CC48482" w:rsidR="00E76A14" w:rsidRPr="00B848C0" w:rsidRDefault="002A6030" w:rsidP="0042264D">
      <w:pPr>
        <w:rPr>
          <w:rFonts w:cs="Times New Roman"/>
          <w:szCs w:val="24"/>
        </w:rPr>
      </w:pPr>
      <w:r w:rsidRPr="00B848C0">
        <w:rPr>
          <w:rFonts w:cs="Times New Roman"/>
          <w:szCs w:val="24"/>
        </w:rPr>
        <w:t>Army Learning Policy and Systems</w:t>
      </w:r>
    </w:p>
    <w:p w14:paraId="709176BC" w14:textId="77777777" w:rsidR="00014455" w:rsidRPr="00B848C0" w:rsidRDefault="00014455" w:rsidP="0042264D">
      <w:pPr>
        <w:rPr>
          <w:rFonts w:cs="Times New Roman"/>
          <w:szCs w:val="24"/>
        </w:rPr>
      </w:pPr>
    </w:p>
    <w:p w14:paraId="709176BD" w14:textId="6A1C2493" w:rsidR="00416672" w:rsidRPr="00B848C0" w:rsidRDefault="00416672" w:rsidP="0042264D">
      <w:pPr>
        <w:rPr>
          <w:rFonts w:cs="Times New Roman"/>
          <w:szCs w:val="24"/>
        </w:rPr>
      </w:pPr>
      <w:r w:rsidRPr="00B848C0">
        <w:rPr>
          <w:rFonts w:cs="Times New Roman"/>
          <w:szCs w:val="24"/>
        </w:rPr>
        <w:t>TR 600-21</w:t>
      </w:r>
    </w:p>
    <w:p w14:paraId="709176BE" w14:textId="54B401D4" w:rsidR="00416672" w:rsidRPr="00B848C0" w:rsidRDefault="009E129D" w:rsidP="0042264D">
      <w:pPr>
        <w:rPr>
          <w:rFonts w:cs="Times New Roman"/>
          <w:szCs w:val="24"/>
        </w:rPr>
      </w:pPr>
      <w:r w:rsidRPr="00B848C0">
        <w:rPr>
          <w:rFonts w:cs="Times New Roman"/>
          <w:szCs w:val="24"/>
        </w:rPr>
        <w:t>Faculty Development and Recognition Program</w:t>
      </w:r>
    </w:p>
    <w:p w14:paraId="709176BF" w14:textId="77777777" w:rsidR="00416672" w:rsidRPr="00B848C0" w:rsidRDefault="00416672" w:rsidP="0042264D">
      <w:pPr>
        <w:rPr>
          <w:rFonts w:cs="Times New Roman"/>
          <w:szCs w:val="24"/>
        </w:rPr>
      </w:pPr>
    </w:p>
    <w:p w14:paraId="1E0A489E" w14:textId="77777777" w:rsidR="00A84E73" w:rsidRPr="00B848C0" w:rsidRDefault="002A6030" w:rsidP="0042264D">
      <w:pPr>
        <w:rPr>
          <w:rFonts w:cs="Times New Roman"/>
          <w:b/>
          <w:szCs w:val="24"/>
        </w:rPr>
      </w:pPr>
      <w:bookmarkStart w:id="194" w:name="_Toc476912617"/>
      <w:bookmarkStart w:id="195" w:name="_Toc483386641"/>
      <w:r w:rsidRPr="00B848C0">
        <w:rPr>
          <w:rFonts w:cs="Times New Roman"/>
          <w:b/>
          <w:szCs w:val="24"/>
        </w:rPr>
        <w:t>Section II</w:t>
      </w:r>
      <w:bookmarkStart w:id="196" w:name="_Toc472502894"/>
      <w:bookmarkEnd w:id="194"/>
    </w:p>
    <w:p w14:paraId="709176C0" w14:textId="0FD94A76" w:rsidR="002A6030" w:rsidRPr="00B848C0" w:rsidRDefault="002A6030" w:rsidP="0042264D">
      <w:pPr>
        <w:rPr>
          <w:rFonts w:cs="Times New Roman"/>
          <w:b/>
          <w:szCs w:val="24"/>
        </w:rPr>
      </w:pPr>
      <w:r w:rsidRPr="00B848C0">
        <w:rPr>
          <w:rFonts w:cs="Times New Roman"/>
          <w:b/>
          <w:szCs w:val="24"/>
        </w:rPr>
        <w:t xml:space="preserve">Related </w:t>
      </w:r>
      <w:bookmarkEnd w:id="195"/>
      <w:bookmarkEnd w:id="196"/>
      <w:r w:rsidR="008C23B5" w:rsidRPr="00B848C0">
        <w:rPr>
          <w:rFonts w:cs="Times New Roman"/>
          <w:b/>
          <w:szCs w:val="24"/>
        </w:rPr>
        <w:t>Publications</w:t>
      </w:r>
    </w:p>
    <w:p w14:paraId="709176C1" w14:textId="11BECB79" w:rsidR="002A6030" w:rsidRPr="00B848C0" w:rsidRDefault="002A6030" w:rsidP="0042264D">
      <w:pPr>
        <w:rPr>
          <w:rFonts w:cs="Times New Roman"/>
          <w:szCs w:val="24"/>
        </w:rPr>
      </w:pPr>
      <w:r w:rsidRPr="00B848C0">
        <w:rPr>
          <w:rFonts w:cs="Times New Roman"/>
          <w:szCs w:val="24"/>
        </w:rPr>
        <w:t>A related publication is a source of additional information. Th</w:t>
      </w:r>
      <w:r w:rsidR="0095479A" w:rsidRPr="00B848C0">
        <w:rPr>
          <w:rFonts w:cs="Times New Roman"/>
          <w:szCs w:val="24"/>
        </w:rPr>
        <w:t xml:space="preserve">e user does not have to read a </w:t>
      </w:r>
      <w:r w:rsidRPr="00B848C0">
        <w:rPr>
          <w:rFonts w:cs="Times New Roman"/>
          <w:szCs w:val="24"/>
        </w:rPr>
        <w:t>related reference to understand this p</w:t>
      </w:r>
      <w:r w:rsidR="00722465" w:rsidRPr="00B848C0">
        <w:rPr>
          <w:rFonts w:cs="Times New Roman"/>
          <w:szCs w:val="24"/>
        </w:rPr>
        <w:t>amphlet</w:t>
      </w:r>
      <w:r w:rsidRPr="00B848C0">
        <w:rPr>
          <w:rFonts w:cs="Times New Roman"/>
          <w:szCs w:val="24"/>
        </w:rPr>
        <w:t>.</w:t>
      </w:r>
    </w:p>
    <w:p w14:paraId="709176C2" w14:textId="77777777" w:rsidR="00F44A58" w:rsidRPr="00B848C0" w:rsidRDefault="00F44A58" w:rsidP="0042264D">
      <w:pPr>
        <w:rPr>
          <w:rFonts w:cs="Times New Roman"/>
          <w:szCs w:val="24"/>
        </w:rPr>
      </w:pPr>
    </w:p>
    <w:p w14:paraId="2246EB4A" w14:textId="0D3DE831" w:rsidR="007144EC" w:rsidRPr="00B848C0" w:rsidRDefault="0020581C" w:rsidP="007144EC">
      <w:pPr>
        <w:rPr>
          <w:rFonts w:cs="Times New Roman"/>
          <w:szCs w:val="24"/>
        </w:rPr>
      </w:pPr>
      <w:r w:rsidRPr="00B848C0">
        <w:rPr>
          <w:rFonts w:cs="Times New Roman"/>
          <w:szCs w:val="24"/>
        </w:rPr>
        <w:t>Army Di</w:t>
      </w:r>
      <w:r w:rsidR="007144EC" w:rsidRPr="00B848C0">
        <w:rPr>
          <w:rFonts w:cs="Times New Roman"/>
          <w:szCs w:val="24"/>
        </w:rPr>
        <w:t>rective 2022-05</w:t>
      </w:r>
      <w:r w:rsidRPr="00B848C0">
        <w:rPr>
          <w:rFonts w:cs="Times New Roman"/>
          <w:szCs w:val="24"/>
        </w:rPr>
        <w:t xml:space="preserve"> (Army Combat Fitness Test), 23 March 2022</w:t>
      </w:r>
    </w:p>
    <w:p w14:paraId="5503187D" w14:textId="77777777" w:rsidR="007144EC" w:rsidRPr="00B848C0" w:rsidRDefault="007144EC" w:rsidP="0042264D">
      <w:pPr>
        <w:rPr>
          <w:rFonts w:cs="Times New Roman"/>
          <w:szCs w:val="24"/>
        </w:rPr>
      </w:pPr>
    </w:p>
    <w:p w14:paraId="709176C3" w14:textId="23E2F5F9" w:rsidR="00F44A58" w:rsidRPr="00B848C0" w:rsidRDefault="002A6030" w:rsidP="0042264D">
      <w:pPr>
        <w:rPr>
          <w:rFonts w:cs="Times New Roman"/>
          <w:szCs w:val="24"/>
        </w:rPr>
      </w:pPr>
      <w:r w:rsidRPr="00B848C0">
        <w:rPr>
          <w:rFonts w:cs="Times New Roman"/>
          <w:szCs w:val="24"/>
        </w:rPr>
        <w:t>ADP 3-0</w:t>
      </w:r>
    </w:p>
    <w:p w14:paraId="709176C4" w14:textId="614F6FAF" w:rsidR="002A6030" w:rsidRPr="00B848C0" w:rsidRDefault="00F44A58" w:rsidP="0042264D">
      <w:pPr>
        <w:rPr>
          <w:rFonts w:cs="Times New Roman"/>
          <w:szCs w:val="24"/>
        </w:rPr>
      </w:pPr>
      <w:r w:rsidRPr="00B848C0">
        <w:rPr>
          <w:rFonts w:cs="Times New Roman"/>
          <w:szCs w:val="24"/>
        </w:rPr>
        <w:t>Operations</w:t>
      </w:r>
    </w:p>
    <w:p w14:paraId="709176C5" w14:textId="2E983964" w:rsidR="00EA568A" w:rsidRPr="00B848C0" w:rsidRDefault="00EA568A" w:rsidP="0042264D">
      <w:pPr>
        <w:rPr>
          <w:rFonts w:cs="Times New Roman"/>
          <w:szCs w:val="24"/>
        </w:rPr>
      </w:pPr>
    </w:p>
    <w:p w14:paraId="7048A1BD" w14:textId="6CE5FEA5" w:rsidR="009E129D" w:rsidRPr="00B848C0" w:rsidRDefault="00831EDC" w:rsidP="0042264D">
      <w:pPr>
        <w:rPr>
          <w:rFonts w:cs="Times New Roman"/>
          <w:szCs w:val="24"/>
        </w:rPr>
      </w:pPr>
      <w:r w:rsidRPr="00B848C0">
        <w:rPr>
          <w:rFonts w:cs="Times New Roman"/>
          <w:szCs w:val="24"/>
        </w:rPr>
        <w:t>ADP</w:t>
      </w:r>
      <w:r w:rsidR="009E129D" w:rsidRPr="00B848C0">
        <w:rPr>
          <w:rFonts w:cs="Times New Roman"/>
          <w:szCs w:val="24"/>
        </w:rPr>
        <w:t xml:space="preserve"> 6-22</w:t>
      </w:r>
    </w:p>
    <w:p w14:paraId="20DE8B2B" w14:textId="63361EE5" w:rsidR="009E129D" w:rsidRPr="00B848C0" w:rsidRDefault="009E129D" w:rsidP="0042264D">
      <w:pPr>
        <w:rPr>
          <w:rFonts w:cs="Times New Roman"/>
          <w:szCs w:val="24"/>
        </w:rPr>
      </w:pPr>
      <w:r w:rsidRPr="00B848C0">
        <w:rPr>
          <w:rFonts w:cs="Times New Roman"/>
          <w:szCs w:val="24"/>
        </w:rPr>
        <w:t>Army Leadership and the Profession</w:t>
      </w:r>
    </w:p>
    <w:p w14:paraId="2E4C1275" w14:textId="0C35AD62" w:rsidR="009E129D" w:rsidRPr="00B848C0" w:rsidRDefault="009E129D" w:rsidP="0042264D">
      <w:pPr>
        <w:rPr>
          <w:rFonts w:cs="Times New Roman"/>
          <w:szCs w:val="24"/>
        </w:rPr>
      </w:pPr>
    </w:p>
    <w:p w14:paraId="7325A754" w14:textId="77777777" w:rsidR="007F56AA" w:rsidRPr="00B848C0" w:rsidRDefault="007F56AA" w:rsidP="0042264D">
      <w:pPr>
        <w:rPr>
          <w:rFonts w:cs="Times New Roman"/>
          <w:szCs w:val="24"/>
        </w:rPr>
      </w:pPr>
      <w:r w:rsidRPr="00B848C0">
        <w:rPr>
          <w:rFonts w:cs="Times New Roman"/>
          <w:szCs w:val="24"/>
        </w:rPr>
        <w:t>AR 25-30</w:t>
      </w:r>
    </w:p>
    <w:p w14:paraId="024936FC" w14:textId="3D7E55BF" w:rsidR="007F56AA" w:rsidRPr="00B848C0" w:rsidRDefault="007F56AA" w:rsidP="0042264D">
      <w:pPr>
        <w:rPr>
          <w:rFonts w:cs="Times New Roman"/>
          <w:szCs w:val="24"/>
        </w:rPr>
      </w:pPr>
      <w:r w:rsidRPr="00B848C0">
        <w:rPr>
          <w:rFonts w:cs="Times New Roman"/>
          <w:szCs w:val="24"/>
        </w:rPr>
        <w:t>Army Publishing Program</w:t>
      </w:r>
    </w:p>
    <w:p w14:paraId="53D54F97" w14:textId="77777777" w:rsidR="007F56AA" w:rsidRPr="00B848C0" w:rsidRDefault="007F56AA" w:rsidP="0042264D">
      <w:pPr>
        <w:rPr>
          <w:rFonts w:cs="Times New Roman"/>
          <w:szCs w:val="24"/>
        </w:rPr>
      </w:pPr>
    </w:p>
    <w:p w14:paraId="709176C6" w14:textId="3F7C7540" w:rsidR="002A6030" w:rsidRPr="00B848C0" w:rsidRDefault="002A6030" w:rsidP="0042264D">
      <w:pPr>
        <w:rPr>
          <w:rFonts w:cs="Times New Roman"/>
          <w:szCs w:val="24"/>
        </w:rPr>
      </w:pPr>
      <w:r w:rsidRPr="00B848C0">
        <w:rPr>
          <w:rFonts w:cs="Times New Roman"/>
          <w:szCs w:val="24"/>
        </w:rPr>
        <w:t>AR 25-50</w:t>
      </w:r>
    </w:p>
    <w:p w14:paraId="709176C7" w14:textId="24AAE893" w:rsidR="002A6030" w:rsidRPr="00B848C0" w:rsidRDefault="002A6030" w:rsidP="0042264D">
      <w:pPr>
        <w:rPr>
          <w:rFonts w:cs="Times New Roman"/>
          <w:szCs w:val="24"/>
        </w:rPr>
      </w:pPr>
      <w:r w:rsidRPr="00B848C0">
        <w:rPr>
          <w:rFonts w:cs="Times New Roman"/>
          <w:szCs w:val="24"/>
        </w:rPr>
        <w:t>Preparing and Managing Correspondence</w:t>
      </w:r>
    </w:p>
    <w:p w14:paraId="540DB84A" w14:textId="77777777" w:rsidR="00687649" w:rsidRPr="00B848C0" w:rsidRDefault="00687649" w:rsidP="0042264D">
      <w:pPr>
        <w:rPr>
          <w:rFonts w:cs="Times New Roman"/>
          <w:szCs w:val="24"/>
        </w:rPr>
      </w:pPr>
    </w:p>
    <w:p w14:paraId="64870D08" w14:textId="65AB5D71" w:rsidR="00687649" w:rsidRPr="00B848C0" w:rsidRDefault="00687649" w:rsidP="0042264D">
      <w:pPr>
        <w:rPr>
          <w:rFonts w:cs="Times New Roman"/>
          <w:szCs w:val="24"/>
        </w:rPr>
      </w:pPr>
      <w:r w:rsidRPr="00B848C0">
        <w:rPr>
          <w:rFonts w:cs="Times New Roman"/>
          <w:szCs w:val="24"/>
        </w:rPr>
        <w:t>AR 25-98</w:t>
      </w:r>
    </w:p>
    <w:p w14:paraId="7F3494E7" w14:textId="4C551D27" w:rsidR="00687649" w:rsidRPr="00B848C0" w:rsidRDefault="001F49B7" w:rsidP="0042264D">
      <w:pPr>
        <w:rPr>
          <w:rFonts w:cs="Times New Roman"/>
          <w:szCs w:val="24"/>
        </w:rPr>
      </w:pPr>
      <w:r w:rsidRPr="00B848C0">
        <w:rPr>
          <w:rFonts w:cs="Times New Roman"/>
          <w:szCs w:val="24"/>
        </w:rPr>
        <w:t>Information Management Control Requirements Program</w:t>
      </w:r>
    </w:p>
    <w:p w14:paraId="709176C8" w14:textId="74F0A8CD" w:rsidR="00F44A58" w:rsidRPr="00B848C0" w:rsidRDefault="00F44A58" w:rsidP="0042264D">
      <w:pPr>
        <w:rPr>
          <w:rFonts w:cs="Times New Roman"/>
          <w:szCs w:val="24"/>
        </w:rPr>
      </w:pPr>
    </w:p>
    <w:p w14:paraId="79EAEC59" w14:textId="77777777" w:rsidR="00712CF1" w:rsidRPr="00B848C0" w:rsidRDefault="00712CF1" w:rsidP="00712CF1">
      <w:pPr>
        <w:rPr>
          <w:rFonts w:cs="Times New Roman"/>
          <w:szCs w:val="24"/>
        </w:rPr>
      </w:pPr>
      <w:r w:rsidRPr="00B848C0">
        <w:rPr>
          <w:rFonts w:cs="Times New Roman"/>
          <w:szCs w:val="24"/>
        </w:rPr>
        <w:t>AR 350-10</w:t>
      </w:r>
    </w:p>
    <w:p w14:paraId="447A038C" w14:textId="77777777" w:rsidR="00712CF1" w:rsidRPr="00B848C0" w:rsidRDefault="00712CF1" w:rsidP="00712CF1">
      <w:pPr>
        <w:rPr>
          <w:rFonts w:cs="Times New Roman"/>
          <w:szCs w:val="24"/>
        </w:rPr>
      </w:pPr>
      <w:r w:rsidRPr="00B848C0">
        <w:rPr>
          <w:rFonts w:cs="Times New Roman"/>
          <w:szCs w:val="24"/>
        </w:rPr>
        <w:t>Management of Army Individual Training Requirements and Resources</w:t>
      </w:r>
    </w:p>
    <w:p w14:paraId="0861BC49" w14:textId="77777777" w:rsidR="00712CF1" w:rsidRPr="00B848C0" w:rsidRDefault="00712CF1" w:rsidP="0042264D">
      <w:pPr>
        <w:rPr>
          <w:rFonts w:cs="Times New Roman"/>
          <w:szCs w:val="24"/>
        </w:rPr>
      </w:pPr>
    </w:p>
    <w:p w14:paraId="5D8B760A" w14:textId="431E9C5F" w:rsidR="009E129D" w:rsidRPr="00B848C0" w:rsidRDefault="00E14979" w:rsidP="0042264D">
      <w:pPr>
        <w:rPr>
          <w:rFonts w:cs="Times New Roman"/>
          <w:szCs w:val="24"/>
        </w:rPr>
      </w:pPr>
      <w:r w:rsidRPr="00B848C0">
        <w:rPr>
          <w:rFonts w:cs="Times New Roman"/>
          <w:szCs w:val="24"/>
        </w:rPr>
        <w:t>AR 385-</w:t>
      </w:r>
      <w:r w:rsidR="009E129D" w:rsidRPr="00B848C0">
        <w:rPr>
          <w:rFonts w:cs="Times New Roman"/>
          <w:szCs w:val="24"/>
        </w:rPr>
        <w:t>10</w:t>
      </w:r>
    </w:p>
    <w:p w14:paraId="70FA3FE9" w14:textId="13AE324B" w:rsidR="009E129D" w:rsidRPr="00B848C0" w:rsidRDefault="009E129D" w:rsidP="0042264D">
      <w:pPr>
        <w:rPr>
          <w:rFonts w:cs="Times New Roman"/>
          <w:szCs w:val="24"/>
        </w:rPr>
      </w:pPr>
      <w:r w:rsidRPr="00B848C0">
        <w:rPr>
          <w:rFonts w:cs="Times New Roman"/>
          <w:szCs w:val="24"/>
        </w:rPr>
        <w:t>The Army Safety Program</w:t>
      </w:r>
    </w:p>
    <w:p w14:paraId="3ECBBC10" w14:textId="77777777" w:rsidR="00712CF1" w:rsidRPr="00B848C0" w:rsidRDefault="00712CF1" w:rsidP="00712CF1">
      <w:pPr>
        <w:rPr>
          <w:rFonts w:cs="Times New Roman"/>
          <w:szCs w:val="24"/>
        </w:rPr>
      </w:pPr>
    </w:p>
    <w:p w14:paraId="28FA7699" w14:textId="77777777" w:rsidR="00712CF1" w:rsidRPr="00B848C0" w:rsidRDefault="00712CF1" w:rsidP="00712CF1">
      <w:pPr>
        <w:rPr>
          <w:rFonts w:cs="Times New Roman"/>
          <w:szCs w:val="24"/>
        </w:rPr>
      </w:pPr>
      <w:r w:rsidRPr="00B848C0">
        <w:rPr>
          <w:rFonts w:cs="Times New Roman"/>
          <w:szCs w:val="24"/>
        </w:rPr>
        <w:t>AR 600-8-104</w:t>
      </w:r>
    </w:p>
    <w:p w14:paraId="2BA49BAF" w14:textId="77777777" w:rsidR="00712CF1" w:rsidRPr="00B848C0" w:rsidRDefault="00712CF1" w:rsidP="00712CF1">
      <w:pPr>
        <w:rPr>
          <w:rFonts w:cs="Times New Roman"/>
          <w:szCs w:val="24"/>
        </w:rPr>
      </w:pPr>
      <w:r w:rsidRPr="00B848C0">
        <w:rPr>
          <w:rFonts w:cs="Times New Roman"/>
          <w:szCs w:val="24"/>
        </w:rPr>
        <w:t>Army Military Human Resource Records Management</w:t>
      </w:r>
    </w:p>
    <w:p w14:paraId="2095ED8F" w14:textId="77777777" w:rsidR="00712CF1" w:rsidRPr="00B848C0" w:rsidRDefault="00712CF1" w:rsidP="0042264D">
      <w:pPr>
        <w:rPr>
          <w:rFonts w:cs="Times New Roman"/>
          <w:szCs w:val="24"/>
        </w:rPr>
      </w:pPr>
    </w:p>
    <w:p w14:paraId="709176D2" w14:textId="1A645910" w:rsidR="002A6030" w:rsidRPr="00B848C0" w:rsidRDefault="002A6030" w:rsidP="0042264D">
      <w:pPr>
        <w:rPr>
          <w:rFonts w:cs="Times New Roman"/>
          <w:szCs w:val="24"/>
        </w:rPr>
      </w:pPr>
      <w:r w:rsidRPr="00B848C0">
        <w:rPr>
          <w:rFonts w:cs="Times New Roman"/>
          <w:szCs w:val="24"/>
        </w:rPr>
        <w:t>AR 600-9</w:t>
      </w:r>
    </w:p>
    <w:p w14:paraId="709176D3" w14:textId="7E10F2DB" w:rsidR="002A6030" w:rsidRPr="00B848C0" w:rsidRDefault="002A6030" w:rsidP="0042264D">
      <w:pPr>
        <w:rPr>
          <w:rFonts w:cs="Times New Roman"/>
          <w:szCs w:val="24"/>
        </w:rPr>
      </w:pPr>
      <w:r w:rsidRPr="00B848C0">
        <w:rPr>
          <w:rFonts w:cs="Times New Roman"/>
          <w:szCs w:val="24"/>
        </w:rPr>
        <w:t>The Army Body Composition Program</w:t>
      </w:r>
    </w:p>
    <w:p w14:paraId="6B41C978" w14:textId="136E0AE4" w:rsidR="00D8149E" w:rsidRPr="00B848C0" w:rsidRDefault="00D8149E" w:rsidP="0042264D">
      <w:pPr>
        <w:rPr>
          <w:rFonts w:cs="Times New Roman"/>
          <w:szCs w:val="24"/>
        </w:rPr>
      </w:pPr>
    </w:p>
    <w:p w14:paraId="7FA47B35" w14:textId="11DBF781" w:rsidR="00D8149E" w:rsidRPr="00B848C0" w:rsidRDefault="00D8149E" w:rsidP="0042264D">
      <w:pPr>
        <w:rPr>
          <w:rFonts w:cs="Times New Roman"/>
          <w:szCs w:val="24"/>
        </w:rPr>
      </w:pPr>
      <w:r w:rsidRPr="00B848C0">
        <w:rPr>
          <w:rFonts w:cs="Times New Roman"/>
          <w:szCs w:val="24"/>
        </w:rPr>
        <w:t>AR 611-1</w:t>
      </w:r>
    </w:p>
    <w:p w14:paraId="3EB2DD90" w14:textId="5D8C353E" w:rsidR="00D8149E" w:rsidRPr="00B848C0" w:rsidRDefault="00D8149E" w:rsidP="0042264D">
      <w:pPr>
        <w:rPr>
          <w:rFonts w:cs="Times New Roman"/>
          <w:szCs w:val="24"/>
        </w:rPr>
      </w:pPr>
      <w:r w:rsidRPr="00B848C0">
        <w:rPr>
          <w:rFonts w:cs="Times New Roman"/>
          <w:szCs w:val="24"/>
        </w:rPr>
        <w:t>Military Occupational Classification Structure Development and Implementation</w:t>
      </w:r>
    </w:p>
    <w:p w14:paraId="709176D4" w14:textId="03908DB2" w:rsidR="00F44A58" w:rsidRPr="00B848C0" w:rsidRDefault="00F44A58" w:rsidP="0042264D">
      <w:pPr>
        <w:rPr>
          <w:rFonts w:cs="Times New Roman"/>
          <w:szCs w:val="24"/>
        </w:rPr>
      </w:pPr>
    </w:p>
    <w:p w14:paraId="530C4FAC" w14:textId="1CCFB821" w:rsidR="004C2163" w:rsidRDefault="004C2163" w:rsidP="00E858FC">
      <w:pPr>
        <w:rPr>
          <w:rFonts w:cs="Times New Roman"/>
          <w:szCs w:val="24"/>
        </w:rPr>
      </w:pPr>
      <w:r w:rsidRPr="004C2163">
        <w:rPr>
          <w:rFonts w:cs="Times New Roman"/>
          <w:szCs w:val="24"/>
        </w:rPr>
        <w:lastRenderedPageBreak/>
        <w:t xml:space="preserve">ArmyCP32 </w:t>
      </w:r>
      <w:proofErr w:type="spellStart"/>
      <w:r>
        <w:rPr>
          <w:rFonts w:cs="Times New Roman"/>
          <w:szCs w:val="24"/>
        </w:rPr>
        <w:t>m</w:t>
      </w:r>
      <w:r w:rsidRPr="004C2163">
        <w:rPr>
          <w:rFonts w:cs="Times New Roman"/>
          <w:szCs w:val="24"/>
        </w:rPr>
        <w:t>ilSuite</w:t>
      </w:r>
      <w:proofErr w:type="spellEnd"/>
      <w:r>
        <w:rPr>
          <w:rFonts w:cs="Times New Roman"/>
          <w:szCs w:val="24"/>
        </w:rPr>
        <w:t xml:space="preserve"> website (CAC-enabled)</w:t>
      </w:r>
    </w:p>
    <w:p w14:paraId="1C207A08" w14:textId="4EE1909E" w:rsidR="004C2163" w:rsidRDefault="00A0494C" w:rsidP="00E858FC">
      <w:pPr>
        <w:rPr>
          <w:rFonts w:cs="Times New Roman"/>
          <w:szCs w:val="24"/>
        </w:rPr>
      </w:pPr>
      <w:hyperlink r:id="rId19" w:history="1">
        <w:r w:rsidR="004C2163" w:rsidRPr="00AE26E6">
          <w:rPr>
            <w:rStyle w:val="Hyperlink"/>
            <w:rFonts w:cs="Times New Roman"/>
            <w:szCs w:val="24"/>
          </w:rPr>
          <w:t>https://www.milsuite.mil/book/groups/education-information-sciences-cp31-cp32-cp61</w:t>
        </w:r>
      </w:hyperlink>
    </w:p>
    <w:p w14:paraId="5797CBD3" w14:textId="77777777" w:rsidR="004C2163" w:rsidRDefault="004C2163" w:rsidP="00E858FC">
      <w:pPr>
        <w:rPr>
          <w:rFonts w:cs="Times New Roman"/>
          <w:szCs w:val="24"/>
        </w:rPr>
      </w:pPr>
    </w:p>
    <w:p w14:paraId="29FB05AA" w14:textId="39C3805E" w:rsidR="00E858FC" w:rsidRPr="00E858FC" w:rsidRDefault="00E858FC" w:rsidP="00E858FC">
      <w:pPr>
        <w:rPr>
          <w:rFonts w:cs="Times New Roman"/>
          <w:szCs w:val="24"/>
        </w:rPr>
      </w:pPr>
      <w:r w:rsidRPr="00E858FC">
        <w:rPr>
          <w:rFonts w:cs="Times New Roman"/>
          <w:szCs w:val="24"/>
        </w:rPr>
        <w:t xml:space="preserve">Army G-3/5/7 (DAMO-TRI) Memorandum, dated 4 August 2017 </w:t>
      </w:r>
    </w:p>
    <w:p w14:paraId="0B6057E8" w14:textId="3A197158" w:rsidR="00E858FC" w:rsidRPr="00E858FC" w:rsidRDefault="008A77D8" w:rsidP="00E858FC">
      <w:pPr>
        <w:rPr>
          <w:rFonts w:cs="Times New Roman"/>
          <w:szCs w:val="24"/>
        </w:rPr>
      </w:pPr>
      <w:r w:rsidRPr="00B848C0">
        <w:rPr>
          <w:rFonts w:cs="Times New Roman"/>
          <w:szCs w:val="24"/>
        </w:rPr>
        <w:t>Contractor Attendance at Army Provided Training</w:t>
      </w:r>
      <w:r w:rsidR="00E858FC">
        <w:rPr>
          <w:rFonts w:cs="Times New Roman"/>
          <w:szCs w:val="24"/>
        </w:rPr>
        <w:t xml:space="preserve"> (</w:t>
      </w:r>
      <w:r w:rsidR="00E858FC" w:rsidRPr="00E858FC">
        <w:rPr>
          <w:rFonts w:cs="Times New Roman"/>
          <w:szCs w:val="24"/>
        </w:rPr>
        <w:t xml:space="preserve">Available at </w:t>
      </w:r>
      <w:r w:rsidR="00507605" w:rsidRPr="00507605">
        <w:t xml:space="preserve"> </w:t>
      </w:r>
      <w:hyperlink r:id="rId20" w:history="1">
        <w:r w:rsidR="00507605" w:rsidRPr="00281699">
          <w:rPr>
            <w:rStyle w:val="Hyperlink"/>
            <w:rFonts w:cs="Times New Roman"/>
            <w:szCs w:val="24"/>
          </w:rPr>
          <w:t>https://www.dau.edu/cop/ammo/documents/contractor-attendance-army-provided-training</w:t>
        </w:r>
      </w:hyperlink>
      <w:r w:rsidR="00E858FC" w:rsidRPr="00E858FC">
        <w:rPr>
          <w:rFonts w:cs="Times New Roman"/>
          <w:szCs w:val="24"/>
        </w:rPr>
        <w:t>).</w:t>
      </w:r>
    </w:p>
    <w:p w14:paraId="2C364744" w14:textId="0A191B74" w:rsidR="008A77D8" w:rsidRPr="00B848C0" w:rsidRDefault="008A77D8" w:rsidP="008A77D8">
      <w:pPr>
        <w:rPr>
          <w:rFonts w:cs="Times New Roman"/>
          <w:szCs w:val="24"/>
        </w:rPr>
      </w:pPr>
    </w:p>
    <w:p w14:paraId="7955B362" w14:textId="77777777" w:rsidR="008A77D8" w:rsidRPr="00B848C0" w:rsidRDefault="008A77D8" w:rsidP="008A77D8">
      <w:pPr>
        <w:rPr>
          <w:rFonts w:cs="Times New Roman"/>
          <w:szCs w:val="24"/>
        </w:rPr>
      </w:pPr>
      <w:r w:rsidRPr="00B848C0">
        <w:rPr>
          <w:rFonts w:cs="Times New Roman"/>
          <w:szCs w:val="24"/>
        </w:rPr>
        <w:t>DA Pamphlet 25-40</w:t>
      </w:r>
    </w:p>
    <w:p w14:paraId="67CFACFC" w14:textId="77777777" w:rsidR="008A77D8" w:rsidRPr="00B848C0" w:rsidRDefault="008A77D8" w:rsidP="008A77D8">
      <w:pPr>
        <w:rPr>
          <w:rFonts w:cs="Times New Roman"/>
          <w:szCs w:val="24"/>
        </w:rPr>
      </w:pPr>
      <w:r w:rsidRPr="00B848C0">
        <w:rPr>
          <w:rFonts w:cs="Times New Roman"/>
          <w:szCs w:val="24"/>
        </w:rPr>
        <w:t>Army Publishing Program Procedures</w:t>
      </w:r>
    </w:p>
    <w:p w14:paraId="76AA76AB" w14:textId="77777777" w:rsidR="00255F9C" w:rsidRPr="00B848C0" w:rsidRDefault="00255F9C" w:rsidP="008A77D8">
      <w:pPr>
        <w:rPr>
          <w:rFonts w:cs="Times New Roman"/>
          <w:szCs w:val="24"/>
        </w:rPr>
      </w:pPr>
    </w:p>
    <w:p w14:paraId="2001EC71" w14:textId="7BB3655D" w:rsidR="00255F9C" w:rsidRPr="00B848C0" w:rsidRDefault="00255F9C" w:rsidP="008A77D8">
      <w:pPr>
        <w:rPr>
          <w:rFonts w:cs="Times New Roman"/>
          <w:szCs w:val="24"/>
        </w:rPr>
      </w:pPr>
      <w:r w:rsidRPr="00B848C0">
        <w:rPr>
          <w:rFonts w:cs="Times New Roman"/>
          <w:szCs w:val="24"/>
        </w:rPr>
        <w:t>DA Pamp</w:t>
      </w:r>
      <w:r w:rsidR="0076172C" w:rsidRPr="00B848C0">
        <w:rPr>
          <w:rFonts w:cs="Times New Roman"/>
          <w:szCs w:val="24"/>
        </w:rPr>
        <w:t>hlet 25-403</w:t>
      </w:r>
    </w:p>
    <w:p w14:paraId="252C3F74" w14:textId="7E063D86" w:rsidR="008A77D8" w:rsidRPr="00B848C0" w:rsidRDefault="005F3419" w:rsidP="005F3419">
      <w:pPr>
        <w:rPr>
          <w:rFonts w:cs="Times New Roman"/>
          <w:szCs w:val="24"/>
        </w:rPr>
      </w:pPr>
      <w:r w:rsidRPr="00B848C0">
        <w:rPr>
          <w:rFonts w:cs="Times New Roman"/>
          <w:szCs w:val="24"/>
        </w:rPr>
        <w:t>Army Guide to Recordkeeping</w:t>
      </w:r>
    </w:p>
    <w:p w14:paraId="35BB5074" w14:textId="77777777" w:rsidR="005F3419" w:rsidRPr="00B848C0" w:rsidRDefault="005F3419" w:rsidP="008A77D8">
      <w:pPr>
        <w:rPr>
          <w:rFonts w:cs="Times New Roman"/>
          <w:szCs w:val="24"/>
        </w:rPr>
      </w:pPr>
    </w:p>
    <w:p w14:paraId="2D8AFAF1" w14:textId="3025D078" w:rsidR="008A77D8" w:rsidRPr="00B848C0" w:rsidRDefault="008A77D8" w:rsidP="008A77D8">
      <w:pPr>
        <w:rPr>
          <w:rFonts w:cs="Times New Roman"/>
          <w:szCs w:val="24"/>
        </w:rPr>
      </w:pPr>
      <w:r w:rsidRPr="00B848C0">
        <w:rPr>
          <w:rFonts w:cs="Times New Roman"/>
          <w:szCs w:val="24"/>
        </w:rPr>
        <w:t>DA Pamphlet 385-30</w:t>
      </w:r>
    </w:p>
    <w:p w14:paraId="47C9B310" w14:textId="77777777" w:rsidR="008A77D8" w:rsidRPr="00B848C0" w:rsidRDefault="008A77D8" w:rsidP="008A77D8">
      <w:pPr>
        <w:rPr>
          <w:rFonts w:cs="Times New Roman"/>
          <w:szCs w:val="24"/>
        </w:rPr>
      </w:pPr>
      <w:r w:rsidRPr="00B848C0">
        <w:rPr>
          <w:rFonts w:cs="Times New Roman"/>
          <w:szCs w:val="24"/>
        </w:rPr>
        <w:t>Risk Management</w:t>
      </w:r>
    </w:p>
    <w:p w14:paraId="1FE7398B" w14:textId="77777777" w:rsidR="008A77D8" w:rsidRPr="00B848C0" w:rsidRDefault="008A77D8" w:rsidP="008A77D8">
      <w:pPr>
        <w:rPr>
          <w:rFonts w:cs="Times New Roman"/>
          <w:szCs w:val="24"/>
        </w:rPr>
      </w:pPr>
    </w:p>
    <w:p w14:paraId="04973CFA" w14:textId="77777777" w:rsidR="008A77D8" w:rsidRPr="00B848C0" w:rsidRDefault="008A77D8" w:rsidP="008A77D8">
      <w:pPr>
        <w:rPr>
          <w:rFonts w:cs="Times New Roman"/>
          <w:szCs w:val="24"/>
        </w:rPr>
      </w:pPr>
      <w:r w:rsidRPr="00B848C0">
        <w:rPr>
          <w:rFonts w:cs="Times New Roman"/>
          <w:szCs w:val="24"/>
        </w:rPr>
        <w:t>DA Pamphlet 611-21</w:t>
      </w:r>
    </w:p>
    <w:p w14:paraId="390AEE21" w14:textId="77777777" w:rsidR="008A77D8" w:rsidRPr="00B848C0" w:rsidRDefault="008A77D8" w:rsidP="008A77D8">
      <w:pPr>
        <w:rPr>
          <w:rFonts w:cs="Times New Roman"/>
          <w:szCs w:val="24"/>
        </w:rPr>
      </w:pPr>
      <w:r w:rsidRPr="00B848C0">
        <w:rPr>
          <w:rFonts w:cs="Times New Roman"/>
          <w:szCs w:val="24"/>
        </w:rPr>
        <w:t>Military Occupational Classification and Structure</w:t>
      </w:r>
    </w:p>
    <w:p w14:paraId="156E5552" w14:textId="77777777" w:rsidR="008A77D8" w:rsidRPr="00B848C0" w:rsidRDefault="008A77D8" w:rsidP="0042264D">
      <w:pPr>
        <w:rPr>
          <w:rFonts w:cs="Times New Roman"/>
          <w:szCs w:val="24"/>
        </w:rPr>
      </w:pPr>
    </w:p>
    <w:p w14:paraId="709176D8" w14:textId="5964803B" w:rsidR="00664625" w:rsidRPr="00B848C0" w:rsidRDefault="00664625" w:rsidP="0042264D">
      <w:pPr>
        <w:rPr>
          <w:rFonts w:cs="Times New Roman"/>
          <w:szCs w:val="24"/>
        </w:rPr>
      </w:pPr>
      <w:r w:rsidRPr="00B848C0">
        <w:rPr>
          <w:rFonts w:cs="Times New Roman"/>
          <w:szCs w:val="24"/>
        </w:rPr>
        <w:t>ATP 5-19</w:t>
      </w:r>
    </w:p>
    <w:p w14:paraId="709176D9" w14:textId="53866D64" w:rsidR="00664625" w:rsidRPr="00B848C0" w:rsidRDefault="00664625" w:rsidP="0042264D">
      <w:pPr>
        <w:rPr>
          <w:rFonts w:cs="Times New Roman"/>
          <w:szCs w:val="24"/>
        </w:rPr>
      </w:pPr>
      <w:r w:rsidRPr="00B848C0">
        <w:rPr>
          <w:rFonts w:cs="Times New Roman"/>
          <w:szCs w:val="24"/>
        </w:rPr>
        <w:t>Risk Management</w:t>
      </w:r>
    </w:p>
    <w:p w14:paraId="671F7529" w14:textId="63C0C279" w:rsidR="001C05E7" w:rsidRPr="00B848C0" w:rsidRDefault="001C05E7" w:rsidP="0042264D">
      <w:pPr>
        <w:rPr>
          <w:rFonts w:cs="Times New Roman"/>
          <w:szCs w:val="24"/>
        </w:rPr>
      </w:pPr>
    </w:p>
    <w:p w14:paraId="74F17A4A" w14:textId="6EE31A1B" w:rsidR="001C05E7" w:rsidRPr="00B848C0" w:rsidRDefault="001C05E7" w:rsidP="0042264D">
      <w:pPr>
        <w:rPr>
          <w:rFonts w:cs="Times New Roman"/>
          <w:szCs w:val="24"/>
        </w:rPr>
      </w:pPr>
      <w:r w:rsidRPr="00B848C0">
        <w:rPr>
          <w:rFonts w:cs="Times New Roman"/>
          <w:szCs w:val="24"/>
        </w:rPr>
        <w:t>ATP 7-22.01</w:t>
      </w:r>
    </w:p>
    <w:p w14:paraId="196D7865" w14:textId="492D7CB7" w:rsidR="001C05E7" w:rsidRPr="00B848C0" w:rsidRDefault="001C05E7" w:rsidP="0042264D">
      <w:pPr>
        <w:rPr>
          <w:rFonts w:cs="Times New Roman"/>
          <w:szCs w:val="24"/>
        </w:rPr>
      </w:pPr>
      <w:r w:rsidRPr="00B848C0">
        <w:rPr>
          <w:rFonts w:cs="Times New Roman"/>
          <w:szCs w:val="24"/>
        </w:rPr>
        <w:t>Holistic Health and Fitness Testing</w:t>
      </w:r>
    </w:p>
    <w:p w14:paraId="709176E6" w14:textId="77777777" w:rsidR="002A6030" w:rsidRPr="00B848C0" w:rsidRDefault="002A6030" w:rsidP="0042264D">
      <w:pPr>
        <w:rPr>
          <w:rFonts w:cs="Times New Roman"/>
          <w:szCs w:val="24"/>
        </w:rPr>
      </w:pPr>
    </w:p>
    <w:p w14:paraId="2DB620D1" w14:textId="2BEC66F4" w:rsidR="00044F32" w:rsidRPr="00B848C0" w:rsidRDefault="00044F32" w:rsidP="0042264D">
      <w:pPr>
        <w:rPr>
          <w:rFonts w:cs="Times New Roman"/>
          <w:szCs w:val="24"/>
        </w:rPr>
      </w:pPr>
      <w:r w:rsidRPr="00B848C0">
        <w:rPr>
          <w:rFonts w:cs="Times New Roman"/>
          <w:szCs w:val="24"/>
        </w:rPr>
        <w:t>FM 7-0</w:t>
      </w:r>
    </w:p>
    <w:p w14:paraId="27365EDB" w14:textId="24FA4251" w:rsidR="00044F32" w:rsidRPr="00B848C0" w:rsidRDefault="00044F32" w:rsidP="0042264D">
      <w:pPr>
        <w:rPr>
          <w:rFonts w:cs="Times New Roman"/>
          <w:szCs w:val="24"/>
        </w:rPr>
      </w:pPr>
      <w:r w:rsidRPr="00B848C0">
        <w:rPr>
          <w:rFonts w:cs="Times New Roman"/>
          <w:szCs w:val="24"/>
        </w:rPr>
        <w:t>Training</w:t>
      </w:r>
    </w:p>
    <w:p w14:paraId="77F82C03" w14:textId="77777777" w:rsidR="00044F32" w:rsidRPr="00B848C0" w:rsidRDefault="00044F32" w:rsidP="0042264D">
      <w:pPr>
        <w:rPr>
          <w:rFonts w:cs="Times New Roman"/>
          <w:szCs w:val="24"/>
        </w:rPr>
      </w:pPr>
    </w:p>
    <w:p w14:paraId="709176ED" w14:textId="0C78238A" w:rsidR="00F44A58" w:rsidRPr="00B848C0" w:rsidRDefault="002A6030" w:rsidP="0042264D">
      <w:pPr>
        <w:rPr>
          <w:rFonts w:cs="Times New Roman"/>
          <w:szCs w:val="24"/>
        </w:rPr>
      </w:pPr>
      <w:r w:rsidRPr="00B848C0">
        <w:rPr>
          <w:rFonts w:cs="Times New Roman"/>
          <w:szCs w:val="24"/>
        </w:rPr>
        <w:t>FM 7-22</w:t>
      </w:r>
    </w:p>
    <w:p w14:paraId="709176EE" w14:textId="5789F57B" w:rsidR="002A6030" w:rsidRPr="00B848C0" w:rsidRDefault="000114F8" w:rsidP="0042264D">
      <w:pPr>
        <w:rPr>
          <w:rFonts w:cs="Times New Roman"/>
          <w:szCs w:val="24"/>
        </w:rPr>
      </w:pPr>
      <w:r w:rsidRPr="00B848C0">
        <w:rPr>
          <w:rFonts w:cs="Times New Roman"/>
          <w:szCs w:val="24"/>
        </w:rPr>
        <w:t>Holistic Health and Fitness</w:t>
      </w:r>
    </w:p>
    <w:p w14:paraId="7069FA16" w14:textId="77777777" w:rsidR="00007673" w:rsidRPr="00B848C0" w:rsidRDefault="00007673" w:rsidP="0042264D">
      <w:pPr>
        <w:rPr>
          <w:rFonts w:cs="Times New Roman"/>
          <w:szCs w:val="24"/>
        </w:rPr>
      </w:pPr>
    </w:p>
    <w:p w14:paraId="2FF43608" w14:textId="4B59205E" w:rsidR="009E129D" w:rsidRPr="00B848C0" w:rsidRDefault="00007673" w:rsidP="0042264D">
      <w:pPr>
        <w:rPr>
          <w:rFonts w:cs="Times New Roman"/>
          <w:szCs w:val="24"/>
        </w:rPr>
      </w:pPr>
      <w:r w:rsidRPr="00B848C0">
        <w:rPr>
          <w:rFonts w:cs="Times New Roman"/>
          <w:szCs w:val="24"/>
        </w:rPr>
        <w:t>TED-T</w:t>
      </w:r>
      <w:r w:rsidR="000732B7">
        <w:rPr>
          <w:rFonts w:cs="Times New Roman"/>
          <w:szCs w:val="24"/>
        </w:rPr>
        <w:t xml:space="preserve"> </w:t>
      </w:r>
      <w:r w:rsidR="004C2163">
        <w:rPr>
          <w:rFonts w:cs="Times New Roman"/>
          <w:szCs w:val="24"/>
        </w:rPr>
        <w:t>w</w:t>
      </w:r>
      <w:r w:rsidR="000732B7">
        <w:rPr>
          <w:rFonts w:cs="Times New Roman"/>
          <w:szCs w:val="24"/>
        </w:rPr>
        <w:t>ebsite (CAC-enabled)</w:t>
      </w:r>
    </w:p>
    <w:p w14:paraId="5333184A" w14:textId="540E40B8" w:rsidR="000860BB" w:rsidRPr="00B848C0" w:rsidRDefault="00A0494C" w:rsidP="0042264D">
      <w:pPr>
        <w:rPr>
          <w:rFonts w:cs="Times New Roman"/>
          <w:szCs w:val="24"/>
        </w:rPr>
      </w:pPr>
      <w:hyperlink r:id="rId21" w:history="1">
        <w:r w:rsidR="00507605" w:rsidRPr="00281699">
          <w:rPr>
            <w:rStyle w:val="Hyperlink"/>
            <w:rFonts w:cs="Times New Roman"/>
            <w:szCs w:val="24"/>
          </w:rPr>
          <w:t>https://armyeitaas.sharepoint-mil.us/sites/tr-cac-au-TEDT/SitePages/Home.aspx</w:t>
        </w:r>
      </w:hyperlink>
      <w:r w:rsidR="00EC3C39" w:rsidRPr="00B848C0">
        <w:rPr>
          <w:rFonts w:cs="Times New Roman"/>
          <w:szCs w:val="24"/>
        </w:rPr>
        <w:t xml:space="preserve"> </w:t>
      </w:r>
    </w:p>
    <w:p w14:paraId="34195A19" w14:textId="77777777" w:rsidR="00007673" w:rsidRPr="00B848C0" w:rsidRDefault="00007673" w:rsidP="0042264D">
      <w:pPr>
        <w:rPr>
          <w:rFonts w:cs="Times New Roman"/>
          <w:szCs w:val="24"/>
        </w:rPr>
      </w:pPr>
    </w:p>
    <w:p w14:paraId="16EB6CD7" w14:textId="10D2A425" w:rsidR="009E35BB" w:rsidRPr="00B848C0" w:rsidRDefault="009E35BB" w:rsidP="0042264D">
      <w:pPr>
        <w:rPr>
          <w:rFonts w:cs="Times New Roman"/>
          <w:szCs w:val="24"/>
        </w:rPr>
      </w:pPr>
      <w:r w:rsidRPr="00B848C0">
        <w:rPr>
          <w:rFonts w:cs="Times New Roman"/>
          <w:szCs w:val="24"/>
        </w:rPr>
        <w:t>TR 1-11</w:t>
      </w:r>
    </w:p>
    <w:p w14:paraId="7BEFDDB4" w14:textId="3C63E07E" w:rsidR="009E35BB" w:rsidRPr="00B848C0" w:rsidRDefault="009E35BB" w:rsidP="0042264D">
      <w:pPr>
        <w:rPr>
          <w:rFonts w:cs="Times New Roman"/>
          <w:szCs w:val="24"/>
        </w:rPr>
      </w:pPr>
      <w:r w:rsidRPr="00B848C0">
        <w:rPr>
          <w:rFonts w:cs="Times New Roman"/>
          <w:szCs w:val="24"/>
        </w:rPr>
        <w:t>Staff Procedures</w:t>
      </w:r>
      <w:r w:rsidR="001268D2" w:rsidRPr="00B848C0">
        <w:rPr>
          <w:rFonts w:cs="Times New Roman"/>
          <w:szCs w:val="24"/>
        </w:rPr>
        <w:t xml:space="preserve">                </w:t>
      </w:r>
    </w:p>
    <w:p w14:paraId="305546F4" w14:textId="77777777" w:rsidR="009E35BB" w:rsidRPr="00B848C0" w:rsidRDefault="009E35BB" w:rsidP="0042264D">
      <w:pPr>
        <w:rPr>
          <w:rFonts w:cs="Times New Roman"/>
          <w:szCs w:val="24"/>
        </w:rPr>
      </w:pPr>
    </w:p>
    <w:p w14:paraId="4A6F19AD" w14:textId="1704F259" w:rsidR="00BF699A" w:rsidRPr="00B848C0" w:rsidRDefault="00BF699A" w:rsidP="0042264D">
      <w:pPr>
        <w:rPr>
          <w:rFonts w:cs="Times New Roman"/>
          <w:szCs w:val="24"/>
        </w:rPr>
      </w:pPr>
      <w:r w:rsidRPr="00B848C0">
        <w:rPr>
          <w:rFonts w:cs="Times New Roman"/>
          <w:szCs w:val="24"/>
        </w:rPr>
        <w:t>TR 25-3</w:t>
      </w:r>
      <w:r w:rsidR="008C6842" w:rsidRPr="00B848C0">
        <w:rPr>
          <w:rFonts w:cs="Times New Roman"/>
          <w:szCs w:val="24"/>
        </w:rPr>
        <w:t>5</w:t>
      </w:r>
    </w:p>
    <w:p w14:paraId="2338E4AE" w14:textId="46FDC3E6" w:rsidR="00BF699A" w:rsidRPr="00B848C0" w:rsidRDefault="00C1262B" w:rsidP="0042264D">
      <w:pPr>
        <w:rPr>
          <w:rFonts w:cs="Times New Roman"/>
          <w:szCs w:val="24"/>
        </w:rPr>
      </w:pPr>
      <w:r w:rsidRPr="00B848C0">
        <w:rPr>
          <w:rFonts w:cs="Times New Roman"/>
          <w:szCs w:val="24"/>
        </w:rPr>
        <w:t>Preparing</w:t>
      </w:r>
      <w:r w:rsidR="008C6842" w:rsidRPr="00B848C0">
        <w:rPr>
          <w:rFonts w:cs="Times New Roman"/>
          <w:szCs w:val="24"/>
        </w:rPr>
        <w:t xml:space="preserve"> and Publishing U</w:t>
      </w:r>
      <w:r w:rsidR="00AE06DB" w:rsidRPr="00B848C0">
        <w:rPr>
          <w:rFonts w:cs="Times New Roman"/>
          <w:szCs w:val="24"/>
        </w:rPr>
        <w:t xml:space="preserve">nited States </w:t>
      </w:r>
      <w:r w:rsidR="008C6842" w:rsidRPr="00B848C0">
        <w:rPr>
          <w:rFonts w:cs="Times New Roman"/>
          <w:szCs w:val="24"/>
        </w:rPr>
        <w:t>Army Training and Doctrine Command Administrative Publications</w:t>
      </w:r>
    </w:p>
    <w:p w14:paraId="58A9B117" w14:textId="77777777" w:rsidR="00BF699A" w:rsidRPr="00B848C0" w:rsidRDefault="00BF699A" w:rsidP="0042264D">
      <w:pPr>
        <w:rPr>
          <w:rFonts w:cs="Times New Roman"/>
          <w:szCs w:val="24"/>
        </w:rPr>
      </w:pPr>
    </w:p>
    <w:p w14:paraId="00FB9CF2" w14:textId="77777777" w:rsidR="00BF699A" w:rsidRPr="00B848C0" w:rsidRDefault="00BF699A" w:rsidP="0042264D">
      <w:pPr>
        <w:rPr>
          <w:rFonts w:cs="Times New Roman"/>
          <w:szCs w:val="24"/>
        </w:rPr>
      </w:pPr>
      <w:r w:rsidRPr="00B848C0">
        <w:rPr>
          <w:rFonts w:cs="Times New Roman"/>
          <w:szCs w:val="24"/>
        </w:rPr>
        <w:t>TR 350-36</w:t>
      </w:r>
    </w:p>
    <w:p w14:paraId="4FC09E5E" w14:textId="77777777" w:rsidR="00BF699A" w:rsidRPr="00B848C0" w:rsidRDefault="00BF699A" w:rsidP="0042264D">
      <w:pPr>
        <w:rPr>
          <w:rFonts w:cs="Times New Roman"/>
          <w:szCs w:val="24"/>
        </w:rPr>
      </w:pPr>
      <w:r w:rsidRPr="00B848C0">
        <w:rPr>
          <w:rFonts w:cs="Times New Roman"/>
          <w:szCs w:val="24"/>
        </w:rPr>
        <w:t>Basic Officer Leader Training Policies and Administration</w:t>
      </w:r>
    </w:p>
    <w:p w14:paraId="5C2E7B59" w14:textId="4291EC60" w:rsidR="00BF699A" w:rsidRPr="00B848C0" w:rsidRDefault="00BF699A" w:rsidP="0042264D">
      <w:pPr>
        <w:rPr>
          <w:rFonts w:cs="Times New Roman"/>
          <w:szCs w:val="24"/>
        </w:rPr>
      </w:pPr>
    </w:p>
    <w:p w14:paraId="227D0414" w14:textId="0D206CA2" w:rsidR="009E129D" w:rsidRPr="00B848C0" w:rsidRDefault="009E129D" w:rsidP="0042264D">
      <w:pPr>
        <w:rPr>
          <w:rFonts w:cs="Times New Roman"/>
          <w:szCs w:val="24"/>
        </w:rPr>
      </w:pPr>
      <w:r w:rsidRPr="00B848C0">
        <w:rPr>
          <w:rFonts w:cs="Times New Roman"/>
          <w:szCs w:val="24"/>
        </w:rPr>
        <w:t>TP 350-70-7</w:t>
      </w:r>
    </w:p>
    <w:p w14:paraId="311236B4" w14:textId="77777777" w:rsidR="009E129D" w:rsidRPr="00B848C0" w:rsidRDefault="009E129D" w:rsidP="0042264D">
      <w:pPr>
        <w:rPr>
          <w:rFonts w:cs="Times New Roman"/>
          <w:szCs w:val="24"/>
        </w:rPr>
      </w:pPr>
      <w:r w:rsidRPr="00B848C0">
        <w:rPr>
          <w:rFonts w:cs="Times New Roman"/>
          <w:szCs w:val="24"/>
        </w:rPr>
        <w:t>Army Educational Processes</w:t>
      </w:r>
    </w:p>
    <w:p w14:paraId="22C95D27" w14:textId="77777777" w:rsidR="009E129D" w:rsidRPr="00B848C0" w:rsidRDefault="009E129D" w:rsidP="0042264D">
      <w:pPr>
        <w:rPr>
          <w:rFonts w:cs="Times New Roman"/>
          <w:szCs w:val="24"/>
        </w:rPr>
      </w:pPr>
    </w:p>
    <w:p w14:paraId="220758C4" w14:textId="77777777" w:rsidR="009E129D" w:rsidRPr="00B848C0" w:rsidRDefault="009E129D" w:rsidP="0042264D">
      <w:pPr>
        <w:rPr>
          <w:rFonts w:cs="Times New Roman"/>
          <w:szCs w:val="24"/>
        </w:rPr>
      </w:pPr>
      <w:r w:rsidRPr="00B848C0">
        <w:rPr>
          <w:rFonts w:cs="Times New Roman"/>
          <w:szCs w:val="24"/>
        </w:rPr>
        <w:t>TP 350-70-13</w:t>
      </w:r>
    </w:p>
    <w:p w14:paraId="0EE52881" w14:textId="77777777" w:rsidR="009E129D" w:rsidRPr="00B848C0" w:rsidRDefault="009E129D" w:rsidP="0042264D">
      <w:pPr>
        <w:rPr>
          <w:rFonts w:cs="Times New Roman"/>
          <w:szCs w:val="24"/>
        </w:rPr>
      </w:pPr>
      <w:r w:rsidRPr="00B848C0">
        <w:rPr>
          <w:rFonts w:cs="Times New Roman"/>
          <w:szCs w:val="24"/>
        </w:rPr>
        <w:t>System Training Integration</w:t>
      </w:r>
    </w:p>
    <w:p w14:paraId="084F936A" w14:textId="77777777" w:rsidR="009E129D" w:rsidRPr="00B848C0" w:rsidRDefault="009E129D" w:rsidP="0042264D">
      <w:pPr>
        <w:rPr>
          <w:rFonts w:cs="Times New Roman"/>
          <w:szCs w:val="24"/>
        </w:rPr>
      </w:pPr>
    </w:p>
    <w:p w14:paraId="6FD705F9" w14:textId="1C02F2EB" w:rsidR="009E129D" w:rsidRPr="00B848C0" w:rsidRDefault="009E129D" w:rsidP="0042264D">
      <w:pPr>
        <w:rPr>
          <w:rFonts w:cs="Times New Roman"/>
          <w:szCs w:val="24"/>
        </w:rPr>
      </w:pPr>
      <w:r w:rsidRPr="00B848C0">
        <w:rPr>
          <w:rFonts w:cs="Times New Roman"/>
          <w:szCs w:val="24"/>
        </w:rPr>
        <w:t>TP 350-70-14</w:t>
      </w:r>
    </w:p>
    <w:p w14:paraId="709176F6" w14:textId="73A2CA98" w:rsidR="002A6030" w:rsidRPr="00B848C0" w:rsidRDefault="009E129D" w:rsidP="0042264D">
      <w:pPr>
        <w:rPr>
          <w:rFonts w:cs="Times New Roman"/>
          <w:szCs w:val="24"/>
        </w:rPr>
      </w:pPr>
      <w:r w:rsidRPr="00B848C0">
        <w:rPr>
          <w:rFonts w:cs="Times New Roman"/>
          <w:szCs w:val="24"/>
        </w:rPr>
        <w:t>Training and Education Development in Support of the Institutional Domain</w:t>
      </w:r>
    </w:p>
    <w:p w14:paraId="2A093187" w14:textId="77777777" w:rsidR="009E129D" w:rsidRPr="00B848C0" w:rsidRDefault="009E129D" w:rsidP="0042264D">
      <w:pPr>
        <w:rPr>
          <w:rFonts w:cs="Times New Roman"/>
          <w:szCs w:val="24"/>
        </w:rPr>
      </w:pPr>
    </w:p>
    <w:p w14:paraId="709176F7" w14:textId="4D7EA106" w:rsidR="00F44A58" w:rsidRPr="00B848C0" w:rsidRDefault="002A6030" w:rsidP="0042264D">
      <w:pPr>
        <w:rPr>
          <w:rFonts w:cs="Times New Roman"/>
          <w:szCs w:val="24"/>
        </w:rPr>
      </w:pPr>
      <w:r w:rsidRPr="00B848C0">
        <w:rPr>
          <w:rFonts w:cs="Times New Roman"/>
          <w:szCs w:val="24"/>
        </w:rPr>
        <w:t>TP 525-8-2</w:t>
      </w:r>
      <w:r w:rsidR="00E71FAC" w:rsidRPr="00B848C0">
        <w:rPr>
          <w:rFonts w:cs="Times New Roman"/>
          <w:szCs w:val="24"/>
        </w:rPr>
        <w:t xml:space="preserve"> </w:t>
      </w:r>
    </w:p>
    <w:p w14:paraId="709176F9" w14:textId="377068F6" w:rsidR="002A6030" w:rsidRPr="00B848C0" w:rsidRDefault="009E129D" w:rsidP="0042264D">
      <w:pPr>
        <w:rPr>
          <w:rFonts w:cs="Times New Roman"/>
          <w:szCs w:val="24"/>
        </w:rPr>
      </w:pPr>
      <w:r w:rsidRPr="00B848C0">
        <w:rPr>
          <w:rFonts w:cs="Times New Roman"/>
          <w:szCs w:val="24"/>
        </w:rPr>
        <w:t>The U.S. Army Learning Concept for Training and Education 2020-204</w:t>
      </w:r>
      <w:r w:rsidR="009E56F7" w:rsidRPr="00B848C0">
        <w:rPr>
          <w:rFonts w:cs="Times New Roman"/>
          <w:szCs w:val="24"/>
        </w:rPr>
        <w:t>0</w:t>
      </w:r>
    </w:p>
    <w:p w14:paraId="6E7779BC" w14:textId="77777777" w:rsidR="009E56F7" w:rsidRPr="00B848C0" w:rsidRDefault="009E56F7" w:rsidP="0042264D">
      <w:pPr>
        <w:rPr>
          <w:rFonts w:cs="Times New Roman"/>
          <w:szCs w:val="24"/>
        </w:rPr>
      </w:pPr>
    </w:p>
    <w:p w14:paraId="4F0150D0" w14:textId="77777777" w:rsidR="00A72EDB" w:rsidRPr="00B848C0" w:rsidRDefault="002A6030" w:rsidP="0042264D">
      <w:pPr>
        <w:rPr>
          <w:rFonts w:cs="Times New Roman"/>
          <w:b/>
          <w:szCs w:val="24"/>
        </w:rPr>
      </w:pPr>
      <w:bookmarkStart w:id="197" w:name="_Toc472502895"/>
      <w:bookmarkStart w:id="198" w:name="_Toc476912619"/>
      <w:bookmarkStart w:id="199" w:name="_Toc483386642"/>
      <w:r w:rsidRPr="00B848C0">
        <w:rPr>
          <w:rFonts w:cs="Times New Roman"/>
          <w:b/>
          <w:szCs w:val="24"/>
        </w:rPr>
        <w:t>Section III</w:t>
      </w:r>
      <w:bookmarkStart w:id="200" w:name="_Toc472502896"/>
      <w:bookmarkEnd w:id="197"/>
      <w:bookmarkEnd w:id="198"/>
    </w:p>
    <w:p w14:paraId="70917701" w14:textId="2CFBB2A6" w:rsidR="002A6030" w:rsidRPr="00B848C0" w:rsidRDefault="002A6030" w:rsidP="0042264D">
      <w:pPr>
        <w:rPr>
          <w:rFonts w:cs="Times New Roman"/>
          <w:b/>
          <w:szCs w:val="24"/>
        </w:rPr>
      </w:pPr>
      <w:r w:rsidRPr="00B848C0">
        <w:rPr>
          <w:rFonts w:cs="Times New Roman"/>
          <w:b/>
          <w:szCs w:val="24"/>
        </w:rPr>
        <w:t xml:space="preserve">Prescribed </w:t>
      </w:r>
      <w:bookmarkEnd w:id="199"/>
      <w:bookmarkEnd w:id="200"/>
      <w:r w:rsidR="008C23B5" w:rsidRPr="00B848C0">
        <w:rPr>
          <w:rFonts w:cs="Times New Roman"/>
          <w:b/>
          <w:szCs w:val="24"/>
        </w:rPr>
        <w:t>Forms</w:t>
      </w:r>
    </w:p>
    <w:p w14:paraId="70917702" w14:textId="77777777" w:rsidR="002A6030" w:rsidRPr="00B848C0" w:rsidRDefault="002A6030" w:rsidP="0042264D">
      <w:pPr>
        <w:rPr>
          <w:rFonts w:cs="Times New Roman"/>
          <w:szCs w:val="24"/>
        </w:rPr>
      </w:pPr>
    </w:p>
    <w:p w14:paraId="70917703" w14:textId="5DDBD8F2" w:rsidR="002A6030" w:rsidRPr="00B848C0" w:rsidRDefault="002A6030" w:rsidP="0042264D">
      <w:pPr>
        <w:rPr>
          <w:rFonts w:cs="Times New Roman"/>
          <w:szCs w:val="24"/>
        </w:rPr>
      </w:pPr>
      <w:r w:rsidRPr="00B848C0">
        <w:rPr>
          <w:rFonts w:cs="Times New Roman"/>
          <w:szCs w:val="24"/>
        </w:rPr>
        <w:t>This section contains no entries.</w:t>
      </w:r>
    </w:p>
    <w:p w14:paraId="70917704" w14:textId="77777777" w:rsidR="00014455" w:rsidRPr="00B848C0" w:rsidRDefault="00014455" w:rsidP="0042264D">
      <w:pPr>
        <w:rPr>
          <w:rFonts w:cs="Times New Roman"/>
          <w:szCs w:val="24"/>
        </w:rPr>
      </w:pPr>
    </w:p>
    <w:p w14:paraId="6FAE0B53" w14:textId="77777777" w:rsidR="00A72EDB" w:rsidRPr="00B848C0" w:rsidRDefault="002A6030" w:rsidP="0042264D">
      <w:pPr>
        <w:rPr>
          <w:rFonts w:cs="Times New Roman"/>
          <w:b/>
          <w:szCs w:val="24"/>
        </w:rPr>
      </w:pPr>
      <w:bookmarkStart w:id="201" w:name="_Toc472502897"/>
      <w:bookmarkStart w:id="202" w:name="_Toc476912621"/>
      <w:bookmarkStart w:id="203" w:name="_Toc483386643"/>
      <w:r w:rsidRPr="00B848C0">
        <w:rPr>
          <w:rFonts w:cs="Times New Roman"/>
          <w:b/>
          <w:szCs w:val="24"/>
        </w:rPr>
        <w:t>Section IV</w:t>
      </w:r>
      <w:bookmarkStart w:id="204" w:name="_Toc472502898"/>
      <w:bookmarkEnd w:id="201"/>
      <w:bookmarkEnd w:id="202"/>
    </w:p>
    <w:p w14:paraId="70917705" w14:textId="0A3A0A69" w:rsidR="002A6030" w:rsidRPr="00B848C0" w:rsidRDefault="002A6030" w:rsidP="0042264D">
      <w:pPr>
        <w:rPr>
          <w:rFonts w:cs="Times New Roman"/>
          <w:b/>
          <w:szCs w:val="24"/>
        </w:rPr>
      </w:pPr>
      <w:r w:rsidRPr="00B848C0">
        <w:rPr>
          <w:rFonts w:cs="Times New Roman"/>
          <w:b/>
          <w:szCs w:val="24"/>
        </w:rPr>
        <w:t xml:space="preserve">Referenced </w:t>
      </w:r>
      <w:bookmarkEnd w:id="203"/>
      <w:bookmarkEnd w:id="204"/>
      <w:r w:rsidR="008C23B5" w:rsidRPr="00B848C0">
        <w:rPr>
          <w:rFonts w:cs="Times New Roman"/>
          <w:b/>
          <w:szCs w:val="24"/>
        </w:rPr>
        <w:t>Forms</w:t>
      </w:r>
    </w:p>
    <w:p w14:paraId="70917706" w14:textId="77777777" w:rsidR="00F44A58" w:rsidRPr="00B848C0" w:rsidRDefault="00F44A58" w:rsidP="0042264D">
      <w:pPr>
        <w:rPr>
          <w:rFonts w:cs="Times New Roman"/>
          <w:szCs w:val="24"/>
        </w:rPr>
      </w:pPr>
    </w:p>
    <w:p w14:paraId="70917707" w14:textId="6FD0EE5C" w:rsidR="002A6030" w:rsidRPr="00B848C0" w:rsidRDefault="002A6030" w:rsidP="0042264D">
      <w:pPr>
        <w:rPr>
          <w:rFonts w:cs="Times New Roman"/>
          <w:szCs w:val="24"/>
        </w:rPr>
      </w:pPr>
      <w:r w:rsidRPr="00B848C0">
        <w:rPr>
          <w:rFonts w:cs="Times New Roman"/>
          <w:szCs w:val="24"/>
        </w:rPr>
        <w:t>DA Form 87</w:t>
      </w:r>
    </w:p>
    <w:p w14:paraId="70917708" w14:textId="7B62F620" w:rsidR="002A6030" w:rsidRPr="00B848C0" w:rsidRDefault="002A6030" w:rsidP="0042264D">
      <w:pPr>
        <w:rPr>
          <w:rFonts w:cs="Times New Roman"/>
          <w:szCs w:val="24"/>
        </w:rPr>
      </w:pPr>
      <w:r w:rsidRPr="00B848C0">
        <w:rPr>
          <w:rFonts w:cs="Times New Roman"/>
          <w:szCs w:val="24"/>
        </w:rPr>
        <w:t>Certificate of Training</w:t>
      </w:r>
    </w:p>
    <w:p w14:paraId="70917709" w14:textId="77777777" w:rsidR="00F44A58" w:rsidRPr="00B848C0" w:rsidRDefault="00F44A58" w:rsidP="0042264D">
      <w:pPr>
        <w:rPr>
          <w:rFonts w:cs="Times New Roman"/>
          <w:szCs w:val="24"/>
        </w:rPr>
      </w:pPr>
    </w:p>
    <w:p w14:paraId="7091770A" w14:textId="3653D78D" w:rsidR="002A6030" w:rsidRPr="00B848C0" w:rsidRDefault="002A6030" w:rsidP="0042264D">
      <w:pPr>
        <w:rPr>
          <w:rFonts w:cs="Times New Roman"/>
          <w:szCs w:val="24"/>
        </w:rPr>
      </w:pPr>
      <w:r w:rsidRPr="00B848C0">
        <w:rPr>
          <w:rFonts w:cs="Times New Roman"/>
          <w:szCs w:val="24"/>
        </w:rPr>
        <w:t>DA Form 705</w:t>
      </w:r>
      <w:r w:rsidR="00FB0CE2" w:rsidRPr="00B848C0">
        <w:rPr>
          <w:rFonts w:cs="Times New Roman"/>
          <w:szCs w:val="24"/>
        </w:rPr>
        <w:t>-TEST</w:t>
      </w:r>
    </w:p>
    <w:p w14:paraId="7091770C" w14:textId="65C6B461" w:rsidR="00F44A58" w:rsidRPr="00B848C0" w:rsidRDefault="002A6030" w:rsidP="0042264D">
      <w:pPr>
        <w:rPr>
          <w:rFonts w:cs="Times New Roman"/>
          <w:szCs w:val="24"/>
        </w:rPr>
      </w:pPr>
      <w:r w:rsidRPr="00B848C0">
        <w:rPr>
          <w:rFonts w:cs="Times New Roman"/>
          <w:szCs w:val="24"/>
        </w:rPr>
        <w:t xml:space="preserve">Army </w:t>
      </w:r>
      <w:r w:rsidR="00C80EE1" w:rsidRPr="00B848C0">
        <w:rPr>
          <w:rFonts w:cs="Times New Roman"/>
          <w:szCs w:val="24"/>
        </w:rPr>
        <w:t xml:space="preserve">Combat </w:t>
      </w:r>
      <w:r w:rsidRPr="00B848C0">
        <w:rPr>
          <w:rFonts w:cs="Times New Roman"/>
          <w:szCs w:val="24"/>
        </w:rPr>
        <w:t>Fitness Test Scorecard</w:t>
      </w:r>
    </w:p>
    <w:p w14:paraId="6616AF21" w14:textId="624D7766" w:rsidR="00E14780" w:rsidRPr="00B848C0" w:rsidRDefault="00E14780" w:rsidP="0042264D">
      <w:pPr>
        <w:rPr>
          <w:rFonts w:cs="Times New Roman"/>
          <w:szCs w:val="24"/>
        </w:rPr>
      </w:pPr>
    </w:p>
    <w:p w14:paraId="50EA6037" w14:textId="7CF71981" w:rsidR="00E14780" w:rsidRPr="00B848C0" w:rsidRDefault="00E14780" w:rsidP="0042264D">
      <w:pPr>
        <w:rPr>
          <w:rFonts w:cs="Times New Roman"/>
          <w:szCs w:val="24"/>
        </w:rPr>
      </w:pPr>
      <w:r w:rsidRPr="00B848C0">
        <w:rPr>
          <w:rFonts w:cs="Times New Roman"/>
          <w:szCs w:val="24"/>
        </w:rPr>
        <w:t>DA Form 4187</w:t>
      </w:r>
    </w:p>
    <w:p w14:paraId="2E9A6067" w14:textId="216F0EA0" w:rsidR="00E14780" w:rsidRPr="00B848C0" w:rsidRDefault="00E14780" w:rsidP="0042264D">
      <w:pPr>
        <w:rPr>
          <w:rFonts w:cs="Times New Roman"/>
          <w:szCs w:val="24"/>
        </w:rPr>
      </w:pPr>
      <w:r w:rsidRPr="00B848C0">
        <w:rPr>
          <w:rFonts w:cs="Times New Roman"/>
          <w:szCs w:val="24"/>
        </w:rPr>
        <w:t>Personnel Action</w:t>
      </w:r>
    </w:p>
    <w:p w14:paraId="48717F36" w14:textId="77777777" w:rsidR="009E56F7" w:rsidRPr="00B848C0" w:rsidRDefault="009E56F7" w:rsidP="0042264D">
      <w:pPr>
        <w:rPr>
          <w:rFonts w:cs="Times New Roman"/>
          <w:szCs w:val="24"/>
        </w:rPr>
      </w:pPr>
    </w:p>
    <w:p w14:paraId="7091770D" w14:textId="37F81021" w:rsidR="002A6030" w:rsidRPr="00B848C0" w:rsidRDefault="002A6030" w:rsidP="0042264D">
      <w:pPr>
        <w:rPr>
          <w:rFonts w:cs="Times New Roman"/>
          <w:szCs w:val="24"/>
        </w:rPr>
      </w:pPr>
      <w:r w:rsidRPr="00B848C0">
        <w:rPr>
          <w:rFonts w:cs="Times New Roman"/>
          <w:szCs w:val="24"/>
        </w:rPr>
        <w:t>DA Form 2028</w:t>
      </w:r>
    </w:p>
    <w:p w14:paraId="7091770E" w14:textId="160CCEE8" w:rsidR="002A6030" w:rsidRPr="00B848C0" w:rsidRDefault="002A6030" w:rsidP="0042264D">
      <w:pPr>
        <w:rPr>
          <w:rFonts w:cs="Times New Roman"/>
          <w:szCs w:val="24"/>
        </w:rPr>
      </w:pPr>
      <w:r w:rsidRPr="00B848C0">
        <w:rPr>
          <w:rFonts w:cs="Times New Roman"/>
          <w:szCs w:val="24"/>
        </w:rPr>
        <w:t>Recommended Changes to Publications and Blank Forms</w:t>
      </w:r>
    </w:p>
    <w:p w14:paraId="72A6B0A9" w14:textId="77777777" w:rsidR="00A72EDB" w:rsidRPr="00B848C0" w:rsidRDefault="00A72EDB" w:rsidP="0042264D">
      <w:pPr>
        <w:rPr>
          <w:rFonts w:cs="Times New Roman"/>
          <w:szCs w:val="24"/>
        </w:rPr>
      </w:pPr>
    </w:p>
    <w:p w14:paraId="70917713" w14:textId="170CCBB6" w:rsidR="002A6030" w:rsidRPr="00B848C0" w:rsidRDefault="002A6030" w:rsidP="0042264D">
      <w:pPr>
        <w:rPr>
          <w:rFonts w:cs="Times New Roman"/>
          <w:szCs w:val="24"/>
        </w:rPr>
      </w:pPr>
      <w:r w:rsidRPr="00B848C0">
        <w:rPr>
          <w:rFonts w:cs="Times New Roman"/>
          <w:szCs w:val="24"/>
        </w:rPr>
        <w:t>SF 182</w:t>
      </w:r>
    </w:p>
    <w:p w14:paraId="70917714" w14:textId="5AF8B093" w:rsidR="002A6030" w:rsidRDefault="002A6030" w:rsidP="00211FDB">
      <w:pPr>
        <w:ind w:right="-90"/>
        <w:rPr>
          <w:rFonts w:cs="Times New Roman"/>
          <w:szCs w:val="24"/>
        </w:rPr>
      </w:pPr>
      <w:r w:rsidRPr="00B848C0">
        <w:rPr>
          <w:rFonts w:cs="Times New Roman"/>
          <w:szCs w:val="24"/>
        </w:rPr>
        <w:t>Authorization, Agreement, and Certification of Training</w:t>
      </w:r>
      <w:r w:rsidR="00211FDB">
        <w:rPr>
          <w:rFonts w:cs="Times New Roman"/>
          <w:szCs w:val="24"/>
        </w:rPr>
        <w:t xml:space="preserve"> (Available </w:t>
      </w:r>
      <w:r w:rsidR="002E59F4">
        <w:rPr>
          <w:rFonts w:cs="Times New Roman"/>
          <w:szCs w:val="24"/>
        </w:rPr>
        <w:t xml:space="preserve">electronically </w:t>
      </w:r>
      <w:r w:rsidR="00211FDB">
        <w:rPr>
          <w:rFonts w:cs="Times New Roman"/>
          <w:szCs w:val="24"/>
        </w:rPr>
        <w:t xml:space="preserve">at </w:t>
      </w:r>
      <w:hyperlink r:id="rId22" w:history="1">
        <w:r w:rsidR="00211FDB" w:rsidRPr="00EC7EFF">
          <w:rPr>
            <w:rStyle w:val="Hyperlink"/>
            <w:rFonts w:cs="Times New Roman"/>
            <w:szCs w:val="24"/>
          </w:rPr>
          <w:t>https://www.gsa.gov/forms</w:t>
        </w:r>
      </w:hyperlink>
      <w:r w:rsidR="00211FDB">
        <w:rPr>
          <w:rFonts w:cs="Times New Roman"/>
          <w:szCs w:val="24"/>
        </w:rPr>
        <w:t>)</w:t>
      </w:r>
    </w:p>
    <w:p w14:paraId="3F3423B5" w14:textId="77777777" w:rsidR="000E30C9" w:rsidRPr="00B848C0" w:rsidRDefault="000E30C9" w:rsidP="0042264D">
      <w:pPr>
        <w:rPr>
          <w:rFonts w:cs="Times New Roman"/>
          <w:szCs w:val="24"/>
        </w:rPr>
      </w:pPr>
    </w:p>
    <w:p w14:paraId="3A84F694" w14:textId="4C968A0C" w:rsidR="000E30C9" w:rsidRPr="00B848C0" w:rsidRDefault="003F4965" w:rsidP="0042264D">
      <w:pPr>
        <w:rPr>
          <w:rFonts w:cs="Times New Roman"/>
          <w:szCs w:val="24"/>
        </w:rPr>
      </w:pPr>
      <w:r w:rsidRPr="00B848C0">
        <w:rPr>
          <w:rFonts w:cs="Times New Roman"/>
          <w:szCs w:val="24"/>
        </w:rPr>
        <w:t>T</w:t>
      </w:r>
      <w:r w:rsidR="007A4567">
        <w:rPr>
          <w:rFonts w:cs="Times New Roman"/>
          <w:szCs w:val="24"/>
        </w:rPr>
        <w:t xml:space="preserve">RADOC </w:t>
      </w:r>
      <w:r w:rsidRPr="00B848C0">
        <w:rPr>
          <w:rFonts w:cs="Times New Roman"/>
          <w:szCs w:val="24"/>
        </w:rPr>
        <w:t>F</w:t>
      </w:r>
      <w:r w:rsidR="007A4567">
        <w:rPr>
          <w:rFonts w:cs="Times New Roman"/>
          <w:szCs w:val="24"/>
        </w:rPr>
        <w:t>orm</w:t>
      </w:r>
      <w:r w:rsidRPr="00B848C0">
        <w:rPr>
          <w:rFonts w:cs="Times New Roman"/>
          <w:szCs w:val="24"/>
        </w:rPr>
        <w:t xml:space="preserve"> 350-18-2-R-E</w:t>
      </w:r>
    </w:p>
    <w:p w14:paraId="5E792A69" w14:textId="20F795C6" w:rsidR="003F4965" w:rsidRPr="00B848C0" w:rsidRDefault="003F4965" w:rsidP="0042264D">
      <w:pPr>
        <w:rPr>
          <w:rFonts w:cs="Times New Roman"/>
          <w:szCs w:val="24"/>
        </w:rPr>
      </w:pPr>
      <w:r w:rsidRPr="00B848C0">
        <w:rPr>
          <w:rFonts w:cs="Times New Roman"/>
          <w:szCs w:val="24"/>
        </w:rPr>
        <w:t>Unit Pre-Execution Checklist</w:t>
      </w:r>
    </w:p>
    <w:p w14:paraId="70917715" w14:textId="77777777" w:rsidR="002A6030" w:rsidRPr="00B848C0" w:rsidRDefault="002A6030" w:rsidP="0042264D">
      <w:pPr>
        <w:rPr>
          <w:rFonts w:cs="Times New Roman"/>
          <w:szCs w:val="24"/>
        </w:rPr>
      </w:pPr>
    </w:p>
    <w:p w14:paraId="03019B2A" w14:textId="77777777" w:rsidR="00A72EDB" w:rsidRPr="00B848C0" w:rsidRDefault="002A6030" w:rsidP="00AB1DE7">
      <w:pPr>
        <w:pStyle w:val="Heading1"/>
      </w:pPr>
      <w:bookmarkStart w:id="205" w:name="_Toc476912623"/>
      <w:bookmarkStart w:id="206" w:name="_Toc116901947"/>
      <w:bookmarkStart w:id="207" w:name="_Toc138830622"/>
      <w:bookmarkStart w:id="208" w:name="_Toc483386644"/>
      <w:bookmarkStart w:id="209" w:name="_Toc498955461"/>
      <w:r w:rsidRPr="00B848C0">
        <w:t>Appendix B</w:t>
      </w:r>
      <w:bookmarkStart w:id="210" w:name="_Toc472070101"/>
      <w:bookmarkStart w:id="211" w:name="_Toc472502900"/>
      <w:bookmarkEnd w:id="205"/>
      <w:bookmarkEnd w:id="206"/>
      <w:bookmarkEnd w:id="207"/>
    </w:p>
    <w:p w14:paraId="70917717" w14:textId="0D6F544C" w:rsidR="002A6030" w:rsidRPr="00B848C0" w:rsidRDefault="002A6030" w:rsidP="00AB1DE7">
      <w:pPr>
        <w:pStyle w:val="Heading1"/>
      </w:pPr>
      <w:bookmarkStart w:id="212" w:name="_Toc138830623"/>
      <w:r w:rsidRPr="00B848C0">
        <w:t xml:space="preserve">Sample </w:t>
      </w:r>
      <w:r w:rsidR="004417F7" w:rsidRPr="00B848C0">
        <w:t xml:space="preserve">Faculty </w:t>
      </w:r>
      <w:r w:rsidRPr="00B848C0">
        <w:t xml:space="preserve">and </w:t>
      </w:r>
      <w:r w:rsidR="004417F7" w:rsidRPr="00B848C0">
        <w:t>Staff</w:t>
      </w:r>
      <w:r w:rsidR="004417F7" w:rsidRPr="00B848C0" w:rsidDel="004417F7">
        <w:t xml:space="preserve"> </w:t>
      </w:r>
      <w:r w:rsidRPr="00B848C0">
        <w:t>Documents</w:t>
      </w:r>
      <w:bookmarkEnd w:id="208"/>
      <w:bookmarkEnd w:id="209"/>
      <w:bookmarkEnd w:id="210"/>
      <w:bookmarkEnd w:id="211"/>
      <w:bookmarkEnd w:id="212"/>
    </w:p>
    <w:p w14:paraId="70917718" w14:textId="77777777" w:rsidR="002A6030" w:rsidRPr="00B848C0" w:rsidRDefault="002A6030" w:rsidP="0042264D">
      <w:pPr>
        <w:rPr>
          <w:rFonts w:cs="Times New Roman"/>
          <w:szCs w:val="24"/>
        </w:rPr>
      </w:pPr>
    </w:p>
    <w:p w14:paraId="70917719" w14:textId="02353673" w:rsidR="002A6030" w:rsidRPr="00B848C0" w:rsidRDefault="002A6030" w:rsidP="0042264D">
      <w:pPr>
        <w:rPr>
          <w:rFonts w:cs="Times New Roman"/>
          <w:b/>
          <w:szCs w:val="24"/>
        </w:rPr>
      </w:pPr>
      <w:bookmarkStart w:id="213" w:name="_Toc483386645"/>
      <w:r w:rsidRPr="00B848C0">
        <w:rPr>
          <w:rFonts w:cs="Times New Roman"/>
          <w:b/>
          <w:szCs w:val="24"/>
        </w:rPr>
        <w:t>B-1. After-</w:t>
      </w:r>
      <w:r w:rsidR="008C23B5" w:rsidRPr="00B848C0">
        <w:rPr>
          <w:rFonts w:cs="Times New Roman"/>
          <w:b/>
          <w:szCs w:val="24"/>
        </w:rPr>
        <w:t xml:space="preserve">Action Review </w:t>
      </w:r>
      <w:r w:rsidRPr="00B848C0">
        <w:rPr>
          <w:rFonts w:cs="Times New Roman"/>
          <w:b/>
          <w:szCs w:val="24"/>
        </w:rPr>
        <w:t xml:space="preserve">(AAR) </w:t>
      </w:r>
      <w:bookmarkEnd w:id="213"/>
      <w:r w:rsidR="00764552" w:rsidRPr="00B848C0">
        <w:rPr>
          <w:rFonts w:cs="Times New Roman"/>
          <w:b/>
          <w:szCs w:val="24"/>
        </w:rPr>
        <w:t>p</w:t>
      </w:r>
      <w:r w:rsidR="008C23B5" w:rsidRPr="00B848C0">
        <w:rPr>
          <w:rFonts w:cs="Times New Roman"/>
          <w:b/>
          <w:szCs w:val="24"/>
        </w:rPr>
        <w:t xml:space="preserve">erformance </w:t>
      </w:r>
      <w:r w:rsidR="00764552" w:rsidRPr="00B848C0">
        <w:rPr>
          <w:rFonts w:cs="Times New Roman"/>
          <w:b/>
          <w:szCs w:val="24"/>
        </w:rPr>
        <w:t>c</w:t>
      </w:r>
      <w:r w:rsidR="008C23B5" w:rsidRPr="00B848C0">
        <w:rPr>
          <w:rFonts w:cs="Times New Roman"/>
          <w:b/>
          <w:szCs w:val="24"/>
        </w:rPr>
        <w:t>hecklist</w:t>
      </w:r>
    </w:p>
    <w:p w14:paraId="7091771A" w14:textId="2A2CAD73" w:rsidR="002A6030" w:rsidRDefault="002A6030" w:rsidP="0042264D">
      <w:pPr>
        <w:pStyle w:val="Default"/>
        <w:rPr>
          <w:rFonts w:ascii="Times New Roman" w:hAnsi="Times New Roman" w:cs="Times New Roman"/>
          <w:color w:val="auto"/>
        </w:rPr>
      </w:pPr>
      <w:r w:rsidRPr="00B848C0">
        <w:rPr>
          <w:rFonts w:ascii="Times New Roman" w:hAnsi="Times New Roman" w:cs="Times New Roman"/>
          <w:color w:val="auto"/>
        </w:rPr>
        <w:t xml:space="preserve">Figure B-1 is a sample AAR performance checklist. </w:t>
      </w:r>
      <w:r w:rsidR="00044F32" w:rsidRPr="00B848C0">
        <w:rPr>
          <w:rFonts w:ascii="Times New Roman" w:hAnsi="Times New Roman" w:cs="Times New Roman"/>
          <w:color w:val="auto"/>
        </w:rPr>
        <w:t xml:space="preserve">An AAR is </w:t>
      </w:r>
      <w:r w:rsidR="00D60BCA">
        <w:rPr>
          <w:rFonts w:ascii="Times New Roman" w:hAnsi="Times New Roman" w:cs="Times New Roman"/>
          <w:color w:val="auto"/>
        </w:rPr>
        <w:t xml:space="preserve">a </w:t>
      </w:r>
      <w:r w:rsidR="00044F32" w:rsidRPr="00B848C0">
        <w:rPr>
          <w:rFonts w:ascii="Times New Roman" w:hAnsi="Times New Roman" w:cs="Times New Roman"/>
          <w:color w:val="auto"/>
        </w:rPr>
        <w:t>guided analysis of performance, conducted at appropriate times during and at the conclusion of a training event or operation with the objective of improving future performance</w:t>
      </w:r>
      <w:r w:rsidR="00E51379" w:rsidRPr="00B848C0">
        <w:rPr>
          <w:rFonts w:ascii="Times New Roman" w:hAnsi="Times New Roman" w:cs="Times New Roman"/>
          <w:color w:val="auto"/>
        </w:rPr>
        <w:t>. An AAR can be formal or informal (sometimes called a hotwash) and includes a facilitator, event participants, and other observers</w:t>
      </w:r>
      <w:r w:rsidR="00044F32" w:rsidRPr="00B848C0">
        <w:rPr>
          <w:rFonts w:ascii="Times New Roman" w:hAnsi="Times New Roman" w:cs="Times New Roman"/>
          <w:color w:val="auto"/>
        </w:rPr>
        <w:t xml:space="preserve"> (FM 7-0). </w:t>
      </w:r>
      <w:r w:rsidRPr="00B848C0">
        <w:rPr>
          <w:rFonts w:ascii="Times New Roman" w:hAnsi="Times New Roman" w:cs="Times New Roman"/>
          <w:color w:val="auto"/>
        </w:rPr>
        <w:t xml:space="preserve">An AAR captures student perspectives and facilitates continuous improvement. The purpose of an </w:t>
      </w:r>
      <w:r w:rsidRPr="00B848C0">
        <w:rPr>
          <w:rFonts w:ascii="Times New Roman" w:hAnsi="Times New Roman" w:cs="Times New Roman"/>
          <w:color w:val="auto"/>
        </w:rPr>
        <w:lastRenderedPageBreak/>
        <w:t xml:space="preserve">AAR is to use student assessment and reflective learning </w:t>
      </w:r>
      <w:r w:rsidR="00305186" w:rsidRPr="00B848C0">
        <w:rPr>
          <w:rFonts w:ascii="Times New Roman" w:hAnsi="Times New Roman" w:cs="Times New Roman"/>
          <w:color w:val="auto"/>
        </w:rPr>
        <w:t xml:space="preserve">and achievement </w:t>
      </w:r>
      <w:r w:rsidRPr="00B848C0">
        <w:rPr>
          <w:rFonts w:ascii="Times New Roman" w:hAnsi="Times New Roman" w:cs="Times New Roman"/>
          <w:color w:val="auto"/>
        </w:rPr>
        <w:t xml:space="preserve">practices as part of evaluation to measure achievement of </w:t>
      </w:r>
      <w:r w:rsidR="00305186" w:rsidRPr="00B848C0">
        <w:rPr>
          <w:rFonts w:ascii="Times New Roman" w:hAnsi="Times New Roman" w:cs="Times New Roman"/>
          <w:color w:val="auto"/>
        </w:rPr>
        <w:t xml:space="preserve">AEAS </w:t>
      </w:r>
      <w:r w:rsidRPr="00B848C0">
        <w:rPr>
          <w:rFonts w:ascii="Times New Roman" w:hAnsi="Times New Roman" w:cs="Times New Roman"/>
          <w:color w:val="auto"/>
        </w:rPr>
        <w:t xml:space="preserve">and outcomes. </w:t>
      </w:r>
      <w:r w:rsidR="00FF7DB0" w:rsidRPr="00B848C0">
        <w:rPr>
          <w:rFonts w:ascii="Times New Roman" w:hAnsi="Times New Roman" w:cs="Times New Roman"/>
          <w:color w:val="auto"/>
        </w:rPr>
        <w:t xml:space="preserve">In addition, the AAR provides an opportunity to provide input on the conduct of the course or class. </w:t>
      </w:r>
      <w:r w:rsidRPr="00B848C0">
        <w:rPr>
          <w:rFonts w:ascii="Times New Roman" w:hAnsi="Times New Roman" w:cs="Times New Roman"/>
          <w:color w:val="auto"/>
        </w:rPr>
        <w:t xml:space="preserve">Conduct </w:t>
      </w:r>
      <w:r w:rsidR="00205E69" w:rsidRPr="00B848C0">
        <w:rPr>
          <w:rFonts w:ascii="Times New Roman" w:hAnsi="Times New Roman" w:cs="Times New Roman"/>
          <w:color w:val="auto"/>
        </w:rPr>
        <w:t xml:space="preserve">an </w:t>
      </w:r>
      <w:r w:rsidRPr="00B848C0">
        <w:rPr>
          <w:rFonts w:ascii="Times New Roman" w:hAnsi="Times New Roman" w:cs="Times New Roman"/>
          <w:color w:val="auto"/>
        </w:rPr>
        <w:t>AAR immediately after completion of a learning event.</w:t>
      </w:r>
    </w:p>
    <w:tbl>
      <w:tblPr>
        <w:tblpPr w:leftFromText="180" w:rightFromText="180" w:vertAnchor="text" w:horzAnchor="margin" w:tblpY="96"/>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82"/>
        <w:gridCol w:w="8158"/>
      </w:tblGrid>
      <w:tr w:rsidR="00DE05CE" w:rsidRPr="00B848C0" w14:paraId="23BE5926" w14:textId="77777777" w:rsidTr="00DE05CE">
        <w:trPr>
          <w:tblCellSpacing w:w="15" w:type="dxa"/>
        </w:trPr>
        <w:tc>
          <w:tcPr>
            <w:tcW w:w="0" w:type="auto"/>
            <w:gridSpan w:val="2"/>
            <w:vAlign w:val="center"/>
          </w:tcPr>
          <w:p w14:paraId="3CDA74C4" w14:textId="77777777" w:rsidR="00DE05CE" w:rsidRPr="00B848C0" w:rsidRDefault="00DE05CE" w:rsidP="00DE05CE">
            <w:pPr>
              <w:tabs>
                <w:tab w:val="left" w:pos="302"/>
                <w:tab w:val="left" w:pos="605"/>
                <w:tab w:val="left" w:pos="907"/>
              </w:tabs>
              <w:jc w:val="center"/>
              <w:rPr>
                <w:rFonts w:eastAsia="Times New Roman" w:cs="Times New Roman"/>
                <w:b/>
                <w:bCs/>
                <w:szCs w:val="24"/>
              </w:rPr>
            </w:pPr>
            <w:r w:rsidRPr="00B848C0">
              <w:rPr>
                <w:rFonts w:eastAsia="Times New Roman" w:cs="Times New Roman"/>
                <w:b/>
                <w:bCs/>
                <w:szCs w:val="24"/>
              </w:rPr>
              <w:t>After Action Review (AAR) Performance Checklist</w:t>
            </w:r>
          </w:p>
        </w:tc>
      </w:tr>
      <w:tr w:rsidR="00DE05CE" w:rsidRPr="00B848C0" w14:paraId="4A265A45" w14:textId="77777777" w:rsidTr="00DE05CE">
        <w:trPr>
          <w:tblCellSpacing w:w="15" w:type="dxa"/>
        </w:trPr>
        <w:tc>
          <w:tcPr>
            <w:tcW w:w="0" w:type="auto"/>
            <w:vAlign w:val="center"/>
          </w:tcPr>
          <w:p w14:paraId="586EC764" w14:textId="77777777" w:rsidR="00DE05CE" w:rsidRPr="00B848C0" w:rsidRDefault="00DE05CE" w:rsidP="00DE05CE">
            <w:pPr>
              <w:tabs>
                <w:tab w:val="left" w:pos="302"/>
                <w:tab w:val="left" w:pos="605"/>
                <w:tab w:val="left" w:pos="907"/>
              </w:tabs>
              <w:rPr>
                <w:rFonts w:eastAsia="Times New Roman" w:cs="Times New Roman"/>
                <w:bCs/>
                <w:szCs w:val="24"/>
              </w:rPr>
            </w:pPr>
            <w:r w:rsidRPr="00B848C0">
              <w:rPr>
                <w:rFonts w:eastAsia="Times New Roman" w:cs="Times New Roman"/>
                <w:bCs/>
                <w:szCs w:val="24"/>
              </w:rPr>
              <w:t> </w:t>
            </w:r>
          </w:p>
        </w:tc>
        <w:tc>
          <w:tcPr>
            <w:tcW w:w="0" w:type="auto"/>
            <w:vAlign w:val="center"/>
          </w:tcPr>
          <w:p w14:paraId="2CE43733" w14:textId="77777777" w:rsidR="00DE05CE" w:rsidRPr="00B848C0" w:rsidRDefault="00DE05CE" w:rsidP="00DE05CE">
            <w:pPr>
              <w:tabs>
                <w:tab w:val="left" w:pos="302"/>
                <w:tab w:val="left" w:pos="605"/>
                <w:tab w:val="left" w:pos="907"/>
              </w:tabs>
              <w:rPr>
                <w:rFonts w:eastAsia="Times New Roman" w:cs="Times New Roman"/>
                <w:bCs/>
                <w:szCs w:val="24"/>
              </w:rPr>
            </w:pPr>
            <w:r w:rsidRPr="00B848C0">
              <w:rPr>
                <w:rFonts w:eastAsia="Times New Roman" w:cs="Times New Roman"/>
                <w:bCs/>
                <w:szCs w:val="24"/>
              </w:rPr>
              <w:t>Put a check in all boxes that were completed for the AAR.</w:t>
            </w:r>
          </w:p>
        </w:tc>
      </w:tr>
      <w:tr w:rsidR="00DE05CE" w:rsidRPr="00B848C0" w14:paraId="013202D9" w14:textId="77777777" w:rsidTr="00DE05CE">
        <w:trPr>
          <w:trHeight w:val="1112"/>
          <w:tblCellSpacing w:w="15" w:type="dxa"/>
        </w:trPr>
        <w:tc>
          <w:tcPr>
            <w:tcW w:w="0" w:type="auto"/>
          </w:tcPr>
          <w:p w14:paraId="3C61F27E" w14:textId="77777777" w:rsidR="00DE05CE" w:rsidRPr="00B848C0" w:rsidRDefault="00DE05CE" w:rsidP="00DE05CE">
            <w:pPr>
              <w:tabs>
                <w:tab w:val="left" w:pos="302"/>
                <w:tab w:val="left" w:pos="605"/>
                <w:tab w:val="left" w:pos="907"/>
              </w:tabs>
              <w:rPr>
                <w:rFonts w:eastAsia="Times New Roman" w:cs="Times New Roman"/>
                <w:b/>
                <w:bCs/>
                <w:szCs w:val="24"/>
              </w:rPr>
            </w:pPr>
            <w:r w:rsidRPr="00B848C0">
              <w:rPr>
                <w:rFonts w:eastAsia="Times New Roman" w:cs="Times New Roman"/>
                <w:b/>
                <w:bCs/>
                <w:szCs w:val="24"/>
              </w:rPr>
              <w:t>Before the AAR</w:t>
            </w:r>
          </w:p>
        </w:tc>
        <w:tc>
          <w:tcPr>
            <w:tcW w:w="0" w:type="auto"/>
            <w:vAlign w:val="center"/>
          </w:tcPr>
          <w:p w14:paraId="14A0950E" w14:textId="77777777" w:rsidR="00DE05CE" w:rsidRPr="00B848C0" w:rsidRDefault="00DE05CE" w:rsidP="00DE05CE">
            <w:pPr>
              <w:tabs>
                <w:tab w:val="left" w:pos="302"/>
                <w:tab w:val="left" w:pos="605"/>
                <w:tab w:val="left" w:pos="907"/>
              </w:tabs>
              <w:rPr>
                <w:rFonts w:eastAsia="Times New Roman" w:cs="Times New Roman"/>
                <w:b/>
                <w:bCs/>
                <w:szCs w:val="24"/>
              </w:rPr>
            </w:pPr>
            <w:r w:rsidRPr="00B848C0">
              <w:rPr>
                <w:rFonts w:eastAsia="Times New Roman" w:cs="Times New Roman"/>
                <w:bCs/>
                <w:szCs w:val="24"/>
              </w:rPr>
              <w:t>The instructor completed these actions before conducting the AAR</w:t>
            </w:r>
            <w:r w:rsidRPr="00B848C0">
              <w:rPr>
                <w:rFonts w:eastAsia="Times New Roman" w:cs="Times New Roman"/>
                <w:szCs w:val="24"/>
              </w:rPr>
              <w:t>:</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44"/>
              <w:gridCol w:w="7619"/>
            </w:tblGrid>
            <w:tr w:rsidR="00DE05CE" w:rsidRPr="00B848C0" w14:paraId="4238E2DB" w14:textId="77777777" w:rsidTr="0090560E">
              <w:trPr>
                <w:tblCellSpacing w:w="15" w:type="dxa"/>
              </w:trPr>
              <w:tc>
                <w:tcPr>
                  <w:tcW w:w="250" w:type="pct"/>
                </w:tcPr>
                <w:p w14:paraId="6F830649" w14:textId="77777777" w:rsidR="00DE05CE" w:rsidRPr="00B848C0" w:rsidRDefault="00DE05CE" w:rsidP="00A0494C">
                  <w:pPr>
                    <w:framePr w:hSpace="180" w:wrap="around" w:vAnchor="text" w:hAnchor="margin" w:y="96"/>
                    <w:tabs>
                      <w:tab w:val="left" w:pos="302"/>
                      <w:tab w:val="left" w:pos="605"/>
                      <w:tab w:val="left" w:pos="907"/>
                    </w:tabs>
                    <w:rPr>
                      <w:rFonts w:eastAsia="Times New Roman" w:cs="Times New Roman"/>
                      <w:bCs/>
                      <w:szCs w:val="24"/>
                    </w:rPr>
                  </w:pPr>
                  <w:r w:rsidRPr="00B848C0">
                    <w:rPr>
                      <w:noProof/>
                    </w:rPr>
                    <w:drawing>
                      <wp:inline distT="0" distB="0" distL="0" distR="0" wp14:anchorId="75B78450" wp14:editId="1C5BF17E">
                        <wp:extent cx="106680" cy="106680"/>
                        <wp:effectExtent l="0" t="0" r="0" b="0"/>
                        <wp:docPr id="18" name="Picture 1"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c>
              <w:tc>
                <w:tcPr>
                  <w:tcW w:w="4750" w:type="pct"/>
                  <w:vAlign w:val="center"/>
                </w:tcPr>
                <w:p w14:paraId="1095144F" w14:textId="77777777" w:rsidR="00DE05CE" w:rsidRPr="00B848C0" w:rsidRDefault="00DE05CE" w:rsidP="00A0494C">
                  <w:pPr>
                    <w:framePr w:hSpace="180" w:wrap="around" w:vAnchor="text" w:hAnchor="margin" w:y="96"/>
                    <w:tabs>
                      <w:tab w:val="left" w:pos="302"/>
                      <w:tab w:val="left" w:pos="605"/>
                      <w:tab w:val="left" w:pos="907"/>
                    </w:tabs>
                    <w:rPr>
                      <w:rFonts w:eastAsia="Times New Roman" w:cs="Times New Roman"/>
                      <w:bCs/>
                      <w:szCs w:val="24"/>
                    </w:rPr>
                  </w:pPr>
                  <w:r w:rsidRPr="00B848C0">
                    <w:rPr>
                      <w:rFonts w:eastAsia="Times New Roman" w:cs="Times New Roman"/>
                      <w:bCs/>
                      <w:szCs w:val="24"/>
                    </w:rPr>
                    <w:t>Instructor prepared an AAR procedural outline.</w:t>
                  </w:r>
                </w:p>
              </w:tc>
            </w:tr>
            <w:tr w:rsidR="00DE05CE" w:rsidRPr="00B848C0" w14:paraId="1BB9E272" w14:textId="77777777" w:rsidTr="0090560E">
              <w:trPr>
                <w:tblCellSpacing w:w="15" w:type="dxa"/>
              </w:trPr>
              <w:tc>
                <w:tcPr>
                  <w:tcW w:w="250" w:type="pct"/>
                </w:tcPr>
                <w:p w14:paraId="1B63C254" w14:textId="77777777" w:rsidR="00DE05CE" w:rsidRPr="00B848C0" w:rsidRDefault="00DE05CE" w:rsidP="00A0494C">
                  <w:pPr>
                    <w:framePr w:hSpace="180" w:wrap="around" w:vAnchor="text" w:hAnchor="margin" w:y="96"/>
                    <w:tabs>
                      <w:tab w:val="left" w:pos="302"/>
                      <w:tab w:val="left" w:pos="605"/>
                      <w:tab w:val="left" w:pos="907"/>
                    </w:tabs>
                    <w:rPr>
                      <w:rFonts w:eastAsia="Times New Roman" w:cs="Times New Roman"/>
                      <w:bCs/>
                      <w:szCs w:val="24"/>
                    </w:rPr>
                  </w:pPr>
                  <w:r w:rsidRPr="00B848C0">
                    <w:rPr>
                      <w:rFonts w:eastAsia="Times New Roman" w:cs="Times New Roman"/>
                      <w:noProof/>
                      <w:szCs w:val="24"/>
                    </w:rPr>
                    <w:drawing>
                      <wp:inline distT="0" distB="0" distL="0" distR="0" wp14:anchorId="0E4C2F24" wp14:editId="1BB92CAE">
                        <wp:extent cx="114300" cy="114300"/>
                        <wp:effectExtent l="0" t="0" r="0" b="0"/>
                        <wp:docPr id="15" name="Picture 15"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UA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750" w:type="pct"/>
                  <w:vAlign w:val="center"/>
                </w:tcPr>
                <w:p w14:paraId="5D22D107" w14:textId="77777777" w:rsidR="00DE05CE" w:rsidRPr="00B848C0" w:rsidRDefault="00DE05CE" w:rsidP="00A0494C">
                  <w:pPr>
                    <w:framePr w:hSpace="180" w:wrap="around" w:vAnchor="text" w:hAnchor="margin" w:y="96"/>
                    <w:tabs>
                      <w:tab w:val="left" w:pos="302"/>
                      <w:tab w:val="left" w:pos="605"/>
                      <w:tab w:val="left" w:pos="907"/>
                    </w:tabs>
                    <w:rPr>
                      <w:rFonts w:eastAsia="Times New Roman" w:cs="Times New Roman"/>
                      <w:bCs/>
                      <w:szCs w:val="24"/>
                    </w:rPr>
                  </w:pPr>
                  <w:r w:rsidRPr="00B848C0">
                    <w:rPr>
                      <w:rFonts w:eastAsia="Times New Roman" w:cs="Times New Roman"/>
                      <w:bCs/>
                      <w:szCs w:val="24"/>
                    </w:rPr>
                    <w:t>The room (or training area) was appropriate and facilitated the review.</w:t>
                  </w:r>
                </w:p>
              </w:tc>
            </w:tr>
          </w:tbl>
          <w:p w14:paraId="4530EE47" w14:textId="77777777" w:rsidR="00DE05CE" w:rsidRPr="00B848C0" w:rsidRDefault="00DE05CE" w:rsidP="00DE05CE">
            <w:pPr>
              <w:tabs>
                <w:tab w:val="left" w:pos="302"/>
                <w:tab w:val="left" w:pos="605"/>
                <w:tab w:val="left" w:pos="907"/>
              </w:tabs>
              <w:rPr>
                <w:rFonts w:eastAsia="Times New Roman" w:cs="Times New Roman"/>
                <w:bCs/>
                <w:szCs w:val="24"/>
              </w:rPr>
            </w:pPr>
          </w:p>
        </w:tc>
      </w:tr>
      <w:tr w:rsidR="00DE05CE" w:rsidRPr="00B848C0" w14:paraId="24AD30F7" w14:textId="77777777" w:rsidTr="00DE05CE">
        <w:trPr>
          <w:tblCellSpacing w:w="15" w:type="dxa"/>
        </w:trPr>
        <w:tc>
          <w:tcPr>
            <w:tcW w:w="0" w:type="auto"/>
          </w:tcPr>
          <w:p w14:paraId="76A3E544" w14:textId="77777777" w:rsidR="00DE05CE" w:rsidRPr="00B848C0" w:rsidRDefault="00DE05CE" w:rsidP="00DE05CE">
            <w:pPr>
              <w:tabs>
                <w:tab w:val="left" w:pos="302"/>
                <w:tab w:val="left" w:pos="605"/>
                <w:tab w:val="left" w:pos="907"/>
              </w:tabs>
              <w:rPr>
                <w:rFonts w:eastAsia="Times New Roman" w:cs="Times New Roman"/>
                <w:b/>
                <w:bCs/>
                <w:szCs w:val="24"/>
              </w:rPr>
            </w:pPr>
            <w:r w:rsidRPr="00B848C0">
              <w:rPr>
                <w:rFonts w:eastAsia="Times New Roman" w:cs="Times New Roman"/>
                <w:b/>
                <w:bCs/>
                <w:szCs w:val="24"/>
              </w:rPr>
              <w:t>During the AAR</w:t>
            </w:r>
          </w:p>
        </w:tc>
        <w:tc>
          <w:tcPr>
            <w:tcW w:w="0" w:type="auto"/>
            <w:vAlign w:val="center"/>
          </w:tcPr>
          <w:p w14:paraId="089F68E1" w14:textId="77777777" w:rsidR="00DE05CE" w:rsidRPr="00B848C0" w:rsidRDefault="00DE05CE" w:rsidP="00DE05CE">
            <w:pPr>
              <w:tabs>
                <w:tab w:val="left" w:pos="302"/>
                <w:tab w:val="left" w:pos="605"/>
                <w:tab w:val="left" w:pos="907"/>
              </w:tabs>
              <w:rPr>
                <w:rFonts w:eastAsia="Times New Roman" w:cs="Times New Roman"/>
                <w:bCs/>
                <w:szCs w:val="24"/>
              </w:rPr>
            </w:pPr>
            <w:r w:rsidRPr="00B848C0">
              <w:rPr>
                <w:rFonts w:eastAsia="Times New Roman" w:cs="Times New Roman"/>
                <w:bCs/>
                <w:szCs w:val="24"/>
              </w:rPr>
              <w:t>The instructor carried out the following AAR steps: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44"/>
              <w:gridCol w:w="7619"/>
            </w:tblGrid>
            <w:tr w:rsidR="00DE05CE" w:rsidRPr="00B848C0" w14:paraId="21143B27" w14:textId="77777777" w:rsidTr="0090560E">
              <w:trPr>
                <w:tblCellSpacing w:w="15" w:type="dxa"/>
              </w:trPr>
              <w:tc>
                <w:tcPr>
                  <w:tcW w:w="250" w:type="pct"/>
                </w:tcPr>
                <w:p w14:paraId="66873276" w14:textId="77777777" w:rsidR="00DE05CE" w:rsidRPr="00B848C0" w:rsidRDefault="00DE05CE" w:rsidP="00A0494C">
                  <w:pPr>
                    <w:framePr w:hSpace="180" w:wrap="around" w:vAnchor="text" w:hAnchor="margin" w:y="96"/>
                    <w:tabs>
                      <w:tab w:val="left" w:pos="302"/>
                      <w:tab w:val="left" w:pos="605"/>
                      <w:tab w:val="left" w:pos="907"/>
                    </w:tabs>
                    <w:rPr>
                      <w:rFonts w:eastAsia="Times New Roman" w:cs="Times New Roman"/>
                      <w:bCs/>
                      <w:szCs w:val="24"/>
                    </w:rPr>
                  </w:pPr>
                  <w:r w:rsidRPr="00B848C0">
                    <w:rPr>
                      <w:rFonts w:eastAsia="Times New Roman" w:cs="Times New Roman"/>
                      <w:noProof/>
                      <w:szCs w:val="24"/>
                    </w:rPr>
                    <w:drawing>
                      <wp:inline distT="0" distB="0" distL="0" distR="0" wp14:anchorId="29F3D652" wp14:editId="0A71C9BB">
                        <wp:extent cx="114300" cy="114300"/>
                        <wp:effectExtent l="0" t="0" r="0" b="0"/>
                        <wp:docPr id="14" name="Picture 14"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UA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750" w:type="pct"/>
                  <w:vAlign w:val="center"/>
                </w:tcPr>
                <w:p w14:paraId="6BA7D7F1" w14:textId="77777777" w:rsidR="00DE05CE" w:rsidRPr="00B848C0" w:rsidRDefault="00DE05CE" w:rsidP="00A0494C">
                  <w:pPr>
                    <w:framePr w:hSpace="180" w:wrap="around" w:vAnchor="text" w:hAnchor="margin" w:y="96"/>
                    <w:tabs>
                      <w:tab w:val="left" w:pos="302"/>
                      <w:tab w:val="left" w:pos="605"/>
                      <w:tab w:val="left" w:pos="907"/>
                    </w:tabs>
                    <w:rPr>
                      <w:rFonts w:eastAsia="Times New Roman" w:cs="Times New Roman"/>
                      <w:bCs/>
                      <w:szCs w:val="24"/>
                    </w:rPr>
                  </w:pPr>
                  <w:r w:rsidRPr="00B848C0">
                    <w:rPr>
                      <w:rFonts w:eastAsia="Times New Roman" w:cs="Times New Roman"/>
                      <w:bCs/>
                      <w:szCs w:val="24"/>
                    </w:rPr>
                    <w:t>Began the AAR: explained any ground rules, stated the purpose of the AAR, restated the learning objective, and listed the learning events to be discussed.</w:t>
                  </w:r>
                </w:p>
              </w:tc>
            </w:tr>
            <w:tr w:rsidR="00DE05CE" w:rsidRPr="00B848C0" w14:paraId="72CC8FBF" w14:textId="77777777" w:rsidTr="0090560E">
              <w:trPr>
                <w:tblCellSpacing w:w="15" w:type="dxa"/>
              </w:trPr>
              <w:tc>
                <w:tcPr>
                  <w:tcW w:w="250" w:type="pct"/>
                </w:tcPr>
                <w:p w14:paraId="202E11B9" w14:textId="77777777" w:rsidR="00DE05CE" w:rsidRPr="00B848C0" w:rsidRDefault="00DE05CE" w:rsidP="00A0494C">
                  <w:pPr>
                    <w:framePr w:hSpace="180" w:wrap="around" w:vAnchor="text" w:hAnchor="margin" w:y="96"/>
                    <w:tabs>
                      <w:tab w:val="left" w:pos="302"/>
                      <w:tab w:val="left" w:pos="605"/>
                      <w:tab w:val="left" w:pos="907"/>
                    </w:tabs>
                    <w:rPr>
                      <w:rFonts w:eastAsia="Times New Roman" w:cs="Times New Roman"/>
                      <w:bCs/>
                      <w:szCs w:val="24"/>
                    </w:rPr>
                  </w:pPr>
                  <w:r w:rsidRPr="00B848C0">
                    <w:rPr>
                      <w:rFonts w:eastAsia="Times New Roman" w:cs="Times New Roman"/>
                      <w:noProof/>
                      <w:szCs w:val="24"/>
                    </w:rPr>
                    <w:drawing>
                      <wp:inline distT="0" distB="0" distL="0" distR="0" wp14:anchorId="4A54B86A" wp14:editId="2F339E2A">
                        <wp:extent cx="114300" cy="114300"/>
                        <wp:effectExtent l="0" t="0" r="0" b="0"/>
                        <wp:docPr id="13" name="Picture 13"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UA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750" w:type="pct"/>
                  <w:vAlign w:val="center"/>
                </w:tcPr>
                <w:p w14:paraId="226AB5C8" w14:textId="77777777" w:rsidR="00DE05CE" w:rsidRPr="00B848C0" w:rsidRDefault="00DE05CE" w:rsidP="00A0494C">
                  <w:pPr>
                    <w:framePr w:hSpace="180" w:wrap="around" w:vAnchor="text" w:hAnchor="margin" w:y="96"/>
                    <w:tabs>
                      <w:tab w:val="left" w:pos="302"/>
                      <w:tab w:val="left" w:pos="605"/>
                      <w:tab w:val="left" w:pos="907"/>
                    </w:tabs>
                    <w:rPr>
                      <w:rFonts w:ascii="Verdana" w:eastAsia="Times New Roman" w:hAnsi="Verdana" w:cs="Arial"/>
                      <w:bCs/>
                      <w:sz w:val="20"/>
                      <w:szCs w:val="20"/>
                    </w:rPr>
                  </w:pPr>
                  <w:r w:rsidRPr="00B848C0">
                    <w:rPr>
                      <w:rFonts w:eastAsia="Times New Roman" w:cs="Times New Roman"/>
                      <w:bCs/>
                      <w:szCs w:val="24"/>
                    </w:rPr>
                    <w:t>Directed students to discuss strengths and recorded the strengths on a flip chart or computer.</w:t>
                  </w:r>
                </w:p>
              </w:tc>
            </w:tr>
            <w:tr w:rsidR="00DE05CE" w:rsidRPr="00B848C0" w14:paraId="482CAAF1" w14:textId="77777777" w:rsidTr="0090560E">
              <w:trPr>
                <w:tblCellSpacing w:w="15" w:type="dxa"/>
              </w:trPr>
              <w:tc>
                <w:tcPr>
                  <w:tcW w:w="250" w:type="pct"/>
                </w:tcPr>
                <w:p w14:paraId="2CB38747" w14:textId="77777777" w:rsidR="00DE05CE" w:rsidRPr="00B848C0" w:rsidRDefault="00DE05CE" w:rsidP="00A0494C">
                  <w:pPr>
                    <w:framePr w:hSpace="180" w:wrap="around" w:vAnchor="text" w:hAnchor="margin" w:y="96"/>
                    <w:tabs>
                      <w:tab w:val="left" w:pos="302"/>
                      <w:tab w:val="left" w:pos="605"/>
                      <w:tab w:val="left" w:pos="907"/>
                    </w:tabs>
                    <w:rPr>
                      <w:rFonts w:eastAsia="Times New Roman" w:cs="Times New Roman"/>
                      <w:bCs/>
                      <w:szCs w:val="24"/>
                    </w:rPr>
                  </w:pPr>
                  <w:r w:rsidRPr="00B848C0">
                    <w:rPr>
                      <w:rFonts w:eastAsia="Times New Roman" w:cs="Times New Roman"/>
                      <w:noProof/>
                      <w:szCs w:val="24"/>
                    </w:rPr>
                    <w:drawing>
                      <wp:inline distT="0" distB="0" distL="0" distR="0" wp14:anchorId="6A477B0F" wp14:editId="5348EB6E">
                        <wp:extent cx="114300" cy="114300"/>
                        <wp:effectExtent l="0" t="0" r="0" b="0"/>
                        <wp:docPr id="12" name="Picture 12"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UA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750" w:type="pct"/>
                  <w:vAlign w:val="center"/>
                </w:tcPr>
                <w:p w14:paraId="7E59700D" w14:textId="77777777" w:rsidR="00DE05CE" w:rsidRPr="00B848C0" w:rsidRDefault="00DE05CE" w:rsidP="00A0494C">
                  <w:pPr>
                    <w:framePr w:hSpace="180" w:wrap="around" w:vAnchor="text" w:hAnchor="margin" w:y="96"/>
                    <w:tabs>
                      <w:tab w:val="left" w:pos="302"/>
                      <w:tab w:val="left" w:pos="605"/>
                      <w:tab w:val="left" w:pos="907"/>
                    </w:tabs>
                    <w:rPr>
                      <w:rFonts w:ascii="Verdana" w:eastAsia="Times New Roman" w:hAnsi="Verdana" w:cs="Arial"/>
                      <w:bCs/>
                      <w:sz w:val="20"/>
                      <w:szCs w:val="20"/>
                    </w:rPr>
                  </w:pPr>
                  <w:r w:rsidRPr="00B848C0">
                    <w:rPr>
                      <w:rFonts w:eastAsia="Times New Roman" w:cs="Times New Roman"/>
                      <w:bCs/>
                      <w:szCs w:val="24"/>
                    </w:rPr>
                    <w:t>Directed students to discuss weaknesses and possible causes and recorded them.</w:t>
                  </w:r>
                </w:p>
              </w:tc>
            </w:tr>
            <w:tr w:rsidR="00DE05CE" w:rsidRPr="00B848C0" w14:paraId="411EEBDB" w14:textId="77777777" w:rsidTr="0090560E">
              <w:trPr>
                <w:tblCellSpacing w:w="15" w:type="dxa"/>
              </w:trPr>
              <w:tc>
                <w:tcPr>
                  <w:tcW w:w="250" w:type="pct"/>
                </w:tcPr>
                <w:p w14:paraId="74A6C214" w14:textId="77777777" w:rsidR="00DE05CE" w:rsidRPr="00B848C0" w:rsidRDefault="00DE05CE" w:rsidP="00A0494C">
                  <w:pPr>
                    <w:framePr w:hSpace="180" w:wrap="around" w:vAnchor="text" w:hAnchor="margin" w:y="96"/>
                    <w:tabs>
                      <w:tab w:val="left" w:pos="302"/>
                      <w:tab w:val="left" w:pos="605"/>
                      <w:tab w:val="left" w:pos="907"/>
                    </w:tabs>
                    <w:rPr>
                      <w:rFonts w:eastAsia="Times New Roman" w:cs="Times New Roman"/>
                      <w:bCs/>
                      <w:szCs w:val="24"/>
                    </w:rPr>
                  </w:pPr>
                  <w:r w:rsidRPr="00B848C0">
                    <w:rPr>
                      <w:rFonts w:eastAsia="Times New Roman" w:cs="Times New Roman"/>
                      <w:noProof/>
                      <w:szCs w:val="24"/>
                    </w:rPr>
                    <w:drawing>
                      <wp:inline distT="0" distB="0" distL="0" distR="0" wp14:anchorId="2F7CB3E7" wp14:editId="5E0E6FB2">
                        <wp:extent cx="114300" cy="114300"/>
                        <wp:effectExtent l="0" t="0" r="0" b="0"/>
                        <wp:docPr id="11" name="Picture 11"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QUA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750" w:type="pct"/>
                  <w:vAlign w:val="center"/>
                </w:tcPr>
                <w:p w14:paraId="3C707400" w14:textId="77777777" w:rsidR="00DE05CE" w:rsidRPr="00B848C0" w:rsidRDefault="00DE05CE" w:rsidP="00A0494C">
                  <w:pPr>
                    <w:framePr w:hSpace="180" w:wrap="around" w:vAnchor="text" w:hAnchor="margin" w:y="96"/>
                    <w:tabs>
                      <w:tab w:val="left" w:pos="302"/>
                      <w:tab w:val="left" w:pos="605"/>
                      <w:tab w:val="left" w:pos="907"/>
                    </w:tabs>
                    <w:rPr>
                      <w:rFonts w:eastAsia="Times New Roman" w:cs="Times New Roman"/>
                      <w:bCs/>
                      <w:szCs w:val="24"/>
                    </w:rPr>
                  </w:pPr>
                  <w:r w:rsidRPr="00B848C0">
                    <w:rPr>
                      <w:rFonts w:eastAsia="Times New Roman" w:cs="Times New Roman"/>
                      <w:bCs/>
                      <w:szCs w:val="24"/>
                    </w:rPr>
                    <w:t>After all strengths and weaknesses were discussed, the instructor added observations, insights, and lessons.</w:t>
                  </w:r>
                </w:p>
              </w:tc>
            </w:tr>
            <w:tr w:rsidR="00DE05CE" w:rsidRPr="00B848C0" w14:paraId="06C1F824" w14:textId="77777777" w:rsidTr="0090560E">
              <w:trPr>
                <w:tblCellSpacing w:w="15" w:type="dxa"/>
              </w:trPr>
              <w:tc>
                <w:tcPr>
                  <w:tcW w:w="250" w:type="pct"/>
                </w:tcPr>
                <w:p w14:paraId="5A4B11D0" w14:textId="77777777" w:rsidR="00DE05CE" w:rsidRPr="00B848C0" w:rsidRDefault="00DE05CE" w:rsidP="00A0494C">
                  <w:pPr>
                    <w:framePr w:hSpace="180" w:wrap="around" w:vAnchor="text" w:hAnchor="margin" w:y="96"/>
                    <w:tabs>
                      <w:tab w:val="left" w:pos="302"/>
                      <w:tab w:val="left" w:pos="605"/>
                      <w:tab w:val="left" w:pos="907"/>
                    </w:tabs>
                    <w:rPr>
                      <w:rFonts w:eastAsia="Times New Roman" w:cs="Times New Roman"/>
                      <w:bCs/>
                      <w:szCs w:val="24"/>
                    </w:rPr>
                  </w:pPr>
                  <w:r w:rsidRPr="00B848C0">
                    <w:rPr>
                      <w:rFonts w:eastAsia="Times New Roman" w:cs="Times New Roman"/>
                      <w:noProof/>
                      <w:szCs w:val="24"/>
                    </w:rPr>
                    <w:drawing>
                      <wp:inline distT="0" distB="0" distL="0" distR="0" wp14:anchorId="6ADFE424" wp14:editId="2A40292C">
                        <wp:extent cx="114300" cy="114300"/>
                        <wp:effectExtent l="0" t="0" r="0" b="0"/>
                        <wp:docPr id="10" name="Picture 10"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QUA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750" w:type="pct"/>
                  <w:vAlign w:val="center"/>
                </w:tcPr>
                <w:p w14:paraId="0CF74FED" w14:textId="77777777" w:rsidR="00DE05CE" w:rsidRPr="00B848C0" w:rsidRDefault="00DE05CE" w:rsidP="00A0494C">
                  <w:pPr>
                    <w:framePr w:hSpace="180" w:wrap="around" w:vAnchor="text" w:hAnchor="margin" w:y="96"/>
                    <w:tabs>
                      <w:tab w:val="left" w:pos="302"/>
                      <w:tab w:val="left" w:pos="605"/>
                      <w:tab w:val="left" w:pos="907"/>
                    </w:tabs>
                    <w:rPr>
                      <w:rFonts w:ascii="Verdana" w:eastAsia="Times New Roman" w:hAnsi="Verdana" w:cs="Arial"/>
                      <w:bCs/>
                      <w:sz w:val="20"/>
                      <w:szCs w:val="20"/>
                    </w:rPr>
                  </w:pPr>
                  <w:r w:rsidRPr="00B848C0">
                    <w:rPr>
                      <w:rFonts w:eastAsia="Times New Roman" w:cs="Times New Roman"/>
                      <w:bCs/>
                      <w:szCs w:val="24"/>
                    </w:rPr>
                    <w:t>Students discussed what to do differently and why and recorded the ideas.</w:t>
                  </w:r>
                </w:p>
              </w:tc>
            </w:tr>
            <w:tr w:rsidR="00DE05CE" w:rsidRPr="00B848C0" w14:paraId="07575D2D" w14:textId="77777777" w:rsidTr="0090560E">
              <w:trPr>
                <w:tblCellSpacing w:w="15" w:type="dxa"/>
              </w:trPr>
              <w:tc>
                <w:tcPr>
                  <w:tcW w:w="250" w:type="pct"/>
                </w:tcPr>
                <w:p w14:paraId="5A5923AA" w14:textId="77777777" w:rsidR="00DE05CE" w:rsidRPr="00B848C0" w:rsidRDefault="00DE05CE" w:rsidP="00A0494C">
                  <w:pPr>
                    <w:framePr w:hSpace="180" w:wrap="around" w:vAnchor="text" w:hAnchor="margin" w:y="96"/>
                    <w:tabs>
                      <w:tab w:val="left" w:pos="302"/>
                      <w:tab w:val="left" w:pos="605"/>
                      <w:tab w:val="left" w:pos="907"/>
                    </w:tabs>
                    <w:rPr>
                      <w:rFonts w:eastAsia="Times New Roman" w:cs="Times New Roman"/>
                      <w:bCs/>
                      <w:szCs w:val="24"/>
                    </w:rPr>
                  </w:pPr>
                  <w:r w:rsidRPr="00B848C0">
                    <w:rPr>
                      <w:rFonts w:eastAsia="Times New Roman" w:cs="Times New Roman"/>
                      <w:noProof/>
                      <w:szCs w:val="24"/>
                    </w:rPr>
                    <w:drawing>
                      <wp:inline distT="0" distB="0" distL="0" distR="0" wp14:anchorId="7A784CA1" wp14:editId="7420BFE9">
                        <wp:extent cx="114300" cy="114300"/>
                        <wp:effectExtent l="0" t="0" r="0" b="0"/>
                        <wp:docPr id="9" name="Picture 9"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QUA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750" w:type="pct"/>
                  <w:vAlign w:val="center"/>
                </w:tcPr>
                <w:p w14:paraId="28BA1F81" w14:textId="77777777" w:rsidR="00DE05CE" w:rsidRPr="00B848C0" w:rsidRDefault="00DE05CE" w:rsidP="00A0494C">
                  <w:pPr>
                    <w:framePr w:hSpace="180" w:wrap="around" w:vAnchor="text" w:hAnchor="margin" w:y="96"/>
                    <w:tabs>
                      <w:tab w:val="left" w:pos="302"/>
                      <w:tab w:val="left" w:pos="605"/>
                      <w:tab w:val="left" w:pos="907"/>
                    </w:tabs>
                    <w:rPr>
                      <w:rFonts w:eastAsia="Times New Roman" w:cs="Times New Roman"/>
                      <w:bCs/>
                      <w:szCs w:val="24"/>
                    </w:rPr>
                  </w:pPr>
                  <w:r w:rsidRPr="00B848C0">
                    <w:rPr>
                      <w:rFonts w:eastAsia="Times New Roman" w:cs="Times New Roman"/>
                      <w:bCs/>
                      <w:szCs w:val="24"/>
                    </w:rPr>
                    <w:t xml:space="preserve">When all students had finished, the instructor added suggestions. </w:t>
                  </w:r>
                </w:p>
              </w:tc>
            </w:tr>
            <w:tr w:rsidR="00DE05CE" w:rsidRPr="00B848C0" w14:paraId="6B653C8E" w14:textId="77777777" w:rsidTr="0090560E">
              <w:trPr>
                <w:tblCellSpacing w:w="15" w:type="dxa"/>
              </w:trPr>
              <w:tc>
                <w:tcPr>
                  <w:tcW w:w="250" w:type="pct"/>
                </w:tcPr>
                <w:p w14:paraId="3D9E3B80" w14:textId="77777777" w:rsidR="00DE05CE" w:rsidRPr="00B848C0" w:rsidRDefault="00DE05CE" w:rsidP="00A0494C">
                  <w:pPr>
                    <w:framePr w:hSpace="180" w:wrap="around" w:vAnchor="text" w:hAnchor="margin" w:y="96"/>
                    <w:tabs>
                      <w:tab w:val="left" w:pos="302"/>
                      <w:tab w:val="left" w:pos="605"/>
                      <w:tab w:val="left" w:pos="907"/>
                    </w:tabs>
                    <w:rPr>
                      <w:rFonts w:eastAsia="Times New Roman" w:cs="Times New Roman"/>
                      <w:bCs/>
                      <w:szCs w:val="24"/>
                    </w:rPr>
                  </w:pPr>
                  <w:r w:rsidRPr="00B848C0">
                    <w:rPr>
                      <w:rFonts w:eastAsia="Times New Roman" w:cs="Times New Roman"/>
                      <w:noProof/>
                      <w:szCs w:val="24"/>
                    </w:rPr>
                    <w:drawing>
                      <wp:inline distT="0" distB="0" distL="0" distR="0" wp14:anchorId="276F3E90" wp14:editId="71BFE9F5">
                        <wp:extent cx="114300" cy="114300"/>
                        <wp:effectExtent l="0" t="0" r="0" b="0"/>
                        <wp:docPr id="8" name="Picture 8"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QUA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750" w:type="pct"/>
                  <w:vAlign w:val="center"/>
                </w:tcPr>
                <w:p w14:paraId="7A5D6128" w14:textId="77777777" w:rsidR="00DE05CE" w:rsidRPr="00B848C0" w:rsidRDefault="00DE05CE" w:rsidP="00A0494C">
                  <w:pPr>
                    <w:framePr w:hSpace="180" w:wrap="around" w:vAnchor="text" w:hAnchor="margin" w:y="96"/>
                    <w:tabs>
                      <w:tab w:val="left" w:pos="302"/>
                      <w:tab w:val="left" w:pos="605"/>
                      <w:tab w:val="left" w:pos="907"/>
                    </w:tabs>
                    <w:rPr>
                      <w:rFonts w:ascii="Verdana" w:eastAsia="Times New Roman" w:hAnsi="Verdana" w:cs="Arial"/>
                      <w:bCs/>
                      <w:sz w:val="20"/>
                      <w:szCs w:val="20"/>
                    </w:rPr>
                  </w:pPr>
                  <w:r w:rsidRPr="00B848C0">
                    <w:rPr>
                      <w:rFonts w:eastAsia="Times New Roman" w:cs="Times New Roman"/>
                      <w:bCs/>
                      <w:szCs w:val="24"/>
                    </w:rPr>
                    <w:t>Specifically recommended to students what to do next: reflect, study, more training, more practice, or other improvement actions.</w:t>
                  </w:r>
                </w:p>
              </w:tc>
            </w:tr>
            <w:tr w:rsidR="00DE05CE" w:rsidRPr="00B848C0" w14:paraId="129D6C28" w14:textId="77777777" w:rsidTr="0090560E">
              <w:trPr>
                <w:tblCellSpacing w:w="15" w:type="dxa"/>
              </w:trPr>
              <w:tc>
                <w:tcPr>
                  <w:tcW w:w="250" w:type="pct"/>
                </w:tcPr>
                <w:p w14:paraId="25D10BB3" w14:textId="77777777" w:rsidR="00DE05CE" w:rsidRPr="00B848C0" w:rsidRDefault="00DE05CE" w:rsidP="00A0494C">
                  <w:pPr>
                    <w:framePr w:hSpace="180" w:wrap="around" w:vAnchor="text" w:hAnchor="margin" w:y="96"/>
                    <w:tabs>
                      <w:tab w:val="left" w:pos="302"/>
                      <w:tab w:val="left" w:pos="605"/>
                      <w:tab w:val="left" w:pos="907"/>
                    </w:tabs>
                    <w:rPr>
                      <w:rFonts w:eastAsia="Times New Roman" w:cs="Times New Roman"/>
                      <w:bCs/>
                      <w:szCs w:val="24"/>
                    </w:rPr>
                  </w:pPr>
                  <w:r w:rsidRPr="00B848C0">
                    <w:rPr>
                      <w:rFonts w:eastAsia="Times New Roman" w:cs="Times New Roman"/>
                      <w:noProof/>
                      <w:szCs w:val="24"/>
                    </w:rPr>
                    <w:drawing>
                      <wp:inline distT="0" distB="0" distL="0" distR="0" wp14:anchorId="6A7F5F6D" wp14:editId="337CC984">
                        <wp:extent cx="114300" cy="114300"/>
                        <wp:effectExtent l="0" t="0" r="0" b="0"/>
                        <wp:docPr id="7" name="Picture 7"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QUA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750" w:type="pct"/>
                  <w:vAlign w:val="center"/>
                </w:tcPr>
                <w:p w14:paraId="5FBA8C18" w14:textId="77777777" w:rsidR="00DE05CE" w:rsidRPr="00B848C0" w:rsidRDefault="00DE05CE" w:rsidP="00A0494C">
                  <w:pPr>
                    <w:framePr w:hSpace="180" w:wrap="around" w:vAnchor="text" w:hAnchor="margin" w:y="96"/>
                    <w:tabs>
                      <w:tab w:val="left" w:pos="302"/>
                      <w:tab w:val="left" w:pos="605"/>
                      <w:tab w:val="left" w:pos="907"/>
                    </w:tabs>
                    <w:rPr>
                      <w:rFonts w:eastAsia="Times New Roman" w:cs="Times New Roman"/>
                      <w:bCs/>
                      <w:szCs w:val="24"/>
                    </w:rPr>
                  </w:pPr>
                  <w:r w:rsidRPr="00B848C0">
                    <w:rPr>
                      <w:rFonts w:eastAsia="Times New Roman" w:cs="Times New Roman"/>
                      <w:bCs/>
                      <w:szCs w:val="24"/>
                    </w:rPr>
                    <w:t>Summarized the AAR.</w:t>
                  </w:r>
                </w:p>
              </w:tc>
            </w:tr>
          </w:tbl>
          <w:p w14:paraId="3C4B028A" w14:textId="77777777" w:rsidR="00DE05CE" w:rsidRPr="00B848C0" w:rsidRDefault="00DE05CE" w:rsidP="00DE05CE">
            <w:pPr>
              <w:tabs>
                <w:tab w:val="left" w:pos="302"/>
                <w:tab w:val="left" w:pos="605"/>
                <w:tab w:val="left" w:pos="907"/>
              </w:tabs>
              <w:rPr>
                <w:rFonts w:eastAsia="Times New Roman" w:cs="Times New Roman"/>
                <w:bCs/>
                <w:szCs w:val="24"/>
              </w:rPr>
            </w:pPr>
          </w:p>
        </w:tc>
      </w:tr>
      <w:tr w:rsidR="00DE05CE" w:rsidRPr="00B848C0" w14:paraId="6013E14F" w14:textId="77777777" w:rsidTr="00DE05CE">
        <w:trPr>
          <w:tblCellSpacing w:w="15" w:type="dxa"/>
        </w:trPr>
        <w:tc>
          <w:tcPr>
            <w:tcW w:w="0" w:type="auto"/>
          </w:tcPr>
          <w:p w14:paraId="233C3C7D" w14:textId="77777777" w:rsidR="00DE05CE" w:rsidRPr="00B848C0" w:rsidRDefault="00DE05CE" w:rsidP="00DE05CE">
            <w:pPr>
              <w:tabs>
                <w:tab w:val="left" w:pos="302"/>
                <w:tab w:val="left" w:pos="605"/>
                <w:tab w:val="left" w:pos="907"/>
              </w:tabs>
              <w:rPr>
                <w:rFonts w:eastAsia="Times New Roman" w:cs="Times New Roman"/>
                <w:b/>
                <w:bCs/>
                <w:szCs w:val="24"/>
              </w:rPr>
            </w:pPr>
            <w:r w:rsidRPr="00B848C0">
              <w:rPr>
                <w:rFonts w:eastAsia="Times New Roman" w:cs="Times New Roman"/>
                <w:b/>
                <w:bCs/>
                <w:szCs w:val="24"/>
              </w:rPr>
              <w:t>Overall</w:t>
            </w:r>
          </w:p>
        </w:tc>
        <w:tc>
          <w:tcPr>
            <w:tcW w:w="0" w:type="auto"/>
            <w:vAlign w:val="center"/>
          </w:tcPr>
          <w:p w14:paraId="58E94932" w14:textId="77777777" w:rsidR="00DE05CE" w:rsidRPr="00B848C0" w:rsidRDefault="00DE05CE" w:rsidP="00DE05CE">
            <w:pPr>
              <w:tabs>
                <w:tab w:val="left" w:pos="302"/>
                <w:tab w:val="left" w:pos="605"/>
                <w:tab w:val="left" w:pos="907"/>
              </w:tabs>
              <w:rPr>
                <w:rFonts w:eastAsia="Times New Roman" w:cs="Times New Roman"/>
                <w:bCs/>
                <w:szCs w:val="24"/>
              </w:rPr>
            </w:pPr>
            <w:r w:rsidRPr="00B848C0">
              <w:rPr>
                <w:rFonts w:eastAsia="Times New Roman" w:cs="Times New Roman"/>
                <w:bCs/>
                <w:szCs w:val="24"/>
              </w:rPr>
              <w:t>Overall observations, insights, and lessons of the AAR:</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55"/>
              <w:gridCol w:w="7808"/>
            </w:tblGrid>
            <w:tr w:rsidR="00DE05CE" w:rsidRPr="00B848C0" w14:paraId="6BC590C3" w14:textId="77777777" w:rsidTr="0090560E">
              <w:trPr>
                <w:tblCellSpacing w:w="15" w:type="dxa"/>
              </w:trPr>
              <w:tc>
                <w:tcPr>
                  <w:tcW w:w="129" w:type="pct"/>
                </w:tcPr>
                <w:p w14:paraId="08A9EF70" w14:textId="77777777" w:rsidR="00DE05CE" w:rsidRPr="00B848C0" w:rsidRDefault="00DE05CE" w:rsidP="00A0494C">
                  <w:pPr>
                    <w:framePr w:hSpace="180" w:wrap="around" w:vAnchor="text" w:hAnchor="margin" w:y="96"/>
                    <w:tabs>
                      <w:tab w:val="left" w:pos="302"/>
                      <w:tab w:val="left" w:pos="605"/>
                      <w:tab w:val="left" w:pos="907"/>
                    </w:tabs>
                    <w:rPr>
                      <w:rFonts w:eastAsia="Times New Roman" w:cs="Times New Roman"/>
                      <w:bCs/>
                      <w:szCs w:val="24"/>
                    </w:rPr>
                  </w:pPr>
                  <w:r w:rsidRPr="00B848C0">
                    <w:rPr>
                      <w:rFonts w:eastAsia="Times New Roman" w:cs="Times New Roman"/>
                      <w:noProof/>
                      <w:szCs w:val="24"/>
                    </w:rPr>
                    <w:drawing>
                      <wp:inline distT="0" distB="0" distL="0" distR="0" wp14:anchorId="554B9C87" wp14:editId="50C0BD23">
                        <wp:extent cx="114300" cy="114300"/>
                        <wp:effectExtent l="0" t="0" r="0" b="0"/>
                        <wp:docPr id="6" name="Picture 6"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QUA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814" w:type="pct"/>
                  <w:vAlign w:val="center"/>
                </w:tcPr>
                <w:p w14:paraId="7A536138" w14:textId="77777777" w:rsidR="00DE05CE" w:rsidRPr="00B848C0" w:rsidRDefault="00DE05CE" w:rsidP="00A0494C">
                  <w:pPr>
                    <w:framePr w:hSpace="180" w:wrap="around" w:vAnchor="text" w:hAnchor="margin" w:y="96"/>
                    <w:tabs>
                      <w:tab w:val="left" w:pos="302"/>
                      <w:tab w:val="left" w:pos="605"/>
                      <w:tab w:val="left" w:pos="907"/>
                    </w:tabs>
                    <w:ind w:left="189"/>
                    <w:rPr>
                      <w:rFonts w:eastAsia="Times New Roman" w:cs="Times New Roman"/>
                      <w:bCs/>
                      <w:szCs w:val="24"/>
                    </w:rPr>
                  </w:pPr>
                  <w:r w:rsidRPr="00B848C0">
                    <w:rPr>
                      <w:rFonts w:eastAsia="Times New Roman" w:cs="Times New Roman"/>
                      <w:bCs/>
                      <w:szCs w:val="24"/>
                    </w:rPr>
                    <w:t xml:space="preserve">Students talked 75% of the time. The instructor did </w:t>
                  </w:r>
                  <w:r w:rsidRPr="00B848C0">
                    <w:rPr>
                      <w:rFonts w:eastAsia="Times New Roman" w:cs="Times New Roman"/>
                      <w:bCs/>
                      <w:szCs w:val="24"/>
                      <w:u w:val="single"/>
                    </w:rPr>
                    <w:t>not</w:t>
                  </w:r>
                  <w:r w:rsidRPr="00B848C0">
                    <w:rPr>
                      <w:rFonts w:eastAsia="Times New Roman" w:cs="Times New Roman"/>
                      <w:bCs/>
                      <w:szCs w:val="24"/>
                    </w:rPr>
                    <w:t xml:space="preserve"> lecture the students.</w:t>
                  </w:r>
                </w:p>
              </w:tc>
            </w:tr>
            <w:tr w:rsidR="00DE05CE" w:rsidRPr="00B848C0" w14:paraId="1925DFAE" w14:textId="77777777" w:rsidTr="0090560E">
              <w:trPr>
                <w:tblCellSpacing w:w="15" w:type="dxa"/>
              </w:trPr>
              <w:tc>
                <w:tcPr>
                  <w:tcW w:w="129" w:type="pct"/>
                </w:tcPr>
                <w:p w14:paraId="154F6694" w14:textId="77777777" w:rsidR="00DE05CE" w:rsidRPr="00B848C0" w:rsidRDefault="00DE05CE" w:rsidP="00A0494C">
                  <w:pPr>
                    <w:framePr w:hSpace="180" w:wrap="around" w:vAnchor="text" w:hAnchor="margin" w:y="96"/>
                    <w:tabs>
                      <w:tab w:val="left" w:pos="302"/>
                      <w:tab w:val="left" w:pos="605"/>
                      <w:tab w:val="left" w:pos="907"/>
                    </w:tabs>
                    <w:rPr>
                      <w:rFonts w:eastAsia="Times New Roman" w:cs="Times New Roman"/>
                      <w:bCs/>
                      <w:szCs w:val="24"/>
                    </w:rPr>
                  </w:pPr>
                  <w:r w:rsidRPr="00B848C0">
                    <w:rPr>
                      <w:rFonts w:eastAsia="Times New Roman" w:cs="Times New Roman"/>
                      <w:noProof/>
                      <w:szCs w:val="24"/>
                    </w:rPr>
                    <w:drawing>
                      <wp:inline distT="0" distB="0" distL="0" distR="0" wp14:anchorId="0D24B63E" wp14:editId="547029C9">
                        <wp:extent cx="114300" cy="114300"/>
                        <wp:effectExtent l="0" t="0" r="0" b="0"/>
                        <wp:docPr id="5" name="Picture 5"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QUA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814" w:type="pct"/>
                  <w:vAlign w:val="center"/>
                </w:tcPr>
                <w:p w14:paraId="221EF83C" w14:textId="77777777" w:rsidR="00DE05CE" w:rsidRPr="00B848C0" w:rsidRDefault="00DE05CE" w:rsidP="00A0494C">
                  <w:pPr>
                    <w:framePr w:hSpace="180" w:wrap="around" w:vAnchor="text" w:hAnchor="margin" w:y="96"/>
                    <w:tabs>
                      <w:tab w:val="left" w:pos="302"/>
                      <w:tab w:val="left" w:pos="605"/>
                      <w:tab w:val="left" w:pos="907"/>
                    </w:tabs>
                    <w:ind w:left="189"/>
                    <w:rPr>
                      <w:rFonts w:ascii="Verdana" w:eastAsia="Times New Roman" w:hAnsi="Verdana" w:cs="Arial"/>
                      <w:bCs/>
                      <w:sz w:val="20"/>
                      <w:szCs w:val="20"/>
                    </w:rPr>
                  </w:pPr>
                  <w:r w:rsidRPr="00B848C0">
                    <w:rPr>
                      <w:rFonts w:eastAsia="Times New Roman" w:cs="Times New Roman"/>
                      <w:bCs/>
                      <w:szCs w:val="24"/>
                    </w:rPr>
                    <w:t>All the students participated in the AAR.</w:t>
                  </w:r>
                </w:p>
              </w:tc>
            </w:tr>
            <w:tr w:rsidR="00DE05CE" w:rsidRPr="00B848C0" w14:paraId="5FFC8698" w14:textId="77777777" w:rsidTr="0090560E">
              <w:trPr>
                <w:tblCellSpacing w:w="15" w:type="dxa"/>
              </w:trPr>
              <w:tc>
                <w:tcPr>
                  <w:tcW w:w="129" w:type="pct"/>
                </w:tcPr>
                <w:p w14:paraId="5D02CD6F" w14:textId="77777777" w:rsidR="00DE05CE" w:rsidRPr="00B848C0" w:rsidRDefault="00DE05CE" w:rsidP="00A0494C">
                  <w:pPr>
                    <w:framePr w:hSpace="180" w:wrap="around" w:vAnchor="text" w:hAnchor="margin" w:y="96"/>
                    <w:tabs>
                      <w:tab w:val="left" w:pos="302"/>
                      <w:tab w:val="left" w:pos="605"/>
                      <w:tab w:val="left" w:pos="907"/>
                    </w:tabs>
                    <w:rPr>
                      <w:rFonts w:eastAsia="Times New Roman" w:cs="Times New Roman"/>
                      <w:bCs/>
                      <w:szCs w:val="24"/>
                    </w:rPr>
                  </w:pPr>
                  <w:r w:rsidRPr="00B848C0">
                    <w:rPr>
                      <w:rFonts w:eastAsia="Times New Roman" w:cs="Times New Roman"/>
                      <w:noProof/>
                      <w:szCs w:val="24"/>
                    </w:rPr>
                    <w:drawing>
                      <wp:inline distT="0" distB="0" distL="0" distR="0" wp14:anchorId="6DFFE5E0" wp14:editId="0D22A4C2">
                        <wp:extent cx="114300" cy="114300"/>
                        <wp:effectExtent l="0" t="0" r="0" b="0"/>
                        <wp:docPr id="4" name="Picture 4"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QUA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814" w:type="pct"/>
                  <w:vAlign w:val="center"/>
                </w:tcPr>
                <w:p w14:paraId="4F8FF024" w14:textId="77777777" w:rsidR="00DE05CE" w:rsidRPr="00B848C0" w:rsidRDefault="00DE05CE" w:rsidP="00A0494C">
                  <w:pPr>
                    <w:framePr w:hSpace="180" w:wrap="around" w:vAnchor="text" w:hAnchor="margin" w:y="96"/>
                    <w:tabs>
                      <w:tab w:val="left" w:pos="302"/>
                      <w:tab w:val="left" w:pos="605"/>
                      <w:tab w:val="left" w:pos="907"/>
                    </w:tabs>
                    <w:ind w:left="189"/>
                    <w:rPr>
                      <w:rFonts w:ascii="Verdana" w:eastAsia="Times New Roman" w:hAnsi="Verdana" w:cs="Arial"/>
                      <w:bCs/>
                      <w:sz w:val="20"/>
                      <w:szCs w:val="20"/>
                    </w:rPr>
                  </w:pPr>
                  <w:r w:rsidRPr="00B848C0">
                    <w:rPr>
                      <w:rFonts w:eastAsia="Times New Roman" w:cs="Times New Roman"/>
                      <w:bCs/>
                      <w:szCs w:val="24"/>
                    </w:rPr>
                    <w:t>Instructor asked questions to clarify and to get students to consider the consequences of what they said and/or did. Reinforce what went well.</w:t>
                  </w:r>
                </w:p>
              </w:tc>
            </w:tr>
            <w:tr w:rsidR="00DE05CE" w:rsidRPr="00B848C0" w14:paraId="6EA6FE56" w14:textId="77777777" w:rsidTr="0090560E">
              <w:trPr>
                <w:tblCellSpacing w:w="15" w:type="dxa"/>
              </w:trPr>
              <w:tc>
                <w:tcPr>
                  <w:tcW w:w="129" w:type="pct"/>
                </w:tcPr>
                <w:p w14:paraId="75C4562C" w14:textId="77777777" w:rsidR="00DE05CE" w:rsidRPr="00B848C0" w:rsidRDefault="00DE05CE" w:rsidP="00A0494C">
                  <w:pPr>
                    <w:framePr w:hSpace="180" w:wrap="around" w:vAnchor="text" w:hAnchor="margin" w:y="96"/>
                    <w:tabs>
                      <w:tab w:val="left" w:pos="302"/>
                      <w:tab w:val="left" w:pos="605"/>
                      <w:tab w:val="left" w:pos="907"/>
                    </w:tabs>
                    <w:rPr>
                      <w:rFonts w:eastAsia="Times New Roman" w:cs="Times New Roman"/>
                      <w:bCs/>
                      <w:szCs w:val="24"/>
                    </w:rPr>
                  </w:pPr>
                  <w:r w:rsidRPr="00B848C0">
                    <w:rPr>
                      <w:rFonts w:eastAsia="Times New Roman" w:cs="Times New Roman"/>
                      <w:noProof/>
                      <w:szCs w:val="24"/>
                    </w:rPr>
                    <w:drawing>
                      <wp:inline distT="0" distB="0" distL="0" distR="0" wp14:anchorId="05176CFD" wp14:editId="6EBCD676">
                        <wp:extent cx="114300" cy="114300"/>
                        <wp:effectExtent l="0" t="0" r="0" b="0"/>
                        <wp:docPr id="3" name="Picture 3"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QUA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814" w:type="pct"/>
                  <w:vAlign w:val="center"/>
                </w:tcPr>
                <w:p w14:paraId="082AD7D7" w14:textId="77777777" w:rsidR="00DE05CE" w:rsidRPr="00B848C0" w:rsidRDefault="00DE05CE" w:rsidP="00A0494C">
                  <w:pPr>
                    <w:framePr w:hSpace="180" w:wrap="around" w:vAnchor="text" w:hAnchor="margin" w:y="96"/>
                    <w:tabs>
                      <w:tab w:val="left" w:pos="302"/>
                      <w:tab w:val="left" w:pos="605"/>
                      <w:tab w:val="left" w:pos="907"/>
                    </w:tabs>
                    <w:ind w:left="189"/>
                    <w:rPr>
                      <w:rFonts w:ascii="Verdana" w:eastAsia="Times New Roman" w:hAnsi="Verdana" w:cs="Arial"/>
                      <w:bCs/>
                      <w:sz w:val="20"/>
                      <w:szCs w:val="20"/>
                    </w:rPr>
                  </w:pPr>
                  <w:r w:rsidRPr="00B848C0">
                    <w:rPr>
                      <w:rFonts w:eastAsia="Times New Roman" w:cs="Times New Roman"/>
                      <w:bCs/>
                      <w:szCs w:val="24"/>
                    </w:rPr>
                    <w:t>Instructor made the students' actions visual: drew diagrams and had students re-enact what they did and describe why they had done it.</w:t>
                  </w:r>
                </w:p>
              </w:tc>
            </w:tr>
            <w:tr w:rsidR="00DE05CE" w:rsidRPr="00B848C0" w14:paraId="7A994E34" w14:textId="77777777" w:rsidTr="0090560E">
              <w:trPr>
                <w:tblCellSpacing w:w="15" w:type="dxa"/>
              </w:trPr>
              <w:tc>
                <w:tcPr>
                  <w:tcW w:w="129" w:type="pct"/>
                </w:tcPr>
                <w:p w14:paraId="17782208" w14:textId="77777777" w:rsidR="00DE05CE" w:rsidRPr="00B848C0" w:rsidRDefault="00DE05CE" w:rsidP="00A0494C">
                  <w:pPr>
                    <w:framePr w:hSpace="180" w:wrap="around" w:vAnchor="text" w:hAnchor="margin" w:y="96"/>
                    <w:tabs>
                      <w:tab w:val="left" w:pos="302"/>
                      <w:tab w:val="left" w:pos="605"/>
                      <w:tab w:val="left" w:pos="907"/>
                    </w:tabs>
                    <w:rPr>
                      <w:rFonts w:eastAsia="Times New Roman" w:cs="Times New Roman"/>
                      <w:bCs/>
                      <w:szCs w:val="24"/>
                    </w:rPr>
                  </w:pPr>
                  <w:r w:rsidRPr="00B848C0">
                    <w:rPr>
                      <w:rFonts w:eastAsia="Times New Roman" w:cs="Times New Roman"/>
                      <w:noProof/>
                      <w:szCs w:val="24"/>
                    </w:rPr>
                    <w:drawing>
                      <wp:inline distT="0" distB="0" distL="0" distR="0" wp14:anchorId="5D7C61AE" wp14:editId="07BC30F2">
                        <wp:extent cx="114300" cy="114300"/>
                        <wp:effectExtent l="0" t="0" r="0" b="0"/>
                        <wp:docPr id="2" name="Picture 2"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QUA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814" w:type="pct"/>
                  <w:vAlign w:val="center"/>
                </w:tcPr>
                <w:p w14:paraId="76BE38E3" w14:textId="77777777" w:rsidR="00DE05CE" w:rsidRPr="00B848C0" w:rsidRDefault="00DE05CE" w:rsidP="00A0494C">
                  <w:pPr>
                    <w:framePr w:hSpace="180" w:wrap="around" w:vAnchor="text" w:hAnchor="margin" w:y="96"/>
                    <w:tabs>
                      <w:tab w:val="left" w:pos="302"/>
                      <w:tab w:val="left" w:pos="605"/>
                      <w:tab w:val="left" w:pos="907"/>
                    </w:tabs>
                    <w:ind w:left="189"/>
                    <w:rPr>
                      <w:rFonts w:eastAsia="Times New Roman" w:cs="Times New Roman"/>
                      <w:bCs/>
                      <w:szCs w:val="24"/>
                    </w:rPr>
                  </w:pPr>
                  <w:r w:rsidRPr="00B848C0">
                    <w:rPr>
                      <w:rFonts w:eastAsia="Times New Roman" w:cs="Times New Roman"/>
                      <w:bCs/>
                      <w:szCs w:val="24"/>
                    </w:rPr>
                    <w:t>Instructor kept discussion focused on the tasks or topics relating to the learning objective.</w:t>
                  </w:r>
                </w:p>
              </w:tc>
            </w:tr>
            <w:tr w:rsidR="00DE05CE" w:rsidRPr="00B848C0" w14:paraId="5089DF75" w14:textId="77777777" w:rsidTr="0090560E">
              <w:trPr>
                <w:tblCellSpacing w:w="15" w:type="dxa"/>
              </w:trPr>
              <w:tc>
                <w:tcPr>
                  <w:tcW w:w="129" w:type="pct"/>
                </w:tcPr>
                <w:p w14:paraId="665A16E7" w14:textId="77777777" w:rsidR="00DE05CE" w:rsidRPr="00B848C0" w:rsidRDefault="00DE05CE" w:rsidP="00A0494C">
                  <w:pPr>
                    <w:framePr w:hSpace="180" w:wrap="around" w:vAnchor="text" w:hAnchor="margin" w:y="96"/>
                    <w:tabs>
                      <w:tab w:val="left" w:pos="302"/>
                      <w:tab w:val="left" w:pos="605"/>
                      <w:tab w:val="left" w:pos="907"/>
                    </w:tabs>
                    <w:rPr>
                      <w:rFonts w:eastAsia="Times New Roman" w:cs="Times New Roman"/>
                      <w:bCs/>
                      <w:szCs w:val="24"/>
                    </w:rPr>
                  </w:pPr>
                  <w:r w:rsidRPr="00B848C0">
                    <w:rPr>
                      <w:rFonts w:eastAsia="Times New Roman" w:cs="Times New Roman"/>
                      <w:noProof/>
                      <w:szCs w:val="24"/>
                    </w:rPr>
                    <w:drawing>
                      <wp:inline distT="0" distB="0" distL="0" distR="0" wp14:anchorId="59AE7A7F" wp14:editId="159E3806">
                        <wp:extent cx="114300" cy="114300"/>
                        <wp:effectExtent l="0" t="0" r="0" b="0"/>
                        <wp:docPr id="1" name="Picture 1"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QUA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814" w:type="pct"/>
                  <w:vAlign w:val="center"/>
                </w:tcPr>
                <w:p w14:paraId="292D790E" w14:textId="77777777" w:rsidR="00DE05CE" w:rsidRPr="00B848C0" w:rsidRDefault="00DE05CE" w:rsidP="00A0494C">
                  <w:pPr>
                    <w:framePr w:hSpace="180" w:wrap="around" w:vAnchor="text" w:hAnchor="margin" w:y="96"/>
                    <w:tabs>
                      <w:tab w:val="left" w:pos="302"/>
                      <w:tab w:val="left" w:pos="605"/>
                      <w:tab w:val="left" w:pos="907"/>
                    </w:tabs>
                    <w:ind w:left="189"/>
                    <w:rPr>
                      <w:rFonts w:eastAsia="Times New Roman" w:cs="Times New Roman"/>
                      <w:bCs/>
                      <w:szCs w:val="24"/>
                    </w:rPr>
                  </w:pPr>
                  <w:r w:rsidRPr="00B848C0">
                    <w:rPr>
                      <w:rFonts w:eastAsia="Times New Roman" w:cs="Times New Roman"/>
                      <w:bCs/>
                      <w:szCs w:val="24"/>
                    </w:rPr>
                    <w:t>The "what to do differently" ideas are consistent with AEAS.</w:t>
                  </w:r>
                </w:p>
              </w:tc>
            </w:tr>
          </w:tbl>
          <w:p w14:paraId="544E6F62" w14:textId="77777777" w:rsidR="00DE05CE" w:rsidRPr="00B848C0" w:rsidRDefault="00DE05CE" w:rsidP="00DE05CE">
            <w:pPr>
              <w:tabs>
                <w:tab w:val="left" w:pos="302"/>
                <w:tab w:val="left" w:pos="605"/>
                <w:tab w:val="left" w:pos="907"/>
              </w:tabs>
              <w:rPr>
                <w:rFonts w:eastAsia="Times New Roman" w:cs="Times New Roman"/>
                <w:bCs/>
                <w:szCs w:val="24"/>
              </w:rPr>
            </w:pPr>
          </w:p>
        </w:tc>
      </w:tr>
    </w:tbl>
    <w:p w14:paraId="7091775D" w14:textId="7704A0C2" w:rsidR="00792987" w:rsidRDefault="00EC40B7" w:rsidP="00DE05CE">
      <w:pPr>
        <w:pStyle w:val="Figure1"/>
      </w:pPr>
      <w:bookmarkStart w:id="214" w:name="_Toc487709891"/>
      <w:bookmarkStart w:id="215" w:name="_Toc492640064"/>
      <w:bookmarkStart w:id="216" w:name="_Toc494292308"/>
      <w:bookmarkStart w:id="217" w:name="_Toc498955462"/>
      <w:bookmarkStart w:id="218" w:name="_Toc148702451"/>
      <w:r w:rsidRPr="00732937">
        <w:t xml:space="preserve">Figure </w:t>
      </w:r>
      <w:r w:rsidR="00792987" w:rsidRPr="00732937">
        <w:t>B</w:t>
      </w:r>
      <w:r w:rsidR="00792987" w:rsidRPr="00732937">
        <w:noBreakHyphen/>
        <w:t xml:space="preserve">1. </w:t>
      </w:r>
      <w:r w:rsidR="00A53734" w:rsidRPr="00732937">
        <w:t xml:space="preserve">Sample </w:t>
      </w:r>
      <w:r w:rsidR="00792987" w:rsidRPr="00732937">
        <w:t>AAR performance checklist</w:t>
      </w:r>
      <w:bookmarkEnd w:id="214"/>
      <w:bookmarkEnd w:id="215"/>
      <w:bookmarkEnd w:id="216"/>
      <w:bookmarkEnd w:id="217"/>
      <w:bookmarkEnd w:id="218"/>
    </w:p>
    <w:p w14:paraId="45DB0136" w14:textId="77777777" w:rsidR="00DE05CE" w:rsidRPr="00732937" w:rsidRDefault="00DE05CE" w:rsidP="003D6F47">
      <w:pPr>
        <w:pStyle w:val="Figure1"/>
        <w:spacing w:before="0" w:after="0"/>
        <w:jc w:val="left"/>
        <w:rPr>
          <w:szCs w:val="24"/>
        </w:rPr>
      </w:pPr>
    </w:p>
    <w:p w14:paraId="70917764" w14:textId="52B9785D" w:rsidR="002A6030" w:rsidRPr="00B848C0" w:rsidRDefault="002A6030" w:rsidP="003B187D">
      <w:pPr>
        <w:rPr>
          <w:b/>
        </w:rPr>
      </w:pPr>
      <w:bookmarkStart w:id="219" w:name="_Toc483386646"/>
      <w:r w:rsidRPr="00B848C0">
        <w:rPr>
          <w:b/>
        </w:rPr>
        <w:t xml:space="preserve">B-2. Waiver </w:t>
      </w:r>
      <w:bookmarkEnd w:id="219"/>
      <w:r w:rsidR="00764552" w:rsidRPr="00B848C0">
        <w:rPr>
          <w:b/>
        </w:rPr>
        <w:t>m</w:t>
      </w:r>
      <w:r w:rsidR="008C23B5" w:rsidRPr="00B848C0">
        <w:rPr>
          <w:b/>
        </w:rPr>
        <w:t xml:space="preserve">emorandum </w:t>
      </w:r>
      <w:r w:rsidR="00764552" w:rsidRPr="00B848C0">
        <w:rPr>
          <w:b/>
        </w:rPr>
        <w:t>f</w:t>
      </w:r>
      <w:r w:rsidR="00EE20DF" w:rsidRPr="00B848C0">
        <w:rPr>
          <w:b/>
        </w:rPr>
        <w:t>ormat</w:t>
      </w:r>
    </w:p>
    <w:p w14:paraId="70917765" w14:textId="1898B1F4" w:rsidR="002A6030" w:rsidRDefault="002A6030" w:rsidP="002A6030">
      <w:pPr>
        <w:rPr>
          <w:rFonts w:cs="Times New Roman"/>
          <w:szCs w:val="24"/>
        </w:rPr>
      </w:pPr>
      <w:r w:rsidRPr="00B848C0">
        <w:rPr>
          <w:rFonts w:cs="Times New Roman"/>
          <w:szCs w:val="24"/>
        </w:rPr>
        <w:t xml:space="preserve">Figure B-2 </w:t>
      </w:r>
      <w:r w:rsidR="000036F5" w:rsidRPr="00B848C0">
        <w:rPr>
          <w:rFonts w:cs="Times New Roman"/>
          <w:szCs w:val="24"/>
        </w:rPr>
        <w:t xml:space="preserve">serves as </w:t>
      </w:r>
      <w:r w:rsidRPr="00B848C0">
        <w:rPr>
          <w:rFonts w:cs="Times New Roman"/>
          <w:szCs w:val="24"/>
        </w:rPr>
        <w:t>a</w:t>
      </w:r>
      <w:r w:rsidR="000036F5" w:rsidRPr="00B848C0">
        <w:rPr>
          <w:rFonts w:cs="Times New Roman"/>
          <w:szCs w:val="24"/>
        </w:rPr>
        <w:t xml:space="preserve"> s</w:t>
      </w:r>
      <w:r w:rsidRPr="00B848C0">
        <w:rPr>
          <w:rFonts w:cs="Times New Roman"/>
          <w:szCs w:val="24"/>
        </w:rPr>
        <w:t xml:space="preserve">ample memorandum </w:t>
      </w:r>
      <w:r w:rsidR="00997665" w:rsidRPr="00B848C0">
        <w:rPr>
          <w:rFonts w:cs="Times New Roman"/>
          <w:szCs w:val="24"/>
        </w:rPr>
        <w:t xml:space="preserve">format pertaining to the </w:t>
      </w:r>
      <w:r w:rsidR="00297137" w:rsidRPr="00B848C0">
        <w:rPr>
          <w:rFonts w:cs="Times New Roman"/>
          <w:szCs w:val="24"/>
        </w:rPr>
        <w:t xml:space="preserve">information </w:t>
      </w:r>
      <w:r w:rsidR="00997665" w:rsidRPr="00B848C0">
        <w:rPr>
          <w:rFonts w:cs="Times New Roman"/>
          <w:szCs w:val="24"/>
        </w:rPr>
        <w:t>required in requesting a CFDP-related exception to policy</w:t>
      </w:r>
      <w:r w:rsidR="00297137" w:rsidRPr="00B848C0">
        <w:rPr>
          <w:rFonts w:cs="Times New Roman"/>
          <w:szCs w:val="24"/>
        </w:rPr>
        <w:t xml:space="preserve"> </w:t>
      </w:r>
      <w:r w:rsidR="000B2183" w:rsidRPr="00B848C0">
        <w:rPr>
          <w:rFonts w:cs="Times New Roman"/>
          <w:szCs w:val="24"/>
        </w:rPr>
        <w:t xml:space="preserve">or waiver </w:t>
      </w:r>
      <w:r w:rsidR="00297137" w:rsidRPr="00B848C0">
        <w:rPr>
          <w:rFonts w:cs="Times New Roman"/>
          <w:szCs w:val="24"/>
        </w:rPr>
        <w:t xml:space="preserve">as described in </w:t>
      </w:r>
      <w:r w:rsidR="00FC6165" w:rsidRPr="00B848C0">
        <w:rPr>
          <w:rFonts w:cs="Times New Roman"/>
          <w:szCs w:val="24"/>
        </w:rPr>
        <w:t xml:space="preserve">the </w:t>
      </w:r>
      <w:r w:rsidR="000B2183" w:rsidRPr="00B848C0">
        <w:rPr>
          <w:rFonts w:cs="Times New Roman"/>
          <w:szCs w:val="24"/>
        </w:rPr>
        <w:t>P</w:t>
      </w:r>
      <w:r w:rsidR="00AA3994" w:rsidRPr="00B848C0">
        <w:rPr>
          <w:rFonts w:cs="Times New Roman"/>
          <w:szCs w:val="24"/>
        </w:rPr>
        <w:t xml:space="preserve">roponent and </w:t>
      </w:r>
      <w:r w:rsidR="000B2183" w:rsidRPr="00B848C0">
        <w:rPr>
          <w:rFonts w:cs="Times New Roman"/>
          <w:szCs w:val="24"/>
        </w:rPr>
        <w:t>E</w:t>
      </w:r>
      <w:r w:rsidR="00AA3994" w:rsidRPr="00B848C0">
        <w:rPr>
          <w:rFonts w:cs="Times New Roman"/>
          <w:szCs w:val="24"/>
        </w:rPr>
        <w:t xml:space="preserve">xception </w:t>
      </w:r>
      <w:r w:rsidR="000B2183" w:rsidRPr="00B848C0">
        <w:rPr>
          <w:rFonts w:cs="Times New Roman"/>
          <w:szCs w:val="24"/>
        </w:rPr>
        <w:t>Authority paragraph</w:t>
      </w:r>
      <w:r w:rsidR="00AA3994" w:rsidRPr="00B848C0">
        <w:rPr>
          <w:rFonts w:cs="Times New Roman"/>
          <w:szCs w:val="24"/>
        </w:rPr>
        <w:t xml:space="preserve"> within the title page and </w:t>
      </w:r>
      <w:r w:rsidR="00297137" w:rsidRPr="00B848C0">
        <w:rPr>
          <w:rFonts w:cs="Times New Roman"/>
          <w:szCs w:val="24"/>
        </w:rPr>
        <w:t>para</w:t>
      </w:r>
      <w:r w:rsidR="00FC6165" w:rsidRPr="00B848C0">
        <w:rPr>
          <w:rFonts w:cs="Times New Roman"/>
          <w:szCs w:val="24"/>
        </w:rPr>
        <w:t>graph</w:t>
      </w:r>
      <w:r w:rsidR="00297137" w:rsidRPr="00B848C0">
        <w:rPr>
          <w:rFonts w:cs="Times New Roman"/>
          <w:szCs w:val="24"/>
        </w:rPr>
        <w:t xml:space="preserve"> 3-5</w:t>
      </w:r>
      <w:r w:rsidR="000B2183" w:rsidRPr="00B848C0">
        <w:rPr>
          <w:rFonts w:cs="Times New Roman"/>
          <w:szCs w:val="24"/>
        </w:rPr>
        <w:t xml:space="preserve">, </w:t>
      </w:r>
      <w:r w:rsidR="000B2183" w:rsidRPr="00B848C0">
        <w:t xml:space="preserve">Waivers and exceptions to </w:t>
      </w:r>
      <w:r w:rsidR="000B2183" w:rsidRPr="00B848C0">
        <w:lastRenderedPageBreak/>
        <w:t>policy</w:t>
      </w:r>
      <w:r w:rsidR="0025607B" w:rsidRPr="00B848C0">
        <w:t>,</w:t>
      </w:r>
      <w:r w:rsidR="00355855" w:rsidRPr="00B848C0">
        <w:rPr>
          <w:rFonts w:cs="Times New Roman"/>
          <w:szCs w:val="24"/>
        </w:rPr>
        <w:t xml:space="preserve"> of this pamphlet</w:t>
      </w:r>
      <w:r w:rsidR="008901AE" w:rsidRPr="00B848C0">
        <w:rPr>
          <w:rFonts w:cs="Times New Roman"/>
          <w:szCs w:val="24"/>
        </w:rPr>
        <w:t xml:space="preserve"> (s</w:t>
      </w:r>
      <w:r w:rsidR="000036F5" w:rsidRPr="00B848C0">
        <w:rPr>
          <w:rFonts w:cs="Times New Roman"/>
          <w:szCs w:val="24"/>
        </w:rPr>
        <w:t>ee AR 25-50 and TR 1-1</w:t>
      </w:r>
      <w:r w:rsidR="00997665" w:rsidRPr="00B848C0">
        <w:rPr>
          <w:rFonts w:cs="Times New Roman"/>
          <w:szCs w:val="24"/>
        </w:rPr>
        <w:t>1</w:t>
      </w:r>
      <w:r w:rsidR="000036F5" w:rsidRPr="00B848C0">
        <w:rPr>
          <w:rFonts w:cs="Times New Roman"/>
          <w:szCs w:val="24"/>
        </w:rPr>
        <w:t xml:space="preserve"> for </w:t>
      </w:r>
      <w:r w:rsidR="00AA3994" w:rsidRPr="00B848C0">
        <w:rPr>
          <w:rFonts w:cs="Times New Roman"/>
          <w:szCs w:val="24"/>
        </w:rPr>
        <w:t>guidance on p</w:t>
      </w:r>
      <w:r w:rsidR="000036F5" w:rsidRPr="00B848C0">
        <w:rPr>
          <w:rFonts w:cs="Times New Roman"/>
          <w:szCs w:val="24"/>
        </w:rPr>
        <w:t xml:space="preserve">reparing and </w:t>
      </w:r>
      <w:r w:rsidR="00AA3994" w:rsidRPr="00B848C0">
        <w:rPr>
          <w:rFonts w:cs="Times New Roman"/>
          <w:szCs w:val="24"/>
        </w:rPr>
        <w:t>m</w:t>
      </w:r>
      <w:r w:rsidR="000036F5" w:rsidRPr="00B848C0">
        <w:rPr>
          <w:rFonts w:cs="Times New Roman"/>
          <w:szCs w:val="24"/>
        </w:rPr>
        <w:t xml:space="preserve">anaging </w:t>
      </w:r>
      <w:r w:rsidR="00AA3994" w:rsidRPr="00B848C0">
        <w:rPr>
          <w:rFonts w:cs="Times New Roman"/>
          <w:szCs w:val="24"/>
        </w:rPr>
        <w:t>c</w:t>
      </w:r>
      <w:r w:rsidR="000036F5" w:rsidRPr="00B848C0">
        <w:rPr>
          <w:rFonts w:cs="Times New Roman"/>
          <w:szCs w:val="24"/>
        </w:rPr>
        <w:t>orrespondence</w:t>
      </w:r>
      <w:r w:rsidR="00FC6165" w:rsidRPr="00B848C0">
        <w:rPr>
          <w:rFonts w:cs="Times New Roman"/>
          <w:szCs w:val="24"/>
        </w:rPr>
        <w:t xml:space="preserve"> and staff procedures</w:t>
      </w:r>
      <w:r w:rsidR="008901AE" w:rsidRPr="00B848C0">
        <w:rPr>
          <w:rFonts w:cs="Times New Roman"/>
          <w:szCs w:val="24"/>
        </w:rPr>
        <w:t>)</w:t>
      </w:r>
      <w:r w:rsidRPr="00B848C0">
        <w:rPr>
          <w:rFonts w:cs="Times New Roman"/>
          <w:szCs w:val="24"/>
        </w:rPr>
        <w:t>.</w:t>
      </w:r>
    </w:p>
    <w:p w14:paraId="073C8A86" w14:textId="77777777" w:rsidR="003D6F47" w:rsidRPr="00B848C0" w:rsidRDefault="003D6F47" w:rsidP="002A6030">
      <w:pPr>
        <w:rPr>
          <w:rFonts w:cs="Times New Roman"/>
          <w:szCs w:val="24"/>
        </w:rPr>
      </w:pPr>
    </w:p>
    <w:p w14:paraId="70917766" w14:textId="77777777" w:rsidR="00120C82" w:rsidRPr="00B848C0" w:rsidRDefault="00120C82" w:rsidP="00F13D2C">
      <w:pPr>
        <w:rPr>
          <w:rFonts w:eastAsia="Calibri" w:cs="Times New Roman"/>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703"/>
        <w:gridCol w:w="812"/>
        <w:gridCol w:w="4187"/>
        <w:gridCol w:w="2303"/>
      </w:tblGrid>
      <w:tr w:rsidR="00120C82" w:rsidRPr="00B848C0" w14:paraId="70917776" w14:textId="77777777" w:rsidTr="00DE05CE">
        <w:trPr>
          <w:jc w:val="center"/>
        </w:trPr>
        <w:tc>
          <w:tcPr>
            <w:tcW w:w="1703" w:type="dxa"/>
          </w:tcPr>
          <w:p w14:paraId="70917767" w14:textId="77777777" w:rsidR="00120C82" w:rsidRPr="00B848C0" w:rsidRDefault="00120C82" w:rsidP="00120C82">
            <w:pPr>
              <w:tabs>
                <w:tab w:val="left" w:pos="576"/>
                <w:tab w:val="left" w:pos="1152"/>
                <w:tab w:val="left" w:pos="1728"/>
                <w:tab w:val="left" w:pos="2304"/>
                <w:tab w:val="left" w:pos="2880"/>
                <w:tab w:val="left" w:pos="4680"/>
                <w:tab w:val="right" w:pos="9360"/>
              </w:tabs>
              <w:rPr>
                <w:rFonts w:eastAsia="Times New Roman" w:cs="Times New Roman"/>
                <w:bCs/>
                <w:strike/>
                <w:sz w:val="16"/>
                <w:szCs w:val="16"/>
              </w:rPr>
            </w:pPr>
          </w:p>
          <w:p w14:paraId="70917768" w14:textId="5BE2A96C" w:rsidR="00120C82" w:rsidRPr="00B848C0" w:rsidRDefault="00120C82" w:rsidP="00120C82">
            <w:pPr>
              <w:jc w:val="right"/>
              <w:rPr>
                <w:rFonts w:eastAsia="Calibri" w:cs="Times New Roman"/>
                <w:strike/>
                <w:sz w:val="20"/>
                <w:szCs w:val="20"/>
              </w:rPr>
            </w:pPr>
            <w:r w:rsidRPr="00B848C0">
              <w:rPr>
                <w:rFonts w:eastAsia="Calibri" w:cs="Times New Roman"/>
                <w:strike/>
                <w:noProof/>
                <w:sz w:val="20"/>
                <w:szCs w:val="20"/>
              </w:rPr>
              <w:drawing>
                <wp:inline distT="0" distB="0" distL="0" distR="0" wp14:anchorId="709178E5" wp14:editId="1AD7CDF4">
                  <wp:extent cx="752743" cy="73152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l="8032" r="6532"/>
                          <a:stretch>
                            <a:fillRect/>
                          </a:stretch>
                        </pic:blipFill>
                        <pic:spPr bwMode="auto">
                          <a:xfrm>
                            <a:off x="0" y="0"/>
                            <a:ext cx="752743" cy="731520"/>
                          </a:xfrm>
                          <a:prstGeom prst="rect">
                            <a:avLst/>
                          </a:prstGeom>
                          <a:noFill/>
                          <a:ln>
                            <a:noFill/>
                          </a:ln>
                        </pic:spPr>
                      </pic:pic>
                    </a:graphicData>
                  </a:graphic>
                </wp:inline>
              </w:drawing>
            </w:r>
          </w:p>
        </w:tc>
        <w:tc>
          <w:tcPr>
            <w:tcW w:w="812" w:type="dxa"/>
            <w:vAlign w:val="bottom"/>
          </w:tcPr>
          <w:p w14:paraId="70917769" w14:textId="77777777" w:rsidR="00120C82" w:rsidRPr="00B848C0" w:rsidRDefault="00120C82" w:rsidP="00120C82">
            <w:pPr>
              <w:tabs>
                <w:tab w:val="left" w:pos="576"/>
                <w:tab w:val="left" w:pos="1152"/>
                <w:tab w:val="left" w:pos="1728"/>
                <w:tab w:val="left" w:pos="2304"/>
                <w:tab w:val="left" w:pos="2880"/>
                <w:tab w:val="left" w:pos="4680"/>
                <w:tab w:val="right" w:pos="9360"/>
              </w:tabs>
              <w:rPr>
                <w:rFonts w:eastAsia="Times New Roman" w:cs="Times New Roman"/>
                <w:bCs/>
                <w:strike/>
                <w:sz w:val="16"/>
                <w:szCs w:val="16"/>
              </w:rPr>
            </w:pPr>
          </w:p>
          <w:p w14:paraId="7091776A" w14:textId="77777777" w:rsidR="00120C82" w:rsidRPr="00B848C0" w:rsidRDefault="00120C82" w:rsidP="00120C82">
            <w:pPr>
              <w:tabs>
                <w:tab w:val="left" w:pos="576"/>
                <w:tab w:val="left" w:pos="1152"/>
                <w:tab w:val="left" w:pos="1728"/>
                <w:tab w:val="left" w:pos="2304"/>
                <w:tab w:val="left" w:pos="2880"/>
                <w:tab w:val="left" w:pos="4680"/>
                <w:tab w:val="right" w:pos="9360"/>
              </w:tabs>
              <w:rPr>
                <w:rFonts w:eastAsia="Times New Roman" w:cs="Times New Roman"/>
                <w:bCs/>
                <w:strike/>
                <w:sz w:val="16"/>
                <w:szCs w:val="16"/>
              </w:rPr>
            </w:pPr>
          </w:p>
          <w:p w14:paraId="7091776B" w14:textId="77777777" w:rsidR="00120C82" w:rsidRPr="00B848C0" w:rsidRDefault="00120C82" w:rsidP="00120C82">
            <w:pPr>
              <w:tabs>
                <w:tab w:val="left" w:pos="576"/>
                <w:tab w:val="left" w:pos="1152"/>
                <w:tab w:val="left" w:pos="1728"/>
                <w:tab w:val="left" w:pos="2304"/>
                <w:tab w:val="left" w:pos="2880"/>
                <w:tab w:val="left" w:pos="4680"/>
                <w:tab w:val="right" w:pos="9360"/>
              </w:tabs>
              <w:rPr>
                <w:rFonts w:eastAsia="Times New Roman" w:cs="Times New Roman"/>
                <w:bCs/>
                <w:strike/>
                <w:sz w:val="16"/>
                <w:szCs w:val="16"/>
              </w:rPr>
            </w:pPr>
          </w:p>
          <w:p w14:paraId="7091776C" w14:textId="77777777" w:rsidR="00120C82" w:rsidRPr="00B848C0" w:rsidRDefault="00120C82" w:rsidP="00120C82">
            <w:pPr>
              <w:tabs>
                <w:tab w:val="left" w:pos="576"/>
                <w:tab w:val="left" w:pos="1152"/>
                <w:tab w:val="left" w:pos="1728"/>
                <w:tab w:val="left" w:pos="2304"/>
                <w:tab w:val="left" w:pos="2880"/>
                <w:tab w:val="left" w:pos="4680"/>
                <w:tab w:val="right" w:pos="9360"/>
              </w:tabs>
              <w:rPr>
                <w:rFonts w:eastAsia="Times New Roman" w:cs="Times New Roman"/>
                <w:bCs/>
                <w:strike/>
                <w:sz w:val="16"/>
                <w:szCs w:val="16"/>
              </w:rPr>
            </w:pPr>
          </w:p>
          <w:p w14:paraId="7091776D" w14:textId="77777777" w:rsidR="00120C82" w:rsidRPr="00B848C0" w:rsidRDefault="00120C82" w:rsidP="00120C82">
            <w:pPr>
              <w:tabs>
                <w:tab w:val="left" w:pos="576"/>
                <w:tab w:val="left" w:pos="1152"/>
                <w:tab w:val="left" w:pos="1728"/>
                <w:tab w:val="left" w:pos="2304"/>
                <w:tab w:val="left" w:pos="2880"/>
                <w:tab w:val="left" w:pos="4680"/>
                <w:tab w:val="right" w:pos="9360"/>
              </w:tabs>
              <w:rPr>
                <w:rFonts w:eastAsia="Times New Roman" w:cs="Times New Roman"/>
                <w:bCs/>
                <w:strike/>
                <w:sz w:val="16"/>
                <w:szCs w:val="16"/>
              </w:rPr>
            </w:pPr>
          </w:p>
          <w:p w14:paraId="7091776E" w14:textId="77777777" w:rsidR="00120C82" w:rsidRPr="00B848C0" w:rsidRDefault="00120C82" w:rsidP="00120C82">
            <w:pPr>
              <w:tabs>
                <w:tab w:val="left" w:pos="576"/>
                <w:tab w:val="left" w:pos="1152"/>
                <w:tab w:val="left" w:pos="1728"/>
                <w:tab w:val="left" w:pos="2304"/>
                <w:tab w:val="left" w:pos="2880"/>
                <w:tab w:val="left" w:pos="4680"/>
                <w:tab w:val="right" w:pos="9360"/>
              </w:tabs>
              <w:rPr>
                <w:rFonts w:eastAsia="Times New Roman" w:cs="Times New Roman"/>
                <w:bCs/>
                <w:strike/>
                <w:sz w:val="16"/>
                <w:szCs w:val="16"/>
              </w:rPr>
            </w:pPr>
          </w:p>
          <w:p w14:paraId="7091776F" w14:textId="77777777" w:rsidR="00120C82" w:rsidRPr="00B848C0" w:rsidRDefault="00120C82" w:rsidP="00120C82">
            <w:pPr>
              <w:tabs>
                <w:tab w:val="left" w:pos="576"/>
                <w:tab w:val="left" w:pos="1152"/>
                <w:tab w:val="left" w:pos="1728"/>
                <w:tab w:val="left" w:pos="2304"/>
                <w:tab w:val="left" w:pos="2880"/>
                <w:tab w:val="left" w:pos="4680"/>
                <w:tab w:val="right" w:pos="9360"/>
              </w:tabs>
              <w:rPr>
                <w:rFonts w:eastAsia="Times New Roman" w:cs="Times New Roman"/>
                <w:bCs/>
                <w:strike/>
                <w:sz w:val="16"/>
                <w:szCs w:val="16"/>
              </w:rPr>
            </w:pPr>
          </w:p>
          <w:p w14:paraId="70917770" w14:textId="77777777" w:rsidR="00120C82" w:rsidRPr="00B848C0" w:rsidRDefault="00120C82" w:rsidP="00120C82">
            <w:pPr>
              <w:tabs>
                <w:tab w:val="left" w:pos="576"/>
                <w:tab w:val="left" w:pos="1152"/>
                <w:tab w:val="left" w:pos="1728"/>
                <w:tab w:val="left" w:pos="2304"/>
                <w:tab w:val="left" w:pos="2880"/>
                <w:tab w:val="left" w:pos="4680"/>
                <w:tab w:val="right" w:pos="9360"/>
              </w:tabs>
              <w:rPr>
                <w:rFonts w:eastAsia="Times New Roman" w:cs="Times New Roman"/>
                <w:bCs/>
                <w:strike/>
                <w:sz w:val="16"/>
                <w:szCs w:val="16"/>
              </w:rPr>
            </w:pPr>
          </w:p>
          <w:p w14:paraId="70917771" w14:textId="77777777" w:rsidR="00120C82" w:rsidRPr="00B848C0" w:rsidRDefault="00120C82" w:rsidP="00120C82">
            <w:pPr>
              <w:rPr>
                <w:rFonts w:eastAsia="Calibri" w:cs="Times New Roman"/>
                <w:strike/>
                <w:sz w:val="20"/>
                <w:szCs w:val="20"/>
              </w:rPr>
            </w:pPr>
          </w:p>
        </w:tc>
        <w:tc>
          <w:tcPr>
            <w:tcW w:w="4187" w:type="dxa"/>
          </w:tcPr>
          <w:p w14:paraId="70917772" w14:textId="77777777" w:rsidR="00120C82" w:rsidRPr="003D6F47" w:rsidRDefault="00120C82" w:rsidP="00120C82">
            <w:pPr>
              <w:tabs>
                <w:tab w:val="left" w:pos="576"/>
                <w:tab w:val="left" w:pos="1152"/>
                <w:tab w:val="left" w:pos="1728"/>
                <w:tab w:val="left" w:pos="2304"/>
                <w:tab w:val="left" w:pos="2880"/>
                <w:tab w:val="left" w:pos="4680"/>
                <w:tab w:val="right" w:pos="9360"/>
              </w:tabs>
              <w:rPr>
                <w:rFonts w:eastAsia="Times New Roman" w:cs="Times New Roman"/>
                <w:bCs/>
                <w:sz w:val="16"/>
                <w:szCs w:val="16"/>
              </w:rPr>
            </w:pPr>
          </w:p>
          <w:p w14:paraId="70917773" w14:textId="77777777" w:rsidR="008654F6" w:rsidRPr="003D6F47" w:rsidRDefault="00120C82" w:rsidP="008654F6">
            <w:pPr>
              <w:jc w:val="center"/>
              <w:rPr>
                <w:rFonts w:ascii="Arial" w:eastAsia="Calibri" w:hAnsi="Arial" w:cs="Arial"/>
                <w:b/>
                <w:sz w:val="16"/>
                <w:szCs w:val="16"/>
              </w:rPr>
            </w:pPr>
            <w:r w:rsidRPr="003D6F47">
              <w:rPr>
                <w:rFonts w:ascii="Arial" w:eastAsia="Calibri" w:hAnsi="Arial" w:cs="Arial"/>
                <w:b/>
                <w:sz w:val="20"/>
                <w:szCs w:val="20"/>
              </w:rPr>
              <w:t>DEPARTMENT OF THE ARMY</w:t>
            </w:r>
            <w:r w:rsidRPr="003D6F47">
              <w:rPr>
                <w:rFonts w:ascii="Arial" w:eastAsia="Calibri" w:hAnsi="Arial" w:cs="Arial"/>
                <w:b/>
                <w:sz w:val="22"/>
              </w:rPr>
              <w:br/>
            </w:r>
            <w:r w:rsidRPr="003D6F47">
              <w:rPr>
                <w:rFonts w:ascii="Arial" w:eastAsia="Calibri" w:hAnsi="Arial" w:cs="Arial"/>
                <w:b/>
                <w:sz w:val="16"/>
                <w:szCs w:val="16"/>
              </w:rPr>
              <w:t>ORGANIZATION</w:t>
            </w:r>
            <w:r w:rsidR="008654F6" w:rsidRPr="003D6F47">
              <w:rPr>
                <w:rFonts w:ascii="Arial" w:eastAsia="Calibri" w:hAnsi="Arial" w:cs="Arial"/>
                <w:b/>
                <w:sz w:val="16"/>
                <w:szCs w:val="16"/>
              </w:rPr>
              <w:t>AL NAME/TITLE</w:t>
            </w:r>
            <w:r w:rsidRPr="003D6F47">
              <w:rPr>
                <w:rFonts w:ascii="Arial" w:eastAsia="Calibri" w:hAnsi="Arial" w:cs="Arial"/>
                <w:b/>
                <w:sz w:val="16"/>
                <w:szCs w:val="16"/>
              </w:rPr>
              <w:br/>
            </w:r>
            <w:r w:rsidR="008654F6" w:rsidRPr="003D6F47">
              <w:rPr>
                <w:rFonts w:ascii="Arial" w:eastAsia="Calibri" w:hAnsi="Arial" w:cs="Arial"/>
                <w:b/>
                <w:sz w:val="16"/>
                <w:szCs w:val="16"/>
              </w:rPr>
              <w:t>STANDARDIZED STREET ADDRESS</w:t>
            </w:r>
          </w:p>
          <w:p w14:paraId="70917774" w14:textId="273678B4" w:rsidR="00120C82" w:rsidRPr="003D6F47" w:rsidRDefault="00120C82" w:rsidP="008654F6">
            <w:pPr>
              <w:jc w:val="center"/>
              <w:rPr>
                <w:rFonts w:ascii="Arial" w:eastAsia="Calibri" w:hAnsi="Arial" w:cs="Arial"/>
                <w:b/>
                <w:strike/>
                <w:sz w:val="22"/>
              </w:rPr>
            </w:pPr>
            <w:r w:rsidRPr="003D6F47">
              <w:rPr>
                <w:rFonts w:ascii="Arial" w:eastAsia="Calibri" w:hAnsi="Arial" w:cs="Arial"/>
                <w:b/>
                <w:sz w:val="16"/>
                <w:szCs w:val="16"/>
              </w:rPr>
              <w:t>CITY STATE ZIP+4</w:t>
            </w:r>
          </w:p>
        </w:tc>
        <w:tc>
          <w:tcPr>
            <w:tcW w:w="2298" w:type="dxa"/>
          </w:tcPr>
          <w:p w14:paraId="70917775" w14:textId="77777777" w:rsidR="00120C82" w:rsidRPr="00B848C0" w:rsidRDefault="00120C82" w:rsidP="00120C82">
            <w:pPr>
              <w:rPr>
                <w:rFonts w:eastAsia="Calibri" w:cs="Times New Roman"/>
                <w:strike/>
                <w:sz w:val="20"/>
                <w:szCs w:val="20"/>
              </w:rPr>
            </w:pPr>
          </w:p>
        </w:tc>
      </w:tr>
      <w:tr w:rsidR="00120C82" w:rsidRPr="00B848C0" w14:paraId="70917795" w14:textId="77777777" w:rsidTr="00DE05CE">
        <w:trPr>
          <w:jc w:val="center"/>
        </w:trPr>
        <w:tc>
          <w:tcPr>
            <w:tcW w:w="9005" w:type="dxa"/>
            <w:gridSpan w:val="4"/>
          </w:tcPr>
          <w:p w14:paraId="70917777" w14:textId="528B1EC4" w:rsidR="00120C82" w:rsidRPr="00B848C0" w:rsidRDefault="008654F6" w:rsidP="00120C82">
            <w:pPr>
              <w:tabs>
                <w:tab w:val="left" w:pos="302"/>
                <w:tab w:val="left" w:pos="695"/>
                <w:tab w:val="left" w:pos="907"/>
              </w:tabs>
              <w:ind w:firstLine="695"/>
              <w:rPr>
                <w:rFonts w:eastAsia="Times New Roman" w:cs="Times New Roman"/>
                <w:bCs/>
                <w:sz w:val="20"/>
                <w:szCs w:val="20"/>
              </w:rPr>
            </w:pPr>
            <w:r w:rsidRPr="00B848C0">
              <w:rPr>
                <w:rFonts w:eastAsia="Times New Roman" w:cs="Times New Roman"/>
                <w:bCs/>
                <w:sz w:val="20"/>
                <w:szCs w:val="20"/>
              </w:rPr>
              <w:t>OFFICE SYMBOL</w:t>
            </w:r>
            <w:r w:rsidR="00F542ED" w:rsidRPr="00B848C0">
              <w:rPr>
                <w:rFonts w:eastAsia="Times New Roman" w:cs="Times New Roman"/>
                <w:bCs/>
                <w:sz w:val="20"/>
                <w:szCs w:val="20"/>
              </w:rPr>
              <w:t xml:space="preserve"> (ARIMS Record </w:t>
            </w:r>
            <w:proofErr w:type="gramStart"/>
            <w:r w:rsidR="00C24D7D" w:rsidRPr="00B848C0">
              <w:rPr>
                <w:rFonts w:eastAsia="Times New Roman" w:cs="Times New Roman"/>
                <w:bCs/>
                <w:sz w:val="20"/>
                <w:szCs w:val="20"/>
              </w:rPr>
              <w:t xml:space="preserve">Number)  </w:t>
            </w:r>
            <w:r w:rsidRPr="00B848C0">
              <w:rPr>
                <w:rFonts w:eastAsia="Times New Roman" w:cs="Times New Roman"/>
                <w:bCs/>
                <w:sz w:val="20"/>
                <w:szCs w:val="20"/>
              </w:rPr>
              <w:t xml:space="preserve"> </w:t>
            </w:r>
            <w:proofErr w:type="gramEnd"/>
            <w:r w:rsidRPr="00B848C0">
              <w:rPr>
                <w:rFonts w:eastAsia="Times New Roman" w:cs="Times New Roman"/>
                <w:bCs/>
                <w:sz w:val="20"/>
                <w:szCs w:val="20"/>
              </w:rPr>
              <w:t xml:space="preserve">                                  </w:t>
            </w:r>
            <w:r w:rsidR="00446EA1" w:rsidRPr="00B848C0">
              <w:rPr>
                <w:rFonts w:eastAsia="Times New Roman" w:cs="Times New Roman"/>
                <w:bCs/>
                <w:sz w:val="20"/>
                <w:szCs w:val="20"/>
              </w:rPr>
              <w:t xml:space="preserve">     </w:t>
            </w:r>
            <w:r w:rsidR="00C24D7D" w:rsidRPr="00B848C0">
              <w:rPr>
                <w:rFonts w:eastAsia="Times New Roman" w:cs="Times New Roman"/>
                <w:bCs/>
                <w:sz w:val="20"/>
                <w:szCs w:val="20"/>
              </w:rPr>
              <w:t xml:space="preserve">    </w:t>
            </w:r>
            <w:r w:rsidR="00F542ED" w:rsidRPr="00B848C0">
              <w:rPr>
                <w:rFonts w:eastAsia="Times New Roman" w:cs="Times New Roman"/>
                <w:bCs/>
                <w:sz w:val="20"/>
                <w:szCs w:val="20"/>
              </w:rPr>
              <w:t xml:space="preserve">            Date</w:t>
            </w:r>
            <w:r w:rsidR="00147053" w:rsidRPr="00B848C0">
              <w:rPr>
                <w:rFonts w:eastAsia="Times New Roman" w:cs="Times New Roman"/>
                <w:bCs/>
                <w:sz w:val="20"/>
                <w:szCs w:val="20"/>
              </w:rPr>
              <w:t xml:space="preserve">  </w:t>
            </w:r>
          </w:p>
          <w:p w14:paraId="70917778" w14:textId="77777777" w:rsidR="00120C82" w:rsidRPr="00B848C0" w:rsidRDefault="00120C82" w:rsidP="00120C82">
            <w:pPr>
              <w:tabs>
                <w:tab w:val="left" w:pos="302"/>
                <w:tab w:val="left" w:pos="605"/>
                <w:tab w:val="left" w:pos="907"/>
              </w:tabs>
              <w:rPr>
                <w:rFonts w:eastAsia="Times New Roman" w:cs="Times New Roman"/>
                <w:bCs/>
                <w:strike/>
                <w:sz w:val="20"/>
                <w:szCs w:val="20"/>
              </w:rPr>
            </w:pPr>
          </w:p>
          <w:p w14:paraId="70917779" w14:textId="77777777" w:rsidR="00120C82" w:rsidRPr="00B848C0" w:rsidRDefault="00120C82" w:rsidP="00120C82">
            <w:pPr>
              <w:tabs>
                <w:tab w:val="left" w:pos="302"/>
                <w:tab w:val="left" w:pos="605"/>
                <w:tab w:val="left" w:pos="907"/>
              </w:tabs>
              <w:rPr>
                <w:rFonts w:eastAsia="Times New Roman" w:cs="Times New Roman"/>
                <w:bCs/>
                <w:strike/>
                <w:sz w:val="20"/>
                <w:szCs w:val="20"/>
              </w:rPr>
            </w:pPr>
          </w:p>
          <w:p w14:paraId="40A995AD" w14:textId="77777777" w:rsidR="003D6F47" w:rsidRDefault="00120C82" w:rsidP="00893356">
            <w:pPr>
              <w:tabs>
                <w:tab w:val="left" w:pos="302"/>
                <w:tab w:val="left" w:pos="695"/>
                <w:tab w:val="left" w:pos="907"/>
              </w:tabs>
              <w:ind w:left="754" w:hanging="59"/>
              <w:rPr>
                <w:rFonts w:eastAsia="Times New Roman" w:cs="Times New Roman"/>
                <w:bCs/>
                <w:sz w:val="20"/>
                <w:szCs w:val="20"/>
              </w:rPr>
            </w:pPr>
            <w:r w:rsidRPr="00B848C0">
              <w:rPr>
                <w:rFonts w:eastAsia="Calibri" w:cs="Times New Roman"/>
                <w:sz w:val="20"/>
                <w:szCs w:val="20"/>
              </w:rPr>
              <w:t xml:space="preserve">MEMORANDUM </w:t>
            </w:r>
            <w:r w:rsidRPr="00B848C0">
              <w:rPr>
                <w:rFonts w:eastAsia="Times New Roman" w:cs="Times New Roman"/>
                <w:bCs/>
                <w:sz w:val="20"/>
                <w:szCs w:val="20"/>
              </w:rPr>
              <w:t>FOR Director,</w:t>
            </w:r>
            <w:r w:rsidR="00F044E5" w:rsidRPr="00B848C0">
              <w:rPr>
                <w:rFonts w:eastAsia="Times New Roman" w:cs="Times New Roman"/>
                <w:bCs/>
                <w:sz w:val="20"/>
                <w:szCs w:val="20"/>
              </w:rPr>
              <w:t xml:space="preserve"> </w:t>
            </w:r>
            <w:r w:rsidR="00147053" w:rsidRPr="00B848C0">
              <w:rPr>
                <w:rFonts w:eastAsia="Times New Roman" w:cs="Times New Roman"/>
                <w:bCs/>
                <w:sz w:val="20"/>
                <w:szCs w:val="20"/>
              </w:rPr>
              <w:t>Army</w:t>
            </w:r>
            <w:r w:rsidR="003839CD" w:rsidRPr="00B848C0">
              <w:rPr>
                <w:rFonts w:eastAsia="Times New Roman" w:cs="Times New Roman"/>
                <w:bCs/>
                <w:sz w:val="20"/>
                <w:szCs w:val="20"/>
              </w:rPr>
              <w:t xml:space="preserve"> </w:t>
            </w:r>
            <w:r w:rsidR="00147053" w:rsidRPr="00B848C0">
              <w:rPr>
                <w:rFonts w:eastAsia="Times New Roman" w:cs="Times New Roman"/>
                <w:bCs/>
                <w:sz w:val="20"/>
                <w:szCs w:val="20"/>
              </w:rPr>
              <w:t>University,</w:t>
            </w:r>
            <w:r w:rsidR="002C0289" w:rsidRPr="00B848C0">
              <w:rPr>
                <w:rFonts w:eastAsia="Times New Roman" w:cs="Times New Roman"/>
                <w:bCs/>
                <w:sz w:val="20"/>
                <w:szCs w:val="20"/>
              </w:rPr>
              <w:t xml:space="preserve"> </w:t>
            </w:r>
            <w:r w:rsidR="00893356" w:rsidRPr="00B848C0">
              <w:rPr>
                <w:rFonts w:eastAsia="Times New Roman" w:cs="Times New Roman"/>
                <w:bCs/>
                <w:sz w:val="20"/>
                <w:szCs w:val="20"/>
              </w:rPr>
              <w:t xml:space="preserve">Faculty and Staff Development Division, </w:t>
            </w:r>
          </w:p>
          <w:p w14:paraId="7091777B" w14:textId="234246F9" w:rsidR="00120C82" w:rsidRPr="00B848C0" w:rsidRDefault="00120C82" w:rsidP="00893356">
            <w:pPr>
              <w:tabs>
                <w:tab w:val="left" w:pos="302"/>
                <w:tab w:val="left" w:pos="695"/>
                <w:tab w:val="left" w:pos="907"/>
              </w:tabs>
              <w:ind w:left="754" w:hanging="59"/>
              <w:rPr>
                <w:rFonts w:eastAsia="Times New Roman" w:cs="Times New Roman"/>
                <w:b/>
                <w:bCs/>
                <w:sz w:val="20"/>
                <w:szCs w:val="20"/>
              </w:rPr>
            </w:pPr>
            <w:r w:rsidRPr="00B848C0">
              <w:rPr>
                <w:rFonts w:eastAsia="Times New Roman" w:cs="Times New Roman"/>
                <w:bCs/>
                <w:sz w:val="20"/>
                <w:szCs w:val="20"/>
              </w:rPr>
              <w:t>Fort</w:t>
            </w:r>
            <w:r w:rsidR="00893356" w:rsidRPr="00B848C0">
              <w:rPr>
                <w:rFonts w:eastAsia="Times New Roman" w:cs="Times New Roman"/>
                <w:bCs/>
                <w:sz w:val="20"/>
                <w:szCs w:val="20"/>
              </w:rPr>
              <w:t xml:space="preserve"> </w:t>
            </w:r>
            <w:r w:rsidRPr="00B848C0">
              <w:rPr>
                <w:rFonts w:eastAsia="Times New Roman" w:cs="Times New Roman"/>
                <w:bCs/>
                <w:sz w:val="20"/>
                <w:szCs w:val="20"/>
              </w:rPr>
              <w:t>Leavenworth, Kansas 66027</w:t>
            </w:r>
          </w:p>
          <w:p w14:paraId="7091777C" w14:textId="77777777" w:rsidR="00120C82" w:rsidRPr="00B848C0" w:rsidRDefault="00120C82" w:rsidP="00120C82">
            <w:pPr>
              <w:tabs>
                <w:tab w:val="left" w:pos="302"/>
                <w:tab w:val="left" w:pos="605"/>
                <w:tab w:val="left" w:pos="907"/>
              </w:tabs>
              <w:rPr>
                <w:rFonts w:eastAsia="Times New Roman" w:cs="Times New Roman"/>
                <w:bCs/>
                <w:strike/>
                <w:sz w:val="20"/>
                <w:szCs w:val="20"/>
              </w:rPr>
            </w:pPr>
          </w:p>
          <w:p w14:paraId="7091777D" w14:textId="52E56569" w:rsidR="00120C82" w:rsidRPr="00B848C0" w:rsidRDefault="00120C82" w:rsidP="00120C82">
            <w:pPr>
              <w:tabs>
                <w:tab w:val="left" w:pos="302"/>
                <w:tab w:val="left" w:pos="605"/>
                <w:tab w:val="left" w:pos="907"/>
              </w:tabs>
              <w:ind w:firstLine="695"/>
              <w:rPr>
                <w:rFonts w:eastAsia="Times New Roman" w:cs="Times New Roman"/>
                <w:bCs/>
                <w:sz w:val="20"/>
                <w:szCs w:val="20"/>
              </w:rPr>
            </w:pPr>
            <w:r w:rsidRPr="00B848C0">
              <w:rPr>
                <w:rFonts w:eastAsia="Times New Roman" w:cs="Times New Roman"/>
                <w:bCs/>
                <w:sz w:val="20"/>
                <w:szCs w:val="20"/>
              </w:rPr>
              <w:t xml:space="preserve">SUBJECT: Request for </w:t>
            </w:r>
            <w:r w:rsidR="009E56F7" w:rsidRPr="00B848C0">
              <w:rPr>
                <w:rFonts w:eastAsia="Times New Roman" w:cs="Times New Roman"/>
                <w:bCs/>
                <w:sz w:val="20"/>
                <w:szCs w:val="20"/>
              </w:rPr>
              <w:t>E</w:t>
            </w:r>
            <w:r w:rsidRPr="00B848C0">
              <w:rPr>
                <w:rFonts w:eastAsia="Times New Roman" w:cs="Times New Roman"/>
                <w:bCs/>
                <w:sz w:val="20"/>
                <w:szCs w:val="20"/>
              </w:rPr>
              <w:t xml:space="preserve">xception to </w:t>
            </w:r>
            <w:r w:rsidR="009E56F7" w:rsidRPr="00B848C0">
              <w:rPr>
                <w:rFonts w:eastAsia="Times New Roman" w:cs="Times New Roman"/>
                <w:bCs/>
                <w:sz w:val="20"/>
                <w:szCs w:val="20"/>
              </w:rPr>
              <w:t>P</w:t>
            </w:r>
            <w:r w:rsidR="00FC206E" w:rsidRPr="00B848C0">
              <w:rPr>
                <w:rFonts w:eastAsia="Times New Roman" w:cs="Times New Roman"/>
                <w:bCs/>
                <w:sz w:val="20"/>
                <w:szCs w:val="20"/>
              </w:rPr>
              <w:t xml:space="preserve">olicy or </w:t>
            </w:r>
            <w:r w:rsidR="009E56F7" w:rsidRPr="00B848C0">
              <w:rPr>
                <w:rFonts w:eastAsia="Times New Roman" w:cs="Times New Roman"/>
                <w:bCs/>
                <w:sz w:val="20"/>
                <w:szCs w:val="20"/>
              </w:rPr>
              <w:t>W</w:t>
            </w:r>
            <w:r w:rsidRPr="00B848C0">
              <w:rPr>
                <w:rFonts w:eastAsia="Times New Roman" w:cs="Times New Roman"/>
                <w:bCs/>
                <w:sz w:val="20"/>
                <w:szCs w:val="20"/>
              </w:rPr>
              <w:t>aiver</w:t>
            </w:r>
          </w:p>
          <w:p w14:paraId="7091777E" w14:textId="77777777" w:rsidR="00120C82" w:rsidRPr="00B848C0" w:rsidRDefault="00120C82" w:rsidP="00120C82">
            <w:pPr>
              <w:tabs>
                <w:tab w:val="left" w:pos="302"/>
                <w:tab w:val="left" w:pos="605"/>
                <w:tab w:val="left" w:pos="907"/>
              </w:tabs>
              <w:rPr>
                <w:rFonts w:eastAsia="Times New Roman" w:cs="Times New Roman"/>
                <w:bCs/>
                <w:strike/>
                <w:sz w:val="20"/>
                <w:szCs w:val="20"/>
              </w:rPr>
            </w:pPr>
          </w:p>
          <w:p w14:paraId="7091777F" w14:textId="77777777" w:rsidR="00120C82" w:rsidRPr="00B848C0" w:rsidRDefault="00120C82" w:rsidP="00120C82">
            <w:pPr>
              <w:tabs>
                <w:tab w:val="left" w:pos="302"/>
                <w:tab w:val="left" w:pos="605"/>
                <w:tab w:val="left" w:pos="907"/>
              </w:tabs>
              <w:rPr>
                <w:rFonts w:eastAsia="Times New Roman" w:cs="Times New Roman"/>
                <w:bCs/>
                <w:strike/>
                <w:sz w:val="20"/>
                <w:szCs w:val="20"/>
              </w:rPr>
            </w:pPr>
          </w:p>
          <w:p w14:paraId="70917780" w14:textId="31CD41C2" w:rsidR="00120C82" w:rsidRPr="00B848C0" w:rsidRDefault="00120C82" w:rsidP="00120C82">
            <w:pPr>
              <w:tabs>
                <w:tab w:val="left" w:pos="302"/>
                <w:tab w:val="left" w:pos="695"/>
                <w:tab w:val="left" w:pos="907"/>
              </w:tabs>
              <w:ind w:firstLine="695"/>
              <w:rPr>
                <w:rFonts w:eastAsia="Times New Roman" w:cs="Times New Roman"/>
                <w:bCs/>
                <w:sz w:val="20"/>
                <w:szCs w:val="20"/>
              </w:rPr>
            </w:pPr>
            <w:r w:rsidRPr="00B848C0">
              <w:rPr>
                <w:rFonts w:eastAsia="Times New Roman" w:cs="Times New Roman"/>
                <w:bCs/>
                <w:sz w:val="20"/>
                <w:szCs w:val="20"/>
              </w:rPr>
              <w:t xml:space="preserve">1. </w:t>
            </w:r>
            <w:r w:rsidR="00FC206E" w:rsidRPr="00B848C0">
              <w:rPr>
                <w:rFonts w:eastAsia="Times New Roman" w:cs="Times New Roman"/>
                <w:bCs/>
                <w:sz w:val="20"/>
                <w:szCs w:val="20"/>
              </w:rPr>
              <w:t>State the p</w:t>
            </w:r>
            <w:r w:rsidRPr="00B848C0">
              <w:rPr>
                <w:rFonts w:eastAsia="Times New Roman" w:cs="Times New Roman"/>
                <w:bCs/>
                <w:sz w:val="20"/>
                <w:szCs w:val="20"/>
              </w:rPr>
              <w:t>urpose of the request for exception to policy</w:t>
            </w:r>
            <w:r w:rsidR="00FC206E" w:rsidRPr="00B848C0">
              <w:rPr>
                <w:rFonts w:eastAsia="Times New Roman" w:cs="Times New Roman"/>
                <w:bCs/>
                <w:sz w:val="20"/>
                <w:szCs w:val="20"/>
              </w:rPr>
              <w:t xml:space="preserve"> or waiver</w:t>
            </w:r>
            <w:r w:rsidRPr="00B848C0">
              <w:rPr>
                <w:rFonts w:eastAsia="Times New Roman" w:cs="Times New Roman"/>
                <w:bCs/>
                <w:sz w:val="20"/>
                <w:szCs w:val="20"/>
              </w:rPr>
              <w:t>.</w:t>
            </w:r>
          </w:p>
          <w:p w14:paraId="70917781" w14:textId="77777777" w:rsidR="00120C82" w:rsidRPr="00B848C0" w:rsidRDefault="00120C82" w:rsidP="00120C82">
            <w:pPr>
              <w:tabs>
                <w:tab w:val="left" w:pos="302"/>
                <w:tab w:val="left" w:pos="695"/>
                <w:tab w:val="left" w:pos="907"/>
              </w:tabs>
              <w:ind w:firstLine="695"/>
              <w:rPr>
                <w:rFonts w:eastAsia="Times New Roman" w:cs="Times New Roman"/>
                <w:bCs/>
                <w:sz w:val="20"/>
                <w:szCs w:val="20"/>
              </w:rPr>
            </w:pPr>
          </w:p>
          <w:p w14:paraId="70917782" w14:textId="4FF76E58" w:rsidR="00120C82" w:rsidRPr="00B848C0" w:rsidRDefault="00120C82" w:rsidP="00120C82">
            <w:pPr>
              <w:tabs>
                <w:tab w:val="left" w:pos="302"/>
                <w:tab w:val="left" w:pos="695"/>
                <w:tab w:val="left" w:pos="907"/>
                <w:tab w:val="left" w:pos="1055"/>
              </w:tabs>
              <w:ind w:firstLine="695"/>
              <w:rPr>
                <w:rFonts w:eastAsia="Times New Roman" w:cs="Times New Roman"/>
                <w:bCs/>
                <w:sz w:val="20"/>
                <w:szCs w:val="20"/>
              </w:rPr>
            </w:pPr>
            <w:r w:rsidRPr="00B848C0">
              <w:rPr>
                <w:rFonts w:eastAsia="Times New Roman" w:cs="Times New Roman"/>
                <w:bCs/>
                <w:sz w:val="20"/>
                <w:szCs w:val="20"/>
              </w:rPr>
              <w:t xml:space="preserve">     a. Requestor </w:t>
            </w:r>
            <w:r w:rsidR="00C81414" w:rsidRPr="00B848C0">
              <w:rPr>
                <w:rFonts w:eastAsia="Times New Roman" w:cs="Times New Roman"/>
                <w:bCs/>
                <w:sz w:val="20"/>
                <w:szCs w:val="20"/>
              </w:rPr>
              <w:t xml:space="preserve">contact </w:t>
            </w:r>
            <w:r w:rsidRPr="00B848C0">
              <w:rPr>
                <w:rFonts w:eastAsia="Times New Roman" w:cs="Times New Roman"/>
                <w:bCs/>
                <w:sz w:val="20"/>
                <w:szCs w:val="20"/>
              </w:rPr>
              <w:t>information.</w:t>
            </w:r>
          </w:p>
          <w:p w14:paraId="70917783" w14:textId="77777777" w:rsidR="00120C82" w:rsidRPr="00B848C0" w:rsidRDefault="00120C82" w:rsidP="00120C82">
            <w:pPr>
              <w:tabs>
                <w:tab w:val="left" w:pos="302"/>
                <w:tab w:val="left" w:pos="605"/>
                <w:tab w:val="left" w:pos="907"/>
              </w:tabs>
              <w:rPr>
                <w:rFonts w:eastAsia="Times New Roman" w:cs="Times New Roman"/>
                <w:bCs/>
                <w:sz w:val="20"/>
                <w:szCs w:val="20"/>
              </w:rPr>
            </w:pPr>
          </w:p>
          <w:p w14:paraId="70917784" w14:textId="218FD6BE" w:rsidR="00C81414" w:rsidRPr="00B848C0" w:rsidRDefault="00120C82" w:rsidP="00120C82">
            <w:pPr>
              <w:tabs>
                <w:tab w:val="left" w:pos="302"/>
                <w:tab w:val="left" w:pos="605"/>
                <w:tab w:val="left" w:pos="907"/>
                <w:tab w:val="left" w:pos="1063"/>
              </w:tabs>
              <w:ind w:firstLine="695"/>
              <w:rPr>
                <w:rFonts w:eastAsia="Times New Roman" w:cs="Times New Roman"/>
                <w:bCs/>
                <w:sz w:val="20"/>
                <w:szCs w:val="20"/>
              </w:rPr>
            </w:pPr>
            <w:r w:rsidRPr="00B848C0">
              <w:rPr>
                <w:rFonts w:eastAsia="Times New Roman" w:cs="Times New Roman"/>
                <w:bCs/>
                <w:sz w:val="20"/>
                <w:szCs w:val="20"/>
              </w:rPr>
              <w:t xml:space="preserve">     b. Type of waiver request</w:t>
            </w:r>
            <w:r w:rsidR="00C81414" w:rsidRPr="00B848C0">
              <w:rPr>
                <w:rFonts w:eastAsia="Times New Roman" w:cs="Times New Roman"/>
                <w:bCs/>
                <w:sz w:val="20"/>
                <w:szCs w:val="20"/>
              </w:rPr>
              <w:t xml:space="preserve"> (Initial, Extension, Modification, Appeal, Cancellation)</w:t>
            </w:r>
            <w:r w:rsidRPr="00B848C0">
              <w:rPr>
                <w:rFonts w:eastAsia="Times New Roman" w:cs="Times New Roman"/>
                <w:bCs/>
                <w:sz w:val="20"/>
                <w:szCs w:val="20"/>
              </w:rPr>
              <w:t>.</w:t>
            </w:r>
            <w:r w:rsidR="00446EA1" w:rsidRPr="00B848C0">
              <w:rPr>
                <w:rFonts w:eastAsia="Times New Roman" w:cs="Times New Roman"/>
                <w:bCs/>
                <w:sz w:val="20"/>
                <w:szCs w:val="20"/>
              </w:rPr>
              <w:t xml:space="preserve"> </w:t>
            </w:r>
          </w:p>
          <w:p w14:paraId="70917785" w14:textId="77777777" w:rsidR="00120C82" w:rsidRPr="00B848C0" w:rsidRDefault="00446EA1" w:rsidP="00C81414">
            <w:pPr>
              <w:tabs>
                <w:tab w:val="left" w:pos="302"/>
                <w:tab w:val="left" w:pos="605"/>
                <w:tab w:val="left" w:pos="907"/>
                <w:tab w:val="left" w:pos="1063"/>
              </w:tabs>
              <w:ind w:firstLine="695"/>
              <w:rPr>
                <w:rFonts w:eastAsia="Times New Roman" w:cs="Times New Roman"/>
                <w:bCs/>
                <w:sz w:val="20"/>
                <w:szCs w:val="20"/>
              </w:rPr>
            </w:pPr>
            <w:r w:rsidRPr="00B848C0">
              <w:rPr>
                <w:rFonts w:eastAsia="Times New Roman" w:cs="Times New Roman"/>
                <w:bCs/>
                <w:sz w:val="20"/>
                <w:szCs w:val="20"/>
              </w:rPr>
              <w:t xml:space="preserve"> </w:t>
            </w:r>
          </w:p>
          <w:p w14:paraId="70917786" w14:textId="05301FC2" w:rsidR="00120C82" w:rsidRPr="00B848C0" w:rsidRDefault="00120C82" w:rsidP="00120C82">
            <w:pPr>
              <w:tabs>
                <w:tab w:val="left" w:pos="302"/>
                <w:tab w:val="left" w:pos="605"/>
                <w:tab w:val="left" w:pos="907"/>
                <w:tab w:val="left" w:pos="1063"/>
              </w:tabs>
              <w:ind w:firstLine="695"/>
              <w:rPr>
                <w:rFonts w:eastAsia="Times New Roman" w:cs="Times New Roman"/>
                <w:bCs/>
                <w:sz w:val="20"/>
                <w:szCs w:val="20"/>
              </w:rPr>
            </w:pPr>
            <w:r w:rsidRPr="00B848C0">
              <w:rPr>
                <w:rFonts w:eastAsia="Times New Roman" w:cs="Times New Roman"/>
                <w:bCs/>
                <w:sz w:val="20"/>
                <w:szCs w:val="20"/>
              </w:rPr>
              <w:t xml:space="preserve">     </w:t>
            </w:r>
            <w:r w:rsidR="00C81414" w:rsidRPr="00B848C0">
              <w:rPr>
                <w:rFonts w:eastAsia="Times New Roman" w:cs="Times New Roman"/>
                <w:bCs/>
                <w:sz w:val="20"/>
                <w:szCs w:val="20"/>
              </w:rPr>
              <w:t>c. Pamphlet line items requested for waiver</w:t>
            </w:r>
            <w:r w:rsidRPr="00B848C0">
              <w:rPr>
                <w:rFonts w:eastAsia="Times New Roman" w:cs="Times New Roman"/>
                <w:bCs/>
                <w:sz w:val="20"/>
                <w:szCs w:val="20"/>
              </w:rPr>
              <w:t>.</w:t>
            </w:r>
          </w:p>
          <w:p w14:paraId="70917787" w14:textId="77777777" w:rsidR="00120C82" w:rsidRPr="00B848C0" w:rsidRDefault="00120C82" w:rsidP="00120C82">
            <w:pPr>
              <w:tabs>
                <w:tab w:val="left" w:pos="302"/>
                <w:tab w:val="left" w:pos="605"/>
                <w:tab w:val="left" w:pos="907"/>
              </w:tabs>
              <w:rPr>
                <w:rFonts w:eastAsia="Times New Roman" w:cs="Times New Roman"/>
                <w:bCs/>
                <w:sz w:val="20"/>
                <w:szCs w:val="20"/>
              </w:rPr>
            </w:pPr>
          </w:p>
          <w:p w14:paraId="70917788" w14:textId="07CB2D9F" w:rsidR="00120C82" w:rsidRPr="00B848C0" w:rsidRDefault="00120C82" w:rsidP="00120C82">
            <w:pPr>
              <w:tabs>
                <w:tab w:val="left" w:pos="302"/>
                <w:tab w:val="left" w:pos="605"/>
                <w:tab w:val="left" w:pos="907"/>
                <w:tab w:val="left" w:pos="1078"/>
              </w:tabs>
              <w:ind w:firstLine="695"/>
              <w:rPr>
                <w:rFonts w:eastAsia="Times New Roman" w:cs="Times New Roman"/>
                <w:bCs/>
                <w:sz w:val="20"/>
                <w:szCs w:val="20"/>
              </w:rPr>
            </w:pPr>
            <w:r w:rsidRPr="00B848C0">
              <w:rPr>
                <w:rFonts w:eastAsia="Times New Roman" w:cs="Times New Roman"/>
                <w:bCs/>
                <w:sz w:val="20"/>
                <w:szCs w:val="20"/>
              </w:rPr>
              <w:t xml:space="preserve">     d. Proposed alternative procedures</w:t>
            </w:r>
            <w:r w:rsidR="00C81414" w:rsidRPr="00B848C0">
              <w:rPr>
                <w:rFonts w:eastAsia="Times New Roman" w:cs="Times New Roman"/>
                <w:bCs/>
                <w:sz w:val="20"/>
                <w:szCs w:val="20"/>
              </w:rPr>
              <w:t xml:space="preserve"> and</w:t>
            </w:r>
            <w:r w:rsidR="00AA1686" w:rsidRPr="00B848C0">
              <w:rPr>
                <w:rFonts w:eastAsia="Times New Roman" w:cs="Times New Roman"/>
                <w:bCs/>
                <w:sz w:val="20"/>
                <w:szCs w:val="20"/>
              </w:rPr>
              <w:t xml:space="preserve"> the</w:t>
            </w:r>
            <w:r w:rsidR="00C81414" w:rsidRPr="00B848C0">
              <w:rPr>
                <w:rFonts w:eastAsia="Times New Roman" w:cs="Times New Roman"/>
                <w:bCs/>
                <w:sz w:val="20"/>
                <w:szCs w:val="20"/>
              </w:rPr>
              <w:t xml:space="preserve"> institutions, </w:t>
            </w:r>
            <w:r w:rsidR="00B6159E" w:rsidRPr="00B848C0">
              <w:rPr>
                <w:rFonts w:eastAsia="Times New Roman" w:cs="Times New Roman"/>
                <w:bCs/>
                <w:sz w:val="20"/>
                <w:szCs w:val="20"/>
              </w:rPr>
              <w:t>centers</w:t>
            </w:r>
            <w:r w:rsidR="00C81414" w:rsidRPr="00B848C0">
              <w:rPr>
                <w:rFonts w:eastAsia="Times New Roman" w:cs="Times New Roman"/>
                <w:bCs/>
                <w:sz w:val="20"/>
                <w:szCs w:val="20"/>
              </w:rPr>
              <w:t>, or schools affected.</w:t>
            </w:r>
          </w:p>
          <w:p w14:paraId="70917789" w14:textId="77777777" w:rsidR="00120C82" w:rsidRPr="00B848C0" w:rsidRDefault="00120C82" w:rsidP="00120C82">
            <w:pPr>
              <w:tabs>
                <w:tab w:val="left" w:pos="302"/>
                <w:tab w:val="left" w:pos="605"/>
                <w:tab w:val="left" w:pos="907"/>
              </w:tabs>
              <w:rPr>
                <w:rFonts w:eastAsia="Times New Roman" w:cs="Times New Roman"/>
                <w:bCs/>
                <w:sz w:val="20"/>
                <w:szCs w:val="20"/>
              </w:rPr>
            </w:pPr>
          </w:p>
          <w:p w14:paraId="7091778A" w14:textId="222BD20C" w:rsidR="00120C82" w:rsidRPr="00B848C0" w:rsidRDefault="00120C82" w:rsidP="00120C82">
            <w:pPr>
              <w:tabs>
                <w:tab w:val="left" w:pos="302"/>
                <w:tab w:val="left" w:pos="605"/>
                <w:tab w:val="left" w:pos="907"/>
                <w:tab w:val="left" w:pos="1078"/>
              </w:tabs>
              <w:ind w:firstLine="695"/>
              <w:rPr>
                <w:rFonts w:eastAsia="Times New Roman" w:cs="Times New Roman"/>
                <w:bCs/>
                <w:sz w:val="20"/>
                <w:szCs w:val="20"/>
              </w:rPr>
            </w:pPr>
            <w:r w:rsidRPr="00B848C0">
              <w:rPr>
                <w:rFonts w:eastAsia="Times New Roman" w:cs="Times New Roman"/>
                <w:bCs/>
                <w:sz w:val="20"/>
                <w:szCs w:val="20"/>
              </w:rPr>
              <w:t xml:space="preserve">     e. Justification.</w:t>
            </w:r>
            <w:r w:rsidR="00446EA1" w:rsidRPr="00B848C0">
              <w:rPr>
                <w:rFonts w:eastAsia="Times New Roman" w:cs="Times New Roman"/>
                <w:bCs/>
                <w:sz w:val="20"/>
                <w:szCs w:val="20"/>
              </w:rPr>
              <w:t xml:space="preserve"> </w:t>
            </w:r>
          </w:p>
          <w:p w14:paraId="7091778B" w14:textId="77777777" w:rsidR="00120C82" w:rsidRPr="00B848C0" w:rsidRDefault="00120C82" w:rsidP="00120C82">
            <w:pPr>
              <w:tabs>
                <w:tab w:val="left" w:pos="302"/>
                <w:tab w:val="left" w:pos="605"/>
                <w:tab w:val="left" w:pos="907"/>
              </w:tabs>
              <w:rPr>
                <w:rFonts w:eastAsia="Times New Roman" w:cs="Times New Roman"/>
                <w:bCs/>
                <w:sz w:val="20"/>
                <w:szCs w:val="20"/>
              </w:rPr>
            </w:pPr>
          </w:p>
          <w:p w14:paraId="7091778C" w14:textId="72A30993" w:rsidR="00120C82" w:rsidRPr="00B848C0" w:rsidRDefault="00120C82" w:rsidP="00120C82">
            <w:pPr>
              <w:tabs>
                <w:tab w:val="left" w:pos="1093"/>
              </w:tabs>
              <w:ind w:firstLine="695"/>
              <w:rPr>
                <w:rFonts w:eastAsia="Times New Roman" w:cs="Times New Roman"/>
                <w:bCs/>
                <w:sz w:val="20"/>
                <w:szCs w:val="20"/>
              </w:rPr>
            </w:pPr>
            <w:r w:rsidRPr="00B848C0">
              <w:rPr>
                <w:rFonts w:eastAsia="Times New Roman" w:cs="Times New Roman"/>
                <w:bCs/>
                <w:sz w:val="20"/>
                <w:szCs w:val="20"/>
              </w:rPr>
              <w:t xml:space="preserve">     </w:t>
            </w:r>
            <w:r w:rsidR="00C81414" w:rsidRPr="00B848C0">
              <w:rPr>
                <w:rFonts w:eastAsia="Times New Roman" w:cs="Times New Roman"/>
                <w:bCs/>
                <w:sz w:val="20"/>
                <w:szCs w:val="20"/>
              </w:rPr>
              <w:t>f. Impact s</w:t>
            </w:r>
            <w:r w:rsidRPr="00B848C0">
              <w:rPr>
                <w:rFonts w:eastAsia="Times New Roman" w:cs="Times New Roman"/>
                <w:bCs/>
                <w:sz w:val="20"/>
                <w:szCs w:val="20"/>
              </w:rPr>
              <w:t>tatement</w:t>
            </w:r>
            <w:r w:rsidR="00C81414" w:rsidRPr="00B848C0">
              <w:rPr>
                <w:rFonts w:eastAsia="Times New Roman" w:cs="Times New Roman"/>
                <w:bCs/>
                <w:sz w:val="20"/>
                <w:szCs w:val="20"/>
              </w:rPr>
              <w:t xml:space="preserve"> and expected benefits</w:t>
            </w:r>
            <w:r w:rsidRPr="00B848C0">
              <w:rPr>
                <w:rFonts w:eastAsia="Times New Roman" w:cs="Times New Roman"/>
                <w:bCs/>
                <w:sz w:val="20"/>
                <w:szCs w:val="20"/>
              </w:rPr>
              <w:t>.</w:t>
            </w:r>
          </w:p>
          <w:p w14:paraId="7091778D" w14:textId="77777777" w:rsidR="00120C82" w:rsidRPr="00B848C0" w:rsidRDefault="00120C82" w:rsidP="00120C82">
            <w:pPr>
              <w:rPr>
                <w:rFonts w:eastAsia="Times New Roman" w:cs="Times New Roman"/>
                <w:bCs/>
                <w:sz w:val="20"/>
                <w:szCs w:val="20"/>
              </w:rPr>
            </w:pPr>
          </w:p>
          <w:p w14:paraId="7091778E" w14:textId="404C8AF5" w:rsidR="00120C82" w:rsidRPr="00B848C0" w:rsidRDefault="00120C82" w:rsidP="00120C82">
            <w:pPr>
              <w:tabs>
                <w:tab w:val="left" w:pos="1063"/>
              </w:tabs>
              <w:ind w:firstLine="695"/>
              <w:rPr>
                <w:rFonts w:eastAsia="Times New Roman" w:cs="Times New Roman"/>
                <w:bCs/>
                <w:sz w:val="20"/>
                <w:szCs w:val="20"/>
              </w:rPr>
            </w:pPr>
            <w:r w:rsidRPr="00B848C0">
              <w:rPr>
                <w:rFonts w:eastAsia="Times New Roman" w:cs="Times New Roman"/>
                <w:bCs/>
                <w:sz w:val="20"/>
                <w:szCs w:val="20"/>
              </w:rPr>
              <w:t xml:space="preserve">     g. </w:t>
            </w:r>
            <w:r w:rsidR="00FC206E" w:rsidRPr="00B848C0">
              <w:rPr>
                <w:rFonts w:eastAsia="Times New Roman" w:cs="Times New Roman"/>
                <w:bCs/>
                <w:sz w:val="20"/>
                <w:szCs w:val="20"/>
              </w:rPr>
              <w:t xml:space="preserve">Waiver </w:t>
            </w:r>
            <w:proofErr w:type="gramStart"/>
            <w:r w:rsidR="00FC206E" w:rsidRPr="00B848C0">
              <w:rPr>
                <w:rFonts w:eastAsia="Times New Roman" w:cs="Times New Roman"/>
                <w:bCs/>
                <w:sz w:val="20"/>
                <w:szCs w:val="20"/>
              </w:rPr>
              <w:t>period of time</w:t>
            </w:r>
            <w:proofErr w:type="gramEnd"/>
            <w:r w:rsidR="00FC206E" w:rsidRPr="00B848C0">
              <w:rPr>
                <w:rFonts w:eastAsia="Times New Roman" w:cs="Times New Roman"/>
                <w:bCs/>
                <w:sz w:val="20"/>
                <w:szCs w:val="20"/>
              </w:rPr>
              <w:t xml:space="preserve"> covered</w:t>
            </w:r>
            <w:r w:rsidR="00686DE4" w:rsidRPr="00B848C0">
              <w:rPr>
                <w:rFonts w:eastAsia="Times New Roman" w:cs="Times New Roman"/>
                <w:bCs/>
                <w:sz w:val="20"/>
                <w:szCs w:val="20"/>
              </w:rPr>
              <w:t xml:space="preserve"> (duration)</w:t>
            </w:r>
            <w:r w:rsidR="00FC206E" w:rsidRPr="00B848C0">
              <w:rPr>
                <w:rFonts w:eastAsia="Times New Roman" w:cs="Times New Roman"/>
                <w:bCs/>
                <w:sz w:val="20"/>
                <w:szCs w:val="20"/>
              </w:rPr>
              <w:t>.</w:t>
            </w:r>
          </w:p>
          <w:p w14:paraId="7091778F" w14:textId="77777777" w:rsidR="00120C82" w:rsidRPr="00B848C0" w:rsidRDefault="00120C82" w:rsidP="00120C82">
            <w:pPr>
              <w:rPr>
                <w:rFonts w:eastAsia="Times New Roman" w:cs="Times New Roman"/>
                <w:bCs/>
                <w:sz w:val="20"/>
                <w:szCs w:val="20"/>
              </w:rPr>
            </w:pPr>
          </w:p>
          <w:p w14:paraId="70917790" w14:textId="2C558E9B" w:rsidR="00120C82" w:rsidRPr="00B848C0" w:rsidRDefault="00120C82" w:rsidP="00120C82">
            <w:pPr>
              <w:tabs>
                <w:tab w:val="left" w:pos="302"/>
                <w:tab w:val="left" w:pos="605"/>
                <w:tab w:val="left" w:pos="907"/>
                <w:tab w:val="left" w:pos="1048"/>
              </w:tabs>
              <w:ind w:firstLine="695"/>
              <w:rPr>
                <w:rFonts w:eastAsia="Times New Roman" w:cs="Times New Roman"/>
                <w:bCs/>
                <w:sz w:val="20"/>
                <w:szCs w:val="20"/>
              </w:rPr>
            </w:pPr>
            <w:r w:rsidRPr="00B848C0">
              <w:rPr>
                <w:rFonts w:eastAsia="Times New Roman" w:cs="Times New Roman"/>
                <w:bCs/>
                <w:sz w:val="20"/>
                <w:szCs w:val="20"/>
              </w:rPr>
              <w:t xml:space="preserve">     h. </w:t>
            </w:r>
            <w:r w:rsidR="00FC206E" w:rsidRPr="00B848C0">
              <w:rPr>
                <w:rFonts w:eastAsia="Times New Roman" w:cs="Times New Roman"/>
                <w:bCs/>
                <w:sz w:val="20"/>
                <w:szCs w:val="20"/>
              </w:rPr>
              <w:t>Anticipated implementation date.</w:t>
            </w:r>
          </w:p>
          <w:p w14:paraId="70917791" w14:textId="77777777" w:rsidR="00120C82" w:rsidRPr="00B848C0" w:rsidRDefault="00120C82" w:rsidP="00120C82">
            <w:pPr>
              <w:tabs>
                <w:tab w:val="left" w:pos="302"/>
                <w:tab w:val="left" w:pos="605"/>
                <w:tab w:val="left" w:pos="907"/>
              </w:tabs>
              <w:rPr>
                <w:rFonts w:eastAsia="Times New Roman" w:cs="Times New Roman"/>
                <w:bCs/>
                <w:sz w:val="20"/>
                <w:szCs w:val="20"/>
              </w:rPr>
            </w:pPr>
          </w:p>
          <w:p w14:paraId="1D38A430" w14:textId="77777777" w:rsidR="003D6F47" w:rsidRDefault="00120C82" w:rsidP="00DE05CE">
            <w:pPr>
              <w:tabs>
                <w:tab w:val="left" w:pos="302"/>
                <w:tab w:val="left" w:pos="695"/>
                <w:tab w:val="left" w:pos="907"/>
              </w:tabs>
              <w:ind w:firstLine="695"/>
              <w:rPr>
                <w:sz w:val="20"/>
                <w:szCs w:val="20"/>
              </w:rPr>
            </w:pPr>
            <w:r w:rsidRPr="00B848C0">
              <w:rPr>
                <w:rFonts w:eastAsia="Times New Roman" w:cs="Times New Roman"/>
                <w:bCs/>
                <w:sz w:val="20"/>
                <w:szCs w:val="20"/>
              </w:rPr>
              <w:t>2. The point of contact</w:t>
            </w:r>
            <w:r w:rsidRPr="00B848C0">
              <w:rPr>
                <w:rFonts w:eastAsia="Calibri" w:cs="Times New Roman"/>
                <w:sz w:val="20"/>
                <w:szCs w:val="20"/>
              </w:rPr>
              <w:t xml:space="preserve"> for this action is </w:t>
            </w:r>
            <w:r w:rsidR="001A0387" w:rsidRPr="00B848C0">
              <w:rPr>
                <w:rFonts w:eastAsia="Calibri" w:cs="Times New Roman"/>
                <w:sz w:val="20"/>
                <w:szCs w:val="20"/>
              </w:rPr>
              <w:t>[</w:t>
            </w:r>
            <w:r w:rsidR="001A0387" w:rsidRPr="00B848C0">
              <w:rPr>
                <w:sz w:val="20"/>
                <w:szCs w:val="20"/>
              </w:rPr>
              <w:t xml:space="preserve">military rank or civilian prefix, last name only, </w:t>
            </w:r>
          </w:p>
          <w:p w14:paraId="0988261B" w14:textId="1559709F" w:rsidR="00DE05CE" w:rsidRDefault="001A0387" w:rsidP="00DE05CE">
            <w:pPr>
              <w:tabs>
                <w:tab w:val="left" w:pos="302"/>
                <w:tab w:val="left" w:pos="695"/>
                <w:tab w:val="left" w:pos="907"/>
              </w:tabs>
              <w:ind w:firstLine="695"/>
              <w:rPr>
                <w:sz w:val="20"/>
                <w:szCs w:val="20"/>
              </w:rPr>
            </w:pPr>
            <w:r w:rsidRPr="00B848C0">
              <w:rPr>
                <w:sz w:val="20"/>
                <w:szCs w:val="20"/>
              </w:rPr>
              <w:t xml:space="preserve">office/organization, defense switch network phone number, commercial phone number, </w:t>
            </w:r>
          </w:p>
          <w:p w14:paraId="70917792" w14:textId="27913AC4" w:rsidR="00120C82" w:rsidRPr="00B848C0" w:rsidRDefault="001A0387" w:rsidP="001A0387">
            <w:pPr>
              <w:tabs>
                <w:tab w:val="left" w:pos="302"/>
                <w:tab w:val="left" w:pos="605"/>
                <w:tab w:val="left" w:pos="907"/>
              </w:tabs>
              <w:ind w:left="752" w:hanging="57"/>
              <w:rPr>
                <w:rFonts w:eastAsia="Times New Roman" w:cs="Times New Roman"/>
                <w:bCs/>
                <w:sz w:val="20"/>
                <w:szCs w:val="20"/>
              </w:rPr>
            </w:pPr>
            <w:r w:rsidRPr="00B848C0">
              <w:rPr>
                <w:sz w:val="20"/>
                <w:szCs w:val="20"/>
              </w:rPr>
              <w:t>and email]</w:t>
            </w:r>
            <w:r w:rsidR="00120C82" w:rsidRPr="00B848C0">
              <w:rPr>
                <w:rFonts w:eastAsia="Calibri" w:cs="Times New Roman"/>
                <w:sz w:val="20"/>
                <w:szCs w:val="20"/>
              </w:rPr>
              <w:t>.</w:t>
            </w:r>
          </w:p>
          <w:p w14:paraId="70917793" w14:textId="77777777" w:rsidR="00120C82" w:rsidRPr="00B848C0" w:rsidRDefault="00120C82" w:rsidP="00120C82">
            <w:pPr>
              <w:tabs>
                <w:tab w:val="left" w:pos="302"/>
                <w:tab w:val="left" w:pos="605"/>
                <w:tab w:val="left" w:pos="907"/>
              </w:tabs>
              <w:rPr>
                <w:rFonts w:eastAsia="Times New Roman" w:cs="Times New Roman"/>
                <w:bCs/>
                <w:sz w:val="20"/>
                <w:szCs w:val="20"/>
              </w:rPr>
            </w:pPr>
          </w:p>
          <w:p w14:paraId="70917794" w14:textId="77777777" w:rsidR="00120C82" w:rsidRPr="00B848C0" w:rsidRDefault="00120C82" w:rsidP="00120C82">
            <w:pPr>
              <w:tabs>
                <w:tab w:val="left" w:pos="302"/>
                <w:tab w:val="left" w:pos="605"/>
                <w:tab w:val="left" w:pos="907"/>
              </w:tabs>
              <w:rPr>
                <w:rFonts w:eastAsia="Calibri" w:cs="Times New Roman"/>
                <w:strike/>
                <w:sz w:val="20"/>
                <w:szCs w:val="20"/>
              </w:rPr>
            </w:pPr>
          </w:p>
        </w:tc>
      </w:tr>
      <w:tr w:rsidR="00120C82" w:rsidRPr="00B848C0" w14:paraId="7091779A" w14:textId="77777777" w:rsidTr="00DE05CE">
        <w:trPr>
          <w:jc w:val="center"/>
        </w:trPr>
        <w:tc>
          <w:tcPr>
            <w:tcW w:w="9005" w:type="dxa"/>
            <w:gridSpan w:val="4"/>
          </w:tcPr>
          <w:p w14:paraId="70917796" w14:textId="77777777" w:rsidR="00120C82" w:rsidRPr="00B848C0" w:rsidRDefault="00120C82" w:rsidP="00120C82">
            <w:pPr>
              <w:tabs>
                <w:tab w:val="left" w:pos="302"/>
                <w:tab w:val="left" w:pos="605"/>
                <w:tab w:val="left" w:pos="907"/>
              </w:tabs>
              <w:rPr>
                <w:rFonts w:eastAsia="Times New Roman" w:cs="Times New Roman"/>
                <w:bCs/>
                <w:strike/>
                <w:sz w:val="20"/>
                <w:szCs w:val="20"/>
              </w:rPr>
            </w:pPr>
          </w:p>
          <w:p w14:paraId="70917797" w14:textId="77777777" w:rsidR="00120C82" w:rsidRPr="00B848C0" w:rsidRDefault="00120C82" w:rsidP="00120C82">
            <w:pPr>
              <w:tabs>
                <w:tab w:val="left" w:pos="302"/>
                <w:tab w:val="left" w:pos="605"/>
                <w:tab w:val="left" w:pos="907"/>
              </w:tabs>
              <w:rPr>
                <w:rFonts w:eastAsia="Times New Roman" w:cs="Times New Roman"/>
                <w:bCs/>
                <w:strike/>
                <w:sz w:val="20"/>
                <w:szCs w:val="20"/>
              </w:rPr>
            </w:pPr>
          </w:p>
          <w:p w14:paraId="70917798" w14:textId="7EB5703B" w:rsidR="00120C82" w:rsidRPr="00B848C0" w:rsidRDefault="00120C82" w:rsidP="00120C82">
            <w:pPr>
              <w:tabs>
                <w:tab w:val="left" w:pos="302"/>
                <w:tab w:val="left" w:pos="605"/>
                <w:tab w:val="left" w:pos="907"/>
              </w:tabs>
              <w:ind w:firstLine="695"/>
              <w:rPr>
                <w:rFonts w:eastAsia="Times New Roman" w:cs="Times New Roman"/>
                <w:bCs/>
                <w:sz w:val="20"/>
                <w:szCs w:val="20"/>
                <w:lang w:val="fr-FR"/>
              </w:rPr>
            </w:pPr>
            <w:proofErr w:type="spellStart"/>
            <w:r w:rsidRPr="00B848C0">
              <w:rPr>
                <w:rFonts w:eastAsia="Times New Roman" w:cs="Times New Roman"/>
                <w:bCs/>
                <w:sz w:val="20"/>
                <w:szCs w:val="20"/>
                <w:lang w:val="fr-FR"/>
              </w:rPr>
              <w:t>Encl</w:t>
            </w:r>
            <w:proofErr w:type="spellEnd"/>
            <w:r w:rsidRPr="00B848C0">
              <w:rPr>
                <w:rFonts w:eastAsia="Times New Roman" w:cs="Times New Roman"/>
                <w:bCs/>
                <w:sz w:val="20"/>
                <w:szCs w:val="20"/>
                <w:lang w:val="fr-FR"/>
              </w:rPr>
              <w:t xml:space="preserve">                               </w:t>
            </w:r>
            <w:r w:rsidRPr="00B848C0">
              <w:rPr>
                <w:rFonts w:eastAsia="Times New Roman" w:cs="Times New Roman"/>
                <w:bCs/>
                <w:sz w:val="20"/>
                <w:szCs w:val="20"/>
                <w:lang w:val="fr-FR"/>
              </w:rPr>
              <w:tab/>
            </w:r>
            <w:r w:rsidRPr="00B848C0">
              <w:rPr>
                <w:rFonts w:eastAsia="Times New Roman" w:cs="Times New Roman"/>
                <w:bCs/>
                <w:sz w:val="20"/>
                <w:szCs w:val="20"/>
                <w:lang w:val="fr-FR"/>
              </w:rPr>
              <w:tab/>
            </w:r>
            <w:r w:rsidRPr="00B848C0">
              <w:rPr>
                <w:rFonts w:eastAsia="Times New Roman" w:cs="Times New Roman"/>
                <w:bCs/>
                <w:sz w:val="20"/>
                <w:szCs w:val="20"/>
                <w:lang w:val="fr-FR"/>
              </w:rPr>
              <w:tab/>
              <w:t xml:space="preserve"> </w:t>
            </w:r>
            <w:r w:rsidR="003D6F47">
              <w:rPr>
                <w:rFonts w:eastAsia="Times New Roman" w:cs="Times New Roman"/>
                <w:bCs/>
                <w:sz w:val="20"/>
                <w:szCs w:val="20"/>
                <w:lang w:val="fr-FR"/>
              </w:rPr>
              <w:t xml:space="preserve">             </w:t>
            </w:r>
            <w:r w:rsidRPr="00B848C0">
              <w:rPr>
                <w:rFonts w:eastAsia="Times New Roman" w:cs="Times New Roman"/>
                <w:bCs/>
                <w:sz w:val="20"/>
                <w:szCs w:val="20"/>
                <w:lang w:val="fr-FR"/>
              </w:rPr>
              <w:t>SIGNATURE BLOCK</w:t>
            </w:r>
          </w:p>
          <w:p w14:paraId="70917799" w14:textId="77777777" w:rsidR="00120C82" w:rsidRPr="00B848C0" w:rsidRDefault="00120C82" w:rsidP="00120C82">
            <w:pPr>
              <w:rPr>
                <w:rFonts w:eastAsia="Calibri" w:cs="Times New Roman"/>
                <w:strike/>
                <w:sz w:val="20"/>
                <w:szCs w:val="20"/>
              </w:rPr>
            </w:pPr>
          </w:p>
        </w:tc>
      </w:tr>
      <w:tr w:rsidR="00120C82" w:rsidRPr="00B848C0" w14:paraId="7091779C" w14:textId="77777777" w:rsidTr="003D6F47">
        <w:trPr>
          <w:trHeight w:val="729"/>
          <w:jc w:val="center"/>
        </w:trPr>
        <w:tc>
          <w:tcPr>
            <w:tcW w:w="9005" w:type="dxa"/>
            <w:gridSpan w:val="4"/>
          </w:tcPr>
          <w:p w14:paraId="7091779B" w14:textId="77777777" w:rsidR="00120C82" w:rsidRPr="00B848C0" w:rsidRDefault="00120C82" w:rsidP="00120C82">
            <w:pPr>
              <w:tabs>
                <w:tab w:val="left" w:pos="302"/>
                <w:tab w:val="left" w:pos="605"/>
                <w:tab w:val="left" w:pos="907"/>
              </w:tabs>
              <w:rPr>
                <w:rFonts w:eastAsia="Times New Roman" w:cs="Times New Roman"/>
                <w:bCs/>
                <w:strike/>
                <w:sz w:val="20"/>
                <w:szCs w:val="20"/>
              </w:rPr>
            </w:pPr>
          </w:p>
        </w:tc>
      </w:tr>
    </w:tbl>
    <w:p w14:paraId="7091779D" w14:textId="33237F7A" w:rsidR="00120C82" w:rsidRPr="00B848C0" w:rsidRDefault="001B3255" w:rsidP="002D4C35">
      <w:pPr>
        <w:pStyle w:val="Figure1"/>
      </w:pPr>
      <w:bookmarkStart w:id="220" w:name="_Ref306874141"/>
      <w:bookmarkStart w:id="221" w:name="_Toc338149985"/>
      <w:bookmarkStart w:id="222" w:name="_Toc338233908"/>
      <w:bookmarkStart w:id="223" w:name="_Toc340227640"/>
      <w:bookmarkStart w:id="224" w:name="_Toc340728800"/>
      <w:bookmarkStart w:id="225" w:name="_Toc347474015"/>
      <w:bookmarkStart w:id="226" w:name="_Toc471900527"/>
      <w:bookmarkStart w:id="227" w:name="_Toc487709893"/>
      <w:bookmarkStart w:id="228" w:name="_Toc492640066"/>
      <w:bookmarkStart w:id="229" w:name="_Toc494292309"/>
      <w:bookmarkStart w:id="230" w:name="_Toc498955463"/>
      <w:bookmarkStart w:id="231" w:name="_Toc148702452"/>
      <w:r w:rsidRPr="00B848C0">
        <w:t>Figure B</w:t>
      </w:r>
      <w:r w:rsidRPr="00B848C0">
        <w:noBreakHyphen/>
        <w:t>2</w:t>
      </w:r>
      <w:bookmarkEnd w:id="220"/>
      <w:r w:rsidRPr="00B848C0">
        <w:t xml:space="preserve">. </w:t>
      </w:r>
      <w:r w:rsidR="000036F5" w:rsidRPr="00B848C0">
        <w:t>Sample w</w:t>
      </w:r>
      <w:r w:rsidR="00120C82" w:rsidRPr="00B848C0">
        <w:t>aiver memorandum format</w:t>
      </w:r>
      <w:bookmarkEnd w:id="221"/>
      <w:bookmarkEnd w:id="222"/>
      <w:bookmarkEnd w:id="223"/>
      <w:bookmarkEnd w:id="224"/>
      <w:bookmarkEnd w:id="225"/>
      <w:bookmarkEnd w:id="226"/>
      <w:bookmarkEnd w:id="227"/>
      <w:bookmarkEnd w:id="228"/>
      <w:bookmarkEnd w:id="229"/>
      <w:bookmarkEnd w:id="230"/>
      <w:bookmarkEnd w:id="231"/>
    </w:p>
    <w:p w14:paraId="7091779E" w14:textId="77777777" w:rsidR="00220CE5" w:rsidRPr="00B848C0" w:rsidRDefault="00220CE5" w:rsidP="00F13D2C">
      <w:pPr>
        <w:pStyle w:val="Figure1"/>
        <w:spacing w:before="0" w:after="0"/>
        <w:rPr>
          <w:b w:val="0"/>
        </w:rPr>
      </w:pPr>
    </w:p>
    <w:p w14:paraId="709177A0" w14:textId="6C7518C9" w:rsidR="002A6030" w:rsidRPr="00B848C0" w:rsidRDefault="002A6030" w:rsidP="00F13D2C">
      <w:pPr>
        <w:rPr>
          <w:b/>
        </w:rPr>
      </w:pPr>
      <w:bookmarkStart w:id="232" w:name="_Toc483386647"/>
      <w:bookmarkStart w:id="233" w:name="_Hlk148684869"/>
      <w:r w:rsidRPr="00B848C0">
        <w:rPr>
          <w:b/>
        </w:rPr>
        <w:lastRenderedPageBreak/>
        <w:t xml:space="preserve">B-3. Army </w:t>
      </w:r>
      <w:r w:rsidR="00764552" w:rsidRPr="00B848C0">
        <w:rPr>
          <w:b/>
        </w:rPr>
        <w:t>i</w:t>
      </w:r>
      <w:r w:rsidR="008C23B5" w:rsidRPr="00B848C0">
        <w:rPr>
          <w:b/>
        </w:rPr>
        <w:t xml:space="preserve">nstructor </w:t>
      </w:r>
      <w:r w:rsidRPr="00B848C0">
        <w:rPr>
          <w:b/>
        </w:rPr>
        <w:t xml:space="preserve">and </w:t>
      </w:r>
      <w:r w:rsidR="00764552" w:rsidRPr="00B848C0">
        <w:rPr>
          <w:b/>
        </w:rPr>
        <w:t>d</w:t>
      </w:r>
      <w:r w:rsidR="008C23B5" w:rsidRPr="00B848C0">
        <w:rPr>
          <w:b/>
        </w:rPr>
        <w:t xml:space="preserve">eveloper </w:t>
      </w:r>
      <w:r w:rsidR="00764552" w:rsidRPr="00B848C0">
        <w:rPr>
          <w:b/>
        </w:rPr>
        <w:t>c</w:t>
      </w:r>
      <w:r w:rsidR="008C23B5" w:rsidRPr="00B848C0">
        <w:rPr>
          <w:b/>
        </w:rPr>
        <w:t>ompetencies</w:t>
      </w:r>
      <w:r w:rsidRPr="00B848C0">
        <w:rPr>
          <w:b/>
        </w:rPr>
        <w:t>:</w:t>
      </w:r>
      <w:bookmarkEnd w:id="232"/>
    </w:p>
    <w:bookmarkEnd w:id="233"/>
    <w:p w14:paraId="709177A1" w14:textId="0B663065" w:rsidR="00A434E5" w:rsidRPr="00B848C0" w:rsidRDefault="00DB6289" w:rsidP="00F13D2C">
      <w:pPr>
        <w:rPr>
          <w:rFonts w:cs="Times New Roman"/>
          <w:szCs w:val="24"/>
        </w:rPr>
      </w:pPr>
      <w:r w:rsidRPr="00B848C0">
        <w:rPr>
          <w:rFonts w:cs="Times New Roman"/>
          <w:szCs w:val="24"/>
        </w:rPr>
        <w:t xml:space="preserve">The CFDP incorporates ArmyU-established faculty competencies and outcomes that are informed by nationally and internationally recognized adult education standards. The CFDP is adaptable to the requirements found at each of the local centers and schools for their unique content and faculty populations. ArmyU-established faculty competencies </w:t>
      </w:r>
      <w:r w:rsidR="00A434E5" w:rsidRPr="00B848C0">
        <w:rPr>
          <w:rFonts w:cs="Times New Roman"/>
          <w:szCs w:val="24"/>
        </w:rPr>
        <w:t xml:space="preserve">are available on the </w:t>
      </w:r>
      <w:r w:rsidR="00EC6020">
        <w:rPr>
          <w:rFonts w:cs="Times New Roman"/>
          <w:szCs w:val="24"/>
        </w:rPr>
        <w:t>T</w:t>
      </w:r>
      <w:r w:rsidR="00EE796C" w:rsidRPr="00B848C0">
        <w:rPr>
          <w:rFonts w:cs="Times New Roman"/>
          <w:szCs w:val="24"/>
        </w:rPr>
        <w:t xml:space="preserve">raining and </w:t>
      </w:r>
      <w:r w:rsidR="00EC6020">
        <w:rPr>
          <w:rFonts w:cs="Times New Roman"/>
          <w:szCs w:val="24"/>
        </w:rPr>
        <w:t>E</w:t>
      </w:r>
      <w:r w:rsidR="00EE796C" w:rsidRPr="00B848C0">
        <w:rPr>
          <w:rFonts w:cs="Times New Roman"/>
          <w:szCs w:val="24"/>
        </w:rPr>
        <w:t xml:space="preserve">ducation </w:t>
      </w:r>
      <w:r w:rsidR="00EC6020">
        <w:rPr>
          <w:rFonts w:cs="Times New Roman"/>
          <w:szCs w:val="24"/>
        </w:rPr>
        <w:t>D</w:t>
      </w:r>
      <w:r w:rsidR="00EE796C" w:rsidRPr="00B848C0">
        <w:rPr>
          <w:rFonts w:cs="Times New Roman"/>
          <w:szCs w:val="24"/>
        </w:rPr>
        <w:t>eveloper-</w:t>
      </w:r>
      <w:r w:rsidR="00EC6020">
        <w:rPr>
          <w:rFonts w:cs="Times New Roman"/>
          <w:szCs w:val="24"/>
        </w:rPr>
        <w:t>T</w:t>
      </w:r>
      <w:r w:rsidR="00EE796C" w:rsidRPr="00B848C0">
        <w:rPr>
          <w:rFonts w:cs="Times New Roman"/>
          <w:szCs w:val="24"/>
        </w:rPr>
        <w:t>oolbox</w:t>
      </w:r>
      <w:r w:rsidR="00EE796C" w:rsidRPr="00B848C0">
        <w:rPr>
          <w:rFonts w:cs="Arial"/>
        </w:rPr>
        <w:t xml:space="preserve"> </w:t>
      </w:r>
      <w:r w:rsidR="00EE796C">
        <w:rPr>
          <w:rFonts w:cs="Arial"/>
        </w:rPr>
        <w:t>(</w:t>
      </w:r>
      <w:r w:rsidR="00F82674" w:rsidRPr="00B848C0">
        <w:rPr>
          <w:rFonts w:cs="Arial"/>
        </w:rPr>
        <w:t>TED-T</w:t>
      </w:r>
      <w:r w:rsidR="00EE796C">
        <w:rPr>
          <w:rFonts w:cs="Arial"/>
        </w:rPr>
        <w:t>)</w:t>
      </w:r>
      <w:r w:rsidR="00F82674" w:rsidRPr="00B848C0">
        <w:rPr>
          <w:rFonts w:cs="Arial"/>
        </w:rPr>
        <w:t xml:space="preserve"> website</w:t>
      </w:r>
      <w:r w:rsidR="00A434E5" w:rsidRPr="00B848C0">
        <w:rPr>
          <w:rFonts w:cs="Times New Roman"/>
          <w:szCs w:val="24"/>
        </w:rPr>
        <w:t>.</w:t>
      </w:r>
    </w:p>
    <w:p w14:paraId="709177A2" w14:textId="77777777" w:rsidR="00036131" w:rsidRPr="00B848C0" w:rsidRDefault="00036131" w:rsidP="00F13D2C">
      <w:pPr>
        <w:rPr>
          <w:rFonts w:eastAsia="Calibri" w:cs="Times New Roman"/>
          <w:b/>
          <w:szCs w:val="24"/>
        </w:rPr>
      </w:pPr>
    </w:p>
    <w:p w14:paraId="709177AD" w14:textId="5EF2DA0E" w:rsidR="00C15E6E" w:rsidRPr="00B848C0" w:rsidRDefault="00C15E6E" w:rsidP="002D3EE8">
      <w:pPr>
        <w:pBdr>
          <w:top w:val="single" w:sz="4" w:space="1" w:color="auto"/>
        </w:pBdr>
        <w:rPr>
          <w:rFonts w:eastAsia="Calibri" w:cs="Times New Roman"/>
          <w:b/>
          <w:szCs w:val="24"/>
        </w:rPr>
      </w:pPr>
    </w:p>
    <w:p w14:paraId="709177AE" w14:textId="4685BFE3" w:rsidR="00934201" w:rsidRPr="00B848C0" w:rsidRDefault="002A6030" w:rsidP="00AB1DE7">
      <w:pPr>
        <w:pStyle w:val="Heading1"/>
      </w:pPr>
      <w:bookmarkStart w:id="234" w:name="_Toc476912628"/>
      <w:bookmarkStart w:id="235" w:name="_Toc498955468"/>
      <w:bookmarkStart w:id="236" w:name="_Toc483386648"/>
      <w:bookmarkStart w:id="237" w:name="_Toc138830624"/>
      <w:r w:rsidRPr="00B848C0">
        <w:t>Glossary</w:t>
      </w:r>
      <w:bookmarkEnd w:id="234"/>
      <w:bookmarkEnd w:id="235"/>
      <w:bookmarkEnd w:id="236"/>
      <w:bookmarkEnd w:id="237"/>
    </w:p>
    <w:p w14:paraId="30768885" w14:textId="77777777" w:rsidR="004B5AAC" w:rsidRPr="00B848C0" w:rsidRDefault="004B5AAC" w:rsidP="002D3EE8">
      <w:pPr>
        <w:pStyle w:val="Style1"/>
      </w:pPr>
    </w:p>
    <w:p w14:paraId="709177B1" w14:textId="7EA0ED4F" w:rsidR="002A6030" w:rsidRPr="00B848C0" w:rsidRDefault="002A6030" w:rsidP="002D3EE8">
      <w:pPr>
        <w:rPr>
          <w:rFonts w:cs="Times New Roman"/>
          <w:b/>
          <w:szCs w:val="24"/>
        </w:rPr>
      </w:pPr>
      <w:bookmarkStart w:id="238" w:name="_Toc472502906"/>
      <w:bookmarkStart w:id="239" w:name="_Toc476912630"/>
      <w:bookmarkStart w:id="240" w:name="_Toc483386649"/>
      <w:bookmarkStart w:id="241" w:name="_Toc487709898"/>
      <w:r w:rsidRPr="00B848C0">
        <w:rPr>
          <w:rFonts w:cs="Times New Roman"/>
          <w:b/>
          <w:szCs w:val="24"/>
        </w:rPr>
        <w:t>Section I</w:t>
      </w:r>
      <w:bookmarkEnd w:id="238"/>
      <w:bookmarkEnd w:id="239"/>
      <w:bookmarkEnd w:id="240"/>
      <w:bookmarkEnd w:id="241"/>
    </w:p>
    <w:p w14:paraId="709177B2" w14:textId="217C8076" w:rsidR="002A6030" w:rsidRPr="00B848C0" w:rsidRDefault="000879E9" w:rsidP="002D3EE8">
      <w:pPr>
        <w:rPr>
          <w:rFonts w:cs="Times New Roman"/>
          <w:b/>
          <w:szCs w:val="24"/>
        </w:rPr>
      </w:pPr>
      <w:bookmarkStart w:id="242" w:name="_Toc472502907"/>
      <w:bookmarkStart w:id="243" w:name="_Toc483386650"/>
      <w:r w:rsidRPr="00B848C0">
        <w:rPr>
          <w:rFonts w:cs="Times New Roman"/>
          <w:b/>
          <w:szCs w:val="24"/>
        </w:rPr>
        <w:t xml:space="preserve">Abbreviations and </w:t>
      </w:r>
      <w:r w:rsidR="002A6030" w:rsidRPr="00B848C0">
        <w:rPr>
          <w:rFonts w:cs="Times New Roman"/>
          <w:b/>
          <w:szCs w:val="24"/>
        </w:rPr>
        <w:t>Acronyms</w:t>
      </w:r>
      <w:bookmarkEnd w:id="242"/>
      <w:bookmarkEnd w:id="243"/>
    </w:p>
    <w:p w14:paraId="709177B3" w14:textId="45038AD1" w:rsidR="002A6030" w:rsidRPr="00B848C0" w:rsidRDefault="002A6030" w:rsidP="002D3EE8">
      <w:pPr>
        <w:rPr>
          <w:rFonts w:cs="Times New Roman"/>
          <w:szCs w:val="24"/>
        </w:rPr>
      </w:pPr>
    </w:p>
    <w:p w14:paraId="33F142FA" w14:textId="141FA987" w:rsidR="002F753C" w:rsidRPr="00B848C0" w:rsidRDefault="002F753C" w:rsidP="002D3EE8">
      <w:pPr>
        <w:rPr>
          <w:rFonts w:cs="Times New Roman"/>
          <w:szCs w:val="24"/>
        </w:rPr>
      </w:pPr>
      <w:r w:rsidRPr="00B848C0">
        <w:rPr>
          <w:rFonts w:cs="Times New Roman"/>
          <w:szCs w:val="24"/>
        </w:rPr>
        <w:t>AA</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Active Army</w:t>
      </w:r>
    </w:p>
    <w:p w14:paraId="4E83C9D6" w14:textId="2BCDE4A6" w:rsidR="00417353" w:rsidRPr="00B848C0" w:rsidRDefault="002A6030" w:rsidP="002D3EE8">
      <w:pPr>
        <w:rPr>
          <w:rFonts w:cs="Times New Roman"/>
          <w:szCs w:val="24"/>
        </w:rPr>
      </w:pPr>
      <w:r w:rsidRPr="00B848C0">
        <w:rPr>
          <w:rFonts w:cs="Times New Roman"/>
          <w:szCs w:val="24"/>
        </w:rPr>
        <w:t>AAR</w:t>
      </w:r>
      <w:r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Pr="00B848C0">
        <w:rPr>
          <w:rFonts w:cs="Times New Roman"/>
          <w:szCs w:val="24"/>
        </w:rPr>
        <w:t>after-action review</w:t>
      </w:r>
    </w:p>
    <w:p w14:paraId="25942B60" w14:textId="21D95C27" w:rsidR="000663F8" w:rsidRPr="00B848C0" w:rsidRDefault="000663F8" w:rsidP="000663F8">
      <w:pPr>
        <w:rPr>
          <w:rFonts w:cs="Times New Roman"/>
          <w:szCs w:val="24"/>
        </w:rPr>
      </w:pPr>
      <w:r w:rsidRPr="00B848C0">
        <w:rPr>
          <w:rFonts w:cs="Times New Roman"/>
          <w:szCs w:val="24"/>
        </w:rPr>
        <w:t>AC</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active component</w:t>
      </w:r>
    </w:p>
    <w:p w14:paraId="2AB111B8" w14:textId="71EE2F0C" w:rsidR="00D51143" w:rsidRPr="00B848C0" w:rsidRDefault="00D51143" w:rsidP="000663F8">
      <w:pPr>
        <w:rPr>
          <w:rFonts w:cs="Times New Roman"/>
          <w:szCs w:val="24"/>
        </w:rPr>
      </w:pPr>
      <w:r w:rsidRPr="00B848C0">
        <w:rPr>
          <w:rFonts w:cs="Times New Roman"/>
          <w:szCs w:val="24"/>
        </w:rPr>
        <w:t>ACCMA</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Army Civilian Career Management Activity</w:t>
      </w:r>
    </w:p>
    <w:p w14:paraId="6D8D3969" w14:textId="77777777" w:rsidR="002F753C" w:rsidRPr="00B848C0" w:rsidRDefault="002F753C" w:rsidP="002F753C">
      <w:pPr>
        <w:rPr>
          <w:rFonts w:cs="Times New Roman"/>
          <w:szCs w:val="24"/>
        </w:rPr>
      </w:pPr>
      <w:r w:rsidRPr="00B848C0">
        <w:rPr>
          <w:rFonts w:cs="Times New Roman"/>
          <w:szCs w:val="24"/>
        </w:rPr>
        <w:t>ACFT</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Army combat fitness test</w:t>
      </w:r>
    </w:p>
    <w:p w14:paraId="709177B5" w14:textId="7D858DF4" w:rsidR="002A6030" w:rsidRPr="00B848C0" w:rsidRDefault="00417353" w:rsidP="002D3EE8">
      <w:pPr>
        <w:rPr>
          <w:rFonts w:cs="Times New Roman"/>
          <w:szCs w:val="24"/>
        </w:rPr>
      </w:pPr>
      <w:r w:rsidRPr="00B848C0">
        <w:rPr>
          <w:rFonts w:cs="Times New Roman"/>
          <w:szCs w:val="24"/>
        </w:rPr>
        <w:t>AC</w:t>
      </w:r>
      <w:r w:rsidR="00CD4F7F" w:rsidRPr="00B848C0">
        <w:rPr>
          <w:rFonts w:cs="Times New Roman"/>
          <w:szCs w:val="24"/>
        </w:rPr>
        <w:t>P</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 xml:space="preserve">Army </w:t>
      </w:r>
      <w:r w:rsidR="00ED1331" w:rsidRPr="00B848C0">
        <w:rPr>
          <w:rFonts w:cs="Times New Roman"/>
          <w:szCs w:val="24"/>
        </w:rPr>
        <w:t>C</w:t>
      </w:r>
      <w:r w:rsidRPr="00B848C0">
        <w:rPr>
          <w:rFonts w:cs="Times New Roman"/>
          <w:szCs w:val="24"/>
        </w:rPr>
        <w:t xml:space="preserve">ivilian </w:t>
      </w:r>
      <w:r w:rsidR="00ED1331" w:rsidRPr="00B848C0">
        <w:rPr>
          <w:rFonts w:cs="Times New Roman"/>
          <w:szCs w:val="24"/>
        </w:rPr>
        <w:t>P</w:t>
      </w:r>
      <w:r w:rsidR="00CD4F7F" w:rsidRPr="00B848C0">
        <w:rPr>
          <w:rFonts w:cs="Times New Roman"/>
          <w:szCs w:val="24"/>
        </w:rPr>
        <w:t>rofessional</w:t>
      </w:r>
    </w:p>
    <w:p w14:paraId="709177B7" w14:textId="4FA6F7AF" w:rsidR="002A6030" w:rsidRPr="00B848C0" w:rsidRDefault="002A6030" w:rsidP="002D3EE8">
      <w:pPr>
        <w:rPr>
          <w:rFonts w:cs="Times New Roman"/>
          <w:szCs w:val="24"/>
        </w:rPr>
      </w:pPr>
      <w:r w:rsidRPr="00B848C0">
        <w:rPr>
          <w:rFonts w:cs="Times New Roman"/>
          <w:szCs w:val="24"/>
        </w:rPr>
        <w:t>ADDIE</w:t>
      </w:r>
      <w:r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Pr="00B848C0">
        <w:rPr>
          <w:rFonts w:cs="Times New Roman"/>
          <w:szCs w:val="24"/>
        </w:rPr>
        <w:t>analysis, design, development, implementation, and evaluation</w:t>
      </w:r>
    </w:p>
    <w:p w14:paraId="709177B8" w14:textId="645E1158" w:rsidR="0077251A" w:rsidRPr="00B848C0" w:rsidRDefault="0077251A" w:rsidP="002D3EE8">
      <w:pPr>
        <w:rPr>
          <w:rFonts w:cs="Times New Roman"/>
          <w:szCs w:val="24"/>
        </w:rPr>
      </w:pPr>
      <w:r w:rsidRPr="00B848C0">
        <w:rPr>
          <w:rFonts w:cs="Times New Roman"/>
          <w:szCs w:val="24"/>
        </w:rPr>
        <w:t>AEAS</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 xml:space="preserve">Army </w:t>
      </w:r>
      <w:r w:rsidR="00623F5B" w:rsidRPr="00B848C0">
        <w:rPr>
          <w:rFonts w:cs="Times New Roman"/>
          <w:szCs w:val="24"/>
        </w:rPr>
        <w:t>E</w:t>
      </w:r>
      <w:r w:rsidRPr="00B848C0">
        <w:rPr>
          <w:rFonts w:cs="Times New Roman"/>
          <w:szCs w:val="24"/>
        </w:rPr>
        <w:t xml:space="preserve">nterprise </w:t>
      </w:r>
      <w:r w:rsidR="00623F5B" w:rsidRPr="00B848C0">
        <w:rPr>
          <w:rFonts w:cs="Times New Roman"/>
          <w:szCs w:val="24"/>
        </w:rPr>
        <w:t>A</w:t>
      </w:r>
      <w:r w:rsidRPr="00B848C0">
        <w:rPr>
          <w:rFonts w:cs="Times New Roman"/>
          <w:szCs w:val="24"/>
        </w:rPr>
        <w:t xml:space="preserve">ccreditation </w:t>
      </w:r>
      <w:r w:rsidR="00623F5B" w:rsidRPr="00B848C0">
        <w:rPr>
          <w:rFonts w:cs="Times New Roman"/>
          <w:szCs w:val="24"/>
        </w:rPr>
        <w:t>S</w:t>
      </w:r>
      <w:r w:rsidRPr="00B848C0">
        <w:rPr>
          <w:rFonts w:cs="Times New Roman"/>
          <w:szCs w:val="24"/>
        </w:rPr>
        <w:t>tandards</w:t>
      </w:r>
    </w:p>
    <w:p w14:paraId="709177B9" w14:textId="1F341483" w:rsidR="007573D5" w:rsidRPr="00B848C0" w:rsidRDefault="007573D5" w:rsidP="002D3EE8">
      <w:pPr>
        <w:rPr>
          <w:rFonts w:cs="Times New Roman"/>
          <w:szCs w:val="24"/>
        </w:rPr>
      </w:pPr>
      <w:r w:rsidRPr="00B848C0">
        <w:rPr>
          <w:rFonts w:cs="Times New Roman"/>
          <w:szCs w:val="24"/>
        </w:rPr>
        <w:t>ALA</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 xml:space="preserve">Army </w:t>
      </w:r>
      <w:r w:rsidR="00DE55DB" w:rsidRPr="00B848C0">
        <w:rPr>
          <w:rFonts w:cs="Times New Roman"/>
          <w:szCs w:val="24"/>
        </w:rPr>
        <w:t>l</w:t>
      </w:r>
      <w:r w:rsidRPr="00B848C0">
        <w:rPr>
          <w:rFonts w:cs="Times New Roman"/>
          <w:szCs w:val="24"/>
        </w:rPr>
        <w:t xml:space="preserve">earning </w:t>
      </w:r>
      <w:r w:rsidR="00DE55DB" w:rsidRPr="00B848C0">
        <w:rPr>
          <w:rFonts w:cs="Times New Roman"/>
          <w:szCs w:val="24"/>
        </w:rPr>
        <w:t>a</w:t>
      </w:r>
      <w:r w:rsidRPr="00B848C0">
        <w:rPr>
          <w:rFonts w:cs="Times New Roman"/>
          <w:szCs w:val="24"/>
        </w:rPr>
        <w:t>rea(s)</w:t>
      </w:r>
    </w:p>
    <w:p w14:paraId="2C03B5D7" w14:textId="0C7138EB" w:rsidR="00BF20DE" w:rsidRPr="00B848C0" w:rsidRDefault="00BF20DE" w:rsidP="002D3EE8">
      <w:pPr>
        <w:rPr>
          <w:rFonts w:cs="Times New Roman"/>
          <w:szCs w:val="24"/>
        </w:rPr>
      </w:pPr>
      <w:r w:rsidRPr="00B848C0">
        <w:rPr>
          <w:rFonts w:cs="Times New Roman"/>
          <w:szCs w:val="24"/>
        </w:rPr>
        <w:t>ALE</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Army Learning Enterprise</w:t>
      </w:r>
    </w:p>
    <w:p w14:paraId="709177BB" w14:textId="4EA29A03" w:rsidR="002A6030" w:rsidRPr="00B848C0" w:rsidRDefault="002A6030" w:rsidP="002D3EE8">
      <w:pPr>
        <w:rPr>
          <w:rFonts w:cs="Times New Roman"/>
          <w:szCs w:val="24"/>
        </w:rPr>
      </w:pPr>
      <w:r w:rsidRPr="00B848C0">
        <w:rPr>
          <w:rFonts w:cs="Times New Roman"/>
          <w:szCs w:val="24"/>
        </w:rPr>
        <w:t>AR</w:t>
      </w:r>
      <w:r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Pr="00B848C0">
        <w:rPr>
          <w:rFonts w:cs="Times New Roman"/>
          <w:szCs w:val="24"/>
        </w:rPr>
        <w:t>Army regulation</w:t>
      </w:r>
    </w:p>
    <w:p w14:paraId="2F556D1B" w14:textId="6E650986" w:rsidR="00ED1331" w:rsidRPr="00B848C0" w:rsidRDefault="00ED1331" w:rsidP="00ED1331">
      <w:pPr>
        <w:rPr>
          <w:rFonts w:cs="Times New Roman"/>
          <w:szCs w:val="24"/>
        </w:rPr>
      </w:pPr>
      <w:r w:rsidRPr="00B848C0">
        <w:rPr>
          <w:rFonts w:cs="Times New Roman"/>
          <w:szCs w:val="24"/>
        </w:rPr>
        <w:t>ARIMS</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Army Records Information Management System</w:t>
      </w:r>
    </w:p>
    <w:p w14:paraId="7BA0A1BD" w14:textId="0EA17C84" w:rsidR="00DE55DB" w:rsidRDefault="00DE55DB" w:rsidP="002D3EE8">
      <w:pPr>
        <w:rPr>
          <w:rFonts w:cs="Times New Roman"/>
          <w:szCs w:val="24"/>
        </w:rPr>
      </w:pPr>
      <w:r w:rsidRPr="00B848C0">
        <w:rPr>
          <w:rFonts w:cs="Times New Roman"/>
          <w:szCs w:val="24"/>
        </w:rPr>
        <w:t>ArmyU</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 xml:space="preserve">Army </w:t>
      </w:r>
      <w:r w:rsidR="001229B9" w:rsidRPr="00B848C0">
        <w:rPr>
          <w:rFonts w:cs="Times New Roman"/>
          <w:szCs w:val="24"/>
        </w:rPr>
        <w:t>U</w:t>
      </w:r>
      <w:r w:rsidRPr="00B848C0">
        <w:rPr>
          <w:rFonts w:cs="Times New Roman"/>
          <w:szCs w:val="24"/>
        </w:rPr>
        <w:t>niversity</w:t>
      </w:r>
    </w:p>
    <w:p w14:paraId="36D45333" w14:textId="7ADC6D32" w:rsidR="00C17A7F" w:rsidRPr="00B848C0" w:rsidRDefault="00C17A7F" w:rsidP="002D3EE8">
      <w:pPr>
        <w:rPr>
          <w:rFonts w:cs="Times New Roman"/>
          <w:szCs w:val="24"/>
        </w:rPr>
      </w:pPr>
      <w:r>
        <w:rPr>
          <w:rFonts w:cs="Times New Roman"/>
          <w:szCs w:val="24"/>
        </w:rPr>
        <w:t>ASI</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additional skill identifier</w:t>
      </w:r>
    </w:p>
    <w:p w14:paraId="49EEA9D1" w14:textId="3BEE6331" w:rsidR="00A30742" w:rsidRPr="00B848C0" w:rsidRDefault="00A30742" w:rsidP="002D3EE8">
      <w:pPr>
        <w:rPr>
          <w:rFonts w:cs="Times New Roman"/>
          <w:szCs w:val="24"/>
        </w:rPr>
      </w:pPr>
      <w:r w:rsidRPr="00B848C0">
        <w:rPr>
          <w:rFonts w:cs="Times New Roman"/>
          <w:szCs w:val="24"/>
        </w:rPr>
        <w:t>ATP</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00A42617" w:rsidRPr="00B848C0">
        <w:rPr>
          <w:rFonts w:cs="Times New Roman"/>
          <w:szCs w:val="24"/>
        </w:rPr>
        <w:t>Army Techni</w:t>
      </w:r>
      <w:r w:rsidR="002E59F4">
        <w:rPr>
          <w:rFonts w:cs="Times New Roman"/>
          <w:szCs w:val="24"/>
        </w:rPr>
        <w:t>ques</w:t>
      </w:r>
      <w:r w:rsidR="00A42617" w:rsidRPr="00B848C0">
        <w:rPr>
          <w:rFonts w:cs="Times New Roman"/>
          <w:szCs w:val="24"/>
        </w:rPr>
        <w:t xml:space="preserve"> Publication</w:t>
      </w:r>
    </w:p>
    <w:p w14:paraId="709177BD" w14:textId="731DD174" w:rsidR="002A6030" w:rsidRPr="00B848C0" w:rsidRDefault="002A6030" w:rsidP="002D3EE8">
      <w:pPr>
        <w:rPr>
          <w:rFonts w:cs="Times New Roman"/>
          <w:szCs w:val="24"/>
        </w:rPr>
      </w:pPr>
      <w:r w:rsidRPr="00B848C0">
        <w:rPr>
          <w:rFonts w:cs="Times New Roman"/>
          <w:szCs w:val="24"/>
        </w:rPr>
        <w:t>ATRRS</w:t>
      </w:r>
      <w:r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Pr="00B848C0">
        <w:rPr>
          <w:rFonts w:cs="Times New Roman"/>
          <w:szCs w:val="24"/>
        </w:rPr>
        <w:t xml:space="preserve">Army </w:t>
      </w:r>
      <w:r w:rsidR="00ED1331" w:rsidRPr="00B848C0">
        <w:rPr>
          <w:rFonts w:cs="Times New Roman"/>
          <w:szCs w:val="24"/>
        </w:rPr>
        <w:t>T</w:t>
      </w:r>
      <w:r w:rsidRPr="00B848C0">
        <w:rPr>
          <w:rFonts w:cs="Times New Roman"/>
          <w:szCs w:val="24"/>
        </w:rPr>
        <w:t xml:space="preserve">raining </w:t>
      </w:r>
      <w:r w:rsidR="00ED1331" w:rsidRPr="00B848C0">
        <w:rPr>
          <w:rFonts w:cs="Times New Roman"/>
          <w:szCs w:val="24"/>
        </w:rPr>
        <w:t>R</w:t>
      </w:r>
      <w:r w:rsidRPr="00B848C0">
        <w:rPr>
          <w:rFonts w:cs="Times New Roman"/>
          <w:szCs w:val="24"/>
        </w:rPr>
        <w:t xml:space="preserve">equirements and </w:t>
      </w:r>
      <w:r w:rsidR="00ED1331" w:rsidRPr="00B848C0">
        <w:rPr>
          <w:rFonts w:cs="Times New Roman"/>
          <w:szCs w:val="24"/>
        </w:rPr>
        <w:t>R</w:t>
      </w:r>
      <w:r w:rsidRPr="00B848C0">
        <w:rPr>
          <w:rFonts w:cs="Times New Roman"/>
          <w:szCs w:val="24"/>
        </w:rPr>
        <w:t xml:space="preserve">esources </w:t>
      </w:r>
      <w:r w:rsidR="00ED1331" w:rsidRPr="00B848C0">
        <w:rPr>
          <w:rFonts w:cs="Times New Roman"/>
          <w:szCs w:val="24"/>
        </w:rPr>
        <w:t>S</w:t>
      </w:r>
      <w:r w:rsidRPr="00B848C0">
        <w:rPr>
          <w:rFonts w:cs="Times New Roman"/>
          <w:szCs w:val="24"/>
        </w:rPr>
        <w:t>ystem</w:t>
      </w:r>
    </w:p>
    <w:p w14:paraId="59F93D36" w14:textId="1024B7B4" w:rsidR="004263D0" w:rsidRPr="00B848C0" w:rsidRDefault="004263D0" w:rsidP="002D3EE8">
      <w:pPr>
        <w:rPr>
          <w:rFonts w:cs="Times New Roman"/>
          <w:szCs w:val="24"/>
        </w:rPr>
      </w:pPr>
      <w:r w:rsidRPr="00B848C0">
        <w:rPr>
          <w:rFonts w:cs="Times New Roman"/>
          <w:szCs w:val="24"/>
        </w:rPr>
        <w:t>BAIB</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Basic Army Instructor Badge</w:t>
      </w:r>
    </w:p>
    <w:p w14:paraId="13FA66FA" w14:textId="0F56FE0A" w:rsidR="00ED1331" w:rsidRPr="00B848C0" w:rsidRDefault="00ED1331" w:rsidP="00ED1331">
      <w:pPr>
        <w:rPr>
          <w:rFonts w:cs="Times New Roman"/>
          <w:szCs w:val="24"/>
        </w:rPr>
      </w:pPr>
      <w:r w:rsidRPr="00B848C0">
        <w:rPr>
          <w:rFonts w:cs="Times New Roman"/>
          <w:szCs w:val="24"/>
        </w:rPr>
        <w:t>CAC</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United States Combined Arms Center</w:t>
      </w:r>
    </w:p>
    <w:p w14:paraId="175C7DFB" w14:textId="167B5566" w:rsidR="00A41021" w:rsidRPr="00B848C0" w:rsidRDefault="00A41021" w:rsidP="00ED1331">
      <w:pPr>
        <w:rPr>
          <w:rFonts w:cs="Times New Roman"/>
          <w:szCs w:val="24"/>
        </w:rPr>
      </w:pPr>
      <w:r w:rsidRPr="00B848C0">
        <w:rPr>
          <w:rFonts w:cs="Times New Roman"/>
          <w:szCs w:val="24"/>
        </w:rPr>
        <w:t>CDR</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course design</w:t>
      </w:r>
      <w:r w:rsidR="00F16931" w:rsidRPr="00B848C0">
        <w:rPr>
          <w:rFonts w:cs="Times New Roman"/>
          <w:szCs w:val="24"/>
        </w:rPr>
        <w:t xml:space="preserve"> review</w:t>
      </w:r>
      <w:r w:rsidRPr="00B848C0">
        <w:rPr>
          <w:rFonts w:cs="Times New Roman"/>
          <w:szCs w:val="24"/>
        </w:rPr>
        <w:t xml:space="preserve"> </w:t>
      </w:r>
    </w:p>
    <w:p w14:paraId="795767B2" w14:textId="1490FC16" w:rsidR="00D02B77" w:rsidRPr="00B848C0" w:rsidRDefault="00D02B77" w:rsidP="002D3EE8">
      <w:pPr>
        <w:rPr>
          <w:rFonts w:cs="Times New Roman"/>
          <w:szCs w:val="24"/>
        </w:rPr>
      </w:pPr>
      <w:r w:rsidRPr="00B848C0">
        <w:rPr>
          <w:rFonts w:cs="Times New Roman"/>
          <w:szCs w:val="24"/>
        </w:rPr>
        <w:t>CFD-DC</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00ED1331" w:rsidRPr="00B848C0">
        <w:rPr>
          <w:rFonts w:cs="Times New Roman"/>
          <w:szCs w:val="24"/>
        </w:rPr>
        <w:t>C</w:t>
      </w:r>
      <w:r w:rsidRPr="00B848C0">
        <w:rPr>
          <w:rFonts w:cs="Times New Roman"/>
          <w:szCs w:val="24"/>
        </w:rPr>
        <w:t xml:space="preserve">ommon </w:t>
      </w:r>
      <w:r w:rsidR="00ED1331" w:rsidRPr="00B848C0">
        <w:rPr>
          <w:rFonts w:cs="Times New Roman"/>
          <w:szCs w:val="24"/>
        </w:rPr>
        <w:t>F</w:t>
      </w:r>
      <w:r w:rsidRPr="00B848C0">
        <w:rPr>
          <w:rFonts w:cs="Times New Roman"/>
          <w:szCs w:val="24"/>
        </w:rPr>
        <w:t xml:space="preserve">aculty </w:t>
      </w:r>
      <w:r w:rsidR="00ED1331" w:rsidRPr="00B848C0">
        <w:rPr>
          <w:rFonts w:cs="Times New Roman"/>
          <w:szCs w:val="24"/>
        </w:rPr>
        <w:t>D</w:t>
      </w:r>
      <w:r w:rsidRPr="00B848C0">
        <w:rPr>
          <w:rFonts w:cs="Times New Roman"/>
          <w:szCs w:val="24"/>
        </w:rPr>
        <w:t>evelopment-</w:t>
      </w:r>
      <w:r w:rsidR="00ED1331" w:rsidRPr="00B848C0">
        <w:rPr>
          <w:rFonts w:cs="Times New Roman"/>
          <w:szCs w:val="24"/>
        </w:rPr>
        <w:t>D</w:t>
      </w:r>
      <w:r w:rsidRPr="00B848C0">
        <w:rPr>
          <w:rFonts w:cs="Times New Roman"/>
          <w:szCs w:val="24"/>
        </w:rPr>
        <w:t xml:space="preserve">eveloper </w:t>
      </w:r>
      <w:r w:rsidR="00ED1331" w:rsidRPr="00B848C0">
        <w:rPr>
          <w:rFonts w:cs="Times New Roman"/>
          <w:szCs w:val="24"/>
        </w:rPr>
        <w:t>C</w:t>
      </w:r>
      <w:r w:rsidRPr="00B848C0">
        <w:rPr>
          <w:rFonts w:cs="Times New Roman"/>
          <w:szCs w:val="24"/>
        </w:rPr>
        <w:t>ourse</w:t>
      </w:r>
    </w:p>
    <w:p w14:paraId="0E51E699" w14:textId="79DF6A4B" w:rsidR="00D02B77" w:rsidRPr="00B848C0" w:rsidRDefault="00D02B77" w:rsidP="002D3EE8">
      <w:pPr>
        <w:rPr>
          <w:rFonts w:cs="Times New Roman"/>
          <w:szCs w:val="24"/>
        </w:rPr>
      </w:pPr>
      <w:r w:rsidRPr="00B848C0">
        <w:rPr>
          <w:rFonts w:cs="Times New Roman"/>
          <w:szCs w:val="24"/>
        </w:rPr>
        <w:t>CFD-IC</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00ED1331" w:rsidRPr="00B848C0">
        <w:rPr>
          <w:rFonts w:cs="Times New Roman"/>
          <w:szCs w:val="24"/>
        </w:rPr>
        <w:t>C</w:t>
      </w:r>
      <w:r w:rsidRPr="00B848C0">
        <w:rPr>
          <w:rFonts w:cs="Times New Roman"/>
          <w:szCs w:val="24"/>
        </w:rPr>
        <w:t xml:space="preserve">ommon </w:t>
      </w:r>
      <w:r w:rsidR="00ED1331" w:rsidRPr="00B848C0">
        <w:rPr>
          <w:rFonts w:cs="Times New Roman"/>
          <w:szCs w:val="24"/>
        </w:rPr>
        <w:t>F</w:t>
      </w:r>
      <w:r w:rsidRPr="00B848C0">
        <w:rPr>
          <w:rFonts w:cs="Times New Roman"/>
          <w:szCs w:val="24"/>
        </w:rPr>
        <w:t xml:space="preserve">aculty </w:t>
      </w:r>
      <w:r w:rsidR="00ED1331" w:rsidRPr="00B848C0">
        <w:rPr>
          <w:rFonts w:cs="Times New Roman"/>
          <w:szCs w:val="24"/>
        </w:rPr>
        <w:t>D</w:t>
      </w:r>
      <w:r w:rsidRPr="00B848C0">
        <w:rPr>
          <w:rFonts w:cs="Times New Roman"/>
          <w:szCs w:val="24"/>
        </w:rPr>
        <w:t>evelopment-</w:t>
      </w:r>
      <w:r w:rsidR="00ED1331" w:rsidRPr="00B848C0">
        <w:rPr>
          <w:rFonts w:cs="Times New Roman"/>
          <w:szCs w:val="24"/>
        </w:rPr>
        <w:t>I</w:t>
      </w:r>
      <w:r w:rsidRPr="00B848C0">
        <w:rPr>
          <w:rFonts w:cs="Times New Roman"/>
          <w:szCs w:val="24"/>
        </w:rPr>
        <w:t xml:space="preserve">nstructor </w:t>
      </w:r>
      <w:r w:rsidR="00ED1331" w:rsidRPr="00B848C0">
        <w:rPr>
          <w:rFonts w:cs="Times New Roman"/>
          <w:szCs w:val="24"/>
        </w:rPr>
        <w:t>C</w:t>
      </w:r>
      <w:r w:rsidRPr="00B848C0">
        <w:rPr>
          <w:rFonts w:cs="Times New Roman"/>
          <w:szCs w:val="24"/>
        </w:rPr>
        <w:t>ourse</w:t>
      </w:r>
    </w:p>
    <w:p w14:paraId="709177C1" w14:textId="6FD2B14D" w:rsidR="008F72E0" w:rsidRPr="00B848C0" w:rsidRDefault="008F72E0" w:rsidP="002D3EE8">
      <w:pPr>
        <w:rPr>
          <w:rFonts w:cs="Times New Roman"/>
          <w:szCs w:val="24"/>
        </w:rPr>
      </w:pPr>
      <w:r w:rsidRPr="00B848C0">
        <w:rPr>
          <w:rFonts w:cs="Times New Roman"/>
          <w:szCs w:val="24"/>
        </w:rPr>
        <w:t>CFDP</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00ED1331" w:rsidRPr="00B848C0">
        <w:rPr>
          <w:rFonts w:cs="Times New Roman"/>
          <w:szCs w:val="24"/>
        </w:rPr>
        <w:t>C</w:t>
      </w:r>
      <w:r w:rsidRPr="00B848C0">
        <w:rPr>
          <w:rFonts w:cs="Times New Roman"/>
          <w:szCs w:val="24"/>
        </w:rPr>
        <w:t xml:space="preserve">ommon </w:t>
      </w:r>
      <w:r w:rsidR="00ED1331" w:rsidRPr="00B848C0">
        <w:rPr>
          <w:rFonts w:cs="Times New Roman"/>
          <w:szCs w:val="24"/>
        </w:rPr>
        <w:t>F</w:t>
      </w:r>
      <w:r w:rsidRPr="00B848C0">
        <w:rPr>
          <w:rFonts w:cs="Times New Roman"/>
          <w:szCs w:val="24"/>
        </w:rPr>
        <w:t xml:space="preserve">aculty </w:t>
      </w:r>
      <w:r w:rsidR="00ED1331" w:rsidRPr="00B848C0">
        <w:rPr>
          <w:rFonts w:cs="Times New Roman"/>
          <w:szCs w:val="24"/>
        </w:rPr>
        <w:t>D</w:t>
      </w:r>
      <w:r w:rsidRPr="00B848C0">
        <w:rPr>
          <w:rFonts w:cs="Times New Roman"/>
          <w:szCs w:val="24"/>
        </w:rPr>
        <w:t xml:space="preserve">evelopment </w:t>
      </w:r>
      <w:r w:rsidR="00ED1331" w:rsidRPr="00B848C0">
        <w:rPr>
          <w:rFonts w:cs="Times New Roman"/>
          <w:szCs w:val="24"/>
        </w:rPr>
        <w:t>P</w:t>
      </w:r>
      <w:r w:rsidRPr="00B848C0">
        <w:rPr>
          <w:rFonts w:cs="Times New Roman"/>
          <w:szCs w:val="24"/>
        </w:rPr>
        <w:t>rogram</w:t>
      </w:r>
    </w:p>
    <w:p w14:paraId="00E8D6E1" w14:textId="716C2EC9" w:rsidR="00F16931" w:rsidRPr="00B848C0" w:rsidRDefault="00F16931" w:rsidP="002D3EE8">
      <w:pPr>
        <w:rPr>
          <w:rFonts w:cs="Times New Roman"/>
          <w:szCs w:val="24"/>
        </w:rPr>
      </w:pPr>
      <w:r w:rsidRPr="00B848C0">
        <w:rPr>
          <w:rFonts w:cs="Times New Roman"/>
          <w:szCs w:val="24"/>
        </w:rPr>
        <w:t>CG</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commanding general</w:t>
      </w:r>
    </w:p>
    <w:p w14:paraId="709177C3" w14:textId="77777777" w:rsidR="005A383B" w:rsidRPr="00B848C0" w:rsidRDefault="005A383B" w:rsidP="002D3EE8">
      <w:pPr>
        <w:rPr>
          <w:rFonts w:cs="Times New Roman"/>
          <w:szCs w:val="24"/>
        </w:rPr>
      </w:pPr>
      <w:r w:rsidRPr="00B848C0">
        <w:rPr>
          <w:rFonts w:cs="Times New Roman"/>
          <w:szCs w:val="24"/>
        </w:rPr>
        <w:t>CMP</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course management plan</w:t>
      </w:r>
    </w:p>
    <w:p w14:paraId="4267F8BA" w14:textId="11B3816B" w:rsidR="009815B7" w:rsidRPr="00B848C0" w:rsidRDefault="009815B7" w:rsidP="002D3EE8">
      <w:pPr>
        <w:rPr>
          <w:rFonts w:cs="Times New Roman"/>
          <w:szCs w:val="24"/>
        </w:rPr>
      </w:pPr>
      <w:r w:rsidRPr="00B848C0">
        <w:rPr>
          <w:rFonts w:cs="Times New Roman"/>
          <w:szCs w:val="24"/>
        </w:rPr>
        <w:t>CPD</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 xml:space="preserve">continuing professional development </w:t>
      </w:r>
    </w:p>
    <w:p w14:paraId="709177C6" w14:textId="7BF8C9A4" w:rsidR="002A6030" w:rsidRPr="00B848C0" w:rsidRDefault="002A6030" w:rsidP="002D3EE8">
      <w:pPr>
        <w:rPr>
          <w:rFonts w:cs="Times New Roman"/>
          <w:szCs w:val="24"/>
        </w:rPr>
      </w:pPr>
      <w:r w:rsidRPr="00B848C0">
        <w:rPr>
          <w:rFonts w:cs="Times New Roman"/>
          <w:szCs w:val="24"/>
        </w:rPr>
        <w:t>DA</w:t>
      </w:r>
      <w:r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00532E92" w:rsidRPr="00B848C0">
        <w:rPr>
          <w:rFonts w:cs="Times New Roman"/>
          <w:szCs w:val="24"/>
        </w:rPr>
        <w:t>Department of the Army</w:t>
      </w:r>
    </w:p>
    <w:p w14:paraId="3B9698A8" w14:textId="6A44C5A8" w:rsidR="00623F5B" w:rsidRPr="00B848C0" w:rsidRDefault="00623F5B" w:rsidP="00623F5B">
      <w:pPr>
        <w:rPr>
          <w:rFonts w:cs="Times New Roman"/>
          <w:szCs w:val="24"/>
        </w:rPr>
      </w:pPr>
      <w:r w:rsidRPr="00B848C0">
        <w:rPr>
          <w:rFonts w:cs="Times New Roman"/>
          <w:szCs w:val="24"/>
        </w:rPr>
        <w:t>DA Pam</w:t>
      </w:r>
      <w:r w:rsidRPr="00B848C0">
        <w:rPr>
          <w:rFonts w:cs="Times New Roman"/>
          <w:b/>
          <w:szCs w:val="24"/>
        </w:rPr>
        <w:tab/>
      </w:r>
      <w:r w:rsidRPr="00B848C0">
        <w:rPr>
          <w:rFonts w:cs="Times New Roman"/>
          <w:b/>
          <w:szCs w:val="24"/>
        </w:rPr>
        <w:tab/>
      </w:r>
      <w:r w:rsidRPr="00B848C0">
        <w:rPr>
          <w:rFonts w:cs="Times New Roman"/>
          <w:b/>
          <w:szCs w:val="24"/>
        </w:rPr>
        <w:tab/>
      </w:r>
      <w:r w:rsidRPr="00B848C0">
        <w:rPr>
          <w:rFonts w:cs="Times New Roman"/>
          <w:b/>
          <w:szCs w:val="24"/>
        </w:rPr>
        <w:tab/>
      </w:r>
      <w:r w:rsidRPr="00B848C0">
        <w:rPr>
          <w:rFonts w:cs="Times New Roman"/>
          <w:szCs w:val="24"/>
        </w:rPr>
        <w:t>Department of the Army pamphlet</w:t>
      </w:r>
    </w:p>
    <w:p w14:paraId="16ED37BD" w14:textId="54B9E451" w:rsidR="00623F5B" w:rsidRPr="00B848C0" w:rsidRDefault="00623F5B" w:rsidP="002D3EE8">
      <w:pPr>
        <w:rPr>
          <w:rFonts w:cs="Times New Roman"/>
          <w:szCs w:val="24"/>
        </w:rPr>
      </w:pPr>
      <w:r w:rsidRPr="00B848C0">
        <w:rPr>
          <w:rFonts w:cs="Times New Roman"/>
          <w:szCs w:val="24"/>
        </w:rPr>
        <w:t>FC</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functional community</w:t>
      </w:r>
    </w:p>
    <w:p w14:paraId="7A78CDAA" w14:textId="4758D5D5" w:rsidR="00BF20DE" w:rsidRPr="00B848C0" w:rsidRDefault="00BF20DE" w:rsidP="002D3EE8">
      <w:pPr>
        <w:rPr>
          <w:rFonts w:cs="Times New Roman"/>
          <w:szCs w:val="24"/>
        </w:rPr>
      </w:pPr>
      <w:r w:rsidRPr="00B848C0">
        <w:rPr>
          <w:rFonts w:cs="Times New Roman"/>
          <w:szCs w:val="24"/>
        </w:rPr>
        <w:t>FD</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faculty development</w:t>
      </w:r>
    </w:p>
    <w:p w14:paraId="709177CB" w14:textId="3B6FA8BB" w:rsidR="00007FD2" w:rsidRPr="00B848C0" w:rsidRDefault="00007FD2" w:rsidP="002D3EE8">
      <w:pPr>
        <w:rPr>
          <w:rFonts w:cs="Times New Roman"/>
          <w:szCs w:val="24"/>
        </w:rPr>
      </w:pPr>
      <w:r w:rsidRPr="00B848C0">
        <w:rPr>
          <w:rFonts w:cs="Times New Roman"/>
          <w:szCs w:val="24"/>
        </w:rPr>
        <w:t>F</w:t>
      </w:r>
      <w:r w:rsidR="00467C26" w:rsidRPr="00B848C0">
        <w:rPr>
          <w:rFonts w:cs="Times New Roman"/>
          <w:szCs w:val="24"/>
        </w:rPr>
        <w:t>D</w:t>
      </w:r>
      <w:r w:rsidRPr="00B848C0">
        <w:rPr>
          <w:rFonts w:cs="Times New Roman"/>
          <w:szCs w:val="24"/>
        </w:rPr>
        <w:t>RP</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00ED1331" w:rsidRPr="00B848C0">
        <w:rPr>
          <w:rFonts w:cs="Times New Roman"/>
          <w:szCs w:val="24"/>
        </w:rPr>
        <w:t>F</w:t>
      </w:r>
      <w:r w:rsidRPr="00B848C0">
        <w:rPr>
          <w:rFonts w:cs="Times New Roman"/>
          <w:szCs w:val="24"/>
        </w:rPr>
        <w:t xml:space="preserve">aculty </w:t>
      </w:r>
      <w:r w:rsidR="00ED1331" w:rsidRPr="00B848C0">
        <w:rPr>
          <w:rFonts w:cs="Times New Roman"/>
          <w:szCs w:val="24"/>
        </w:rPr>
        <w:t>D</w:t>
      </w:r>
      <w:r w:rsidR="00467C26" w:rsidRPr="00B848C0">
        <w:rPr>
          <w:rFonts w:cs="Times New Roman"/>
          <w:szCs w:val="24"/>
        </w:rPr>
        <w:t xml:space="preserve">evelopment </w:t>
      </w:r>
      <w:r w:rsidRPr="00B848C0">
        <w:rPr>
          <w:rFonts w:cs="Times New Roman"/>
          <w:szCs w:val="24"/>
        </w:rPr>
        <w:t xml:space="preserve">and </w:t>
      </w:r>
      <w:r w:rsidR="00ED1331" w:rsidRPr="00B848C0">
        <w:rPr>
          <w:rFonts w:cs="Times New Roman"/>
          <w:szCs w:val="24"/>
        </w:rPr>
        <w:t>R</w:t>
      </w:r>
      <w:r w:rsidRPr="00B848C0">
        <w:rPr>
          <w:rFonts w:cs="Times New Roman"/>
          <w:szCs w:val="24"/>
        </w:rPr>
        <w:t xml:space="preserve">ecognition </w:t>
      </w:r>
      <w:r w:rsidR="00ED1331" w:rsidRPr="00B848C0">
        <w:rPr>
          <w:rFonts w:cs="Times New Roman"/>
          <w:szCs w:val="24"/>
        </w:rPr>
        <w:t>P</w:t>
      </w:r>
      <w:r w:rsidRPr="00B848C0">
        <w:rPr>
          <w:rFonts w:cs="Times New Roman"/>
          <w:szCs w:val="24"/>
        </w:rPr>
        <w:t>rogram</w:t>
      </w:r>
    </w:p>
    <w:p w14:paraId="7325A462" w14:textId="48F824FE" w:rsidR="009E2D54" w:rsidRPr="00B848C0" w:rsidRDefault="009E2D54" w:rsidP="002D3EE8">
      <w:pPr>
        <w:rPr>
          <w:rFonts w:cs="Times New Roman"/>
          <w:szCs w:val="24"/>
        </w:rPr>
      </w:pPr>
      <w:r w:rsidRPr="00B848C0">
        <w:rPr>
          <w:rFonts w:cs="Times New Roman"/>
          <w:szCs w:val="24"/>
        </w:rPr>
        <w:t>FDT3P</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00ED1331" w:rsidRPr="00B848C0">
        <w:rPr>
          <w:rFonts w:cs="Times New Roman"/>
          <w:szCs w:val="24"/>
        </w:rPr>
        <w:t>F</w:t>
      </w:r>
      <w:r w:rsidRPr="00B848C0">
        <w:rPr>
          <w:rFonts w:cs="Times New Roman"/>
          <w:szCs w:val="24"/>
        </w:rPr>
        <w:t xml:space="preserve">aculty </w:t>
      </w:r>
      <w:r w:rsidR="00ED1331" w:rsidRPr="00B848C0">
        <w:rPr>
          <w:rFonts w:cs="Times New Roman"/>
          <w:szCs w:val="24"/>
        </w:rPr>
        <w:t>D</w:t>
      </w:r>
      <w:r w:rsidR="006D4EF8" w:rsidRPr="00B848C0">
        <w:rPr>
          <w:rFonts w:cs="Times New Roman"/>
          <w:szCs w:val="24"/>
        </w:rPr>
        <w:t>evelopment</w:t>
      </w:r>
      <w:r w:rsidRPr="00B848C0">
        <w:rPr>
          <w:rFonts w:cs="Times New Roman"/>
          <w:szCs w:val="24"/>
        </w:rPr>
        <w:t xml:space="preserve"> </w:t>
      </w:r>
      <w:r w:rsidR="00ED1331" w:rsidRPr="00B848C0">
        <w:rPr>
          <w:rFonts w:cs="Times New Roman"/>
          <w:szCs w:val="24"/>
        </w:rPr>
        <w:t>T</w:t>
      </w:r>
      <w:r w:rsidRPr="00B848C0">
        <w:rPr>
          <w:rFonts w:cs="Times New Roman"/>
          <w:szCs w:val="24"/>
        </w:rPr>
        <w:t>rain-the-</w:t>
      </w:r>
      <w:r w:rsidR="00ED1331" w:rsidRPr="00B848C0">
        <w:rPr>
          <w:rFonts w:cs="Times New Roman"/>
          <w:szCs w:val="24"/>
        </w:rPr>
        <w:t>T</w:t>
      </w:r>
      <w:r w:rsidRPr="00B848C0">
        <w:rPr>
          <w:rFonts w:cs="Times New Roman"/>
          <w:szCs w:val="24"/>
        </w:rPr>
        <w:t xml:space="preserve">rainer </w:t>
      </w:r>
      <w:r w:rsidR="00ED1331" w:rsidRPr="00B848C0">
        <w:rPr>
          <w:rFonts w:cs="Times New Roman"/>
          <w:szCs w:val="24"/>
        </w:rPr>
        <w:t>P</w:t>
      </w:r>
      <w:r w:rsidRPr="00B848C0">
        <w:rPr>
          <w:rFonts w:cs="Times New Roman"/>
          <w:szCs w:val="24"/>
        </w:rPr>
        <w:t>rogram</w:t>
      </w:r>
    </w:p>
    <w:p w14:paraId="709177CC" w14:textId="00037162" w:rsidR="002A6030" w:rsidRPr="00B848C0" w:rsidRDefault="002A6030" w:rsidP="002D3EE8">
      <w:pPr>
        <w:rPr>
          <w:rFonts w:cs="Times New Roman"/>
          <w:szCs w:val="24"/>
        </w:rPr>
      </w:pPr>
      <w:r w:rsidRPr="00B848C0">
        <w:rPr>
          <w:rFonts w:cs="Times New Roman"/>
          <w:szCs w:val="24"/>
        </w:rPr>
        <w:t>FSD</w:t>
      </w:r>
      <w:r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Pr="00B848C0">
        <w:rPr>
          <w:rFonts w:cs="Times New Roman"/>
          <w:szCs w:val="24"/>
        </w:rPr>
        <w:t>faculty and staff developmen</w:t>
      </w:r>
      <w:r w:rsidR="00227E22" w:rsidRPr="00B848C0">
        <w:rPr>
          <w:rFonts w:cs="Times New Roman"/>
          <w:szCs w:val="24"/>
        </w:rPr>
        <w:t>t</w:t>
      </w:r>
    </w:p>
    <w:p w14:paraId="1F216EE1" w14:textId="14AE2F7A" w:rsidR="00DE55DB" w:rsidRPr="00B848C0" w:rsidRDefault="00DE55DB" w:rsidP="002D3EE8">
      <w:pPr>
        <w:rPr>
          <w:rFonts w:cs="Times New Roman"/>
          <w:szCs w:val="24"/>
        </w:rPr>
      </w:pPr>
      <w:r w:rsidRPr="00B848C0">
        <w:rPr>
          <w:rFonts w:cs="Times New Roman"/>
          <w:szCs w:val="24"/>
        </w:rPr>
        <w:lastRenderedPageBreak/>
        <w:t>FSDD</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faculty and staff development division</w:t>
      </w:r>
    </w:p>
    <w:p w14:paraId="709177CD" w14:textId="77777777" w:rsidR="002A6030" w:rsidRPr="00B848C0" w:rsidRDefault="002A6030" w:rsidP="002D3EE8">
      <w:pPr>
        <w:rPr>
          <w:rFonts w:cs="Times New Roman"/>
          <w:szCs w:val="24"/>
        </w:rPr>
      </w:pPr>
      <w:r w:rsidRPr="00B848C0">
        <w:rPr>
          <w:rFonts w:cs="Times New Roman"/>
          <w:szCs w:val="24"/>
        </w:rPr>
        <w:t>FSDO</w:t>
      </w:r>
      <w:r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00106709" w:rsidRPr="00B848C0">
        <w:rPr>
          <w:rFonts w:cs="Times New Roman"/>
          <w:szCs w:val="24"/>
        </w:rPr>
        <w:t xml:space="preserve">faculty </w:t>
      </w:r>
      <w:r w:rsidRPr="00B848C0">
        <w:rPr>
          <w:rFonts w:cs="Times New Roman"/>
          <w:szCs w:val="24"/>
        </w:rPr>
        <w:t xml:space="preserve">and staff </w:t>
      </w:r>
      <w:r w:rsidR="00106709" w:rsidRPr="00B848C0">
        <w:rPr>
          <w:rFonts w:cs="Times New Roman"/>
          <w:szCs w:val="24"/>
        </w:rPr>
        <w:t>development o</w:t>
      </w:r>
      <w:r w:rsidR="00532E92" w:rsidRPr="00B848C0">
        <w:rPr>
          <w:rFonts w:cs="Times New Roman"/>
          <w:szCs w:val="24"/>
        </w:rPr>
        <w:t>ffice</w:t>
      </w:r>
    </w:p>
    <w:p w14:paraId="69301418" w14:textId="093F8379" w:rsidR="002821AE" w:rsidRPr="00B848C0" w:rsidRDefault="002A6030" w:rsidP="002D3EE8">
      <w:pPr>
        <w:rPr>
          <w:rFonts w:cs="Times New Roman"/>
          <w:szCs w:val="24"/>
        </w:rPr>
      </w:pPr>
      <w:r w:rsidRPr="00B848C0">
        <w:rPr>
          <w:rFonts w:cs="Times New Roman"/>
          <w:szCs w:val="24"/>
        </w:rPr>
        <w:t>FSDP</w:t>
      </w:r>
      <w:r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00ED1331" w:rsidRPr="00B848C0">
        <w:rPr>
          <w:rFonts w:cs="Times New Roman"/>
          <w:szCs w:val="24"/>
        </w:rPr>
        <w:t>F</w:t>
      </w:r>
      <w:r w:rsidR="00106709" w:rsidRPr="00B848C0">
        <w:rPr>
          <w:rFonts w:cs="Times New Roman"/>
          <w:szCs w:val="24"/>
        </w:rPr>
        <w:t xml:space="preserve">aculty </w:t>
      </w:r>
      <w:r w:rsidRPr="00B848C0">
        <w:rPr>
          <w:rFonts w:cs="Times New Roman"/>
          <w:szCs w:val="24"/>
        </w:rPr>
        <w:t xml:space="preserve">and </w:t>
      </w:r>
      <w:r w:rsidR="00ED1331" w:rsidRPr="00B848C0">
        <w:rPr>
          <w:rFonts w:cs="Times New Roman"/>
          <w:szCs w:val="24"/>
        </w:rPr>
        <w:t>S</w:t>
      </w:r>
      <w:r w:rsidRPr="00B848C0">
        <w:rPr>
          <w:rFonts w:cs="Times New Roman"/>
          <w:szCs w:val="24"/>
        </w:rPr>
        <w:t xml:space="preserve">taff </w:t>
      </w:r>
      <w:r w:rsidR="00ED1331" w:rsidRPr="00B848C0">
        <w:rPr>
          <w:rFonts w:cs="Times New Roman"/>
          <w:szCs w:val="24"/>
        </w:rPr>
        <w:t>D</w:t>
      </w:r>
      <w:r w:rsidR="00106709" w:rsidRPr="00B848C0">
        <w:rPr>
          <w:rFonts w:cs="Times New Roman"/>
          <w:szCs w:val="24"/>
        </w:rPr>
        <w:t xml:space="preserve">evelopment </w:t>
      </w:r>
      <w:r w:rsidR="00ED1331" w:rsidRPr="00B848C0">
        <w:rPr>
          <w:rFonts w:cs="Times New Roman"/>
          <w:szCs w:val="24"/>
        </w:rPr>
        <w:t>P</w:t>
      </w:r>
      <w:r w:rsidR="00106709" w:rsidRPr="00B848C0">
        <w:rPr>
          <w:rFonts w:cs="Times New Roman"/>
          <w:szCs w:val="24"/>
        </w:rPr>
        <w:t>rogram</w:t>
      </w:r>
    </w:p>
    <w:p w14:paraId="709177CF" w14:textId="5A565498" w:rsidR="002A6030" w:rsidRPr="00B848C0" w:rsidRDefault="002A6030" w:rsidP="002D3EE8">
      <w:pPr>
        <w:rPr>
          <w:rFonts w:cs="Times New Roman"/>
          <w:szCs w:val="24"/>
        </w:rPr>
      </w:pPr>
      <w:r w:rsidRPr="00B848C0">
        <w:rPr>
          <w:rFonts w:cs="Times New Roman"/>
          <w:szCs w:val="24"/>
        </w:rPr>
        <w:t>GLO</w:t>
      </w:r>
      <w:r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Pr="00B848C0">
        <w:rPr>
          <w:rFonts w:cs="Times New Roman"/>
          <w:szCs w:val="24"/>
        </w:rPr>
        <w:t>general learning outcome</w:t>
      </w:r>
    </w:p>
    <w:p w14:paraId="709177D1" w14:textId="5F4CF311" w:rsidR="002A6030" w:rsidRPr="00B848C0" w:rsidRDefault="002A6030" w:rsidP="002D3EE8">
      <w:pPr>
        <w:rPr>
          <w:rFonts w:cs="Times New Roman"/>
          <w:szCs w:val="24"/>
        </w:rPr>
      </w:pPr>
      <w:proofErr w:type="spellStart"/>
      <w:r w:rsidRPr="00B848C0">
        <w:rPr>
          <w:rFonts w:cs="Times New Roman"/>
          <w:szCs w:val="24"/>
        </w:rPr>
        <w:t>I</w:t>
      </w:r>
      <w:r w:rsidR="006546E5" w:rsidRPr="00B848C0">
        <w:rPr>
          <w:rFonts w:cs="Times New Roman"/>
          <w:szCs w:val="24"/>
        </w:rPr>
        <w:t>o</w:t>
      </w:r>
      <w:r w:rsidR="00313D19" w:rsidRPr="00B848C0">
        <w:rPr>
          <w:rFonts w:cs="Times New Roman"/>
          <w:szCs w:val="24"/>
        </w:rPr>
        <w:t>Y</w:t>
      </w:r>
      <w:proofErr w:type="spellEnd"/>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Pr="00B848C0">
        <w:rPr>
          <w:rFonts w:cs="Times New Roman"/>
          <w:szCs w:val="24"/>
        </w:rPr>
        <w:tab/>
      </w:r>
      <w:r w:rsidR="003459C2" w:rsidRPr="00B848C0">
        <w:rPr>
          <w:rFonts w:cs="Times New Roman"/>
          <w:szCs w:val="24"/>
        </w:rPr>
        <w:tab/>
      </w:r>
      <w:r w:rsidRPr="00B848C0">
        <w:rPr>
          <w:rFonts w:cs="Times New Roman"/>
          <w:szCs w:val="24"/>
        </w:rPr>
        <w:t>instructor</w:t>
      </w:r>
      <w:r w:rsidR="00313D19" w:rsidRPr="00B848C0">
        <w:rPr>
          <w:rFonts w:cs="Times New Roman"/>
          <w:szCs w:val="24"/>
        </w:rPr>
        <w:t xml:space="preserve"> </w:t>
      </w:r>
      <w:r w:rsidRPr="00B848C0">
        <w:rPr>
          <w:rFonts w:cs="Times New Roman"/>
          <w:szCs w:val="24"/>
        </w:rPr>
        <w:t>of the year</w:t>
      </w:r>
    </w:p>
    <w:p w14:paraId="2615BCE7" w14:textId="68101C28" w:rsidR="006836B3" w:rsidRPr="00B848C0" w:rsidRDefault="006836B3" w:rsidP="002D3EE8">
      <w:pPr>
        <w:rPr>
          <w:rFonts w:cs="Times New Roman"/>
          <w:szCs w:val="24"/>
        </w:rPr>
      </w:pPr>
      <w:r w:rsidRPr="00B848C0">
        <w:rPr>
          <w:rFonts w:cs="Times New Roman"/>
          <w:szCs w:val="24"/>
        </w:rPr>
        <w:t>MAIB</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Master Army Instructor Badge</w:t>
      </w:r>
    </w:p>
    <w:p w14:paraId="709177D6" w14:textId="2CA86B65" w:rsidR="002A6030" w:rsidRPr="00B848C0" w:rsidRDefault="002A6030" w:rsidP="002D3EE8">
      <w:pPr>
        <w:rPr>
          <w:rFonts w:cs="Times New Roman"/>
          <w:szCs w:val="24"/>
        </w:rPr>
      </w:pPr>
      <w:r w:rsidRPr="00B848C0">
        <w:rPr>
          <w:rFonts w:cs="Times New Roman"/>
          <w:szCs w:val="24"/>
        </w:rPr>
        <w:t>MOS</w:t>
      </w:r>
      <w:r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Pr="00B848C0">
        <w:rPr>
          <w:rFonts w:cs="Times New Roman"/>
          <w:szCs w:val="24"/>
        </w:rPr>
        <w:t>military occupational specialty</w:t>
      </w:r>
    </w:p>
    <w:p w14:paraId="542CC760" w14:textId="33D7F9BD" w:rsidR="006E7CBA" w:rsidRPr="00B848C0" w:rsidRDefault="006E7CBA" w:rsidP="002D3EE8">
      <w:pPr>
        <w:rPr>
          <w:rFonts w:cs="Times New Roman"/>
          <w:szCs w:val="24"/>
        </w:rPr>
      </w:pPr>
      <w:r w:rsidRPr="00B848C0">
        <w:rPr>
          <w:rFonts w:cs="Times New Roman"/>
          <w:szCs w:val="24"/>
        </w:rPr>
        <w:t>NCO</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002821AE" w:rsidRPr="00B848C0">
        <w:rPr>
          <w:rFonts w:cs="Times New Roman"/>
          <w:szCs w:val="24"/>
        </w:rPr>
        <w:t>n</w:t>
      </w:r>
      <w:r w:rsidRPr="00B848C0">
        <w:rPr>
          <w:rFonts w:cs="Times New Roman"/>
          <w:szCs w:val="24"/>
        </w:rPr>
        <w:t>oncommissioned officer</w:t>
      </w:r>
    </w:p>
    <w:p w14:paraId="50C4EE2D" w14:textId="36FA8F9F" w:rsidR="004B5AAC" w:rsidRPr="00B848C0" w:rsidRDefault="004B5AAC" w:rsidP="002D3EE8">
      <w:pPr>
        <w:rPr>
          <w:rFonts w:cs="Times New Roman"/>
          <w:szCs w:val="24"/>
        </w:rPr>
      </w:pPr>
      <w:r w:rsidRPr="00B848C0">
        <w:rPr>
          <w:rFonts w:cs="Times New Roman"/>
          <w:szCs w:val="24"/>
        </w:rPr>
        <w:t>PIC</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post</w:t>
      </w:r>
      <w:r w:rsidR="00892596" w:rsidRPr="00B848C0">
        <w:rPr>
          <w:rFonts w:cs="Times New Roman"/>
          <w:szCs w:val="24"/>
        </w:rPr>
        <w:t>-</w:t>
      </w:r>
      <w:r w:rsidRPr="00B848C0">
        <w:rPr>
          <w:rFonts w:cs="Times New Roman"/>
          <w:szCs w:val="24"/>
        </w:rPr>
        <w:t>instruction conference</w:t>
      </w:r>
    </w:p>
    <w:p w14:paraId="709177D8" w14:textId="6D52EF5C" w:rsidR="002A6030" w:rsidRPr="00B848C0" w:rsidRDefault="002A6030" w:rsidP="002D3EE8">
      <w:pPr>
        <w:rPr>
          <w:rFonts w:cs="Times New Roman"/>
          <w:szCs w:val="24"/>
        </w:rPr>
      </w:pPr>
      <w:r w:rsidRPr="00B848C0">
        <w:rPr>
          <w:rFonts w:cs="Times New Roman"/>
          <w:szCs w:val="24"/>
        </w:rPr>
        <w:t>POI</w:t>
      </w:r>
      <w:r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Pr="00B848C0">
        <w:rPr>
          <w:rFonts w:cs="Times New Roman"/>
          <w:szCs w:val="24"/>
        </w:rPr>
        <w:t>program of instruction</w:t>
      </w:r>
    </w:p>
    <w:p w14:paraId="21B585FF" w14:textId="0F639EC5" w:rsidR="00C627F4" w:rsidRPr="00B848C0" w:rsidRDefault="00C627F4" w:rsidP="002D3EE8">
      <w:pPr>
        <w:rPr>
          <w:rFonts w:cs="Times New Roman"/>
          <w:szCs w:val="24"/>
        </w:rPr>
      </w:pPr>
      <w:r w:rsidRPr="00B848C0">
        <w:rPr>
          <w:rFonts w:cs="Times New Roman"/>
          <w:szCs w:val="24"/>
        </w:rPr>
        <w:t>QAO</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quality assurance office</w:t>
      </w:r>
    </w:p>
    <w:p w14:paraId="709177D9" w14:textId="07E97789" w:rsidR="002A6030" w:rsidRPr="00B848C0" w:rsidRDefault="002A6030" w:rsidP="002D3EE8">
      <w:pPr>
        <w:rPr>
          <w:rFonts w:cs="Times New Roman"/>
          <w:szCs w:val="24"/>
        </w:rPr>
      </w:pPr>
      <w:r w:rsidRPr="00B848C0">
        <w:rPr>
          <w:rFonts w:cs="Times New Roman"/>
          <w:szCs w:val="24"/>
        </w:rPr>
        <w:t>RC</w:t>
      </w:r>
      <w:r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002821AE" w:rsidRPr="00B848C0">
        <w:rPr>
          <w:rFonts w:cs="Times New Roman"/>
          <w:szCs w:val="24"/>
        </w:rPr>
        <w:t>r</w:t>
      </w:r>
      <w:r w:rsidRPr="00B848C0">
        <w:rPr>
          <w:rFonts w:cs="Times New Roman"/>
          <w:szCs w:val="24"/>
        </w:rPr>
        <w:t xml:space="preserve">eserve </w:t>
      </w:r>
      <w:r w:rsidR="00DE55DB" w:rsidRPr="00B848C0">
        <w:rPr>
          <w:rFonts w:cs="Times New Roman"/>
          <w:szCs w:val="24"/>
        </w:rPr>
        <w:t>c</w:t>
      </w:r>
      <w:r w:rsidRPr="00B848C0">
        <w:rPr>
          <w:rFonts w:cs="Times New Roman"/>
          <w:szCs w:val="24"/>
        </w:rPr>
        <w:t>omponent</w:t>
      </w:r>
    </w:p>
    <w:p w14:paraId="229B8023" w14:textId="6A1E2DC6" w:rsidR="00F33A44" w:rsidRPr="00B848C0" w:rsidRDefault="00F33A44" w:rsidP="002D3EE8">
      <w:pPr>
        <w:rPr>
          <w:rFonts w:cs="Times New Roman"/>
          <w:szCs w:val="24"/>
        </w:rPr>
      </w:pPr>
      <w:r w:rsidRPr="00B848C0">
        <w:rPr>
          <w:rFonts w:cs="Times New Roman"/>
          <w:szCs w:val="24"/>
        </w:rPr>
        <w:t>RRS-A</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Records Retention Schedule-Army</w:t>
      </w:r>
    </w:p>
    <w:p w14:paraId="22CF04D6" w14:textId="0BE7A1CD" w:rsidR="00EB2F4D" w:rsidRPr="00B848C0" w:rsidRDefault="00EB2F4D" w:rsidP="002D3EE8">
      <w:pPr>
        <w:rPr>
          <w:rFonts w:cs="Times New Roman"/>
          <w:szCs w:val="24"/>
        </w:rPr>
      </w:pPr>
      <w:r w:rsidRPr="00B848C0">
        <w:rPr>
          <w:rFonts w:cs="Times New Roman"/>
          <w:szCs w:val="24"/>
        </w:rPr>
        <w:t>SAIB</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Senior Army Instructor Badge</w:t>
      </w:r>
    </w:p>
    <w:p w14:paraId="709177DA" w14:textId="0BD40E54" w:rsidR="002A6030" w:rsidRPr="00B848C0" w:rsidRDefault="002A6030" w:rsidP="002D3EE8">
      <w:pPr>
        <w:rPr>
          <w:rFonts w:cs="Times New Roman"/>
          <w:szCs w:val="24"/>
        </w:rPr>
      </w:pPr>
      <w:r w:rsidRPr="00B848C0">
        <w:rPr>
          <w:rFonts w:cs="Times New Roman"/>
          <w:szCs w:val="24"/>
        </w:rPr>
        <w:t>SF</w:t>
      </w:r>
      <w:r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Pr="00B848C0">
        <w:rPr>
          <w:rFonts w:cs="Times New Roman"/>
          <w:szCs w:val="24"/>
        </w:rPr>
        <w:t>standard form</w:t>
      </w:r>
    </w:p>
    <w:p w14:paraId="64BA4392" w14:textId="7BDF7EDF" w:rsidR="00C17A7F" w:rsidRDefault="00C17A7F" w:rsidP="002D3EE8">
      <w:pPr>
        <w:rPr>
          <w:rFonts w:cs="Times New Roman"/>
          <w:szCs w:val="24"/>
        </w:rPr>
      </w:pPr>
      <w:r>
        <w:rPr>
          <w:rFonts w:cs="Times New Roman"/>
          <w:szCs w:val="24"/>
        </w:rPr>
        <w:t>SI</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skill identifier</w:t>
      </w:r>
    </w:p>
    <w:p w14:paraId="4B130EB2" w14:textId="4951C10F" w:rsidR="00C17A7F" w:rsidRDefault="00C17A7F" w:rsidP="002D3EE8">
      <w:pPr>
        <w:rPr>
          <w:rFonts w:cs="Times New Roman"/>
          <w:szCs w:val="24"/>
        </w:rPr>
      </w:pPr>
      <w:r>
        <w:rPr>
          <w:rFonts w:cs="Times New Roman"/>
          <w:szCs w:val="24"/>
        </w:rPr>
        <w:t>SQI</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special qualification identifier</w:t>
      </w:r>
    </w:p>
    <w:p w14:paraId="402DDA85" w14:textId="2399F78B" w:rsidR="00CD4F7F" w:rsidRPr="00B848C0" w:rsidRDefault="00CD4F7F" w:rsidP="002D3EE8">
      <w:pPr>
        <w:rPr>
          <w:rFonts w:cs="Times New Roman"/>
          <w:szCs w:val="24"/>
        </w:rPr>
      </w:pPr>
      <w:r w:rsidRPr="00B848C0">
        <w:rPr>
          <w:rFonts w:cs="Times New Roman"/>
          <w:szCs w:val="24"/>
        </w:rPr>
        <w:t>T3</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train-the-trainer</w:t>
      </w:r>
    </w:p>
    <w:p w14:paraId="72DD99D4" w14:textId="2DB883F8" w:rsidR="00465341" w:rsidRPr="00B848C0" w:rsidRDefault="00465341" w:rsidP="002D3EE8">
      <w:pPr>
        <w:rPr>
          <w:rFonts w:cs="Times New Roman"/>
          <w:szCs w:val="24"/>
        </w:rPr>
      </w:pPr>
      <w:r w:rsidRPr="00B848C0">
        <w:rPr>
          <w:rFonts w:cs="Times New Roman"/>
          <w:szCs w:val="24"/>
        </w:rPr>
        <w:t>TASS</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00623F5B" w:rsidRPr="00B848C0">
        <w:rPr>
          <w:rFonts w:cs="Times New Roman"/>
          <w:szCs w:val="24"/>
        </w:rPr>
        <w:t>T</w:t>
      </w:r>
      <w:r w:rsidRPr="00B848C0">
        <w:rPr>
          <w:rFonts w:cs="Times New Roman"/>
          <w:szCs w:val="24"/>
        </w:rPr>
        <w:t xml:space="preserve">he Army </w:t>
      </w:r>
      <w:r w:rsidR="00623F5B" w:rsidRPr="00B848C0">
        <w:rPr>
          <w:rFonts w:cs="Times New Roman"/>
          <w:szCs w:val="24"/>
        </w:rPr>
        <w:t>S</w:t>
      </w:r>
      <w:r w:rsidRPr="00B848C0">
        <w:rPr>
          <w:rFonts w:cs="Times New Roman"/>
          <w:szCs w:val="24"/>
        </w:rPr>
        <w:t xml:space="preserve">chool </w:t>
      </w:r>
      <w:r w:rsidR="00623F5B" w:rsidRPr="00B848C0">
        <w:rPr>
          <w:rFonts w:cs="Times New Roman"/>
          <w:szCs w:val="24"/>
        </w:rPr>
        <w:t>S</w:t>
      </w:r>
      <w:r w:rsidRPr="00B848C0">
        <w:rPr>
          <w:rFonts w:cs="Times New Roman"/>
          <w:szCs w:val="24"/>
        </w:rPr>
        <w:t>ystem</w:t>
      </w:r>
    </w:p>
    <w:p w14:paraId="76DD5F8A" w14:textId="559D3146" w:rsidR="006E7CBA" w:rsidRPr="00B848C0" w:rsidRDefault="006E7CBA" w:rsidP="002D3EE8">
      <w:pPr>
        <w:rPr>
          <w:rFonts w:cs="Times New Roman"/>
          <w:szCs w:val="24"/>
        </w:rPr>
      </w:pPr>
      <w:r w:rsidRPr="00B848C0">
        <w:rPr>
          <w:rFonts w:cs="Times New Roman"/>
          <w:szCs w:val="24"/>
        </w:rPr>
        <w:t>TATS</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007D6157" w:rsidRPr="00B848C0">
        <w:t>Total Army Training System</w:t>
      </w:r>
    </w:p>
    <w:p w14:paraId="709177E1" w14:textId="7158F555" w:rsidR="002A6030" w:rsidRPr="00B848C0" w:rsidRDefault="002A6030" w:rsidP="002D3EE8">
      <w:pPr>
        <w:rPr>
          <w:rFonts w:cs="Times New Roman"/>
          <w:szCs w:val="24"/>
        </w:rPr>
      </w:pPr>
      <w:r w:rsidRPr="00B848C0">
        <w:rPr>
          <w:rFonts w:cs="Times New Roman"/>
          <w:szCs w:val="24"/>
        </w:rPr>
        <w:t>TDC</w:t>
      </w:r>
      <w:r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Pr="00B848C0">
        <w:rPr>
          <w:rFonts w:cs="Times New Roman"/>
          <w:szCs w:val="24"/>
        </w:rPr>
        <w:t>training development capability</w:t>
      </w:r>
    </w:p>
    <w:p w14:paraId="7CC8B0AA" w14:textId="2E1D94BF" w:rsidR="00FB0F1A" w:rsidRPr="00B848C0" w:rsidRDefault="00FB0F1A" w:rsidP="002D3EE8">
      <w:pPr>
        <w:rPr>
          <w:rFonts w:cs="Times New Roman"/>
          <w:szCs w:val="24"/>
        </w:rPr>
      </w:pPr>
      <w:r w:rsidRPr="00B848C0">
        <w:rPr>
          <w:rFonts w:cs="Times New Roman"/>
          <w:szCs w:val="24"/>
        </w:rPr>
        <w:t>TEDMMC</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00CD5E4E" w:rsidRPr="00B848C0">
        <w:rPr>
          <w:rFonts w:cs="Times New Roman"/>
          <w:szCs w:val="24"/>
        </w:rPr>
        <w:t>Training and Education Developer Middle Manager Course</w:t>
      </w:r>
    </w:p>
    <w:p w14:paraId="7F14C887" w14:textId="7A51DFE6" w:rsidR="006E7CBA" w:rsidRPr="00B848C0" w:rsidRDefault="006E7CBA" w:rsidP="002D3EE8">
      <w:pPr>
        <w:rPr>
          <w:rFonts w:cs="Times New Roman"/>
          <w:szCs w:val="24"/>
        </w:rPr>
      </w:pPr>
      <w:r w:rsidRPr="00B848C0">
        <w:rPr>
          <w:rFonts w:cs="Times New Roman"/>
          <w:szCs w:val="24"/>
        </w:rPr>
        <w:t>TED-T</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00EC6020">
        <w:rPr>
          <w:rFonts w:cs="Times New Roman"/>
          <w:szCs w:val="24"/>
        </w:rPr>
        <w:t>T</w:t>
      </w:r>
      <w:r w:rsidRPr="00B848C0">
        <w:rPr>
          <w:rFonts w:cs="Times New Roman"/>
          <w:szCs w:val="24"/>
        </w:rPr>
        <w:t xml:space="preserve">raining and </w:t>
      </w:r>
      <w:r w:rsidR="00EC6020">
        <w:rPr>
          <w:rFonts w:cs="Times New Roman"/>
          <w:szCs w:val="24"/>
        </w:rPr>
        <w:t>E</w:t>
      </w:r>
      <w:r w:rsidRPr="00B848C0">
        <w:rPr>
          <w:rFonts w:cs="Times New Roman"/>
          <w:szCs w:val="24"/>
        </w:rPr>
        <w:t xml:space="preserve">ducation </w:t>
      </w:r>
      <w:r w:rsidR="00EC6020">
        <w:rPr>
          <w:rFonts w:cs="Times New Roman"/>
          <w:szCs w:val="24"/>
        </w:rPr>
        <w:t>D</w:t>
      </w:r>
      <w:r w:rsidRPr="00B848C0">
        <w:rPr>
          <w:rFonts w:cs="Times New Roman"/>
          <w:szCs w:val="24"/>
        </w:rPr>
        <w:t>eveloper-</w:t>
      </w:r>
      <w:r w:rsidR="00EC6020">
        <w:rPr>
          <w:rFonts w:cs="Times New Roman"/>
          <w:szCs w:val="24"/>
        </w:rPr>
        <w:t>T</w:t>
      </w:r>
      <w:r w:rsidRPr="00B848C0">
        <w:rPr>
          <w:rFonts w:cs="Times New Roman"/>
          <w:szCs w:val="24"/>
        </w:rPr>
        <w:t>oolbox</w:t>
      </w:r>
    </w:p>
    <w:p w14:paraId="709177E3" w14:textId="0D27065B" w:rsidR="002A6030" w:rsidRPr="00B848C0" w:rsidRDefault="002A6030" w:rsidP="002D3EE8">
      <w:pPr>
        <w:rPr>
          <w:rFonts w:cs="Times New Roman"/>
          <w:szCs w:val="24"/>
        </w:rPr>
      </w:pPr>
      <w:r w:rsidRPr="00B848C0">
        <w:rPr>
          <w:rFonts w:cs="Times New Roman"/>
          <w:szCs w:val="24"/>
        </w:rPr>
        <w:t>TP</w:t>
      </w:r>
      <w:r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Pr="00B848C0">
        <w:rPr>
          <w:rFonts w:cs="Times New Roman"/>
          <w:szCs w:val="24"/>
        </w:rPr>
        <w:t>TRADOC pamphlet</w:t>
      </w:r>
    </w:p>
    <w:p w14:paraId="6B94DA6C" w14:textId="78DBD533" w:rsidR="00227E22" w:rsidRPr="00B848C0" w:rsidRDefault="002A6030" w:rsidP="002D3EE8">
      <w:pPr>
        <w:rPr>
          <w:rFonts w:cs="Times New Roman"/>
          <w:szCs w:val="24"/>
        </w:rPr>
      </w:pPr>
      <w:r w:rsidRPr="00B848C0">
        <w:rPr>
          <w:rFonts w:cs="Times New Roman"/>
          <w:szCs w:val="24"/>
        </w:rPr>
        <w:t>TR</w:t>
      </w:r>
      <w:r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Pr="00B848C0">
        <w:rPr>
          <w:rFonts w:cs="Times New Roman"/>
          <w:szCs w:val="24"/>
        </w:rPr>
        <w:t xml:space="preserve">TRADOC regulation </w:t>
      </w:r>
    </w:p>
    <w:p w14:paraId="709177E5" w14:textId="1A9A0E30" w:rsidR="002A6030" w:rsidRPr="00B848C0" w:rsidRDefault="002A6030" w:rsidP="002D3EE8">
      <w:pPr>
        <w:rPr>
          <w:rFonts w:cs="Times New Roman"/>
          <w:szCs w:val="24"/>
        </w:rPr>
      </w:pPr>
      <w:r w:rsidRPr="00B848C0">
        <w:rPr>
          <w:rFonts w:cs="Times New Roman"/>
          <w:szCs w:val="24"/>
        </w:rPr>
        <w:t>TRADOC</w:t>
      </w:r>
      <w:r w:rsidRPr="00B848C0">
        <w:rPr>
          <w:rFonts w:cs="Times New Roman"/>
          <w:szCs w:val="24"/>
        </w:rPr>
        <w:tab/>
      </w:r>
      <w:r w:rsidR="007B249A" w:rsidRPr="00B848C0">
        <w:rPr>
          <w:rFonts w:cs="Times New Roman"/>
          <w:szCs w:val="24"/>
        </w:rPr>
        <w:tab/>
      </w:r>
      <w:r w:rsidR="007B249A" w:rsidRPr="00B848C0">
        <w:rPr>
          <w:rFonts w:cs="Times New Roman"/>
          <w:szCs w:val="24"/>
        </w:rPr>
        <w:tab/>
      </w:r>
      <w:r w:rsidR="007B249A" w:rsidRPr="00B848C0">
        <w:rPr>
          <w:rFonts w:cs="Times New Roman"/>
          <w:szCs w:val="24"/>
        </w:rPr>
        <w:tab/>
      </w:r>
      <w:r w:rsidRPr="00B848C0">
        <w:rPr>
          <w:rFonts w:cs="Times New Roman"/>
          <w:szCs w:val="24"/>
        </w:rPr>
        <w:t xml:space="preserve">U.S. Army </w:t>
      </w:r>
      <w:r w:rsidR="00725221" w:rsidRPr="00B848C0">
        <w:rPr>
          <w:rFonts w:cs="Times New Roman"/>
          <w:szCs w:val="24"/>
        </w:rPr>
        <w:t>T</w:t>
      </w:r>
      <w:r w:rsidRPr="00B848C0">
        <w:rPr>
          <w:rFonts w:cs="Times New Roman"/>
          <w:szCs w:val="24"/>
        </w:rPr>
        <w:t xml:space="preserve">raining and </w:t>
      </w:r>
      <w:r w:rsidR="00725221" w:rsidRPr="00B848C0">
        <w:rPr>
          <w:rFonts w:cs="Times New Roman"/>
          <w:szCs w:val="24"/>
        </w:rPr>
        <w:t>D</w:t>
      </w:r>
      <w:r w:rsidRPr="00B848C0">
        <w:rPr>
          <w:rFonts w:cs="Times New Roman"/>
          <w:szCs w:val="24"/>
        </w:rPr>
        <w:t xml:space="preserve">octrine </w:t>
      </w:r>
      <w:r w:rsidR="00725221" w:rsidRPr="00B848C0">
        <w:rPr>
          <w:rFonts w:cs="Times New Roman"/>
          <w:szCs w:val="24"/>
        </w:rPr>
        <w:t>C</w:t>
      </w:r>
      <w:r w:rsidRPr="00B848C0">
        <w:rPr>
          <w:rFonts w:cs="Times New Roman"/>
          <w:szCs w:val="24"/>
        </w:rPr>
        <w:t>ommand</w:t>
      </w:r>
    </w:p>
    <w:p w14:paraId="13B9181C" w14:textId="67367FD3" w:rsidR="00623F5B" w:rsidRPr="00B848C0" w:rsidRDefault="00623F5B" w:rsidP="002D3EE8">
      <w:pPr>
        <w:rPr>
          <w:rFonts w:cs="Times New Roman"/>
          <w:szCs w:val="24"/>
        </w:rPr>
      </w:pPr>
      <w:r w:rsidRPr="00B848C0">
        <w:rPr>
          <w:rFonts w:cs="Times New Roman"/>
          <w:szCs w:val="24"/>
        </w:rPr>
        <w:t>WO</w:t>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r>
      <w:r w:rsidRPr="00B848C0">
        <w:rPr>
          <w:rFonts w:cs="Times New Roman"/>
          <w:szCs w:val="24"/>
        </w:rPr>
        <w:tab/>
        <w:t>warrant officer</w:t>
      </w:r>
    </w:p>
    <w:p w14:paraId="709177EA" w14:textId="77777777" w:rsidR="000861DE" w:rsidRPr="00B848C0" w:rsidRDefault="000861DE" w:rsidP="002D3EE8">
      <w:pPr>
        <w:rPr>
          <w:rFonts w:cs="Times New Roman"/>
          <w:szCs w:val="24"/>
        </w:rPr>
      </w:pPr>
    </w:p>
    <w:p w14:paraId="213A8ECC" w14:textId="77777777" w:rsidR="009E2D54" w:rsidRPr="00B848C0" w:rsidRDefault="002A6030" w:rsidP="002D3EE8">
      <w:pPr>
        <w:rPr>
          <w:rFonts w:cs="Times New Roman"/>
          <w:b/>
          <w:szCs w:val="24"/>
        </w:rPr>
      </w:pPr>
      <w:bookmarkStart w:id="244" w:name="_Toc476912632"/>
      <w:bookmarkStart w:id="245" w:name="_Toc483386651"/>
      <w:r w:rsidRPr="00B848C0">
        <w:rPr>
          <w:rFonts w:cs="Times New Roman"/>
          <w:b/>
          <w:szCs w:val="24"/>
        </w:rPr>
        <w:t>Section II</w:t>
      </w:r>
      <w:bookmarkStart w:id="246" w:name="_Toc472502909"/>
      <w:bookmarkEnd w:id="244"/>
    </w:p>
    <w:p w14:paraId="709177EF" w14:textId="55225598" w:rsidR="002A6030" w:rsidRPr="00B848C0" w:rsidRDefault="002A6030" w:rsidP="002D3EE8">
      <w:pPr>
        <w:rPr>
          <w:rFonts w:cs="Times New Roman"/>
          <w:b/>
          <w:szCs w:val="24"/>
        </w:rPr>
      </w:pPr>
      <w:r w:rsidRPr="00B848C0">
        <w:rPr>
          <w:rFonts w:cs="Times New Roman"/>
          <w:b/>
          <w:szCs w:val="24"/>
        </w:rPr>
        <w:t>Terms</w:t>
      </w:r>
      <w:bookmarkEnd w:id="245"/>
      <w:bookmarkEnd w:id="246"/>
    </w:p>
    <w:p w14:paraId="709177F0" w14:textId="77777777" w:rsidR="00A52178" w:rsidRPr="00B848C0" w:rsidRDefault="00A52178" w:rsidP="002D3EE8">
      <w:pPr>
        <w:rPr>
          <w:rFonts w:cs="Times New Roman"/>
          <w:szCs w:val="24"/>
        </w:rPr>
      </w:pPr>
    </w:p>
    <w:p w14:paraId="70BCFCFD" w14:textId="62131B47" w:rsidR="000D14F1" w:rsidRPr="00B848C0" w:rsidRDefault="000D14F1" w:rsidP="000D14F1">
      <w:pPr>
        <w:rPr>
          <w:rFonts w:cs="Times New Roman"/>
          <w:b/>
          <w:szCs w:val="24"/>
        </w:rPr>
      </w:pPr>
      <w:r w:rsidRPr="00B848C0">
        <w:rPr>
          <w:rFonts w:cs="Times New Roman"/>
          <w:b/>
          <w:bCs/>
          <w:szCs w:val="24"/>
        </w:rPr>
        <w:t>Additional Skill Identifier</w:t>
      </w:r>
      <w:r w:rsidR="00D941CC" w:rsidRPr="00B848C0">
        <w:rPr>
          <w:rFonts w:cs="Times New Roman"/>
          <w:b/>
          <w:bCs/>
          <w:szCs w:val="24"/>
        </w:rPr>
        <w:t>(s)</w:t>
      </w:r>
      <w:r w:rsidRPr="00B848C0">
        <w:rPr>
          <w:rFonts w:cs="Times New Roman"/>
          <w:b/>
          <w:szCs w:val="24"/>
        </w:rPr>
        <w:t xml:space="preserve"> </w:t>
      </w:r>
    </w:p>
    <w:p w14:paraId="080318DD" w14:textId="77777777" w:rsidR="00146C32" w:rsidRPr="00B848C0" w:rsidRDefault="00146C32" w:rsidP="00146C32">
      <w:pPr>
        <w:rPr>
          <w:rFonts w:cs="Times New Roman"/>
          <w:bCs/>
          <w:szCs w:val="24"/>
        </w:rPr>
      </w:pPr>
      <w:r w:rsidRPr="00B848C0">
        <w:rPr>
          <w:rFonts w:cs="Times New Roman"/>
          <w:bCs/>
          <w:szCs w:val="24"/>
        </w:rPr>
        <w:t>ASIs are codes that identify specialized skills, qualifications, and requirements of personnel in the Army. ASIs are used with designed military occupational specialties (MOS) and skill levels, unless otherwise specified. ASIs are authorized for use and listed in each specification for the MOS. ASIs are regulated by AR 614-200.</w:t>
      </w:r>
    </w:p>
    <w:p w14:paraId="7415BA25" w14:textId="77777777" w:rsidR="001B60BE" w:rsidRPr="00B848C0" w:rsidRDefault="001B60BE" w:rsidP="003331F5">
      <w:pPr>
        <w:rPr>
          <w:rFonts w:cs="Times New Roman"/>
          <w:b/>
          <w:szCs w:val="24"/>
        </w:rPr>
      </w:pPr>
    </w:p>
    <w:p w14:paraId="709177F1" w14:textId="3545C7B3" w:rsidR="002A6030" w:rsidRPr="00B848C0" w:rsidRDefault="002A6030" w:rsidP="003331F5">
      <w:pPr>
        <w:rPr>
          <w:rFonts w:cs="Times New Roman"/>
          <w:b/>
          <w:szCs w:val="24"/>
        </w:rPr>
      </w:pPr>
      <w:r w:rsidRPr="00B848C0">
        <w:rPr>
          <w:rFonts w:cs="Times New Roman"/>
          <w:b/>
          <w:szCs w:val="24"/>
        </w:rPr>
        <w:t>Analysis, design, development, implementation, and evaluation</w:t>
      </w:r>
    </w:p>
    <w:p w14:paraId="709177F2" w14:textId="33072F0F" w:rsidR="002A6030" w:rsidRPr="00B848C0" w:rsidRDefault="004303B2" w:rsidP="003331F5">
      <w:pPr>
        <w:rPr>
          <w:rFonts w:cs="Times New Roman"/>
          <w:szCs w:val="24"/>
        </w:rPr>
      </w:pPr>
      <w:r w:rsidRPr="00B848C0">
        <w:rPr>
          <w:rFonts w:eastAsia="Calibri" w:cs="Times New Roman"/>
          <w:szCs w:val="24"/>
        </w:rPr>
        <w:t>The Army’s instructional design framework training developers use to build learning products. The process involves five interrelated phases: analysis, design, development, implementation, and evaluation. It determines whether training and education is needed; what is instructed; who receives the instruction; how, how well, and where the instruction is presented; and the support and resources required to produce, distribute, implement, and evaluate those learning products</w:t>
      </w:r>
      <w:r w:rsidR="002A6030" w:rsidRPr="00B848C0">
        <w:rPr>
          <w:rFonts w:cs="Times New Roman"/>
          <w:szCs w:val="24"/>
        </w:rPr>
        <w:t>.</w:t>
      </w:r>
      <w:r w:rsidRPr="00B848C0">
        <w:rPr>
          <w:rFonts w:cs="Times New Roman"/>
          <w:szCs w:val="24"/>
        </w:rPr>
        <w:t xml:space="preserve"> (TP 350-70-14)</w:t>
      </w:r>
    </w:p>
    <w:p w14:paraId="709177F6" w14:textId="416D71E9" w:rsidR="00A52178" w:rsidRDefault="00A52178" w:rsidP="003331F5">
      <w:pPr>
        <w:rPr>
          <w:rFonts w:cs="Times New Roman"/>
          <w:szCs w:val="24"/>
        </w:rPr>
      </w:pPr>
    </w:p>
    <w:p w14:paraId="33D6C52A" w14:textId="77777777" w:rsidR="00AA4F8C" w:rsidRPr="00B848C0" w:rsidRDefault="00AA4F8C" w:rsidP="003331F5">
      <w:pPr>
        <w:rPr>
          <w:rFonts w:cs="Times New Roman"/>
          <w:szCs w:val="24"/>
        </w:rPr>
      </w:pPr>
    </w:p>
    <w:p w14:paraId="709177F7" w14:textId="1D615F4D" w:rsidR="007573D5" w:rsidRPr="00B848C0" w:rsidRDefault="007573D5" w:rsidP="003331F5">
      <w:pPr>
        <w:rPr>
          <w:rFonts w:cs="Times New Roman"/>
          <w:b/>
          <w:szCs w:val="24"/>
        </w:rPr>
      </w:pPr>
      <w:r w:rsidRPr="00B848C0">
        <w:rPr>
          <w:rFonts w:cs="Times New Roman"/>
          <w:b/>
          <w:szCs w:val="24"/>
        </w:rPr>
        <w:lastRenderedPageBreak/>
        <w:t xml:space="preserve">Army </w:t>
      </w:r>
      <w:r w:rsidR="00D26D70" w:rsidRPr="00B848C0">
        <w:rPr>
          <w:rFonts w:cs="Times New Roman"/>
          <w:b/>
          <w:szCs w:val="24"/>
        </w:rPr>
        <w:t>L</w:t>
      </w:r>
      <w:r w:rsidRPr="00B848C0">
        <w:rPr>
          <w:rFonts w:cs="Times New Roman"/>
          <w:b/>
          <w:szCs w:val="24"/>
        </w:rPr>
        <w:t xml:space="preserve">earning </w:t>
      </w:r>
      <w:r w:rsidR="00D26D70" w:rsidRPr="00B848C0">
        <w:rPr>
          <w:rFonts w:cs="Times New Roman"/>
          <w:b/>
          <w:szCs w:val="24"/>
        </w:rPr>
        <w:t>A</w:t>
      </w:r>
      <w:r w:rsidRPr="00B848C0">
        <w:rPr>
          <w:rFonts w:cs="Times New Roman"/>
          <w:b/>
          <w:szCs w:val="24"/>
        </w:rPr>
        <w:t>rea(s)</w:t>
      </w:r>
    </w:p>
    <w:p w14:paraId="709177F8" w14:textId="66A00715" w:rsidR="007573D5" w:rsidRPr="00B848C0" w:rsidRDefault="00417353" w:rsidP="003331F5">
      <w:pPr>
        <w:rPr>
          <w:rFonts w:cs="Times New Roman"/>
          <w:szCs w:val="24"/>
        </w:rPr>
      </w:pPr>
      <w:r w:rsidRPr="00B848C0">
        <w:rPr>
          <w:rFonts w:cs="Times New Roman"/>
          <w:szCs w:val="24"/>
        </w:rPr>
        <w:t>The A</w:t>
      </w:r>
      <w:r w:rsidR="00606824" w:rsidRPr="00B848C0">
        <w:rPr>
          <w:rFonts w:cs="Times New Roman"/>
          <w:szCs w:val="24"/>
        </w:rPr>
        <w:t>LA</w:t>
      </w:r>
      <w:r w:rsidRPr="00B848C0">
        <w:rPr>
          <w:rFonts w:cs="Times New Roman"/>
          <w:szCs w:val="24"/>
        </w:rPr>
        <w:t xml:space="preserve">s are broad categories that form a foundation and provide directional orientation in the development of </w:t>
      </w:r>
      <w:r w:rsidR="00B7658D" w:rsidRPr="00B848C0">
        <w:rPr>
          <w:rFonts w:cs="Times New Roman"/>
          <w:szCs w:val="24"/>
        </w:rPr>
        <w:t xml:space="preserve">a </w:t>
      </w:r>
      <w:r w:rsidRPr="00B848C0">
        <w:rPr>
          <w:rFonts w:cs="Times New Roman"/>
          <w:szCs w:val="24"/>
        </w:rPr>
        <w:t>GLO. The four ALAs are Leadership and the Army Profession, Mission Command, Operations</w:t>
      </w:r>
      <w:r w:rsidR="00B56E71" w:rsidRPr="00B848C0">
        <w:rPr>
          <w:rFonts w:cs="Times New Roman"/>
          <w:szCs w:val="24"/>
        </w:rPr>
        <w:t>,</w:t>
      </w:r>
      <w:r w:rsidRPr="00B848C0">
        <w:rPr>
          <w:rFonts w:cs="Times New Roman"/>
          <w:szCs w:val="24"/>
        </w:rPr>
        <w:t xml:space="preserve"> and Training. The ALAs are based on capstone Army doctrine and represent the way the Army views common core. Presenting common core based on doctrine gives the Army a set of textbooks that course developers, course managers, </w:t>
      </w:r>
      <w:r w:rsidR="00450AA0" w:rsidRPr="00B848C0">
        <w:rPr>
          <w:rFonts w:cs="Times New Roman"/>
          <w:szCs w:val="24"/>
        </w:rPr>
        <w:t>C</w:t>
      </w:r>
      <w:r w:rsidR="001B20C1" w:rsidRPr="00B848C0">
        <w:rPr>
          <w:rFonts w:cs="Times New Roman"/>
          <w:szCs w:val="24"/>
        </w:rPr>
        <w:t>enters</w:t>
      </w:r>
      <w:r w:rsidR="00FC2483" w:rsidRPr="00B848C0">
        <w:rPr>
          <w:rFonts w:cs="Times New Roman"/>
          <w:szCs w:val="24"/>
        </w:rPr>
        <w:t xml:space="preserve"> and schools</w:t>
      </w:r>
      <w:r w:rsidRPr="00B848C0">
        <w:rPr>
          <w:rFonts w:cs="Times New Roman"/>
          <w:szCs w:val="24"/>
        </w:rPr>
        <w:t xml:space="preserve"> can use to assist in the development of course content and material. Providing outcomes and incorporating senior leader guidance will ensure both ALAs and GLOs supporting Army requirements now and in the future. The broad ALA categories serve as the framework to catalogue and integrate the 12 </w:t>
      </w:r>
      <w:proofErr w:type="spellStart"/>
      <w:r w:rsidRPr="00B848C0">
        <w:rPr>
          <w:rFonts w:cs="Times New Roman"/>
          <w:szCs w:val="24"/>
        </w:rPr>
        <w:t>GLOs.</w:t>
      </w:r>
      <w:proofErr w:type="spellEnd"/>
    </w:p>
    <w:p w14:paraId="70917808" w14:textId="389AA215" w:rsidR="00A52178" w:rsidRPr="00B848C0" w:rsidRDefault="00A52178" w:rsidP="003331F5">
      <w:pPr>
        <w:rPr>
          <w:rFonts w:cs="Times New Roman"/>
          <w:szCs w:val="24"/>
        </w:rPr>
      </w:pPr>
    </w:p>
    <w:p w14:paraId="20FFDC19" w14:textId="2920A7A7" w:rsidR="00E76E10" w:rsidRPr="00B848C0" w:rsidRDefault="00E76E10" w:rsidP="003331F5">
      <w:pPr>
        <w:rPr>
          <w:rFonts w:cs="Times New Roman"/>
          <w:b/>
          <w:szCs w:val="24"/>
        </w:rPr>
      </w:pPr>
      <w:r w:rsidRPr="00B848C0">
        <w:rPr>
          <w:rFonts w:cs="Times New Roman"/>
          <w:b/>
          <w:szCs w:val="24"/>
        </w:rPr>
        <w:t>Common Faculty Development Program</w:t>
      </w:r>
    </w:p>
    <w:p w14:paraId="12AB5FC2" w14:textId="5B8531D0" w:rsidR="00E76E10" w:rsidRPr="00B848C0" w:rsidRDefault="00E76E10" w:rsidP="003331F5">
      <w:pPr>
        <w:rPr>
          <w:rFonts w:cs="Times New Roman"/>
          <w:szCs w:val="24"/>
        </w:rPr>
      </w:pPr>
      <w:r w:rsidRPr="00B848C0">
        <w:rPr>
          <w:rFonts w:cs="Times New Roman"/>
          <w:szCs w:val="24"/>
        </w:rPr>
        <w:t>The CFDP is comprised of two mandatory courses, a Common Faculty Development - Instructor Course (CFD-IC) and a Common Faculty Development - Developer Course (CFD-DC), to emphasize the required skills for new faculty (instructors and developers). Each course has four phases: Phase I (Qualification), Phase II (Technical), Phase (III) Certification, and Phase IV (Continuing Professional Development). Instructors and developers must successfully complete the mandatory Phase I (Qualification) course (CFD-IC or CFD-DC), established by ArmyU before beginning their duties as a co-instructor/facilitator or co-writer/curriculum developer for the courses for which they are responsible. Centers and schools establish the center or school specific Phase II (Technical) content and Phase III (Certification) requirements that must be met before beginning their duties as a primary instructor/facilitator or writer/curriculum developer for the courses for which they are responsible. Centers and schools determine faculty development needs via Phase IV (Continuing Professional Development) with emphasis on recertification and lifelong learning to further faculty development.</w:t>
      </w:r>
      <w:r w:rsidR="007F4C12" w:rsidRPr="00B848C0">
        <w:rPr>
          <w:rFonts w:cs="Times New Roman"/>
          <w:szCs w:val="24"/>
        </w:rPr>
        <w:t xml:space="preserve"> </w:t>
      </w:r>
      <w:r w:rsidR="007F4C12" w:rsidRPr="00B848C0">
        <w:rPr>
          <w:rFonts w:eastAsia="Calibri" w:cs="Times New Roman"/>
          <w:szCs w:val="24"/>
        </w:rPr>
        <w:t>(</w:t>
      </w:r>
      <w:r w:rsidR="007F4C12" w:rsidRPr="00B848C0">
        <w:rPr>
          <w:rFonts w:cs="Times New Roman"/>
          <w:szCs w:val="24"/>
        </w:rPr>
        <w:t>TR 350-70)</w:t>
      </w:r>
    </w:p>
    <w:p w14:paraId="5385638D" w14:textId="77777777" w:rsidR="00E76E10" w:rsidRPr="00B848C0" w:rsidRDefault="00E76E10" w:rsidP="003331F5">
      <w:pPr>
        <w:rPr>
          <w:rFonts w:cs="Times New Roman"/>
          <w:szCs w:val="24"/>
        </w:rPr>
      </w:pPr>
    </w:p>
    <w:p w14:paraId="3F48FC67" w14:textId="4FFEBF29" w:rsidR="00E76E10" w:rsidRPr="00B848C0" w:rsidRDefault="00E76E10" w:rsidP="003331F5">
      <w:pPr>
        <w:rPr>
          <w:rFonts w:cs="Times New Roman"/>
          <w:b/>
          <w:szCs w:val="24"/>
        </w:rPr>
      </w:pPr>
      <w:r w:rsidRPr="00B848C0">
        <w:rPr>
          <w:rFonts w:cs="Times New Roman"/>
          <w:b/>
          <w:szCs w:val="24"/>
        </w:rPr>
        <w:t>Common Faculty Development – Developer Course</w:t>
      </w:r>
    </w:p>
    <w:p w14:paraId="6E07CFA3" w14:textId="5363E4EA" w:rsidR="00E76E10" w:rsidRPr="00B848C0" w:rsidRDefault="00E76E10" w:rsidP="003331F5">
      <w:pPr>
        <w:autoSpaceDE w:val="0"/>
        <w:autoSpaceDN w:val="0"/>
        <w:adjustRightInd w:val="0"/>
        <w:rPr>
          <w:rFonts w:cs="Times New Roman"/>
          <w:szCs w:val="24"/>
        </w:rPr>
      </w:pPr>
      <w:r w:rsidRPr="00B848C0">
        <w:rPr>
          <w:rFonts w:cs="Times New Roman"/>
          <w:szCs w:val="24"/>
        </w:rPr>
        <w:t>The CFD-DC is designed to provide Army training and curriculum developers with the skills necessary to produce lesson plans and instructional products for institutional and operational training and education settings. The course goal is to introduce developers to the process of lesson plan development using the ADDIE and the Accountable Instructional System. The course includes instructional modules addressing areas of Army Learning Enterprise Goals, Adult Learning Principles, and Lesson Development Concepts. The CFDP–DC fulfills the qualification requirement for all Army training and curriculum developers. In addition to this qualification, developer certification requires completion of center or school specific requirements as directed by the developer’s local command.</w:t>
      </w:r>
      <w:r w:rsidR="007F4C12" w:rsidRPr="00B848C0">
        <w:rPr>
          <w:rFonts w:cs="Times New Roman"/>
          <w:szCs w:val="24"/>
        </w:rPr>
        <w:t xml:space="preserve"> </w:t>
      </w:r>
      <w:r w:rsidR="007F4C12" w:rsidRPr="00B848C0">
        <w:rPr>
          <w:rFonts w:eastAsia="Calibri" w:cs="Times New Roman"/>
          <w:szCs w:val="24"/>
        </w:rPr>
        <w:t>(</w:t>
      </w:r>
      <w:r w:rsidR="007F4C12" w:rsidRPr="00B848C0">
        <w:rPr>
          <w:rFonts w:cs="Times New Roman"/>
          <w:szCs w:val="24"/>
        </w:rPr>
        <w:t>TR 350-70)</w:t>
      </w:r>
    </w:p>
    <w:p w14:paraId="3CB58059" w14:textId="77777777" w:rsidR="00E76E10" w:rsidRPr="00B848C0" w:rsidRDefault="00E76E10" w:rsidP="003331F5">
      <w:pPr>
        <w:rPr>
          <w:rFonts w:cs="Times New Roman"/>
          <w:szCs w:val="24"/>
        </w:rPr>
      </w:pPr>
    </w:p>
    <w:p w14:paraId="1A09B1F9" w14:textId="2905364E" w:rsidR="00E76E10" w:rsidRPr="00B848C0" w:rsidRDefault="00E76E10" w:rsidP="003331F5">
      <w:pPr>
        <w:rPr>
          <w:rFonts w:cs="Times New Roman"/>
          <w:b/>
          <w:szCs w:val="24"/>
        </w:rPr>
      </w:pPr>
      <w:r w:rsidRPr="00B848C0">
        <w:rPr>
          <w:rFonts w:cs="Times New Roman"/>
          <w:b/>
          <w:szCs w:val="24"/>
        </w:rPr>
        <w:t>Common Faculty Development – Instructor Course</w:t>
      </w:r>
    </w:p>
    <w:p w14:paraId="1F48C65D" w14:textId="6D763CDA" w:rsidR="00E76E10" w:rsidRPr="00B848C0" w:rsidRDefault="00E76E10" w:rsidP="003331F5">
      <w:pPr>
        <w:rPr>
          <w:rFonts w:cs="Times New Roman"/>
          <w:szCs w:val="24"/>
        </w:rPr>
      </w:pPr>
      <w:r w:rsidRPr="00B848C0">
        <w:rPr>
          <w:rFonts w:cs="Times New Roman"/>
          <w:szCs w:val="24"/>
        </w:rPr>
        <w:t xml:space="preserve">The CFDP-IC is designed to train new Army instructors to deliver basic instructional and facilitation techniques and methods. The course prepares new faculty to teach, train, and facilitate learning in an adult learning environment. The course introduces new faculty to Army instructor roles and responsibilities, teaching and learning models, and professional and ethical requirements. The course also introduces classroom management techniques, the process for building learning objectives and lesson plans, and characteristics of effective communication. The CFDP–IC fulfills the qualification requirement for all Army instructors. In addition to this </w:t>
      </w:r>
      <w:r w:rsidRPr="00B848C0">
        <w:rPr>
          <w:rFonts w:cs="Times New Roman"/>
          <w:szCs w:val="24"/>
        </w:rPr>
        <w:lastRenderedPageBreak/>
        <w:t>qualification, instructor certification requires completion of center or school specific requirements as directed by the instructor’s local command.</w:t>
      </w:r>
      <w:r w:rsidR="007F4C12" w:rsidRPr="00B848C0">
        <w:rPr>
          <w:rFonts w:cs="Times New Roman"/>
          <w:szCs w:val="24"/>
        </w:rPr>
        <w:t xml:space="preserve"> </w:t>
      </w:r>
      <w:r w:rsidR="007F4C12" w:rsidRPr="00B848C0">
        <w:rPr>
          <w:rFonts w:eastAsia="Calibri" w:cs="Times New Roman"/>
          <w:szCs w:val="24"/>
        </w:rPr>
        <w:t>(</w:t>
      </w:r>
      <w:r w:rsidR="007F4C12" w:rsidRPr="00B848C0">
        <w:rPr>
          <w:rFonts w:cs="Times New Roman"/>
          <w:szCs w:val="24"/>
        </w:rPr>
        <w:t>TR 350-70)</w:t>
      </w:r>
    </w:p>
    <w:p w14:paraId="30E9FA9D" w14:textId="77777777" w:rsidR="00E76E10" w:rsidRDefault="00E76E10" w:rsidP="003331F5">
      <w:pPr>
        <w:rPr>
          <w:rFonts w:cs="Times New Roman"/>
          <w:szCs w:val="24"/>
        </w:rPr>
      </w:pPr>
    </w:p>
    <w:p w14:paraId="70917809" w14:textId="33077F9A" w:rsidR="002A6030" w:rsidRPr="00B848C0" w:rsidRDefault="002A6030" w:rsidP="003331F5">
      <w:pPr>
        <w:rPr>
          <w:rFonts w:cs="Times New Roman"/>
          <w:b/>
          <w:szCs w:val="24"/>
        </w:rPr>
      </w:pPr>
      <w:r w:rsidRPr="00B848C0">
        <w:rPr>
          <w:rFonts w:cs="Times New Roman"/>
          <w:b/>
          <w:szCs w:val="24"/>
        </w:rPr>
        <w:t>Course management plan</w:t>
      </w:r>
    </w:p>
    <w:p w14:paraId="7091780A" w14:textId="5BD6F30E" w:rsidR="002A6030" w:rsidRPr="00B848C0" w:rsidRDefault="002A6030" w:rsidP="003331F5">
      <w:pPr>
        <w:rPr>
          <w:rFonts w:cs="Times New Roman"/>
          <w:szCs w:val="24"/>
        </w:rPr>
      </w:pPr>
      <w:r w:rsidRPr="00B848C0">
        <w:rPr>
          <w:rFonts w:cs="Times New Roman"/>
          <w:szCs w:val="24"/>
        </w:rPr>
        <w:t xml:space="preserve">A document that </w:t>
      </w:r>
      <w:r w:rsidR="00AB5FE9" w:rsidRPr="00B848C0">
        <w:rPr>
          <w:rFonts w:cs="Times New Roman"/>
          <w:szCs w:val="24"/>
        </w:rPr>
        <w:t xml:space="preserve">provides </w:t>
      </w:r>
      <w:r w:rsidRPr="00B848C0">
        <w:rPr>
          <w:rFonts w:cs="Times New Roman"/>
          <w:szCs w:val="24"/>
        </w:rPr>
        <w:t xml:space="preserve">the course manager and instructors </w:t>
      </w:r>
      <w:r w:rsidR="00AB5FE9" w:rsidRPr="00B848C0">
        <w:rPr>
          <w:rFonts w:cs="Times New Roman"/>
          <w:szCs w:val="24"/>
        </w:rPr>
        <w:t xml:space="preserve">the information required </w:t>
      </w:r>
      <w:r w:rsidRPr="00B848C0">
        <w:rPr>
          <w:rFonts w:cs="Times New Roman"/>
          <w:szCs w:val="24"/>
        </w:rPr>
        <w:t xml:space="preserve">to manage </w:t>
      </w:r>
      <w:r w:rsidR="00AB5FE9" w:rsidRPr="00B848C0">
        <w:rPr>
          <w:rFonts w:cs="Times New Roman"/>
          <w:szCs w:val="24"/>
        </w:rPr>
        <w:t xml:space="preserve">and conduct </w:t>
      </w:r>
      <w:r w:rsidRPr="00B848C0">
        <w:rPr>
          <w:rFonts w:cs="Times New Roman"/>
          <w:szCs w:val="24"/>
        </w:rPr>
        <w:t xml:space="preserve">the </w:t>
      </w:r>
      <w:r w:rsidR="007037C1" w:rsidRPr="00B848C0">
        <w:rPr>
          <w:rFonts w:cs="Times New Roman"/>
          <w:szCs w:val="24"/>
        </w:rPr>
        <w:t xml:space="preserve">entire </w:t>
      </w:r>
      <w:r w:rsidRPr="00B848C0">
        <w:rPr>
          <w:rFonts w:cs="Times New Roman"/>
          <w:szCs w:val="24"/>
        </w:rPr>
        <w:t>course.</w:t>
      </w:r>
      <w:r w:rsidR="00CA744A" w:rsidRPr="00B848C0">
        <w:rPr>
          <w:rFonts w:cs="Times New Roman"/>
          <w:szCs w:val="24"/>
        </w:rPr>
        <w:t xml:space="preserve"> CMP development begins on approval of the course design and is completed concurrent with the submission of the POI. The CMP </w:t>
      </w:r>
      <w:r w:rsidR="00955BF5" w:rsidRPr="00B848C0">
        <w:rPr>
          <w:rFonts w:cs="Times New Roman"/>
          <w:szCs w:val="24"/>
        </w:rPr>
        <w:t>will</w:t>
      </w:r>
      <w:r w:rsidR="00CA744A" w:rsidRPr="00B848C0">
        <w:rPr>
          <w:rFonts w:cs="Times New Roman"/>
          <w:szCs w:val="24"/>
        </w:rPr>
        <w:t xml:space="preserve"> reflect any differences for the AA and RC instructor and/or student implementation guidance.</w:t>
      </w:r>
      <w:r w:rsidR="00AB5FE9" w:rsidRPr="00B848C0">
        <w:rPr>
          <w:rFonts w:cs="Times New Roman"/>
          <w:szCs w:val="24"/>
        </w:rPr>
        <w:t xml:space="preserve"> </w:t>
      </w:r>
      <w:r w:rsidR="00537EF8" w:rsidRPr="00B848C0">
        <w:rPr>
          <w:rFonts w:cs="Times New Roman"/>
          <w:szCs w:val="24"/>
        </w:rPr>
        <w:t xml:space="preserve">An individual student assessment plan is </w:t>
      </w:r>
      <w:r w:rsidR="00AB5FE9" w:rsidRPr="00B848C0">
        <w:rPr>
          <w:rFonts w:cs="Times New Roman"/>
          <w:szCs w:val="24"/>
        </w:rPr>
        <w:t xml:space="preserve">a component </w:t>
      </w:r>
      <w:r w:rsidR="00537EF8" w:rsidRPr="00B848C0">
        <w:rPr>
          <w:rFonts w:cs="Times New Roman"/>
          <w:szCs w:val="24"/>
        </w:rPr>
        <w:t>part of a CMP</w:t>
      </w:r>
      <w:r w:rsidRPr="00B848C0">
        <w:rPr>
          <w:rFonts w:cs="Times New Roman"/>
          <w:szCs w:val="24"/>
        </w:rPr>
        <w:t>.</w:t>
      </w:r>
      <w:r w:rsidR="003D599B" w:rsidRPr="00B848C0">
        <w:rPr>
          <w:rFonts w:cs="Times New Roman"/>
          <w:szCs w:val="24"/>
        </w:rPr>
        <w:t xml:space="preserve"> (TP 350-70-14)</w:t>
      </w:r>
    </w:p>
    <w:p w14:paraId="7091780B" w14:textId="77777777" w:rsidR="00A52178" w:rsidRPr="00B848C0" w:rsidRDefault="00A52178" w:rsidP="003331F5">
      <w:pPr>
        <w:rPr>
          <w:rFonts w:cs="Times New Roman"/>
          <w:szCs w:val="24"/>
        </w:rPr>
      </w:pPr>
    </w:p>
    <w:p w14:paraId="7091780C" w14:textId="6A034341" w:rsidR="002A6030" w:rsidRPr="00B848C0" w:rsidRDefault="002A6030" w:rsidP="003331F5">
      <w:pPr>
        <w:rPr>
          <w:rFonts w:cs="Times New Roman"/>
          <w:b/>
          <w:szCs w:val="24"/>
        </w:rPr>
      </w:pPr>
      <w:r w:rsidRPr="00B848C0">
        <w:rPr>
          <w:rFonts w:cs="Times New Roman"/>
          <w:b/>
          <w:szCs w:val="24"/>
        </w:rPr>
        <w:t>Courseware</w:t>
      </w:r>
    </w:p>
    <w:p w14:paraId="7091780D" w14:textId="036D10E2" w:rsidR="002A6030" w:rsidRPr="00B848C0" w:rsidRDefault="002A6030" w:rsidP="003331F5">
      <w:pPr>
        <w:rPr>
          <w:rFonts w:cs="Times New Roman"/>
          <w:szCs w:val="24"/>
        </w:rPr>
      </w:pPr>
      <w:r w:rsidRPr="00B848C0">
        <w:rPr>
          <w:rFonts w:cs="Times New Roman"/>
          <w:szCs w:val="24"/>
        </w:rPr>
        <w:t>An instructional package (including content and technique) loaded in a computer, training device, or other delivery technique.</w:t>
      </w:r>
      <w:r w:rsidR="007F4C12" w:rsidRPr="00B848C0">
        <w:rPr>
          <w:rFonts w:cs="Times New Roman"/>
          <w:szCs w:val="24"/>
        </w:rPr>
        <w:t xml:space="preserve"> </w:t>
      </w:r>
      <w:r w:rsidR="007F4C12" w:rsidRPr="00B848C0">
        <w:rPr>
          <w:rFonts w:eastAsia="Calibri" w:cs="Times New Roman"/>
          <w:szCs w:val="24"/>
        </w:rPr>
        <w:t>(</w:t>
      </w:r>
      <w:r w:rsidR="007F4C12" w:rsidRPr="00B848C0">
        <w:rPr>
          <w:rFonts w:cs="Times New Roman"/>
          <w:szCs w:val="24"/>
        </w:rPr>
        <w:t>TR 350-70)</w:t>
      </w:r>
    </w:p>
    <w:p w14:paraId="7091780E" w14:textId="77777777" w:rsidR="00A52178" w:rsidRPr="00B848C0" w:rsidRDefault="00A52178" w:rsidP="003331F5">
      <w:pPr>
        <w:rPr>
          <w:rFonts w:cs="Times New Roman"/>
          <w:szCs w:val="24"/>
        </w:rPr>
      </w:pPr>
    </w:p>
    <w:p w14:paraId="7091780F" w14:textId="70C072EB" w:rsidR="002A6030" w:rsidRPr="00B848C0" w:rsidRDefault="002A6030" w:rsidP="003331F5">
      <w:pPr>
        <w:rPr>
          <w:rFonts w:cs="Times New Roman"/>
          <w:b/>
          <w:szCs w:val="24"/>
        </w:rPr>
      </w:pPr>
      <w:r w:rsidRPr="00B848C0">
        <w:rPr>
          <w:rFonts w:cs="Times New Roman"/>
          <w:b/>
          <w:szCs w:val="24"/>
        </w:rPr>
        <w:t>Critical task</w:t>
      </w:r>
    </w:p>
    <w:p w14:paraId="18E09451" w14:textId="61AEE706" w:rsidR="00DE4824" w:rsidRPr="00B848C0" w:rsidRDefault="00DE4824" w:rsidP="003331F5">
      <w:pPr>
        <w:rPr>
          <w:rFonts w:eastAsia="Calibri" w:cs="Times New Roman"/>
          <w:szCs w:val="24"/>
        </w:rPr>
      </w:pPr>
      <w:r w:rsidRPr="00B848C0">
        <w:rPr>
          <w:rFonts w:eastAsia="Calibri" w:cs="Times New Roman"/>
          <w:szCs w:val="24"/>
        </w:rPr>
        <w:t>A task a unit/organization/individual must perform to accomplish their mission and duties and survive in the full range of Army operations. Critical tasks must be trained. (</w:t>
      </w:r>
      <w:r w:rsidRPr="00B848C0">
        <w:rPr>
          <w:rFonts w:cs="Times New Roman"/>
          <w:szCs w:val="24"/>
        </w:rPr>
        <w:t>TR 350-70)</w:t>
      </w:r>
    </w:p>
    <w:p w14:paraId="70917811" w14:textId="77777777" w:rsidR="00A52178" w:rsidRPr="00B848C0" w:rsidRDefault="00A52178" w:rsidP="003331F5">
      <w:pPr>
        <w:rPr>
          <w:rFonts w:cs="Times New Roman"/>
          <w:szCs w:val="24"/>
        </w:rPr>
      </w:pPr>
    </w:p>
    <w:p w14:paraId="57678EE6" w14:textId="77777777" w:rsidR="001562C7" w:rsidRPr="00B848C0" w:rsidRDefault="00D26054" w:rsidP="003331F5">
      <w:pPr>
        <w:rPr>
          <w:rFonts w:cs="Times New Roman"/>
          <w:szCs w:val="24"/>
        </w:rPr>
      </w:pPr>
      <w:r w:rsidRPr="00B848C0">
        <w:rPr>
          <w:rStyle w:val="Strong"/>
          <w:rFonts w:cs="Times New Roman"/>
          <w:szCs w:val="24"/>
        </w:rPr>
        <w:t>Curriculum developer</w:t>
      </w:r>
    </w:p>
    <w:p w14:paraId="70917812" w14:textId="752CEC06" w:rsidR="00D26054" w:rsidRPr="00B848C0" w:rsidRDefault="00BF3782" w:rsidP="003331F5">
      <w:pPr>
        <w:rPr>
          <w:rFonts w:cs="Times New Roman"/>
          <w:b/>
          <w:szCs w:val="24"/>
        </w:rPr>
      </w:pPr>
      <w:r w:rsidRPr="00B848C0">
        <w:rPr>
          <w:rFonts w:cs="Times New Roman"/>
          <w:szCs w:val="24"/>
        </w:rPr>
        <w:t>Anyo</w:t>
      </w:r>
      <w:r w:rsidR="00D26054" w:rsidRPr="00B848C0">
        <w:rPr>
          <w:rFonts w:cs="Times New Roman"/>
          <w:szCs w:val="24"/>
        </w:rPr>
        <w:t>ne who develops curriculum (courses or lessons) or has oversight responsibilities over curriculum in any school. (TP 350-70-7)</w:t>
      </w:r>
    </w:p>
    <w:p w14:paraId="70917813" w14:textId="77777777" w:rsidR="00D26054" w:rsidRPr="00B848C0" w:rsidRDefault="00D26054" w:rsidP="003331F5">
      <w:pPr>
        <w:rPr>
          <w:rFonts w:cs="Times New Roman"/>
          <w:b/>
          <w:szCs w:val="24"/>
        </w:rPr>
      </w:pPr>
    </w:p>
    <w:p w14:paraId="70917814" w14:textId="2859FC9E" w:rsidR="002A6030" w:rsidRPr="00B848C0" w:rsidRDefault="002A6030" w:rsidP="003331F5">
      <w:pPr>
        <w:rPr>
          <w:rFonts w:cs="Times New Roman"/>
          <w:b/>
          <w:szCs w:val="24"/>
        </w:rPr>
      </w:pPr>
      <w:r w:rsidRPr="00B848C0">
        <w:rPr>
          <w:rFonts w:cs="Times New Roman"/>
          <w:b/>
          <w:szCs w:val="24"/>
        </w:rPr>
        <w:t>Developer</w:t>
      </w:r>
    </w:p>
    <w:p w14:paraId="70917815" w14:textId="38CD67C9" w:rsidR="002A6030" w:rsidRPr="00B848C0" w:rsidRDefault="00A252A7" w:rsidP="003331F5">
      <w:pPr>
        <w:rPr>
          <w:rFonts w:cs="Times New Roman"/>
          <w:szCs w:val="24"/>
        </w:rPr>
      </w:pPr>
      <w:r w:rsidRPr="00B848C0">
        <w:rPr>
          <w:rFonts w:cs="Times New Roman"/>
          <w:szCs w:val="24"/>
        </w:rPr>
        <w:t>The individual whose function is to analyze, design, develop, and evaluate learning products, to include development of training strategies, plans, and products to support resident, non-resident, blended learning, or unit training. Any individual functioning in this capacity is a developer regardless of job or position title</w:t>
      </w:r>
      <w:r w:rsidR="008A39E0" w:rsidRPr="00B848C0">
        <w:rPr>
          <w:rFonts w:cs="Times New Roman"/>
          <w:szCs w:val="24"/>
        </w:rPr>
        <w:t xml:space="preserve">. See </w:t>
      </w:r>
      <w:r w:rsidR="00740542" w:rsidRPr="00B848C0">
        <w:rPr>
          <w:rFonts w:cs="Times New Roman"/>
          <w:szCs w:val="24"/>
        </w:rPr>
        <w:t>Training and education developer (</w:t>
      </w:r>
      <w:r w:rsidR="008A39E0" w:rsidRPr="00B848C0">
        <w:rPr>
          <w:rFonts w:cs="Times New Roman"/>
          <w:szCs w:val="24"/>
        </w:rPr>
        <w:t>TNGDEV</w:t>
      </w:r>
      <w:r w:rsidR="00740542" w:rsidRPr="00B848C0">
        <w:rPr>
          <w:rFonts w:cs="Times New Roman"/>
          <w:szCs w:val="24"/>
        </w:rPr>
        <w:t>)</w:t>
      </w:r>
      <w:r w:rsidR="008A39E0" w:rsidRPr="00B848C0">
        <w:rPr>
          <w:rFonts w:cs="Times New Roman"/>
          <w:szCs w:val="24"/>
        </w:rPr>
        <w:t xml:space="preserve">, </w:t>
      </w:r>
      <w:r w:rsidR="00740542" w:rsidRPr="00B848C0">
        <w:rPr>
          <w:rFonts w:cs="Times New Roman"/>
          <w:szCs w:val="24"/>
        </w:rPr>
        <w:t>capability developer (</w:t>
      </w:r>
      <w:r w:rsidR="008A39E0" w:rsidRPr="00B848C0">
        <w:rPr>
          <w:rFonts w:cs="Times New Roman"/>
          <w:szCs w:val="24"/>
        </w:rPr>
        <w:t>CAPDEV</w:t>
      </w:r>
      <w:r w:rsidR="00740542" w:rsidRPr="00B848C0">
        <w:rPr>
          <w:rFonts w:cs="Times New Roman"/>
          <w:szCs w:val="24"/>
        </w:rPr>
        <w:t>)</w:t>
      </w:r>
      <w:r w:rsidR="008A39E0" w:rsidRPr="00B848C0">
        <w:rPr>
          <w:rFonts w:cs="Times New Roman"/>
          <w:szCs w:val="24"/>
        </w:rPr>
        <w:t>, and material developer (MATDEV)</w:t>
      </w:r>
      <w:r w:rsidR="007F4C12" w:rsidRPr="00B848C0">
        <w:rPr>
          <w:rFonts w:cs="Times New Roman"/>
          <w:szCs w:val="24"/>
        </w:rPr>
        <w:t xml:space="preserve"> </w:t>
      </w:r>
      <w:r w:rsidR="007F4C12" w:rsidRPr="00B848C0">
        <w:rPr>
          <w:rFonts w:eastAsia="Calibri" w:cs="Times New Roman"/>
          <w:szCs w:val="24"/>
        </w:rPr>
        <w:t>(</w:t>
      </w:r>
      <w:r w:rsidR="007F4C12" w:rsidRPr="00B848C0">
        <w:rPr>
          <w:rFonts w:cs="Times New Roman"/>
          <w:szCs w:val="24"/>
        </w:rPr>
        <w:t>TR 350-70)</w:t>
      </w:r>
      <w:r w:rsidR="008422D7" w:rsidRPr="00B848C0">
        <w:rPr>
          <w:rFonts w:cs="Times New Roman"/>
          <w:szCs w:val="24"/>
        </w:rPr>
        <w:t>. Within this pamphlet, the term “developer” collectively refers to training and curriculum developers, writers, and contractors assigned to training development or curriculum development roles.</w:t>
      </w:r>
    </w:p>
    <w:p w14:paraId="70917816" w14:textId="77777777" w:rsidR="00A52178" w:rsidRPr="00B848C0" w:rsidRDefault="00A52178" w:rsidP="003331F5">
      <w:pPr>
        <w:rPr>
          <w:rFonts w:cs="Times New Roman"/>
          <w:szCs w:val="24"/>
        </w:rPr>
      </w:pPr>
    </w:p>
    <w:p w14:paraId="2F490FAF" w14:textId="7BFCE54E" w:rsidR="005A6837" w:rsidRPr="00B848C0" w:rsidRDefault="005A6837" w:rsidP="003331F5">
      <w:pPr>
        <w:rPr>
          <w:rFonts w:cs="Times New Roman"/>
          <w:b/>
          <w:szCs w:val="24"/>
        </w:rPr>
      </w:pPr>
      <w:r w:rsidRPr="00B848C0">
        <w:rPr>
          <w:rFonts w:cs="Times New Roman"/>
          <w:b/>
          <w:szCs w:val="24"/>
        </w:rPr>
        <w:t>Faculty</w:t>
      </w:r>
    </w:p>
    <w:p w14:paraId="2FF5E489" w14:textId="0182579C" w:rsidR="005A6837" w:rsidRPr="00B848C0" w:rsidRDefault="005A6837" w:rsidP="003331F5">
      <w:pPr>
        <w:rPr>
          <w:rFonts w:cs="Times New Roman"/>
          <w:szCs w:val="24"/>
        </w:rPr>
      </w:pPr>
      <w:r w:rsidRPr="00B848C0">
        <w:rPr>
          <w:rFonts w:cs="Times New Roman"/>
          <w:szCs w:val="24"/>
        </w:rPr>
        <w:t xml:space="preserve">Faculty is any member of an Army education or training organization who is responsible for any component of the ADDIE process supporting education and training. Faculty includes instructors, facilitators, developers, writers, training and instructional development managers, course managers, and Army authorized contractor personnel. </w:t>
      </w:r>
      <w:r w:rsidRPr="00B848C0">
        <w:rPr>
          <w:rFonts w:eastAsia="Calibri" w:cs="Times New Roman"/>
          <w:szCs w:val="24"/>
        </w:rPr>
        <w:t>(</w:t>
      </w:r>
      <w:r w:rsidRPr="00B848C0">
        <w:rPr>
          <w:rFonts w:cs="Times New Roman"/>
          <w:szCs w:val="24"/>
        </w:rPr>
        <w:t>TR 350-70)</w:t>
      </w:r>
    </w:p>
    <w:p w14:paraId="310C3014" w14:textId="45A5465A" w:rsidR="00A252A7" w:rsidRPr="00B848C0" w:rsidRDefault="00A252A7" w:rsidP="003331F5">
      <w:pPr>
        <w:rPr>
          <w:rFonts w:cs="Times New Roman"/>
          <w:szCs w:val="24"/>
        </w:rPr>
      </w:pPr>
    </w:p>
    <w:p w14:paraId="50D70902" w14:textId="77777777" w:rsidR="00A252A7" w:rsidRPr="00B848C0" w:rsidRDefault="00A252A7" w:rsidP="003331F5">
      <w:pPr>
        <w:rPr>
          <w:rFonts w:cs="Times New Roman"/>
          <w:b/>
          <w:szCs w:val="24"/>
        </w:rPr>
      </w:pPr>
      <w:r w:rsidRPr="00B848C0">
        <w:rPr>
          <w:rFonts w:cs="Times New Roman"/>
          <w:b/>
          <w:szCs w:val="24"/>
        </w:rPr>
        <w:t xml:space="preserve">Faculty and staff development </w:t>
      </w:r>
    </w:p>
    <w:p w14:paraId="7088D757" w14:textId="63FCFCF7" w:rsidR="00A252A7" w:rsidRPr="00B848C0" w:rsidRDefault="00A252A7" w:rsidP="003331F5">
      <w:pPr>
        <w:rPr>
          <w:rFonts w:cs="Times New Roman"/>
          <w:szCs w:val="24"/>
        </w:rPr>
      </w:pPr>
      <w:r w:rsidRPr="00B848C0">
        <w:rPr>
          <w:rFonts w:cs="Times New Roman"/>
          <w:szCs w:val="24"/>
        </w:rPr>
        <w:t xml:space="preserve">Faculty and staff </w:t>
      </w:r>
      <w:r w:rsidR="00AC69F7" w:rsidRPr="00B848C0">
        <w:rPr>
          <w:rFonts w:cs="Times New Roman"/>
          <w:szCs w:val="24"/>
        </w:rPr>
        <w:t>encompass</w:t>
      </w:r>
      <w:r w:rsidRPr="00B848C0">
        <w:rPr>
          <w:rFonts w:cs="Times New Roman"/>
          <w:szCs w:val="24"/>
        </w:rPr>
        <w:t xml:space="preserve"> all personnel involved with training, education, development, </w:t>
      </w:r>
      <w:r w:rsidR="00B715CE" w:rsidRPr="00B848C0">
        <w:rPr>
          <w:rFonts w:cs="Times New Roman"/>
          <w:szCs w:val="24"/>
        </w:rPr>
        <w:t>delivery,</w:t>
      </w:r>
      <w:r w:rsidRPr="00B848C0">
        <w:rPr>
          <w:rFonts w:cs="Times New Roman"/>
          <w:szCs w:val="24"/>
        </w:rPr>
        <w:t xml:space="preserve"> and support of Army learning programs. Faculty is any member of an Army education or training organization that is responsible for the ADDIE process supporting education and training. Faculty includes instructors, facilitators, developers, writers, training and instructional development managers, course managers, and Army authorized contractor personnel. Staff is the academic support workforce at the centers and schools that includes academic staff, administrators and support personnel including, but not limited to technicians, assistants, and Army authorized contractor personnel.</w:t>
      </w:r>
      <w:r w:rsidR="007F4C12" w:rsidRPr="00B848C0">
        <w:rPr>
          <w:rFonts w:cs="Times New Roman"/>
          <w:szCs w:val="24"/>
        </w:rPr>
        <w:t xml:space="preserve"> </w:t>
      </w:r>
      <w:r w:rsidR="007F4C12" w:rsidRPr="00B848C0">
        <w:rPr>
          <w:rFonts w:eastAsia="Calibri" w:cs="Times New Roman"/>
          <w:szCs w:val="24"/>
        </w:rPr>
        <w:t>(</w:t>
      </w:r>
      <w:r w:rsidR="007F4C12" w:rsidRPr="00B848C0">
        <w:rPr>
          <w:rFonts w:cs="Times New Roman"/>
          <w:szCs w:val="24"/>
        </w:rPr>
        <w:t>TR 350-70)</w:t>
      </w:r>
    </w:p>
    <w:p w14:paraId="7091781C" w14:textId="77777777" w:rsidR="00A52178" w:rsidRDefault="00A52178" w:rsidP="003331F5">
      <w:pPr>
        <w:rPr>
          <w:rFonts w:cs="Times New Roman"/>
          <w:szCs w:val="24"/>
        </w:rPr>
      </w:pPr>
    </w:p>
    <w:p w14:paraId="1A585BCA" w14:textId="77777777" w:rsidR="00E035C8" w:rsidRDefault="00E035C8" w:rsidP="003331F5">
      <w:pPr>
        <w:rPr>
          <w:rFonts w:cs="Times New Roman"/>
          <w:szCs w:val="24"/>
        </w:rPr>
      </w:pPr>
    </w:p>
    <w:p w14:paraId="7091781D" w14:textId="7608DCCF" w:rsidR="00CF06FE" w:rsidRPr="00B848C0" w:rsidRDefault="00181239" w:rsidP="003331F5">
      <w:pPr>
        <w:rPr>
          <w:rFonts w:cs="Times New Roman"/>
          <w:b/>
          <w:szCs w:val="24"/>
        </w:rPr>
      </w:pPr>
      <w:r w:rsidRPr="00B848C0">
        <w:rPr>
          <w:rStyle w:val="Strong"/>
          <w:rFonts w:cs="Times New Roman"/>
          <w:szCs w:val="24"/>
        </w:rPr>
        <w:t>Formative assessment</w:t>
      </w:r>
    </w:p>
    <w:p w14:paraId="7091781E" w14:textId="377D9165" w:rsidR="00181239" w:rsidRPr="00B848C0" w:rsidRDefault="00181239" w:rsidP="003331F5">
      <w:pPr>
        <w:rPr>
          <w:rFonts w:cs="Times New Roman"/>
          <w:szCs w:val="24"/>
        </w:rPr>
      </w:pPr>
      <w:r w:rsidRPr="00B848C0">
        <w:rPr>
          <w:rFonts w:cs="Times New Roman"/>
          <w:szCs w:val="24"/>
        </w:rPr>
        <w:t>A range of formal and informal assessment procedures employed by instructor</w:t>
      </w:r>
      <w:r w:rsidR="003E5904" w:rsidRPr="00B848C0">
        <w:rPr>
          <w:rFonts w:cs="Times New Roman"/>
          <w:szCs w:val="24"/>
        </w:rPr>
        <w:t>s</w:t>
      </w:r>
      <w:r w:rsidRPr="00B848C0">
        <w:rPr>
          <w:rFonts w:cs="Times New Roman"/>
          <w:szCs w:val="24"/>
        </w:rPr>
        <w:t xml:space="preserve"> during the learning process </w:t>
      </w:r>
      <w:proofErr w:type="gramStart"/>
      <w:r w:rsidRPr="00B848C0">
        <w:rPr>
          <w:rFonts w:cs="Times New Roman"/>
          <w:szCs w:val="24"/>
        </w:rPr>
        <w:t>in order to</w:t>
      </w:r>
      <w:proofErr w:type="gramEnd"/>
      <w:r w:rsidRPr="00B848C0">
        <w:rPr>
          <w:rFonts w:cs="Times New Roman"/>
          <w:szCs w:val="24"/>
        </w:rPr>
        <w:t xml:space="preserve"> modify teaching and learning activities </w:t>
      </w:r>
      <w:r w:rsidR="00347F1E" w:rsidRPr="00B848C0">
        <w:rPr>
          <w:rFonts w:cs="Times New Roman"/>
          <w:szCs w:val="24"/>
        </w:rPr>
        <w:t xml:space="preserve">to improve learner attainment. </w:t>
      </w:r>
      <w:r w:rsidRPr="00B848C0">
        <w:rPr>
          <w:rFonts w:cs="Times New Roman"/>
          <w:szCs w:val="24"/>
        </w:rPr>
        <w:t>Formative assessments monitor progress toward goals within a course of study.</w:t>
      </w:r>
      <w:r w:rsidR="00347F1E" w:rsidRPr="00B848C0">
        <w:rPr>
          <w:rFonts w:cs="Times New Roman"/>
          <w:szCs w:val="24"/>
        </w:rPr>
        <w:t xml:space="preserve"> </w:t>
      </w:r>
      <w:r w:rsidRPr="00B848C0">
        <w:rPr>
          <w:rFonts w:cs="Times New Roman"/>
          <w:szCs w:val="24"/>
        </w:rPr>
        <w:t>It typically involves qualitative feedback (rather than scores) for both learner and instructor that focus on the details of content and performance.</w:t>
      </w:r>
      <w:r w:rsidR="007F4C12" w:rsidRPr="00B848C0">
        <w:rPr>
          <w:rFonts w:cs="Times New Roman"/>
          <w:szCs w:val="24"/>
        </w:rPr>
        <w:t xml:space="preserve"> </w:t>
      </w:r>
      <w:r w:rsidR="007F4C12" w:rsidRPr="00B848C0">
        <w:rPr>
          <w:rFonts w:eastAsia="Calibri" w:cs="Times New Roman"/>
          <w:szCs w:val="24"/>
        </w:rPr>
        <w:t>(</w:t>
      </w:r>
      <w:r w:rsidR="007F4C12" w:rsidRPr="00B848C0">
        <w:rPr>
          <w:rFonts w:cs="Times New Roman"/>
          <w:szCs w:val="24"/>
        </w:rPr>
        <w:t>TR 350-70)</w:t>
      </w:r>
    </w:p>
    <w:p w14:paraId="4CD090DF" w14:textId="5C0ABBAD" w:rsidR="00A252A7" w:rsidRPr="00B848C0" w:rsidRDefault="00A252A7" w:rsidP="003331F5">
      <w:pPr>
        <w:rPr>
          <w:rFonts w:cs="Times New Roman"/>
          <w:szCs w:val="24"/>
        </w:rPr>
      </w:pPr>
    </w:p>
    <w:p w14:paraId="321EA0D0" w14:textId="3E4993BA" w:rsidR="00A252A7" w:rsidRPr="00B848C0" w:rsidRDefault="00A252A7" w:rsidP="003331F5">
      <w:pPr>
        <w:rPr>
          <w:rFonts w:cs="Times New Roman"/>
          <w:b/>
          <w:szCs w:val="24"/>
        </w:rPr>
      </w:pPr>
      <w:r w:rsidRPr="00B848C0">
        <w:rPr>
          <w:rFonts w:cs="Times New Roman"/>
          <w:b/>
          <w:szCs w:val="24"/>
        </w:rPr>
        <w:t>Functional Community</w:t>
      </w:r>
    </w:p>
    <w:p w14:paraId="5C0C1212" w14:textId="3F612D9A" w:rsidR="00A252A7" w:rsidRPr="00B848C0" w:rsidRDefault="00A252A7" w:rsidP="003331F5">
      <w:pPr>
        <w:rPr>
          <w:rFonts w:cs="Times New Roman"/>
          <w:szCs w:val="24"/>
        </w:rPr>
      </w:pPr>
      <w:r w:rsidRPr="00B848C0">
        <w:rPr>
          <w:rFonts w:cs="Times New Roman"/>
          <w:szCs w:val="24"/>
        </w:rPr>
        <w:t xml:space="preserve">Specified occupational series and functional fields grouped together </w:t>
      </w:r>
      <w:proofErr w:type="gramStart"/>
      <w:r w:rsidRPr="00B848C0">
        <w:rPr>
          <w:rFonts w:cs="Times New Roman"/>
          <w:szCs w:val="24"/>
        </w:rPr>
        <w:t>on the basis of</w:t>
      </w:r>
      <w:proofErr w:type="gramEnd"/>
      <w:r w:rsidRPr="00B848C0">
        <w:rPr>
          <w:rFonts w:cs="Times New Roman"/>
          <w:szCs w:val="24"/>
        </w:rPr>
        <w:t xml:space="preserve"> population, occupational structure, grade range, and commonality of job and qualification characteristics. (AR 350-1)</w:t>
      </w:r>
    </w:p>
    <w:p w14:paraId="7091781F" w14:textId="4457080A" w:rsidR="00CF06FE" w:rsidRPr="00B848C0" w:rsidRDefault="00CF06FE" w:rsidP="003331F5">
      <w:pPr>
        <w:rPr>
          <w:rFonts w:cs="Times New Roman"/>
          <w:b/>
          <w:szCs w:val="24"/>
        </w:rPr>
      </w:pPr>
    </w:p>
    <w:p w14:paraId="7A072DF1" w14:textId="229E718A" w:rsidR="00FE41AC" w:rsidRPr="00B848C0" w:rsidRDefault="00FE41AC" w:rsidP="003331F5">
      <w:pPr>
        <w:autoSpaceDE w:val="0"/>
        <w:autoSpaceDN w:val="0"/>
        <w:adjustRightInd w:val="0"/>
        <w:rPr>
          <w:rFonts w:cs="Times New Roman"/>
          <w:szCs w:val="24"/>
        </w:rPr>
      </w:pPr>
      <w:r w:rsidRPr="00B848C0">
        <w:rPr>
          <w:rFonts w:cs="Times New Roman"/>
          <w:b/>
          <w:bCs/>
          <w:szCs w:val="24"/>
        </w:rPr>
        <w:t>General Learning Outcome (GLO)</w:t>
      </w:r>
    </w:p>
    <w:p w14:paraId="59DC37BB" w14:textId="0C4CCC71" w:rsidR="00FE41AC" w:rsidRPr="00B848C0" w:rsidRDefault="00FE41AC" w:rsidP="003331F5">
      <w:pPr>
        <w:rPr>
          <w:rFonts w:cs="Times New Roman"/>
          <w:b/>
          <w:szCs w:val="24"/>
        </w:rPr>
      </w:pPr>
      <w:r w:rsidRPr="00B848C0">
        <w:rPr>
          <w:rFonts w:cs="Times New Roman"/>
          <w:szCs w:val="24"/>
        </w:rPr>
        <w:t xml:space="preserve">A general statement for a cohort that identifies essential knowledge, skills and attitudes resulting from training, education, and experience at each level along the career continuum of learning. GLOs are provided to focus learning activities for developing individuals with the Army competencies and behaviors described in the </w:t>
      </w:r>
      <w:r w:rsidR="00ED514C" w:rsidRPr="00B848C0">
        <w:rPr>
          <w:rFonts w:cs="Times New Roman"/>
          <w:szCs w:val="24"/>
        </w:rPr>
        <w:t>Army Learning Model</w:t>
      </w:r>
      <w:r w:rsidRPr="00B848C0">
        <w:rPr>
          <w:rFonts w:cs="Times New Roman"/>
          <w:szCs w:val="24"/>
        </w:rPr>
        <w:t xml:space="preserve">. </w:t>
      </w:r>
      <w:r w:rsidRPr="00B848C0">
        <w:rPr>
          <w:rFonts w:eastAsia="Calibri" w:cs="Times New Roman"/>
          <w:szCs w:val="24"/>
        </w:rPr>
        <w:t>(</w:t>
      </w:r>
      <w:r w:rsidRPr="00B848C0">
        <w:rPr>
          <w:rFonts w:cs="Times New Roman"/>
          <w:szCs w:val="24"/>
        </w:rPr>
        <w:t>TR 350-70)</w:t>
      </w:r>
    </w:p>
    <w:p w14:paraId="3F43F801" w14:textId="77777777" w:rsidR="00FE41AC" w:rsidRPr="00B848C0" w:rsidRDefault="00FE41AC" w:rsidP="003331F5">
      <w:pPr>
        <w:rPr>
          <w:rFonts w:cs="Times New Roman"/>
          <w:b/>
          <w:szCs w:val="24"/>
        </w:rPr>
      </w:pPr>
    </w:p>
    <w:p w14:paraId="70917820" w14:textId="575F5EE2" w:rsidR="00CF06FE" w:rsidRPr="00B848C0" w:rsidRDefault="00CF06FE" w:rsidP="003331F5">
      <w:pPr>
        <w:rPr>
          <w:rFonts w:cs="Times New Roman"/>
          <w:b/>
          <w:szCs w:val="24"/>
        </w:rPr>
      </w:pPr>
      <w:r w:rsidRPr="00B848C0">
        <w:rPr>
          <w:rFonts w:cs="Times New Roman"/>
          <w:b/>
          <w:szCs w:val="24"/>
        </w:rPr>
        <w:t>Individual student assessment plan</w:t>
      </w:r>
    </w:p>
    <w:p w14:paraId="70917821" w14:textId="619994B7" w:rsidR="00CF06FE" w:rsidRPr="00B848C0" w:rsidRDefault="00CF06FE" w:rsidP="003331F5">
      <w:pPr>
        <w:rPr>
          <w:rFonts w:cs="Times New Roman"/>
          <w:szCs w:val="24"/>
        </w:rPr>
      </w:pPr>
      <w:r w:rsidRPr="00B848C0">
        <w:rPr>
          <w:rFonts w:cs="Times New Roman"/>
          <w:szCs w:val="24"/>
        </w:rPr>
        <w:t>A plan that details how the proponent school will determine whether the student has demonstrated a sufficient level of competency to pass the specified course or training.</w:t>
      </w:r>
      <w:r w:rsidR="00227E22" w:rsidRPr="00B848C0">
        <w:rPr>
          <w:rFonts w:cs="Times New Roman"/>
          <w:szCs w:val="24"/>
        </w:rPr>
        <w:t xml:space="preserve"> </w:t>
      </w:r>
      <w:r w:rsidRPr="00B848C0">
        <w:rPr>
          <w:rFonts w:cs="Times New Roman"/>
          <w:szCs w:val="24"/>
        </w:rPr>
        <w:t>It specifically identifies course completion requirements to include the minimum passing score (or GO/NO GO) for each written or performance examination, final grade requirement, minimum course attendance requirements (</w:t>
      </w:r>
      <w:r w:rsidR="006C6F59" w:rsidRPr="00B848C0">
        <w:rPr>
          <w:rFonts w:cs="Times New Roman"/>
          <w:szCs w:val="24"/>
        </w:rPr>
        <w:t>as</w:t>
      </w:r>
      <w:r w:rsidRPr="00B848C0">
        <w:rPr>
          <w:rFonts w:cs="Times New Roman"/>
          <w:szCs w:val="24"/>
        </w:rPr>
        <w:t xml:space="preserve"> applicable), and specific assessments that must be satisfactorily completed to graduate. It very specifically identifies how the student's performance will be evaluated</w:t>
      </w:r>
      <w:r w:rsidR="00D61736" w:rsidRPr="00B848C0">
        <w:rPr>
          <w:rFonts w:cs="Times New Roman"/>
          <w:szCs w:val="24"/>
        </w:rPr>
        <w:t>.</w:t>
      </w:r>
      <w:r w:rsidRPr="00B848C0">
        <w:rPr>
          <w:rFonts w:cs="Times New Roman"/>
          <w:szCs w:val="24"/>
        </w:rPr>
        <w:t xml:space="preserve"> Specific lessons assessed in each assessment are identified. Counseling and retesting policy are delineated. Other evaluations that impact graduation, such as </w:t>
      </w:r>
      <w:r w:rsidR="007F5F38" w:rsidRPr="00B848C0">
        <w:rPr>
          <w:rFonts w:cs="Times New Roman"/>
          <w:szCs w:val="24"/>
        </w:rPr>
        <w:t>T</w:t>
      </w:r>
      <w:r w:rsidRPr="00B848C0">
        <w:rPr>
          <w:rFonts w:cs="Times New Roman"/>
          <w:szCs w:val="24"/>
        </w:rPr>
        <w:t>he Army Body</w:t>
      </w:r>
      <w:r w:rsidR="00723646" w:rsidRPr="00B848C0">
        <w:rPr>
          <w:rFonts w:cs="Times New Roman"/>
          <w:szCs w:val="24"/>
        </w:rPr>
        <w:t xml:space="preserve"> </w:t>
      </w:r>
      <w:r w:rsidRPr="00B848C0">
        <w:rPr>
          <w:rFonts w:cs="Times New Roman"/>
          <w:szCs w:val="24"/>
        </w:rPr>
        <w:t>Composition Program and A</w:t>
      </w:r>
      <w:r w:rsidR="00412F18" w:rsidRPr="00B848C0">
        <w:rPr>
          <w:rFonts w:cs="Times New Roman"/>
          <w:szCs w:val="24"/>
        </w:rPr>
        <w:t>C</w:t>
      </w:r>
      <w:r w:rsidRPr="00B848C0">
        <w:rPr>
          <w:rFonts w:cs="Times New Roman"/>
          <w:szCs w:val="24"/>
        </w:rPr>
        <w:t>FT, and their requirements are included.</w:t>
      </w:r>
      <w:r w:rsidR="003D599B" w:rsidRPr="00B848C0">
        <w:rPr>
          <w:rFonts w:cs="Times New Roman"/>
          <w:szCs w:val="24"/>
        </w:rPr>
        <w:t xml:space="preserve"> (TP 350-70-14)</w:t>
      </w:r>
    </w:p>
    <w:p w14:paraId="70917822" w14:textId="77777777" w:rsidR="00CF06FE" w:rsidRPr="00B848C0" w:rsidRDefault="00CF06FE" w:rsidP="003331F5">
      <w:pPr>
        <w:rPr>
          <w:rFonts w:cs="Times New Roman"/>
          <w:b/>
          <w:szCs w:val="24"/>
        </w:rPr>
      </w:pPr>
    </w:p>
    <w:p w14:paraId="29239900" w14:textId="77777777" w:rsidR="00A252A7" w:rsidRPr="00B848C0" w:rsidRDefault="00A252A7" w:rsidP="003331F5">
      <w:pPr>
        <w:rPr>
          <w:rFonts w:cs="Times New Roman"/>
          <w:b/>
          <w:szCs w:val="24"/>
        </w:rPr>
      </w:pPr>
      <w:r w:rsidRPr="00B848C0">
        <w:rPr>
          <w:rFonts w:cs="Times New Roman"/>
          <w:b/>
          <w:szCs w:val="24"/>
        </w:rPr>
        <w:t>Instructor</w:t>
      </w:r>
    </w:p>
    <w:p w14:paraId="55B16BB1" w14:textId="622CD7EC" w:rsidR="00A252A7" w:rsidRPr="00B848C0" w:rsidRDefault="00A252A7" w:rsidP="003331F5">
      <w:pPr>
        <w:rPr>
          <w:rFonts w:cs="Times New Roman"/>
          <w:szCs w:val="24"/>
        </w:rPr>
      </w:pPr>
      <w:r w:rsidRPr="00B848C0">
        <w:rPr>
          <w:rFonts w:cs="Times New Roman"/>
          <w:szCs w:val="24"/>
        </w:rPr>
        <w:t xml:space="preserve">A faculty member who teaches in resident, non-resident, or blended learning environments. Within this </w:t>
      </w:r>
      <w:r w:rsidR="003608A7" w:rsidRPr="00B848C0">
        <w:rPr>
          <w:rFonts w:cs="Times New Roman"/>
          <w:szCs w:val="24"/>
        </w:rPr>
        <w:t>pamphlet</w:t>
      </w:r>
      <w:r w:rsidRPr="00B848C0">
        <w:rPr>
          <w:rFonts w:cs="Times New Roman"/>
          <w:szCs w:val="24"/>
        </w:rPr>
        <w:t xml:space="preserve">, the term </w:t>
      </w:r>
      <w:r w:rsidR="008422D7" w:rsidRPr="00B848C0">
        <w:rPr>
          <w:rFonts w:cs="Times New Roman"/>
          <w:szCs w:val="24"/>
        </w:rPr>
        <w:t>“</w:t>
      </w:r>
      <w:r w:rsidRPr="00B848C0">
        <w:rPr>
          <w:rFonts w:cs="Times New Roman"/>
          <w:szCs w:val="24"/>
        </w:rPr>
        <w:t>instructor</w:t>
      </w:r>
      <w:r w:rsidR="008422D7" w:rsidRPr="00B848C0">
        <w:rPr>
          <w:rFonts w:cs="Times New Roman"/>
          <w:szCs w:val="24"/>
        </w:rPr>
        <w:t>”</w:t>
      </w:r>
      <w:r w:rsidRPr="00B848C0">
        <w:rPr>
          <w:rFonts w:cs="Times New Roman"/>
          <w:szCs w:val="24"/>
        </w:rPr>
        <w:t xml:space="preserve"> refers to all faculty who deliver instruction, including instructors, facilitators, and contractors assigned teaching responsibilities.</w:t>
      </w:r>
      <w:r w:rsidR="007F4C12" w:rsidRPr="00B848C0">
        <w:rPr>
          <w:rFonts w:cs="Times New Roman"/>
          <w:szCs w:val="24"/>
        </w:rPr>
        <w:t xml:space="preserve"> </w:t>
      </w:r>
      <w:r w:rsidR="007F4C12" w:rsidRPr="00B848C0">
        <w:rPr>
          <w:rFonts w:eastAsia="Calibri" w:cs="Times New Roman"/>
          <w:szCs w:val="24"/>
        </w:rPr>
        <w:t>(</w:t>
      </w:r>
      <w:r w:rsidR="007F4C12" w:rsidRPr="00B848C0">
        <w:rPr>
          <w:rFonts w:cs="Times New Roman"/>
          <w:szCs w:val="24"/>
        </w:rPr>
        <w:t>TR 350-70)</w:t>
      </w:r>
    </w:p>
    <w:p w14:paraId="7CF532CA" w14:textId="77777777" w:rsidR="00A252A7" w:rsidRPr="00B848C0" w:rsidRDefault="00A252A7" w:rsidP="003331F5">
      <w:pPr>
        <w:rPr>
          <w:rFonts w:eastAsia="Calibri" w:cs="Times New Roman"/>
          <w:szCs w:val="24"/>
        </w:rPr>
      </w:pPr>
    </w:p>
    <w:p w14:paraId="7091784F" w14:textId="4787F5A3" w:rsidR="002A6030" w:rsidRPr="00B848C0" w:rsidRDefault="002A6030" w:rsidP="003331F5">
      <w:pPr>
        <w:rPr>
          <w:rFonts w:cs="Times New Roman"/>
          <w:b/>
          <w:szCs w:val="24"/>
        </w:rPr>
      </w:pPr>
      <w:r w:rsidRPr="00B848C0">
        <w:rPr>
          <w:rFonts w:cs="Times New Roman"/>
          <w:b/>
          <w:szCs w:val="24"/>
        </w:rPr>
        <w:t>Learning objective</w:t>
      </w:r>
    </w:p>
    <w:p w14:paraId="70917850" w14:textId="0910DC29" w:rsidR="002A6030" w:rsidRPr="00B848C0" w:rsidRDefault="004303B2" w:rsidP="003331F5">
      <w:pPr>
        <w:rPr>
          <w:rFonts w:cs="Times New Roman"/>
          <w:szCs w:val="24"/>
        </w:rPr>
      </w:pPr>
      <w:r w:rsidRPr="00B848C0">
        <w:rPr>
          <w:rFonts w:eastAsia="Calibri" w:cs="Times New Roman"/>
          <w:szCs w:val="24"/>
        </w:rPr>
        <w:t>Learning objective consists of a three-part statement with an action, condition, and standard. This statement clearly and concisely describes learner performance at the prescribed level of learning required to demonstrate proficiency in the instructional material. Derive learning objectives from task/proficiency performance specifications. Objectives serve as the foundation for instructional design, provide the basis for instructional strategy decisions and criterion tests, establish clear and concise learner goals, and determine content.</w:t>
      </w:r>
      <w:r w:rsidR="002A6030" w:rsidRPr="00B848C0">
        <w:rPr>
          <w:rFonts w:cs="Times New Roman"/>
          <w:szCs w:val="24"/>
        </w:rPr>
        <w:t xml:space="preserve"> </w:t>
      </w:r>
      <w:r w:rsidRPr="00B848C0">
        <w:rPr>
          <w:rFonts w:cs="Times New Roman"/>
          <w:szCs w:val="24"/>
        </w:rPr>
        <w:t>(TP 350-70-14)</w:t>
      </w:r>
    </w:p>
    <w:p w14:paraId="4523CC9A" w14:textId="77777777" w:rsidR="00AA4F8C" w:rsidRPr="00B848C0" w:rsidRDefault="00AA4F8C" w:rsidP="003331F5">
      <w:pPr>
        <w:rPr>
          <w:rFonts w:cs="Times New Roman"/>
          <w:szCs w:val="24"/>
        </w:rPr>
      </w:pPr>
    </w:p>
    <w:p w14:paraId="1EF2DDB3" w14:textId="77777777" w:rsidR="00AA4F8C" w:rsidRDefault="00473B5A" w:rsidP="003331F5">
      <w:pPr>
        <w:autoSpaceDE w:val="0"/>
        <w:autoSpaceDN w:val="0"/>
        <w:adjustRightInd w:val="0"/>
        <w:rPr>
          <w:rFonts w:cs="Times New Roman"/>
          <w:szCs w:val="24"/>
        </w:rPr>
      </w:pPr>
      <w:r w:rsidRPr="00B848C0">
        <w:rPr>
          <w:rFonts w:cs="Times New Roman"/>
          <w:b/>
          <w:bCs/>
          <w:szCs w:val="24"/>
        </w:rPr>
        <w:t>Learning outcome</w:t>
      </w:r>
      <w:r w:rsidR="00AA4F8C" w:rsidRPr="00AA4F8C">
        <w:rPr>
          <w:rFonts w:cs="Times New Roman"/>
          <w:szCs w:val="24"/>
        </w:rPr>
        <w:t xml:space="preserve"> </w:t>
      </w:r>
    </w:p>
    <w:p w14:paraId="768C6862" w14:textId="76E73540" w:rsidR="00473B5A" w:rsidRPr="00B848C0" w:rsidRDefault="00AA4F8C" w:rsidP="003331F5">
      <w:pPr>
        <w:autoSpaceDE w:val="0"/>
        <w:autoSpaceDN w:val="0"/>
        <w:adjustRightInd w:val="0"/>
        <w:rPr>
          <w:rFonts w:cs="Times New Roman"/>
          <w:szCs w:val="24"/>
        </w:rPr>
      </w:pPr>
      <w:r w:rsidRPr="00B848C0">
        <w:rPr>
          <w:rFonts w:cs="Times New Roman"/>
          <w:szCs w:val="24"/>
        </w:rPr>
        <w:t>A statement that indicates the level and type of competence a learner will have at the end of a</w:t>
      </w:r>
    </w:p>
    <w:p w14:paraId="12ED3427" w14:textId="5945790D" w:rsidR="00473B5A" w:rsidRPr="00B848C0" w:rsidRDefault="00473B5A" w:rsidP="003331F5">
      <w:pPr>
        <w:rPr>
          <w:rFonts w:cs="Times New Roman"/>
          <w:szCs w:val="24"/>
        </w:rPr>
      </w:pPr>
      <w:r w:rsidRPr="00B848C0">
        <w:rPr>
          <w:rFonts w:cs="Times New Roman"/>
          <w:szCs w:val="24"/>
        </w:rPr>
        <w:lastRenderedPageBreak/>
        <w:t>course. The specification of what a learner should learn as the result of a period of specified and supported study. (TP 350-70-14)</w:t>
      </w:r>
    </w:p>
    <w:p w14:paraId="70917851" w14:textId="77777777" w:rsidR="00A52178" w:rsidRPr="00B848C0" w:rsidRDefault="00A52178" w:rsidP="003331F5">
      <w:pPr>
        <w:rPr>
          <w:rFonts w:cs="Times New Roman"/>
          <w:szCs w:val="24"/>
        </w:rPr>
      </w:pPr>
    </w:p>
    <w:p w14:paraId="70917858" w14:textId="42FEB7A9" w:rsidR="002A6030" w:rsidRPr="00B848C0" w:rsidRDefault="002A6030" w:rsidP="003331F5">
      <w:pPr>
        <w:rPr>
          <w:rFonts w:cs="Times New Roman"/>
          <w:b/>
          <w:szCs w:val="24"/>
        </w:rPr>
      </w:pPr>
      <w:r w:rsidRPr="00B848C0">
        <w:rPr>
          <w:rFonts w:cs="Times New Roman"/>
          <w:b/>
          <w:szCs w:val="24"/>
        </w:rPr>
        <w:t>Program of instruction</w:t>
      </w:r>
    </w:p>
    <w:p w14:paraId="315FDDD1" w14:textId="7A8A5973" w:rsidR="004303B2" w:rsidRPr="00B848C0" w:rsidRDefault="004303B2" w:rsidP="003331F5">
      <w:pPr>
        <w:rPr>
          <w:rFonts w:eastAsia="Calibri" w:cs="Times New Roman"/>
          <w:szCs w:val="24"/>
        </w:rPr>
      </w:pPr>
      <w:r w:rsidRPr="00B848C0">
        <w:rPr>
          <w:rFonts w:eastAsia="Calibri" w:cs="Times New Roman"/>
          <w:szCs w:val="24"/>
        </w:rPr>
        <w:t xml:space="preserve">A requirements document that provides a specific description of course content, duration of instruction, types of instruction, and lists resources required to conduct the course/phase. </w:t>
      </w:r>
      <w:r w:rsidRPr="00B848C0">
        <w:rPr>
          <w:rFonts w:cs="Times New Roman"/>
          <w:szCs w:val="24"/>
        </w:rPr>
        <w:t>(TP 350-70-14)</w:t>
      </w:r>
    </w:p>
    <w:p w14:paraId="7091785A" w14:textId="77777777" w:rsidR="00A52178" w:rsidRPr="00B848C0" w:rsidRDefault="00A52178" w:rsidP="003331F5">
      <w:pPr>
        <w:rPr>
          <w:rFonts w:cs="Times New Roman"/>
          <w:b/>
          <w:szCs w:val="24"/>
        </w:rPr>
      </w:pPr>
    </w:p>
    <w:p w14:paraId="7091785B" w14:textId="4E75D020" w:rsidR="002A6030" w:rsidRPr="00B848C0" w:rsidRDefault="002A6030" w:rsidP="003331F5">
      <w:pPr>
        <w:rPr>
          <w:rFonts w:cs="Times New Roman"/>
          <w:b/>
          <w:szCs w:val="24"/>
        </w:rPr>
      </w:pPr>
      <w:r w:rsidRPr="00B848C0">
        <w:rPr>
          <w:rFonts w:cs="Times New Roman"/>
          <w:b/>
          <w:szCs w:val="24"/>
        </w:rPr>
        <w:t>Self-development</w:t>
      </w:r>
    </w:p>
    <w:p w14:paraId="7091785C" w14:textId="038C26EC" w:rsidR="002A6030" w:rsidRPr="00B848C0" w:rsidRDefault="002A6030" w:rsidP="003331F5">
      <w:pPr>
        <w:rPr>
          <w:rFonts w:cs="Times New Roman"/>
          <w:szCs w:val="24"/>
        </w:rPr>
      </w:pPr>
      <w:r w:rsidRPr="00B848C0">
        <w:rPr>
          <w:rFonts w:cs="Times New Roman"/>
          <w:szCs w:val="24"/>
        </w:rPr>
        <w:t xml:space="preserve">A proponent-produced strategy that enables Soldiers and </w:t>
      </w:r>
      <w:r w:rsidR="007453C9" w:rsidRPr="00B848C0">
        <w:rPr>
          <w:rFonts w:cs="Times New Roman"/>
          <w:szCs w:val="24"/>
        </w:rPr>
        <w:t>AC</w:t>
      </w:r>
      <w:r w:rsidR="00CD4F7F" w:rsidRPr="00B848C0">
        <w:rPr>
          <w:rFonts w:cs="Times New Roman"/>
          <w:szCs w:val="24"/>
        </w:rPr>
        <w:t>P</w:t>
      </w:r>
      <w:r w:rsidR="007453C9" w:rsidRPr="00B848C0">
        <w:rPr>
          <w:rFonts w:cs="Times New Roman"/>
          <w:szCs w:val="24"/>
        </w:rPr>
        <w:t xml:space="preserve">s </w:t>
      </w:r>
      <w:r w:rsidRPr="00B848C0">
        <w:rPr>
          <w:rFonts w:cs="Times New Roman"/>
          <w:szCs w:val="24"/>
        </w:rPr>
        <w:t xml:space="preserve">to supplement their professional growth in the skills and competencies they need as leaders and technical specialists. Self-development is continuous and takes place during institutional instruction and operational assignments. Self-development strategies are created for each enlisted and warrant officer MOS, </w:t>
      </w:r>
      <w:r w:rsidR="00C85654" w:rsidRPr="00B848C0">
        <w:rPr>
          <w:rFonts w:cs="Times New Roman"/>
          <w:szCs w:val="24"/>
        </w:rPr>
        <w:t xml:space="preserve">commissioned </w:t>
      </w:r>
      <w:r w:rsidRPr="00B848C0">
        <w:rPr>
          <w:rFonts w:cs="Times New Roman"/>
          <w:szCs w:val="24"/>
        </w:rPr>
        <w:t xml:space="preserve">officer occupation code, </w:t>
      </w:r>
      <w:r w:rsidR="000B49BC" w:rsidRPr="00B848C0">
        <w:rPr>
          <w:rFonts w:cs="Times New Roman"/>
          <w:szCs w:val="24"/>
        </w:rPr>
        <w:t xml:space="preserve">and </w:t>
      </w:r>
      <w:r w:rsidRPr="00B848C0">
        <w:rPr>
          <w:rFonts w:cs="Times New Roman"/>
          <w:szCs w:val="24"/>
        </w:rPr>
        <w:t xml:space="preserve">civilian career </w:t>
      </w:r>
      <w:r w:rsidR="00C85654" w:rsidRPr="00B848C0">
        <w:rPr>
          <w:rFonts w:cs="Times New Roman"/>
          <w:szCs w:val="24"/>
        </w:rPr>
        <w:t>program</w:t>
      </w:r>
      <w:r w:rsidRPr="00B848C0">
        <w:rPr>
          <w:rFonts w:cs="Times New Roman"/>
          <w:szCs w:val="24"/>
        </w:rPr>
        <w:t>. The self-development strategy consists of structured and self-guided components.</w:t>
      </w:r>
    </w:p>
    <w:p w14:paraId="68A5CFD6" w14:textId="77777777" w:rsidR="007453C9" w:rsidRPr="00B848C0" w:rsidRDefault="007453C9" w:rsidP="003331F5">
      <w:pPr>
        <w:rPr>
          <w:rFonts w:cs="Times New Roman"/>
          <w:szCs w:val="24"/>
        </w:rPr>
      </w:pPr>
    </w:p>
    <w:p w14:paraId="7091785D" w14:textId="2C73B429" w:rsidR="002A6030" w:rsidRPr="00B848C0" w:rsidRDefault="002A6030" w:rsidP="003331F5">
      <w:pPr>
        <w:ind w:firstLine="360"/>
        <w:rPr>
          <w:rFonts w:cs="Times New Roman"/>
          <w:szCs w:val="24"/>
        </w:rPr>
      </w:pPr>
      <w:r w:rsidRPr="00B848C0">
        <w:rPr>
          <w:rFonts w:cs="Times New Roman"/>
          <w:szCs w:val="24"/>
        </w:rPr>
        <w:t>a. The structured component identifies training required (or suggested) by the Army for promotion or performance improvement.</w:t>
      </w:r>
    </w:p>
    <w:p w14:paraId="7091785E" w14:textId="77777777" w:rsidR="00A52178" w:rsidRPr="00B848C0" w:rsidRDefault="00A52178" w:rsidP="003331F5">
      <w:pPr>
        <w:ind w:firstLine="360"/>
        <w:rPr>
          <w:rFonts w:cs="Times New Roman"/>
          <w:szCs w:val="24"/>
        </w:rPr>
      </w:pPr>
    </w:p>
    <w:p w14:paraId="09DB9A44" w14:textId="306BE7B3" w:rsidR="003C1736" w:rsidRPr="00B848C0" w:rsidRDefault="002A6030" w:rsidP="003C1736">
      <w:pPr>
        <w:ind w:firstLine="360"/>
        <w:rPr>
          <w:rFonts w:cs="Times New Roman"/>
          <w:szCs w:val="24"/>
        </w:rPr>
      </w:pPr>
      <w:r w:rsidRPr="00B848C0">
        <w:rPr>
          <w:rFonts w:cs="Times New Roman"/>
          <w:szCs w:val="24"/>
        </w:rPr>
        <w:t>b. The self-guided component focuses on general recommendations that address skills and knowledge successful individuals have found beneficial to their professional development. It consists of the training individuals personally select to improve their performance, gain new or additional capabilities, or prepare for a new job prior to being assigned.</w:t>
      </w:r>
    </w:p>
    <w:p w14:paraId="3597AFA7" w14:textId="77777777" w:rsidR="003C1736" w:rsidRPr="00B848C0" w:rsidRDefault="003C1736" w:rsidP="003C1736">
      <w:pPr>
        <w:rPr>
          <w:rFonts w:cs="Times New Roman"/>
          <w:szCs w:val="24"/>
        </w:rPr>
      </w:pPr>
    </w:p>
    <w:p w14:paraId="54CE7B06" w14:textId="2FC7F5C4" w:rsidR="003C1736" w:rsidRPr="00B848C0" w:rsidRDefault="00EE0291" w:rsidP="003C1736">
      <w:pPr>
        <w:rPr>
          <w:rFonts w:cs="Times New Roman"/>
          <w:b/>
          <w:bCs/>
          <w:szCs w:val="24"/>
        </w:rPr>
      </w:pPr>
      <w:r w:rsidRPr="00B848C0">
        <w:rPr>
          <w:rFonts w:cs="Times New Roman"/>
          <w:b/>
          <w:bCs/>
          <w:szCs w:val="24"/>
        </w:rPr>
        <w:t>Skill Identifier</w:t>
      </w:r>
      <w:r w:rsidR="00D941CC" w:rsidRPr="00B848C0">
        <w:rPr>
          <w:rFonts w:cs="Times New Roman"/>
          <w:b/>
          <w:bCs/>
          <w:szCs w:val="24"/>
        </w:rPr>
        <w:t>(s)</w:t>
      </w:r>
    </w:p>
    <w:p w14:paraId="47B1E19C" w14:textId="3AEA18A6" w:rsidR="00EE0291" w:rsidRPr="00B848C0" w:rsidRDefault="0024582E" w:rsidP="003C1736">
      <w:pPr>
        <w:rPr>
          <w:rFonts w:cs="Times New Roman"/>
          <w:szCs w:val="24"/>
        </w:rPr>
      </w:pPr>
      <w:r w:rsidRPr="00B848C0">
        <w:rPr>
          <w:rFonts w:cs="Times New Roman"/>
          <w:szCs w:val="24"/>
        </w:rPr>
        <w:t>SI</w:t>
      </w:r>
      <w:r w:rsidR="00EE0291" w:rsidRPr="00B848C0">
        <w:rPr>
          <w:rFonts w:cs="Times New Roman"/>
          <w:szCs w:val="24"/>
        </w:rPr>
        <w:t xml:space="preserve">s </w:t>
      </w:r>
      <w:r w:rsidR="00D941CC" w:rsidRPr="00B848C0">
        <w:rPr>
          <w:rFonts w:cs="Times New Roman"/>
          <w:szCs w:val="24"/>
        </w:rPr>
        <w:t>are codes that show extra skills, training, and qualifications a Soldier my possess. For enlisted Soldiers, there are ASI and SQI. For officers, there are skill codes that are part of the Officer Personnel Management System (OPMS). Skill identifiers are in addition to the Military Occupation Specialty (MOS) classification.</w:t>
      </w:r>
    </w:p>
    <w:p w14:paraId="6D1D4047" w14:textId="77777777" w:rsidR="00D941CC" w:rsidRPr="00B848C0" w:rsidRDefault="00D941CC" w:rsidP="003C1736">
      <w:pPr>
        <w:rPr>
          <w:rFonts w:cs="Times New Roman"/>
          <w:szCs w:val="24"/>
        </w:rPr>
      </w:pPr>
    </w:p>
    <w:p w14:paraId="63494AA2" w14:textId="485B1B2E" w:rsidR="00D941CC" w:rsidRPr="00B848C0" w:rsidRDefault="00DF4CF5" w:rsidP="003C1736">
      <w:pPr>
        <w:rPr>
          <w:rFonts w:cs="Times New Roman"/>
          <w:b/>
          <w:bCs/>
          <w:szCs w:val="24"/>
        </w:rPr>
      </w:pPr>
      <w:r w:rsidRPr="00B848C0">
        <w:rPr>
          <w:rFonts w:cs="Times New Roman"/>
          <w:b/>
          <w:bCs/>
          <w:szCs w:val="24"/>
        </w:rPr>
        <w:t>Special Qualification Identifier(s)</w:t>
      </w:r>
    </w:p>
    <w:p w14:paraId="2844B57E" w14:textId="0FCCBE7E" w:rsidR="00DF4CF5" w:rsidRPr="00B848C0" w:rsidRDefault="00DF4CF5" w:rsidP="003C1736">
      <w:pPr>
        <w:rPr>
          <w:rFonts w:cs="Times New Roman"/>
          <w:szCs w:val="24"/>
        </w:rPr>
      </w:pPr>
      <w:r w:rsidRPr="00B848C0">
        <w:rPr>
          <w:rFonts w:cs="Times New Roman"/>
          <w:szCs w:val="24"/>
        </w:rPr>
        <w:t xml:space="preserve">SQIs </w:t>
      </w:r>
      <w:r w:rsidR="00455625" w:rsidRPr="00B848C0">
        <w:rPr>
          <w:rFonts w:cs="Times New Roman"/>
          <w:szCs w:val="24"/>
        </w:rPr>
        <w:t>are a type of ASIs that indicate special capabilities of personnel. Special qualifications identifiers are authorized for use with an MOS and skill level character, unless otherwise specified, to identify special qualifications of personnel who can fill such positions. Use of these identifiers in individual classification will be in accordance with AR 614–200.</w:t>
      </w:r>
    </w:p>
    <w:p w14:paraId="2DE11A8F" w14:textId="18C85518" w:rsidR="00F6055F" w:rsidRPr="00B848C0" w:rsidRDefault="00F6055F" w:rsidP="00DE4824">
      <w:pPr>
        <w:ind w:firstLine="360"/>
        <w:rPr>
          <w:rFonts w:cs="Times New Roman"/>
          <w:szCs w:val="24"/>
        </w:rPr>
      </w:pPr>
    </w:p>
    <w:p w14:paraId="5CD05AEC" w14:textId="77777777" w:rsidR="00F6055F" w:rsidRPr="00B848C0" w:rsidRDefault="00F6055F" w:rsidP="00F6055F">
      <w:pPr>
        <w:rPr>
          <w:rFonts w:cs="Times New Roman"/>
          <w:b/>
          <w:szCs w:val="24"/>
        </w:rPr>
      </w:pPr>
      <w:r w:rsidRPr="00B848C0">
        <w:rPr>
          <w:rFonts w:cs="Times New Roman"/>
          <w:b/>
          <w:szCs w:val="24"/>
        </w:rPr>
        <w:t>Staff</w:t>
      </w:r>
    </w:p>
    <w:p w14:paraId="5875464B" w14:textId="664F9B86" w:rsidR="00F6055F" w:rsidRPr="00B848C0" w:rsidRDefault="00F6055F" w:rsidP="00F6055F">
      <w:pPr>
        <w:rPr>
          <w:rFonts w:cs="Times New Roman"/>
          <w:szCs w:val="24"/>
        </w:rPr>
      </w:pPr>
      <w:r w:rsidRPr="00B848C0">
        <w:rPr>
          <w:rFonts w:cs="Times New Roman"/>
          <w:szCs w:val="24"/>
        </w:rPr>
        <w:t xml:space="preserve">Staff is defined as the academic support workforce at centers and schools that includes academic staff, administrators and support personnel including, but not limited to technicians, assistants, and Army authorized contractor personnel. </w:t>
      </w:r>
      <w:r w:rsidRPr="00B848C0">
        <w:rPr>
          <w:rFonts w:eastAsia="Calibri" w:cs="Times New Roman"/>
          <w:szCs w:val="24"/>
        </w:rPr>
        <w:t>(</w:t>
      </w:r>
      <w:r w:rsidRPr="00B848C0">
        <w:rPr>
          <w:rFonts w:cs="Times New Roman"/>
          <w:szCs w:val="24"/>
        </w:rPr>
        <w:t>TR 350-70)</w:t>
      </w:r>
    </w:p>
    <w:p w14:paraId="70917860" w14:textId="77777777" w:rsidR="00A52178" w:rsidRPr="00B848C0" w:rsidRDefault="00A52178" w:rsidP="00DE4824">
      <w:pPr>
        <w:rPr>
          <w:rFonts w:cs="Times New Roman"/>
          <w:szCs w:val="24"/>
        </w:rPr>
      </w:pPr>
    </w:p>
    <w:p w14:paraId="70917875" w14:textId="1A056D53" w:rsidR="00CF06FE" w:rsidRPr="00B848C0" w:rsidRDefault="00CF06FE" w:rsidP="00DE4824">
      <w:pPr>
        <w:rPr>
          <w:rStyle w:val="Strong"/>
          <w:rFonts w:cs="Times New Roman"/>
          <w:szCs w:val="24"/>
        </w:rPr>
      </w:pPr>
      <w:r w:rsidRPr="00B848C0">
        <w:rPr>
          <w:rStyle w:val="Strong"/>
          <w:rFonts w:cs="Times New Roman"/>
          <w:szCs w:val="24"/>
        </w:rPr>
        <w:t>Summative assessment</w:t>
      </w:r>
    </w:p>
    <w:p w14:paraId="11CA6981" w14:textId="61DFD3A2" w:rsidR="00501DB4" w:rsidRPr="00B848C0" w:rsidRDefault="004303B2" w:rsidP="00DE4824">
      <w:pPr>
        <w:rPr>
          <w:rFonts w:cs="Times New Roman"/>
          <w:szCs w:val="24"/>
        </w:rPr>
      </w:pPr>
      <w:r w:rsidRPr="00B848C0">
        <w:rPr>
          <w:rFonts w:eastAsia="Calibri" w:cs="Times New Roman"/>
          <w:szCs w:val="24"/>
        </w:rPr>
        <w:t xml:space="preserve">A summative assessment is a process that concentrates on learner outcomes rather than on the POI. It is a means to determine learners’ mastery and comprehension of information, skills, concepts, or processes. Summative assessments occur at the end of a formal learning/instructional experience, either a class or a program and may include a variety of activities (for example, tests, </w:t>
      </w:r>
      <w:r w:rsidRPr="00B848C0">
        <w:rPr>
          <w:rFonts w:eastAsia="Calibri" w:cs="Times New Roman"/>
          <w:szCs w:val="24"/>
        </w:rPr>
        <w:lastRenderedPageBreak/>
        <w:t>demonstrations, portfolios, internships, clinical experiences, and capstone projects).</w:t>
      </w:r>
      <w:r w:rsidR="00501DB4" w:rsidRPr="00B848C0">
        <w:rPr>
          <w:rFonts w:eastAsia="Calibri" w:cs="Times New Roman"/>
          <w:szCs w:val="24"/>
        </w:rPr>
        <w:t xml:space="preserve"> </w:t>
      </w:r>
      <w:r w:rsidR="00501DB4" w:rsidRPr="00B848C0">
        <w:rPr>
          <w:rFonts w:cs="Times New Roman"/>
          <w:szCs w:val="24"/>
        </w:rPr>
        <w:t>(TP 350-70-14)</w:t>
      </w:r>
    </w:p>
    <w:p w14:paraId="62C6CA29" w14:textId="27C6B97A" w:rsidR="00EA473B" w:rsidRPr="00B848C0" w:rsidRDefault="00EA473B" w:rsidP="00DE4824">
      <w:pPr>
        <w:rPr>
          <w:rFonts w:cs="Times New Roman"/>
          <w:szCs w:val="24"/>
        </w:rPr>
      </w:pPr>
    </w:p>
    <w:p w14:paraId="601A1220" w14:textId="70B932D1" w:rsidR="00EA473B" w:rsidRPr="00B848C0" w:rsidRDefault="00EA473B" w:rsidP="00EA473B">
      <w:pPr>
        <w:autoSpaceDE w:val="0"/>
        <w:autoSpaceDN w:val="0"/>
        <w:adjustRightInd w:val="0"/>
        <w:rPr>
          <w:rFonts w:cs="Times New Roman"/>
          <w:color w:val="000000"/>
          <w:szCs w:val="24"/>
        </w:rPr>
      </w:pPr>
      <w:r w:rsidRPr="00B848C0">
        <w:rPr>
          <w:rFonts w:cs="Times New Roman"/>
          <w:b/>
          <w:bCs/>
          <w:color w:val="000000"/>
          <w:szCs w:val="24"/>
        </w:rPr>
        <w:t>Summative evaluation</w:t>
      </w:r>
    </w:p>
    <w:p w14:paraId="0DC64CD3" w14:textId="633632C2" w:rsidR="00EA473B" w:rsidRPr="00B848C0" w:rsidRDefault="00EA473B" w:rsidP="00EA473B">
      <w:pPr>
        <w:rPr>
          <w:rFonts w:eastAsia="Calibri" w:cs="Times New Roman"/>
          <w:szCs w:val="24"/>
        </w:rPr>
      </w:pPr>
      <w:r w:rsidRPr="00B848C0">
        <w:rPr>
          <w:rFonts w:cs="Times New Roman"/>
          <w:color w:val="000000"/>
          <w:szCs w:val="24"/>
        </w:rPr>
        <w:t>A process that concerns the final evaluation to determine if the project or program met its goals. Typically, the summative evaluation concentrates on the POI and the learning products. (TR 350-70)</w:t>
      </w:r>
    </w:p>
    <w:p w14:paraId="70917877" w14:textId="77777777" w:rsidR="00B25635" w:rsidRPr="00B848C0" w:rsidRDefault="00B25635" w:rsidP="00DE4824">
      <w:pPr>
        <w:rPr>
          <w:rFonts w:cs="Times New Roman"/>
          <w:b/>
          <w:szCs w:val="24"/>
        </w:rPr>
      </w:pPr>
    </w:p>
    <w:p w14:paraId="77E65438" w14:textId="77777777" w:rsidR="00BD6E40" w:rsidRPr="00B848C0" w:rsidRDefault="00BD6E40" w:rsidP="00BD6E40">
      <w:pPr>
        <w:rPr>
          <w:rFonts w:cs="Times New Roman"/>
          <w:b/>
          <w:szCs w:val="24"/>
        </w:rPr>
      </w:pPr>
      <w:r w:rsidRPr="00B848C0">
        <w:rPr>
          <w:rFonts w:cs="Times New Roman"/>
          <w:b/>
          <w:szCs w:val="24"/>
        </w:rPr>
        <w:t>Synchronization meeting</w:t>
      </w:r>
    </w:p>
    <w:p w14:paraId="237C4B66" w14:textId="4B2920AC" w:rsidR="00BD6E40" w:rsidRPr="00B848C0" w:rsidRDefault="00BD6E40" w:rsidP="00BD6E40">
      <w:pPr>
        <w:rPr>
          <w:rFonts w:cs="Times New Roman"/>
          <w:szCs w:val="24"/>
        </w:rPr>
      </w:pPr>
      <w:r w:rsidRPr="00B848C0">
        <w:rPr>
          <w:rFonts w:cs="Times New Roman"/>
          <w:szCs w:val="24"/>
        </w:rPr>
        <w:t xml:space="preserve">Synchronization meetings are institutional meetings that involve FSD and delivery activities that support the Army mission. Meetings include representatives from the operational training domain and all components: Regular Army, USAR, and ARNG. The meetings coordinate training and education solutions, publish authoritative documents covering respective functional areas of responsibility that provide the justification for learning product production, and ensure support to the Army mission. Examples of synchronization meetings include </w:t>
      </w:r>
      <w:r w:rsidR="003331F5" w:rsidRPr="00B848C0">
        <w:rPr>
          <w:rFonts w:cs="Times New Roman"/>
          <w:szCs w:val="24"/>
        </w:rPr>
        <w:t>critical task and site selection board (</w:t>
      </w:r>
      <w:r w:rsidRPr="00B848C0">
        <w:rPr>
          <w:rFonts w:cs="Times New Roman"/>
          <w:szCs w:val="24"/>
        </w:rPr>
        <w:t>CTSSB</w:t>
      </w:r>
      <w:r w:rsidR="003331F5" w:rsidRPr="00B848C0">
        <w:rPr>
          <w:rFonts w:cs="Times New Roman"/>
          <w:szCs w:val="24"/>
        </w:rPr>
        <w:t>)</w:t>
      </w:r>
      <w:r w:rsidRPr="00B848C0">
        <w:rPr>
          <w:rFonts w:cs="Times New Roman"/>
          <w:szCs w:val="24"/>
        </w:rPr>
        <w:t>, CDR, and PICs. (TP 350-70-14)</w:t>
      </w:r>
    </w:p>
    <w:p w14:paraId="7091787B" w14:textId="77777777" w:rsidR="00C15E6E" w:rsidRPr="00B848C0" w:rsidRDefault="00C15E6E" w:rsidP="00DE4824">
      <w:pPr>
        <w:rPr>
          <w:rFonts w:cs="Times New Roman"/>
          <w:szCs w:val="24"/>
        </w:rPr>
      </w:pPr>
    </w:p>
    <w:p w14:paraId="7091787C" w14:textId="175576F8" w:rsidR="002A6030" w:rsidRPr="00B848C0" w:rsidRDefault="002A6030" w:rsidP="00DE4824">
      <w:pPr>
        <w:rPr>
          <w:rFonts w:cs="Times New Roman"/>
          <w:b/>
          <w:szCs w:val="24"/>
        </w:rPr>
      </w:pPr>
      <w:r w:rsidRPr="00B848C0">
        <w:rPr>
          <w:rFonts w:cs="Times New Roman"/>
          <w:b/>
          <w:szCs w:val="24"/>
        </w:rPr>
        <w:t>Task</w:t>
      </w:r>
    </w:p>
    <w:p w14:paraId="709178A8" w14:textId="78DC4AF2" w:rsidR="002A6030" w:rsidRPr="00B848C0" w:rsidRDefault="002A6030" w:rsidP="00DE4824">
      <w:pPr>
        <w:rPr>
          <w:rFonts w:cs="Times New Roman"/>
          <w:szCs w:val="24"/>
        </w:rPr>
      </w:pPr>
      <w:r w:rsidRPr="00B848C0">
        <w:rPr>
          <w:rFonts w:cs="Times New Roman"/>
          <w:szCs w:val="24"/>
        </w:rPr>
        <w:t>A clearly defined and measurable activity accomplished by individuals and organizations</w:t>
      </w:r>
      <w:r w:rsidR="00467C6E" w:rsidRPr="00B848C0">
        <w:rPr>
          <w:rFonts w:cs="Times New Roman"/>
          <w:szCs w:val="24"/>
        </w:rPr>
        <w:t xml:space="preserve"> on the job</w:t>
      </w:r>
      <w:r w:rsidRPr="00B848C0">
        <w:rPr>
          <w:rFonts w:cs="Times New Roman"/>
          <w:szCs w:val="24"/>
        </w:rPr>
        <w:t xml:space="preserve">. It is the lowest behavioral level in a job or unit that is performed for its own sake. It must be specific; usually has a definite beginning and ending; may support or be supported by other tasks; has only one action and, therefore, is described using only one verb; generally performed in a relatively short time (however, there may be no time limit or there may be a specific time limit); and must be observable and measurable. The task title must contain one action verb and an object and may contain a qualifier. </w:t>
      </w:r>
      <w:r w:rsidR="00762F13" w:rsidRPr="00B848C0">
        <w:rPr>
          <w:rFonts w:cs="Times New Roman"/>
          <w:szCs w:val="24"/>
        </w:rPr>
        <w:t>(TP 350-70-14)</w:t>
      </w:r>
    </w:p>
    <w:p w14:paraId="709178A9" w14:textId="77777777" w:rsidR="00D97EEE" w:rsidRPr="00B848C0" w:rsidRDefault="00D97EEE" w:rsidP="00DE4824">
      <w:pPr>
        <w:rPr>
          <w:rFonts w:cs="Times New Roman"/>
          <w:szCs w:val="24"/>
        </w:rPr>
      </w:pPr>
    </w:p>
    <w:p w14:paraId="709178AD" w14:textId="1CC96566" w:rsidR="0016532F" w:rsidRPr="00B848C0" w:rsidRDefault="0016532F" w:rsidP="00DE4824">
      <w:pPr>
        <w:rPr>
          <w:rFonts w:cs="Times New Roman"/>
          <w:b/>
          <w:szCs w:val="24"/>
        </w:rPr>
      </w:pPr>
      <w:r w:rsidRPr="00B848C0">
        <w:rPr>
          <w:rFonts w:cs="Times New Roman"/>
          <w:b/>
          <w:szCs w:val="24"/>
        </w:rPr>
        <w:t xml:space="preserve">The Army </w:t>
      </w:r>
      <w:r w:rsidR="00951D39" w:rsidRPr="00B848C0">
        <w:rPr>
          <w:rFonts w:cs="Times New Roman"/>
          <w:b/>
          <w:szCs w:val="24"/>
        </w:rPr>
        <w:t>School System</w:t>
      </w:r>
    </w:p>
    <w:p w14:paraId="709178AE" w14:textId="24BB47F6" w:rsidR="0016532F" w:rsidRPr="00B848C0" w:rsidRDefault="00D42832" w:rsidP="00DE4824">
      <w:pPr>
        <w:rPr>
          <w:rFonts w:cs="Times New Roman"/>
          <w:b/>
          <w:szCs w:val="24"/>
        </w:rPr>
      </w:pPr>
      <w:r w:rsidRPr="00B848C0">
        <w:rPr>
          <w:rFonts w:cs="Times New Roman"/>
          <w:szCs w:val="24"/>
        </w:rPr>
        <w:t>A</w:t>
      </w:r>
      <w:r w:rsidR="0016532F" w:rsidRPr="00B848C0">
        <w:rPr>
          <w:rFonts w:cs="Times New Roman"/>
          <w:szCs w:val="24"/>
        </w:rPr>
        <w:t xml:space="preserve"> composite system </w:t>
      </w:r>
      <w:r w:rsidR="003C53F5" w:rsidRPr="00B848C0">
        <w:rPr>
          <w:rFonts w:cs="Times New Roman"/>
          <w:szCs w:val="24"/>
        </w:rPr>
        <w:t xml:space="preserve">made up </w:t>
      </w:r>
      <w:r w:rsidR="0016532F" w:rsidRPr="00B848C0">
        <w:rPr>
          <w:rFonts w:cs="Times New Roman"/>
          <w:szCs w:val="24"/>
        </w:rPr>
        <w:t>of</w:t>
      </w:r>
      <w:r w:rsidR="00FA62D2" w:rsidRPr="00B848C0">
        <w:rPr>
          <w:rFonts w:cs="Times New Roman"/>
          <w:szCs w:val="24"/>
        </w:rPr>
        <w:t xml:space="preserve"> </w:t>
      </w:r>
      <w:r w:rsidR="003C53F5" w:rsidRPr="00B848C0">
        <w:rPr>
          <w:rFonts w:cs="Times New Roman"/>
          <w:szCs w:val="24"/>
        </w:rPr>
        <w:t>AA</w:t>
      </w:r>
      <w:r w:rsidR="00FA62D2" w:rsidRPr="00B848C0">
        <w:rPr>
          <w:rFonts w:cs="Times New Roman"/>
          <w:szCs w:val="24"/>
        </w:rPr>
        <w:t xml:space="preserve"> and RC</w:t>
      </w:r>
      <w:r w:rsidR="003C53F5" w:rsidRPr="00B848C0">
        <w:rPr>
          <w:rFonts w:cs="Times New Roman"/>
          <w:szCs w:val="24"/>
        </w:rPr>
        <w:t xml:space="preserve"> schools</w:t>
      </w:r>
      <w:r w:rsidR="0016532F" w:rsidRPr="00B848C0">
        <w:rPr>
          <w:rFonts w:cs="Times New Roman"/>
          <w:szCs w:val="24"/>
        </w:rPr>
        <w:t>. TASS</w:t>
      </w:r>
      <w:r w:rsidR="003C53F5" w:rsidRPr="00B848C0">
        <w:rPr>
          <w:rFonts w:cs="Times New Roman"/>
          <w:szCs w:val="24"/>
        </w:rPr>
        <w:t xml:space="preserve"> conducts initial military training, reclassification training, </w:t>
      </w:r>
      <w:r w:rsidR="00803467" w:rsidRPr="00B848C0">
        <w:rPr>
          <w:rFonts w:cs="Times New Roman"/>
          <w:szCs w:val="24"/>
        </w:rPr>
        <w:t xml:space="preserve">professional development training, functional training, and education for commissioned </w:t>
      </w:r>
      <w:r w:rsidR="003C53F5" w:rsidRPr="00B848C0">
        <w:rPr>
          <w:rFonts w:cs="Times New Roman"/>
          <w:szCs w:val="24"/>
        </w:rPr>
        <w:t>officer</w:t>
      </w:r>
      <w:r w:rsidR="00803467" w:rsidRPr="00B848C0">
        <w:rPr>
          <w:rFonts w:cs="Times New Roman"/>
          <w:szCs w:val="24"/>
        </w:rPr>
        <w:t>s</w:t>
      </w:r>
      <w:r w:rsidR="003C53F5" w:rsidRPr="00B848C0">
        <w:rPr>
          <w:rFonts w:cs="Times New Roman"/>
          <w:szCs w:val="24"/>
        </w:rPr>
        <w:t xml:space="preserve">, </w:t>
      </w:r>
      <w:r w:rsidR="0071273E" w:rsidRPr="00B848C0">
        <w:rPr>
          <w:rFonts w:cs="Times New Roman"/>
          <w:szCs w:val="24"/>
        </w:rPr>
        <w:t>warrant officer</w:t>
      </w:r>
      <w:r w:rsidR="00803467" w:rsidRPr="00B848C0">
        <w:rPr>
          <w:rFonts w:cs="Times New Roman"/>
          <w:szCs w:val="24"/>
        </w:rPr>
        <w:t>s</w:t>
      </w:r>
      <w:r w:rsidR="0071273E" w:rsidRPr="00B848C0">
        <w:rPr>
          <w:rFonts w:cs="Times New Roman"/>
          <w:szCs w:val="24"/>
        </w:rPr>
        <w:t xml:space="preserve">, </w:t>
      </w:r>
      <w:r w:rsidR="003C53F5" w:rsidRPr="00B848C0">
        <w:rPr>
          <w:rFonts w:cs="Times New Roman"/>
          <w:szCs w:val="24"/>
        </w:rPr>
        <w:t>NCO</w:t>
      </w:r>
      <w:r w:rsidR="00803467" w:rsidRPr="00B848C0">
        <w:rPr>
          <w:rFonts w:cs="Times New Roman"/>
          <w:szCs w:val="24"/>
        </w:rPr>
        <w:t>s</w:t>
      </w:r>
      <w:r w:rsidR="003C53F5" w:rsidRPr="00B848C0">
        <w:rPr>
          <w:rFonts w:cs="Times New Roman"/>
          <w:szCs w:val="24"/>
        </w:rPr>
        <w:t xml:space="preserve"> and </w:t>
      </w:r>
      <w:r w:rsidR="009E2D54" w:rsidRPr="00B848C0">
        <w:rPr>
          <w:rFonts w:cs="Times New Roman"/>
          <w:szCs w:val="24"/>
        </w:rPr>
        <w:t>ACP</w:t>
      </w:r>
      <w:r w:rsidR="00803467" w:rsidRPr="00B848C0">
        <w:rPr>
          <w:rFonts w:cs="Times New Roman"/>
          <w:szCs w:val="24"/>
        </w:rPr>
        <w:t>s</w:t>
      </w:r>
      <w:r w:rsidR="003C53F5" w:rsidRPr="00B848C0">
        <w:rPr>
          <w:rFonts w:cs="Times New Roman"/>
          <w:szCs w:val="24"/>
        </w:rPr>
        <w:t xml:space="preserve">. Training and education </w:t>
      </w:r>
      <w:r w:rsidR="00B539F5" w:rsidRPr="00B848C0">
        <w:rPr>
          <w:rFonts w:cs="Times New Roman"/>
          <w:szCs w:val="24"/>
        </w:rPr>
        <w:t>are</w:t>
      </w:r>
      <w:r w:rsidR="003C53F5" w:rsidRPr="00B848C0">
        <w:rPr>
          <w:rFonts w:cs="Times New Roman"/>
          <w:szCs w:val="24"/>
        </w:rPr>
        <w:t xml:space="preserve"> accomplished through standard resident, active duty for training, inactive duty training, and distributed/distance learning courses.</w:t>
      </w:r>
      <w:r w:rsidR="00E02A85" w:rsidRPr="00B848C0">
        <w:rPr>
          <w:rFonts w:cs="Times New Roman"/>
          <w:szCs w:val="24"/>
        </w:rPr>
        <w:t xml:space="preserve"> </w:t>
      </w:r>
      <w:r w:rsidRPr="00B848C0">
        <w:rPr>
          <w:rFonts w:cs="Times New Roman"/>
          <w:szCs w:val="24"/>
        </w:rPr>
        <w:t>(TR 350-18</w:t>
      </w:r>
      <w:r w:rsidR="0016532F" w:rsidRPr="00B848C0">
        <w:rPr>
          <w:rFonts w:cs="Times New Roman"/>
          <w:szCs w:val="24"/>
        </w:rPr>
        <w:t>)</w:t>
      </w:r>
    </w:p>
    <w:p w14:paraId="709178AF" w14:textId="77777777" w:rsidR="0016532F" w:rsidRPr="00B848C0" w:rsidRDefault="0016532F" w:rsidP="00DE4824">
      <w:pPr>
        <w:rPr>
          <w:rFonts w:cs="Times New Roman"/>
          <w:b/>
          <w:szCs w:val="24"/>
        </w:rPr>
      </w:pPr>
    </w:p>
    <w:p w14:paraId="709178B0" w14:textId="054D3026" w:rsidR="0016532F" w:rsidRPr="00B848C0" w:rsidRDefault="0016532F" w:rsidP="00DE4824">
      <w:pPr>
        <w:rPr>
          <w:rFonts w:cs="Times New Roman"/>
          <w:b/>
          <w:szCs w:val="24"/>
        </w:rPr>
      </w:pPr>
      <w:r w:rsidRPr="00B848C0">
        <w:rPr>
          <w:rFonts w:cs="Times New Roman"/>
          <w:b/>
          <w:szCs w:val="24"/>
        </w:rPr>
        <w:t xml:space="preserve">The Army </w:t>
      </w:r>
      <w:r w:rsidR="00636CF0" w:rsidRPr="00B848C0">
        <w:rPr>
          <w:rFonts w:cs="Times New Roman"/>
          <w:b/>
          <w:szCs w:val="24"/>
        </w:rPr>
        <w:t>Training System</w:t>
      </w:r>
      <w:r w:rsidR="001943A3" w:rsidRPr="00B848C0">
        <w:rPr>
          <w:rFonts w:cs="Times New Roman"/>
          <w:b/>
          <w:szCs w:val="24"/>
        </w:rPr>
        <w:t>-</w:t>
      </w:r>
      <w:r w:rsidR="00723ACA" w:rsidRPr="00B848C0">
        <w:rPr>
          <w:rFonts w:cs="Times New Roman"/>
          <w:b/>
          <w:szCs w:val="24"/>
        </w:rPr>
        <w:t>C</w:t>
      </w:r>
      <w:r w:rsidR="00636CF0" w:rsidRPr="00B848C0">
        <w:rPr>
          <w:rFonts w:cs="Times New Roman"/>
          <w:b/>
          <w:szCs w:val="24"/>
        </w:rPr>
        <w:t>ourse</w:t>
      </w:r>
      <w:r w:rsidR="00723ACA" w:rsidRPr="00B848C0">
        <w:rPr>
          <w:rFonts w:cs="Times New Roman"/>
          <w:b/>
          <w:szCs w:val="24"/>
        </w:rPr>
        <w:t>ware</w:t>
      </w:r>
    </w:p>
    <w:p w14:paraId="709178B1" w14:textId="427C551D" w:rsidR="0016532F" w:rsidRPr="00B848C0" w:rsidRDefault="007453C9" w:rsidP="00DE4824">
      <w:pPr>
        <w:rPr>
          <w:rFonts w:cs="Times New Roman"/>
          <w:b/>
          <w:szCs w:val="24"/>
        </w:rPr>
      </w:pPr>
      <w:r w:rsidRPr="00B848C0">
        <w:rPr>
          <w:rFonts w:cs="Times New Roman"/>
          <w:szCs w:val="24"/>
        </w:rPr>
        <w:t>A single course</w:t>
      </w:r>
      <w:r w:rsidR="001943A3" w:rsidRPr="00B848C0">
        <w:rPr>
          <w:rFonts w:cs="Times New Roman"/>
          <w:szCs w:val="24"/>
        </w:rPr>
        <w:t xml:space="preserve">, </w:t>
      </w:r>
      <w:r w:rsidR="009926A1" w:rsidRPr="00B848C0">
        <w:rPr>
          <w:rFonts w:cs="Times New Roman"/>
          <w:szCs w:val="24"/>
        </w:rPr>
        <w:t>using The</w:t>
      </w:r>
      <w:r w:rsidR="001943A3" w:rsidRPr="00B848C0">
        <w:rPr>
          <w:rFonts w:cs="Times New Roman"/>
          <w:szCs w:val="24"/>
        </w:rPr>
        <w:t xml:space="preserve"> Army Training System-Courseware </w:t>
      </w:r>
      <w:r w:rsidR="009926A1" w:rsidRPr="00B848C0">
        <w:rPr>
          <w:rFonts w:cs="Times New Roman"/>
          <w:szCs w:val="24"/>
        </w:rPr>
        <w:t xml:space="preserve">(TATS-C), is </w:t>
      </w:r>
      <w:r w:rsidRPr="00B848C0">
        <w:rPr>
          <w:rFonts w:cs="Times New Roman"/>
          <w:szCs w:val="24"/>
        </w:rPr>
        <w:t>designed to train all Soldiers to the same standards and critical tasks within the Army. It includes MOS</w:t>
      </w:r>
      <w:r w:rsidR="009926A1" w:rsidRPr="00B848C0">
        <w:rPr>
          <w:rFonts w:cs="Times New Roman"/>
          <w:szCs w:val="24"/>
        </w:rPr>
        <w:t>-T</w:t>
      </w:r>
      <w:r w:rsidRPr="00B848C0">
        <w:rPr>
          <w:rFonts w:cs="Times New Roman"/>
          <w:szCs w:val="24"/>
        </w:rPr>
        <w:t xml:space="preserve">, </w:t>
      </w:r>
      <w:r w:rsidR="009926A1" w:rsidRPr="00B848C0">
        <w:rPr>
          <w:rFonts w:cs="Times New Roman"/>
          <w:szCs w:val="24"/>
        </w:rPr>
        <w:t>A</w:t>
      </w:r>
      <w:r w:rsidRPr="00B848C0">
        <w:rPr>
          <w:rFonts w:cs="Times New Roman"/>
          <w:szCs w:val="24"/>
        </w:rPr>
        <w:t>SI, SQI, Army leadership, functional, and professional development courses. The course structure (phases, modules, tracks, lessons, and tests) and media</w:t>
      </w:r>
      <w:r w:rsidR="001943A3" w:rsidRPr="00B848C0">
        <w:rPr>
          <w:rFonts w:cs="Times New Roman"/>
          <w:szCs w:val="24"/>
        </w:rPr>
        <w:t xml:space="preserve">, under </w:t>
      </w:r>
      <w:r w:rsidR="009926A1" w:rsidRPr="00B848C0">
        <w:rPr>
          <w:rFonts w:cs="Times New Roman"/>
          <w:szCs w:val="24"/>
        </w:rPr>
        <w:t>the TATS-C course structure</w:t>
      </w:r>
      <w:r w:rsidR="001943A3" w:rsidRPr="00B848C0">
        <w:rPr>
          <w:rFonts w:cs="Times New Roman"/>
          <w:szCs w:val="24"/>
        </w:rPr>
        <w:t>,</w:t>
      </w:r>
      <w:r w:rsidRPr="00B848C0">
        <w:rPr>
          <w:rFonts w:cs="Times New Roman"/>
          <w:szCs w:val="24"/>
        </w:rPr>
        <w:t xml:space="preserve"> ensure</w:t>
      </w:r>
      <w:r w:rsidR="009926A1" w:rsidRPr="00B848C0">
        <w:rPr>
          <w:rFonts w:cs="Times New Roman"/>
          <w:szCs w:val="24"/>
        </w:rPr>
        <w:t>s</w:t>
      </w:r>
      <w:r w:rsidRPr="00B848C0">
        <w:rPr>
          <w:rFonts w:cs="Times New Roman"/>
          <w:szCs w:val="24"/>
        </w:rPr>
        <w:t xml:space="preserve"> standardization by training all Soldiers, regardless of component, on course critical tasks </w:t>
      </w:r>
      <w:r w:rsidR="001F5DEF" w:rsidRPr="00B848C0">
        <w:rPr>
          <w:rFonts w:cs="Times New Roman"/>
          <w:szCs w:val="24"/>
        </w:rPr>
        <w:t xml:space="preserve">and </w:t>
      </w:r>
      <w:r w:rsidRPr="00B848C0">
        <w:rPr>
          <w:rFonts w:cs="Times New Roman"/>
          <w:szCs w:val="24"/>
        </w:rPr>
        <w:t>to task performance standard</w:t>
      </w:r>
      <w:r w:rsidR="001F5DEF" w:rsidRPr="00B848C0">
        <w:rPr>
          <w:rFonts w:cs="Times New Roman"/>
          <w:szCs w:val="24"/>
        </w:rPr>
        <w:t>s</w:t>
      </w:r>
      <w:r w:rsidRPr="00B848C0">
        <w:rPr>
          <w:rFonts w:cs="Times New Roman"/>
          <w:szCs w:val="24"/>
        </w:rPr>
        <w:t>. Method of presentation</w:t>
      </w:r>
      <w:r w:rsidR="001F5DEF" w:rsidRPr="00B848C0">
        <w:rPr>
          <w:rFonts w:cs="Times New Roman"/>
          <w:szCs w:val="24"/>
        </w:rPr>
        <w:t>,</w:t>
      </w:r>
      <w:r w:rsidRPr="00B848C0">
        <w:rPr>
          <w:rFonts w:cs="Times New Roman"/>
          <w:szCs w:val="24"/>
        </w:rPr>
        <w:t xml:space="preserve"> delivery modes</w:t>
      </w:r>
      <w:r w:rsidR="001F5DEF" w:rsidRPr="00B848C0">
        <w:rPr>
          <w:rFonts w:cs="Times New Roman"/>
          <w:szCs w:val="24"/>
        </w:rPr>
        <w:t>,</w:t>
      </w:r>
      <w:r w:rsidRPr="00B848C0">
        <w:rPr>
          <w:rFonts w:cs="Times New Roman"/>
          <w:szCs w:val="24"/>
        </w:rPr>
        <w:t xml:space="preserve"> and learning environment conditions may vary </w:t>
      </w:r>
      <w:r w:rsidR="0042147B" w:rsidRPr="00B848C0">
        <w:rPr>
          <w:rFonts w:cs="Times New Roman"/>
          <w:szCs w:val="24"/>
        </w:rPr>
        <w:t>in accordance with</w:t>
      </w:r>
      <w:r w:rsidRPr="00B848C0">
        <w:rPr>
          <w:rFonts w:cs="Times New Roman"/>
          <w:szCs w:val="24"/>
        </w:rPr>
        <w:t xml:space="preserve"> TR 350-70.</w:t>
      </w:r>
      <w:r w:rsidR="00D42832" w:rsidRPr="00B848C0">
        <w:rPr>
          <w:rFonts w:cs="Times New Roman"/>
          <w:szCs w:val="24"/>
        </w:rPr>
        <w:t xml:space="preserve"> (TR 350-18</w:t>
      </w:r>
      <w:r w:rsidR="0016532F" w:rsidRPr="00B848C0">
        <w:rPr>
          <w:rFonts w:cs="Times New Roman"/>
          <w:szCs w:val="24"/>
        </w:rPr>
        <w:t>)</w:t>
      </w:r>
    </w:p>
    <w:p w14:paraId="709178B2" w14:textId="77777777" w:rsidR="0016532F" w:rsidRPr="00B848C0" w:rsidRDefault="0016532F" w:rsidP="00DE4824">
      <w:pPr>
        <w:rPr>
          <w:rFonts w:cs="Times New Roman"/>
          <w:b/>
          <w:szCs w:val="24"/>
        </w:rPr>
      </w:pPr>
    </w:p>
    <w:p w14:paraId="16803733" w14:textId="70B65608" w:rsidR="00892596" w:rsidRPr="00B848C0" w:rsidRDefault="00C91AD9" w:rsidP="00DE4824">
      <w:pPr>
        <w:rPr>
          <w:rFonts w:cs="Times New Roman"/>
          <w:szCs w:val="24"/>
        </w:rPr>
      </w:pPr>
      <w:r w:rsidRPr="00B848C0">
        <w:rPr>
          <w:rStyle w:val="Strong"/>
          <w:rFonts w:cs="Times New Roman"/>
          <w:szCs w:val="24"/>
        </w:rPr>
        <w:t>Training and education developer</w:t>
      </w:r>
    </w:p>
    <w:p w14:paraId="709178BA" w14:textId="24CDC4C3" w:rsidR="008F72E0" w:rsidRPr="00B848C0" w:rsidRDefault="00C91AD9" w:rsidP="00DE4824">
      <w:pPr>
        <w:rPr>
          <w:rFonts w:cs="Times New Roman"/>
          <w:szCs w:val="24"/>
        </w:rPr>
      </w:pPr>
      <w:r w:rsidRPr="00B848C0">
        <w:rPr>
          <w:rFonts w:cs="Times New Roman"/>
          <w:szCs w:val="24"/>
        </w:rPr>
        <w:t>An agency or individual responsible for using the ADDIE process to develop training and education concepts, strategies, and products to support the training and education of A</w:t>
      </w:r>
      <w:r w:rsidR="00460E98" w:rsidRPr="00B848C0">
        <w:rPr>
          <w:rFonts w:cs="Times New Roman"/>
          <w:szCs w:val="24"/>
        </w:rPr>
        <w:t>A</w:t>
      </w:r>
      <w:r w:rsidRPr="00B848C0">
        <w:rPr>
          <w:rFonts w:cs="Times New Roman"/>
          <w:szCs w:val="24"/>
        </w:rPr>
        <w:t xml:space="preserve"> and R</w:t>
      </w:r>
      <w:r w:rsidR="00460E98" w:rsidRPr="00B848C0">
        <w:rPr>
          <w:rFonts w:cs="Times New Roman"/>
          <w:szCs w:val="24"/>
        </w:rPr>
        <w:t>C</w:t>
      </w:r>
      <w:r w:rsidRPr="00B848C0">
        <w:rPr>
          <w:rFonts w:cs="Times New Roman"/>
          <w:szCs w:val="24"/>
        </w:rPr>
        <w:t xml:space="preserve"> </w:t>
      </w:r>
      <w:r w:rsidRPr="00B848C0">
        <w:rPr>
          <w:rFonts w:cs="Times New Roman"/>
          <w:szCs w:val="24"/>
        </w:rPr>
        <w:lastRenderedPageBreak/>
        <w:t xml:space="preserve">Soldiers, </w:t>
      </w:r>
      <w:r w:rsidR="00460E98" w:rsidRPr="00B848C0">
        <w:rPr>
          <w:rFonts w:cs="Times New Roman"/>
          <w:szCs w:val="24"/>
        </w:rPr>
        <w:t>ACPs</w:t>
      </w:r>
      <w:r w:rsidRPr="00B848C0">
        <w:rPr>
          <w:rFonts w:cs="Times New Roman"/>
          <w:szCs w:val="24"/>
        </w:rPr>
        <w:t>, and units across the institutional, self-development and operational training domains. (TP 350-70-13)</w:t>
      </w:r>
    </w:p>
    <w:p w14:paraId="05023B12" w14:textId="0A562497" w:rsidR="008E7EFA" w:rsidRPr="00B848C0" w:rsidRDefault="008E7EFA" w:rsidP="00DE4824">
      <w:pPr>
        <w:rPr>
          <w:rFonts w:cs="Times New Roman"/>
          <w:szCs w:val="24"/>
        </w:rPr>
      </w:pPr>
    </w:p>
    <w:p w14:paraId="701F2185" w14:textId="10C8480A" w:rsidR="00F6055F" w:rsidRPr="00B848C0" w:rsidRDefault="00F6055F" w:rsidP="008E7EFA">
      <w:pPr>
        <w:rPr>
          <w:rFonts w:cs="Times New Roman"/>
          <w:b/>
          <w:szCs w:val="24"/>
        </w:rPr>
      </w:pPr>
      <w:r w:rsidRPr="00B848C0">
        <w:rPr>
          <w:rFonts w:cs="Times New Roman"/>
          <w:b/>
          <w:szCs w:val="24"/>
        </w:rPr>
        <w:t xml:space="preserve">Training </w:t>
      </w:r>
      <w:r w:rsidR="00EC6020">
        <w:rPr>
          <w:rFonts w:cs="Times New Roman"/>
          <w:b/>
          <w:szCs w:val="24"/>
        </w:rPr>
        <w:t>and</w:t>
      </w:r>
      <w:r w:rsidRPr="00B848C0">
        <w:rPr>
          <w:rFonts w:cs="Times New Roman"/>
          <w:b/>
          <w:szCs w:val="24"/>
        </w:rPr>
        <w:t xml:space="preserve"> Education Developer Toolbox </w:t>
      </w:r>
    </w:p>
    <w:p w14:paraId="5D7F2CBC" w14:textId="45B49F7A" w:rsidR="008E7EFA" w:rsidRPr="00B848C0" w:rsidRDefault="00F6055F" w:rsidP="008E7EFA">
      <w:pPr>
        <w:rPr>
          <w:rFonts w:cs="Times New Roman"/>
          <w:szCs w:val="24"/>
        </w:rPr>
      </w:pPr>
      <w:r w:rsidRPr="00B848C0">
        <w:rPr>
          <w:rFonts w:cs="Times New Roman"/>
          <w:szCs w:val="24"/>
        </w:rPr>
        <w:t>Electronic repository designed and developed for TNGDEV to promote effective and efficient learning product development</w:t>
      </w:r>
      <w:bookmarkStart w:id="247" w:name="_Hlk148620796"/>
      <w:r w:rsidRPr="00B848C0">
        <w:rPr>
          <w:rFonts w:cs="Times New Roman"/>
          <w:szCs w:val="24"/>
        </w:rPr>
        <w:t>. TED-T provides a repository of government approved job aids.</w:t>
      </w:r>
      <w:r w:rsidR="007F4C12" w:rsidRPr="00B848C0">
        <w:rPr>
          <w:rFonts w:eastAsia="Calibri" w:cs="Times New Roman"/>
          <w:szCs w:val="24"/>
        </w:rPr>
        <w:t xml:space="preserve"> (</w:t>
      </w:r>
      <w:r w:rsidR="007F4C12" w:rsidRPr="00B848C0">
        <w:rPr>
          <w:rFonts w:cs="Times New Roman"/>
          <w:szCs w:val="24"/>
        </w:rPr>
        <w:t>TR 350-70)</w:t>
      </w:r>
    </w:p>
    <w:bookmarkEnd w:id="247"/>
    <w:p w14:paraId="4EBC7EC5" w14:textId="71E8FD3F" w:rsidR="007A2863" w:rsidRDefault="007A2863" w:rsidP="008E7EFA">
      <w:pPr>
        <w:rPr>
          <w:rFonts w:cs="Times New Roman"/>
          <w:szCs w:val="24"/>
        </w:rPr>
      </w:pPr>
    </w:p>
    <w:p w14:paraId="12485526" w14:textId="678502A5" w:rsidR="007A2863" w:rsidRPr="00B848C0" w:rsidRDefault="007A2863" w:rsidP="008E7EFA">
      <w:pPr>
        <w:rPr>
          <w:rFonts w:cs="Times New Roman"/>
          <w:b/>
          <w:bCs/>
          <w:szCs w:val="24"/>
        </w:rPr>
      </w:pPr>
      <w:r w:rsidRPr="00B848C0">
        <w:rPr>
          <w:rFonts w:cs="Times New Roman"/>
          <w:b/>
          <w:bCs/>
          <w:szCs w:val="24"/>
        </w:rPr>
        <w:t>Training and Education Developer Middle Manager Course</w:t>
      </w:r>
    </w:p>
    <w:p w14:paraId="418CECAB" w14:textId="566DB71D" w:rsidR="002B00DC" w:rsidRPr="00B848C0" w:rsidRDefault="00F72070" w:rsidP="002B00DC">
      <w:r w:rsidRPr="00B848C0">
        <w:rPr>
          <w:rFonts w:cs="Times New Roman"/>
          <w:szCs w:val="24"/>
        </w:rPr>
        <w:t>TEDMMC graduates, as training and education developer middle managers, possess the knowledge of TR 350-70 and associated pamphlets to think critically through training and education processes and demonstrate an ability to plan, program, coordinate, and manage learning programs.</w:t>
      </w:r>
    </w:p>
    <w:p w14:paraId="6A2C835E" w14:textId="146D69FF" w:rsidR="00F6055F" w:rsidRPr="00B848C0" w:rsidRDefault="00F6055F" w:rsidP="008E7EFA">
      <w:pPr>
        <w:rPr>
          <w:rFonts w:cs="Times New Roman"/>
          <w:szCs w:val="24"/>
        </w:rPr>
      </w:pPr>
    </w:p>
    <w:p w14:paraId="33995CD0" w14:textId="4D6577AA" w:rsidR="00F6055F" w:rsidRPr="00B848C0" w:rsidRDefault="00F6055F" w:rsidP="00F6055F">
      <w:pPr>
        <w:rPr>
          <w:rFonts w:cs="Times New Roman"/>
          <w:b/>
          <w:szCs w:val="24"/>
        </w:rPr>
      </w:pPr>
      <w:r w:rsidRPr="00B848C0">
        <w:rPr>
          <w:rFonts w:cs="Times New Roman"/>
          <w:b/>
          <w:szCs w:val="24"/>
        </w:rPr>
        <w:t>Training Development Capability</w:t>
      </w:r>
    </w:p>
    <w:p w14:paraId="1D8A5D40" w14:textId="3F4113CE" w:rsidR="00F6055F" w:rsidRPr="00B848C0" w:rsidRDefault="00F6055F" w:rsidP="00F6055F">
      <w:pPr>
        <w:rPr>
          <w:rFonts w:cs="Times New Roman"/>
          <w:szCs w:val="24"/>
        </w:rPr>
      </w:pPr>
      <w:r w:rsidRPr="00B848C0">
        <w:rPr>
          <w:rFonts w:cs="Times New Roman"/>
          <w:szCs w:val="24"/>
        </w:rPr>
        <w:t xml:space="preserve">TDC is the automated development tool used to inform Army electronic repositories and other automated development tools with learning content and resource requirements. TDC supports the automated sharing of learning content and resource information. </w:t>
      </w:r>
      <w:r w:rsidRPr="00B848C0">
        <w:rPr>
          <w:rFonts w:eastAsia="Calibri" w:cs="Times New Roman"/>
          <w:szCs w:val="24"/>
        </w:rPr>
        <w:t>(</w:t>
      </w:r>
      <w:r w:rsidRPr="00B848C0">
        <w:rPr>
          <w:rFonts w:cs="Times New Roman"/>
          <w:szCs w:val="24"/>
        </w:rPr>
        <w:t>TR 350-70)</w:t>
      </w:r>
    </w:p>
    <w:p w14:paraId="709178BE" w14:textId="77777777" w:rsidR="00D97EEE" w:rsidRPr="00B848C0" w:rsidRDefault="00D97EEE" w:rsidP="00DE4824">
      <w:pPr>
        <w:rPr>
          <w:rFonts w:cs="Times New Roman"/>
          <w:szCs w:val="24"/>
        </w:rPr>
      </w:pPr>
    </w:p>
    <w:p w14:paraId="359364D8" w14:textId="77777777" w:rsidR="009E2D54" w:rsidRPr="00B848C0" w:rsidRDefault="002A6030" w:rsidP="00DE4824">
      <w:pPr>
        <w:rPr>
          <w:rFonts w:cs="Times New Roman"/>
          <w:b/>
          <w:szCs w:val="24"/>
        </w:rPr>
      </w:pPr>
      <w:bookmarkStart w:id="248" w:name="_Toc476912634"/>
      <w:bookmarkStart w:id="249" w:name="_Toc483386652"/>
      <w:r w:rsidRPr="00B848C0">
        <w:rPr>
          <w:rFonts w:cs="Times New Roman"/>
          <w:b/>
          <w:szCs w:val="24"/>
        </w:rPr>
        <w:t>Section III</w:t>
      </w:r>
      <w:bookmarkStart w:id="250" w:name="_Toc472502911"/>
      <w:bookmarkEnd w:id="248"/>
    </w:p>
    <w:p w14:paraId="709178C2" w14:textId="417EB931" w:rsidR="002A6030" w:rsidRPr="00B848C0" w:rsidRDefault="002A6030" w:rsidP="00DE4824">
      <w:pPr>
        <w:rPr>
          <w:rFonts w:cs="Times New Roman"/>
          <w:b/>
          <w:szCs w:val="24"/>
        </w:rPr>
      </w:pPr>
      <w:r w:rsidRPr="00B848C0">
        <w:rPr>
          <w:rFonts w:cs="Times New Roman"/>
          <w:b/>
          <w:szCs w:val="24"/>
        </w:rPr>
        <w:t xml:space="preserve">Special </w:t>
      </w:r>
      <w:r w:rsidR="008C23B5" w:rsidRPr="00B848C0">
        <w:rPr>
          <w:rFonts w:cs="Times New Roman"/>
          <w:b/>
          <w:szCs w:val="24"/>
        </w:rPr>
        <w:t xml:space="preserve">Abbreviations </w:t>
      </w:r>
      <w:r w:rsidRPr="00B848C0">
        <w:rPr>
          <w:rFonts w:cs="Times New Roman"/>
          <w:b/>
          <w:szCs w:val="24"/>
        </w:rPr>
        <w:t xml:space="preserve">and </w:t>
      </w:r>
      <w:bookmarkEnd w:id="249"/>
      <w:bookmarkEnd w:id="250"/>
      <w:r w:rsidR="008C23B5" w:rsidRPr="00B848C0">
        <w:rPr>
          <w:rFonts w:cs="Times New Roman"/>
          <w:b/>
          <w:szCs w:val="24"/>
        </w:rPr>
        <w:t>Terms</w:t>
      </w:r>
    </w:p>
    <w:p w14:paraId="709178C3" w14:textId="77777777" w:rsidR="002A6030" w:rsidRPr="00B848C0" w:rsidRDefault="002A6030" w:rsidP="00DE4824">
      <w:pPr>
        <w:pStyle w:val="Style3"/>
        <w:rPr>
          <w:b w:val="0"/>
        </w:rPr>
      </w:pPr>
    </w:p>
    <w:p w14:paraId="709178C4" w14:textId="77777777" w:rsidR="002A6030" w:rsidRPr="003331F5" w:rsidRDefault="002A6030" w:rsidP="00DE4824">
      <w:pPr>
        <w:rPr>
          <w:rFonts w:cs="Times New Roman"/>
          <w:szCs w:val="24"/>
        </w:rPr>
      </w:pPr>
      <w:r w:rsidRPr="00B848C0">
        <w:rPr>
          <w:rFonts w:cs="Times New Roman"/>
          <w:szCs w:val="24"/>
        </w:rPr>
        <w:t>This section contains no entries.</w:t>
      </w:r>
    </w:p>
    <w:p w14:paraId="709178C5" w14:textId="652267D1" w:rsidR="0082007F" w:rsidRPr="003331F5" w:rsidRDefault="0082007F" w:rsidP="00DE4824">
      <w:pPr>
        <w:rPr>
          <w:rFonts w:cs="Times New Roman"/>
          <w:szCs w:val="24"/>
        </w:rPr>
      </w:pPr>
    </w:p>
    <w:sectPr w:rsidR="0082007F" w:rsidRPr="003331F5" w:rsidSect="00511F54">
      <w:headerReference w:type="even" r:id="rId25"/>
      <w:headerReference w:type="default" r:id="rId26"/>
      <w:footerReference w:type="even" r:id="rId27"/>
      <w:footerReference w:type="default" r:id="rId28"/>
      <w:footerReference w:type="first" r:id="rId29"/>
      <w:pgSz w:w="12240" w:h="15840"/>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3AB2" w14:textId="77777777" w:rsidR="00ED703C" w:rsidRDefault="00ED703C" w:rsidP="00D972DC">
      <w:r>
        <w:separator/>
      </w:r>
    </w:p>
  </w:endnote>
  <w:endnote w:type="continuationSeparator" w:id="0">
    <w:p w14:paraId="3B0E7262" w14:textId="77777777" w:rsidR="00ED703C" w:rsidRDefault="00ED703C" w:rsidP="00D972DC">
      <w:r>
        <w:continuationSeparator/>
      </w:r>
    </w:p>
  </w:endnote>
  <w:endnote w:type="continuationNotice" w:id="1">
    <w:p w14:paraId="1DB18D5C" w14:textId="77777777" w:rsidR="00ED703C" w:rsidRDefault="00ED7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116404"/>
      <w:docPartObj>
        <w:docPartGallery w:val="Page Numbers (Bottom of Page)"/>
        <w:docPartUnique/>
      </w:docPartObj>
    </w:sdtPr>
    <w:sdtEndPr>
      <w:rPr>
        <w:noProof/>
      </w:rPr>
    </w:sdtEndPr>
    <w:sdtContent>
      <w:p w14:paraId="709178F0" w14:textId="59116341" w:rsidR="00535888" w:rsidRDefault="00535888" w:rsidP="00C014ED">
        <w:pPr>
          <w:pStyle w:val="Footer"/>
        </w:pPr>
        <w:r w:rsidRPr="00CB4E92">
          <w:rPr>
            <w:rFonts w:cs="Times New Roman"/>
            <w:szCs w:val="24"/>
          </w:rPr>
          <w:fldChar w:fldCharType="begin"/>
        </w:r>
        <w:r w:rsidRPr="00CB4E92">
          <w:rPr>
            <w:rFonts w:cs="Times New Roman"/>
            <w:szCs w:val="24"/>
          </w:rPr>
          <w:instrText xml:space="preserve"> PAGE   \* MERGEFORMAT </w:instrText>
        </w:r>
        <w:r w:rsidRPr="00CB4E92">
          <w:rPr>
            <w:rFonts w:cs="Times New Roman"/>
            <w:szCs w:val="24"/>
          </w:rPr>
          <w:fldChar w:fldCharType="separate"/>
        </w:r>
        <w:r w:rsidR="003C23DC">
          <w:rPr>
            <w:rFonts w:cs="Times New Roman"/>
            <w:noProof/>
            <w:szCs w:val="24"/>
          </w:rPr>
          <w:t>20</w:t>
        </w:r>
        <w:r w:rsidRPr="00CB4E92">
          <w:rPr>
            <w:rFonts w:cs="Times New Roman"/>
            <w:noProof/>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040746"/>
      <w:docPartObj>
        <w:docPartGallery w:val="Page Numbers (Bottom of Page)"/>
        <w:docPartUnique/>
      </w:docPartObj>
    </w:sdtPr>
    <w:sdtEndPr>
      <w:rPr>
        <w:noProof/>
      </w:rPr>
    </w:sdtEndPr>
    <w:sdtContent>
      <w:p w14:paraId="709178F1" w14:textId="2058E71D" w:rsidR="00535888" w:rsidRDefault="00535888">
        <w:pPr>
          <w:pStyle w:val="Footer"/>
          <w:jc w:val="right"/>
        </w:pPr>
        <w:r>
          <w:fldChar w:fldCharType="begin"/>
        </w:r>
        <w:r>
          <w:instrText xml:space="preserve"> PAGE   \* MERGEFORMAT </w:instrText>
        </w:r>
        <w:r>
          <w:fldChar w:fldCharType="separate"/>
        </w:r>
        <w:r w:rsidR="003C23DC">
          <w:rPr>
            <w:noProof/>
          </w:rPr>
          <w:t>19</w:t>
        </w:r>
        <w:r>
          <w:rPr>
            <w:noProof/>
          </w:rPr>
          <w:fldChar w:fldCharType="end"/>
        </w:r>
      </w:p>
    </w:sdtContent>
  </w:sdt>
  <w:p w14:paraId="709178F2" w14:textId="77777777" w:rsidR="00535888" w:rsidRDefault="00535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158526"/>
      <w:docPartObj>
        <w:docPartGallery w:val="Page Numbers (Bottom of Page)"/>
        <w:docPartUnique/>
      </w:docPartObj>
    </w:sdtPr>
    <w:sdtEndPr>
      <w:rPr>
        <w:noProof/>
      </w:rPr>
    </w:sdtEndPr>
    <w:sdtContent>
      <w:p w14:paraId="709178F3" w14:textId="77777777" w:rsidR="00535888" w:rsidRDefault="00A0494C">
        <w:pPr>
          <w:pStyle w:val="Footer"/>
          <w:jc w:val="right"/>
        </w:pPr>
      </w:p>
    </w:sdtContent>
  </w:sdt>
  <w:p w14:paraId="709178F4" w14:textId="77777777" w:rsidR="00535888" w:rsidRDefault="00535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7A5B" w14:textId="77777777" w:rsidR="00ED703C" w:rsidRDefault="00ED703C" w:rsidP="00D972DC">
      <w:r>
        <w:separator/>
      </w:r>
    </w:p>
  </w:footnote>
  <w:footnote w:type="continuationSeparator" w:id="0">
    <w:p w14:paraId="5EB3C4E0" w14:textId="77777777" w:rsidR="00ED703C" w:rsidRDefault="00ED703C" w:rsidP="00D972DC">
      <w:r>
        <w:continuationSeparator/>
      </w:r>
    </w:p>
  </w:footnote>
  <w:footnote w:type="continuationNotice" w:id="1">
    <w:p w14:paraId="31D462CE" w14:textId="77777777" w:rsidR="00ED703C" w:rsidRDefault="00ED70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78ED" w14:textId="77777777" w:rsidR="00535888" w:rsidRDefault="00535888" w:rsidP="00475789">
    <w:pPr>
      <w:pStyle w:val="Header"/>
      <w:tabs>
        <w:tab w:val="clear" w:pos="4680"/>
        <w:tab w:val="center" w:pos="4140"/>
      </w:tabs>
    </w:pPr>
    <w:r>
      <w:rPr>
        <w:rFonts w:cs="Times New Roman"/>
        <w:szCs w:val="24"/>
      </w:rPr>
      <w:t>TRADOC Pamphlet 350-70-3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78EE" w14:textId="2F2C0FF1" w:rsidR="00535888" w:rsidRPr="003B3D1A" w:rsidRDefault="00535888" w:rsidP="00C014ED">
    <w:pPr>
      <w:pStyle w:val="Header"/>
      <w:jc w:val="right"/>
      <w:rPr>
        <w:szCs w:val="24"/>
      </w:rPr>
    </w:pPr>
    <w:r w:rsidRPr="003B3D1A">
      <w:rPr>
        <w:rFonts w:cs="Times New Roman"/>
        <w:szCs w:val="24"/>
      </w:rPr>
      <w:t>TRADOC Pamphlet 350-70-3</w:t>
    </w:r>
  </w:p>
  <w:p w14:paraId="709178EF" w14:textId="77777777" w:rsidR="00535888" w:rsidRDefault="00535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D5F"/>
    <w:multiLevelType w:val="hybridMultilevel"/>
    <w:tmpl w:val="D15424B4"/>
    <w:lvl w:ilvl="0" w:tplc="0570E50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19D023E"/>
    <w:multiLevelType w:val="hybridMultilevel"/>
    <w:tmpl w:val="BF84A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1150"/>
    <w:multiLevelType w:val="hybridMultilevel"/>
    <w:tmpl w:val="972A917E"/>
    <w:lvl w:ilvl="0" w:tplc="31C23F56">
      <w:start w:val="1"/>
      <w:numFmt w:val="bullet"/>
      <w:lvlText w:val="•"/>
      <w:lvlJc w:val="left"/>
      <w:pPr>
        <w:tabs>
          <w:tab w:val="num" w:pos="720"/>
        </w:tabs>
        <w:ind w:left="720" w:hanging="360"/>
      </w:pPr>
      <w:rPr>
        <w:rFonts w:ascii="Arial" w:hAnsi="Arial" w:hint="default"/>
      </w:rPr>
    </w:lvl>
    <w:lvl w:ilvl="1" w:tplc="20EA318A" w:tentative="1">
      <w:start w:val="1"/>
      <w:numFmt w:val="bullet"/>
      <w:lvlText w:val="•"/>
      <w:lvlJc w:val="left"/>
      <w:pPr>
        <w:tabs>
          <w:tab w:val="num" w:pos="1440"/>
        </w:tabs>
        <w:ind w:left="1440" w:hanging="360"/>
      </w:pPr>
      <w:rPr>
        <w:rFonts w:ascii="Arial" w:hAnsi="Arial" w:hint="default"/>
      </w:rPr>
    </w:lvl>
    <w:lvl w:ilvl="2" w:tplc="C8969E06" w:tentative="1">
      <w:start w:val="1"/>
      <w:numFmt w:val="bullet"/>
      <w:lvlText w:val="•"/>
      <w:lvlJc w:val="left"/>
      <w:pPr>
        <w:tabs>
          <w:tab w:val="num" w:pos="2160"/>
        </w:tabs>
        <w:ind w:left="2160" w:hanging="360"/>
      </w:pPr>
      <w:rPr>
        <w:rFonts w:ascii="Arial" w:hAnsi="Arial" w:hint="default"/>
      </w:rPr>
    </w:lvl>
    <w:lvl w:ilvl="3" w:tplc="F942E69A" w:tentative="1">
      <w:start w:val="1"/>
      <w:numFmt w:val="bullet"/>
      <w:lvlText w:val="•"/>
      <w:lvlJc w:val="left"/>
      <w:pPr>
        <w:tabs>
          <w:tab w:val="num" w:pos="2880"/>
        </w:tabs>
        <w:ind w:left="2880" w:hanging="360"/>
      </w:pPr>
      <w:rPr>
        <w:rFonts w:ascii="Arial" w:hAnsi="Arial" w:hint="default"/>
      </w:rPr>
    </w:lvl>
    <w:lvl w:ilvl="4" w:tplc="5B52EBA6" w:tentative="1">
      <w:start w:val="1"/>
      <w:numFmt w:val="bullet"/>
      <w:lvlText w:val="•"/>
      <w:lvlJc w:val="left"/>
      <w:pPr>
        <w:tabs>
          <w:tab w:val="num" w:pos="3600"/>
        </w:tabs>
        <w:ind w:left="3600" w:hanging="360"/>
      </w:pPr>
      <w:rPr>
        <w:rFonts w:ascii="Arial" w:hAnsi="Arial" w:hint="default"/>
      </w:rPr>
    </w:lvl>
    <w:lvl w:ilvl="5" w:tplc="F23A490A" w:tentative="1">
      <w:start w:val="1"/>
      <w:numFmt w:val="bullet"/>
      <w:lvlText w:val="•"/>
      <w:lvlJc w:val="left"/>
      <w:pPr>
        <w:tabs>
          <w:tab w:val="num" w:pos="4320"/>
        </w:tabs>
        <w:ind w:left="4320" w:hanging="360"/>
      </w:pPr>
      <w:rPr>
        <w:rFonts w:ascii="Arial" w:hAnsi="Arial" w:hint="default"/>
      </w:rPr>
    </w:lvl>
    <w:lvl w:ilvl="6" w:tplc="793C89A2" w:tentative="1">
      <w:start w:val="1"/>
      <w:numFmt w:val="bullet"/>
      <w:lvlText w:val="•"/>
      <w:lvlJc w:val="left"/>
      <w:pPr>
        <w:tabs>
          <w:tab w:val="num" w:pos="5040"/>
        </w:tabs>
        <w:ind w:left="5040" w:hanging="360"/>
      </w:pPr>
      <w:rPr>
        <w:rFonts w:ascii="Arial" w:hAnsi="Arial" w:hint="default"/>
      </w:rPr>
    </w:lvl>
    <w:lvl w:ilvl="7" w:tplc="8CB0AE12" w:tentative="1">
      <w:start w:val="1"/>
      <w:numFmt w:val="bullet"/>
      <w:lvlText w:val="•"/>
      <w:lvlJc w:val="left"/>
      <w:pPr>
        <w:tabs>
          <w:tab w:val="num" w:pos="5760"/>
        </w:tabs>
        <w:ind w:left="5760" w:hanging="360"/>
      </w:pPr>
      <w:rPr>
        <w:rFonts w:ascii="Arial" w:hAnsi="Arial" w:hint="default"/>
      </w:rPr>
    </w:lvl>
    <w:lvl w:ilvl="8" w:tplc="9C8AE5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1F0157"/>
    <w:multiLevelType w:val="hybridMultilevel"/>
    <w:tmpl w:val="07243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61C57"/>
    <w:multiLevelType w:val="hybridMultilevel"/>
    <w:tmpl w:val="E4005B98"/>
    <w:lvl w:ilvl="0" w:tplc="4A5AC3A2">
      <w:start w:val="1"/>
      <w:numFmt w:val="bullet"/>
      <w:lvlText w:val="•"/>
      <w:lvlJc w:val="left"/>
      <w:pPr>
        <w:tabs>
          <w:tab w:val="num" w:pos="720"/>
        </w:tabs>
        <w:ind w:left="720" w:hanging="360"/>
      </w:pPr>
      <w:rPr>
        <w:rFonts w:ascii="Arial" w:hAnsi="Arial" w:hint="default"/>
      </w:rPr>
    </w:lvl>
    <w:lvl w:ilvl="1" w:tplc="997CB322" w:tentative="1">
      <w:start w:val="1"/>
      <w:numFmt w:val="bullet"/>
      <w:lvlText w:val="•"/>
      <w:lvlJc w:val="left"/>
      <w:pPr>
        <w:tabs>
          <w:tab w:val="num" w:pos="1440"/>
        </w:tabs>
        <w:ind w:left="1440" w:hanging="360"/>
      </w:pPr>
      <w:rPr>
        <w:rFonts w:ascii="Arial" w:hAnsi="Arial" w:hint="default"/>
      </w:rPr>
    </w:lvl>
    <w:lvl w:ilvl="2" w:tplc="998E4720" w:tentative="1">
      <w:start w:val="1"/>
      <w:numFmt w:val="bullet"/>
      <w:lvlText w:val="•"/>
      <w:lvlJc w:val="left"/>
      <w:pPr>
        <w:tabs>
          <w:tab w:val="num" w:pos="2160"/>
        </w:tabs>
        <w:ind w:left="2160" w:hanging="360"/>
      </w:pPr>
      <w:rPr>
        <w:rFonts w:ascii="Arial" w:hAnsi="Arial" w:hint="default"/>
      </w:rPr>
    </w:lvl>
    <w:lvl w:ilvl="3" w:tplc="27682268" w:tentative="1">
      <w:start w:val="1"/>
      <w:numFmt w:val="bullet"/>
      <w:lvlText w:val="•"/>
      <w:lvlJc w:val="left"/>
      <w:pPr>
        <w:tabs>
          <w:tab w:val="num" w:pos="2880"/>
        </w:tabs>
        <w:ind w:left="2880" w:hanging="360"/>
      </w:pPr>
      <w:rPr>
        <w:rFonts w:ascii="Arial" w:hAnsi="Arial" w:hint="default"/>
      </w:rPr>
    </w:lvl>
    <w:lvl w:ilvl="4" w:tplc="7310AE38" w:tentative="1">
      <w:start w:val="1"/>
      <w:numFmt w:val="bullet"/>
      <w:lvlText w:val="•"/>
      <w:lvlJc w:val="left"/>
      <w:pPr>
        <w:tabs>
          <w:tab w:val="num" w:pos="3600"/>
        </w:tabs>
        <w:ind w:left="3600" w:hanging="360"/>
      </w:pPr>
      <w:rPr>
        <w:rFonts w:ascii="Arial" w:hAnsi="Arial" w:hint="default"/>
      </w:rPr>
    </w:lvl>
    <w:lvl w:ilvl="5" w:tplc="48344998" w:tentative="1">
      <w:start w:val="1"/>
      <w:numFmt w:val="bullet"/>
      <w:lvlText w:val="•"/>
      <w:lvlJc w:val="left"/>
      <w:pPr>
        <w:tabs>
          <w:tab w:val="num" w:pos="4320"/>
        </w:tabs>
        <w:ind w:left="4320" w:hanging="360"/>
      </w:pPr>
      <w:rPr>
        <w:rFonts w:ascii="Arial" w:hAnsi="Arial" w:hint="default"/>
      </w:rPr>
    </w:lvl>
    <w:lvl w:ilvl="6" w:tplc="B022950C" w:tentative="1">
      <w:start w:val="1"/>
      <w:numFmt w:val="bullet"/>
      <w:lvlText w:val="•"/>
      <w:lvlJc w:val="left"/>
      <w:pPr>
        <w:tabs>
          <w:tab w:val="num" w:pos="5040"/>
        </w:tabs>
        <w:ind w:left="5040" w:hanging="360"/>
      </w:pPr>
      <w:rPr>
        <w:rFonts w:ascii="Arial" w:hAnsi="Arial" w:hint="default"/>
      </w:rPr>
    </w:lvl>
    <w:lvl w:ilvl="7" w:tplc="57801D24" w:tentative="1">
      <w:start w:val="1"/>
      <w:numFmt w:val="bullet"/>
      <w:lvlText w:val="•"/>
      <w:lvlJc w:val="left"/>
      <w:pPr>
        <w:tabs>
          <w:tab w:val="num" w:pos="5760"/>
        </w:tabs>
        <w:ind w:left="5760" w:hanging="360"/>
      </w:pPr>
      <w:rPr>
        <w:rFonts w:ascii="Arial" w:hAnsi="Arial" w:hint="default"/>
      </w:rPr>
    </w:lvl>
    <w:lvl w:ilvl="8" w:tplc="78109C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C30142"/>
    <w:multiLevelType w:val="hybridMultilevel"/>
    <w:tmpl w:val="BAEEC0BE"/>
    <w:lvl w:ilvl="0" w:tplc="BDCE39C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76EA5"/>
    <w:multiLevelType w:val="hybridMultilevel"/>
    <w:tmpl w:val="02F82176"/>
    <w:lvl w:ilvl="0" w:tplc="207EE094">
      <w:start w:val="1"/>
      <w:numFmt w:val="bullet"/>
      <w:lvlText w:val="•"/>
      <w:lvlJc w:val="left"/>
      <w:pPr>
        <w:tabs>
          <w:tab w:val="num" w:pos="720"/>
        </w:tabs>
        <w:ind w:left="720" w:hanging="360"/>
      </w:pPr>
      <w:rPr>
        <w:rFonts w:ascii="Arial" w:hAnsi="Arial" w:hint="default"/>
      </w:rPr>
    </w:lvl>
    <w:lvl w:ilvl="1" w:tplc="4852E232" w:tentative="1">
      <w:start w:val="1"/>
      <w:numFmt w:val="bullet"/>
      <w:lvlText w:val="•"/>
      <w:lvlJc w:val="left"/>
      <w:pPr>
        <w:tabs>
          <w:tab w:val="num" w:pos="1440"/>
        </w:tabs>
        <w:ind w:left="1440" w:hanging="360"/>
      </w:pPr>
      <w:rPr>
        <w:rFonts w:ascii="Arial" w:hAnsi="Arial" w:hint="default"/>
      </w:rPr>
    </w:lvl>
    <w:lvl w:ilvl="2" w:tplc="51C68C82" w:tentative="1">
      <w:start w:val="1"/>
      <w:numFmt w:val="bullet"/>
      <w:lvlText w:val="•"/>
      <w:lvlJc w:val="left"/>
      <w:pPr>
        <w:tabs>
          <w:tab w:val="num" w:pos="2160"/>
        </w:tabs>
        <w:ind w:left="2160" w:hanging="360"/>
      </w:pPr>
      <w:rPr>
        <w:rFonts w:ascii="Arial" w:hAnsi="Arial" w:hint="default"/>
      </w:rPr>
    </w:lvl>
    <w:lvl w:ilvl="3" w:tplc="FAB21824" w:tentative="1">
      <w:start w:val="1"/>
      <w:numFmt w:val="bullet"/>
      <w:lvlText w:val="•"/>
      <w:lvlJc w:val="left"/>
      <w:pPr>
        <w:tabs>
          <w:tab w:val="num" w:pos="2880"/>
        </w:tabs>
        <w:ind w:left="2880" w:hanging="360"/>
      </w:pPr>
      <w:rPr>
        <w:rFonts w:ascii="Arial" w:hAnsi="Arial" w:hint="default"/>
      </w:rPr>
    </w:lvl>
    <w:lvl w:ilvl="4" w:tplc="9014EB9A" w:tentative="1">
      <w:start w:val="1"/>
      <w:numFmt w:val="bullet"/>
      <w:lvlText w:val="•"/>
      <w:lvlJc w:val="left"/>
      <w:pPr>
        <w:tabs>
          <w:tab w:val="num" w:pos="3600"/>
        </w:tabs>
        <w:ind w:left="3600" w:hanging="360"/>
      </w:pPr>
      <w:rPr>
        <w:rFonts w:ascii="Arial" w:hAnsi="Arial" w:hint="default"/>
      </w:rPr>
    </w:lvl>
    <w:lvl w:ilvl="5" w:tplc="16B6ABCA" w:tentative="1">
      <w:start w:val="1"/>
      <w:numFmt w:val="bullet"/>
      <w:lvlText w:val="•"/>
      <w:lvlJc w:val="left"/>
      <w:pPr>
        <w:tabs>
          <w:tab w:val="num" w:pos="4320"/>
        </w:tabs>
        <w:ind w:left="4320" w:hanging="360"/>
      </w:pPr>
      <w:rPr>
        <w:rFonts w:ascii="Arial" w:hAnsi="Arial" w:hint="default"/>
      </w:rPr>
    </w:lvl>
    <w:lvl w:ilvl="6" w:tplc="D050334A" w:tentative="1">
      <w:start w:val="1"/>
      <w:numFmt w:val="bullet"/>
      <w:lvlText w:val="•"/>
      <w:lvlJc w:val="left"/>
      <w:pPr>
        <w:tabs>
          <w:tab w:val="num" w:pos="5040"/>
        </w:tabs>
        <w:ind w:left="5040" w:hanging="360"/>
      </w:pPr>
      <w:rPr>
        <w:rFonts w:ascii="Arial" w:hAnsi="Arial" w:hint="default"/>
      </w:rPr>
    </w:lvl>
    <w:lvl w:ilvl="7" w:tplc="28F80BF8" w:tentative="1">
      <w:start w:val="1"/>
      <w:numFmt w:val="bullet"/>
      <w:lvlText w:val="•"/>
      <w:lvlJc w:val="left"/>
      <w:pPr>
        <w:tabs>
          <w:tab w:val="num" w:pos="5760"/>
        </w:tabs>
        <w:ind w:left="5760" w:hanging="360"/>
      </w:pPr>
      <w:rPr>
        <w:rFonts w:ascii="Arial" w:hAnsi="Arial" w:hint="default"/>
      </w:rPr>
    </w:lvl>
    <w:lvl w:ilvl="8" w:tplc="76AC14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951876"/>
    <w:multiLevelType w:val="hybridMultilevel"/>
    <w:tmpl w:val="DB8C0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1695E"/>
    <w:multiLevelType w:val="hybridMultilevel"/>
    <w:tmpl w:val="692E9C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F0E54"/>
    <w:multiLevelType w:val="hybridMultilevel"/>
    <w:tmpl w:val="3A02F142"/>
    <w:lvl w:ilvl="0" w:tplc="AB56A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5E293A"/>
    <w:multiLevelType w:val="hybridMultilevel"/>
    <w:tmpl w:val="07E64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E7A34"/>
    <w:multiLevelType w:val="hybridMultilevel"/>
    <w:tmpl w:val="C658D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B18C5"/>
    <w:multiLevelType w:val="hybridMultilevel"/>
    <w:tmpl w:val="D08AC552"/>
    <w:lvl w:ilvl="0" w:tplc="EEA84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49006F"/>
    <w:multiLevelType w:val="hybridMultilevel"/>
    <w:tmpl w:val="81483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A1A6C"/>
    <w:multiLevelType w:val="hybridMultilevel"/>
    <w:tmpl w:val="E4F05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77BFB"/>
    <w:multiLevelType w:val="hybridMultilevel"/>
    <w:tmpl w:val="D040AFE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40D26"/>
    <w:multiLevelType w:val="hybridMultilevel"/>
    <w:tmpl w:val="C5086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157F4"/>
    <w:multiLevelType w:val="hybridMultilevel"/>
    <w:tmpl w:val="8CE24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C392D"/>
    <w:multiLevelType w:val="hybridMultilevel"/>
    <w:tmpl w:val="EC982ACA"/>
    <w:lvl w:ilvl="0" w:tplc="08AC06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E5404"/>
    <w:multiLevelType w:val="hybridMultilevel"/>
    <w:tmpl w:val="1C322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B3403"/>
    <w:multiLevelType w:val="hybridMultilevel"/>
    <w:tmpl w:val="CE6EC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47FB5"/>
    <w:multiLevelType w:val="hybridMultilevel"/>
    <w:tmpl w:val="2A707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7A2764"/>
    <w:multiLevelType w:val="hybridMultilevel"/>
    <w:tmpl w:val="AA10B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468F2"/>
    <w:multiLevelType w:val="hybridMultilevel"/>
    <w:tmpl w:val="9BD25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A2F94"/>
    <w:multiLevelType w:val="hybridMultilevel"/>
    <w:tmpl w:val="13FACBE8"/>
    <w:lvl w:ilvl="0" w:tplc="3CDAF418">
      <w:start w:val="1"/>
      <w:numFmt w:val="bullet"/>
      <w:lvlText w:val="•"/>
      <w:lvlJc w:val="left"/>
      <w:pPr>
        <w:tabs>
          <w:tab w:val="num" w:pos="720"/>
        </w:tabs>
        <w:ind w:left="720" w:hanging="360"/>
      </w:pPr>
      <w:rPr>
        <w:rFonts w:ascii="Arial" w:hAnsi="Arial" w:hint="default"/>
      </w:rPr>
    </w:lvl>
    <w:lvl w:ilvl="1" w:tplc="DA12A64E" w:tentative="1">
      <w:start w:val="1"/>
      <w:numFmt w:val="bullet"/>
      <w:lvlText w:val="•"/>
      <w:lvlJc w:val="left"/>
      <w:pPr>
        <w:tabs>
          <w:tab w:val="num" w:pos="1440"/>
        </w:tabs>
        <w:ind w:left="1440" w:hanging="360"/>
      </w:pPr>
      <w:rPr>
        <w:rFonts w:ascii="Arial" w:hAnsi="Arial" w:hint="default"/>
      </w:rPr>
    </w:lvl>
    <w:lvl w:ilvl="2" w:tplc="75129322" w:tentative="1">
      <w:start w:val="1"/>
      <w:numFmt w:val="bullet"/>
      <w:lvlText w:val="•"/>
      <w:lvlJc w:val="left"/>
      <w:pPr>
        <w:tabs>
          <w:tab w:val="num" w:pos="2160"/>
        </w:tabs>
        <w:ind w:left="2160" w:hanging="360"/>
      </w:pPr>
      <w:rPr>
        <w:rFonts w:ascii="Arial" w:hAnsi="Arial" w:hint="default"/>
      </w:rPr>
    </w:lvl>
    <w:lvl w:ilvl="3" w:tplc="03B8F084" w:tentative="1">
      <w:start w:val="1"/>
      <w:numFmt w:val="bullet"/>
      <w:lvlText w:val="•"/>
      <w:lvlJc w:val="left"/>
      <w:pPr>
        <w:tabs>
          <w:tab w:val="num" w:pos="2880"/>
        </w:tabs>
        <w:ind w:left="2880" w:hanging="360"/>
      </w:pPr>
      <w:rPr>
        <w:rFonts w:ascii="Arial" w:hAnsi="Arial" w:hint="default"/>
      </w:rPr>
    </w:lvl>
    <w:lvl w:ilvl="4" w:tplc="9EBE6ACC" w:tentative="1">
      <w:start w:val="1"/>
      <w:numFmt w:val="bullet"/>
      <w:lvlText w:val="•"/>
      <w:lvlJc w:val="left"/>
      <w:pPr>
        <w:tabs>
          <w:tab w:val="num" w:pos="3600"/>
        </w:tabs>
        <w:ind w:left="3600" w:hanging="360"/>
      </w:pPr>
      <w:rPr>
        <w:rFonts w:ascii="Arial" w:hAnsi="Arial" w:hint="default"/>
      </w:rPr>
    </w:lvl>
    <w:lvl w:ilvl="5" w:tplc="98625E1E" w:tentative="1">
      <w:start w:val="1"/>
      <w:numFmt w:val="bullet"/>
      <w:lvlText w:val="•"/>
      <w:lvlJc w:val="left"/>
      <w:pPr>
        <w:tabs>
          <w:tab w:val="num" w:pos="4320"/>
        </w:tabs>
        <w:ind w:left="4320" w:hanging="360"/>
      </w:pPr>
      <w:rPr>
        <w:rFonts w:ascii="Arial" w:hAnsi="Arial" w:hint="default"/>
      </w:rPr>
    </w:lvl>
    <w:lvl w:ilvl="6" w:tplc="12FA5EFC" w:tentative="1">
      <w:start w:val="1"/>
      <w:numFmt w:val="bullet"/>
      <w:lvlText w:val="•"/>
      <w:lvlJc w:val="left"/>
      <w:pPr>
        <w:tabs>
          <w:tab w:val="num" w:pos="5040"/>
        </w:tabs>
        <w:ind w:left="5040" w:hanging="360"/>
      </w:pPr>
      <w:rPr>
        <w:rFonts w:ascii="Arial" w:hAnsi="Arial" w:hint="default"/>
      </w:rPr>
    </w:lvl>
    <w:lvl w:ilvl="7" w:tplc="4C28F3BC" w:tentative="1">
      <w:start w:val="1"/>
      <w:numFmt w:val="bullet"/>
      <w:lvlText w:val="•"/>
      <w:lvlJc w:val="left"/>
      <w:pPr>
        <w:tabs>
          <w:tab w:val="num" w:pos="5760"/>
        </w:tabs>
        <w:ind w:left="5760" w:hanging="360"/>
      </w:pPr>
      <w:rPr>
        <w:rFonts w:ascii="Arial" w:hAnsi="Arial" w:hint="default"/>
      </w:rPr>
    </w:lvl>
    <w:lvl w:ilvl="8" w:tplc="05AE250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6125FA"/>
    <w:multiLevelType w:val="hybridMultilevel"/>
    <w:tmpl w:val="AC90B746"/>
    <w:lvl w:ilvl="0" w:tplc="E2D0CBD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8A48C9"/>
    <w:multiLevelType w:val="hybridMultilevel"/>
    <w:tmpl w:val="00C4B448"/>
    <w:lvl w:ilvl="0" w:tplc="BDCE39CC">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9C1A34"/>
    <w:multiLevelType w:val="hybridMultilevel"/>
    <w:tmpl w:val="3A02F142"/>
    <w:lvl w:ilvl="0" w:tplc="AB56A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752CEE"/>
    <w:multiLevelType w:val="hybridMultilevel"/>
    <w:tmpl w:val="4B6E4CFC"/>
    <w:lvl w:ilvl="0" w:tplc="7C3E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A8385E"/>
    <w:multiLevelType w:val="hybridMultilevel"/>
    <w:tmpl w:val="1472B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CC4F0C"/>
    <w:multiLevelType w:val="hybridMultilevel"/>
    <w:tmpl w:val="8E92EA70"/>
    <w:lvl w:ilvl="0" w:tplc="4D7CDF3E">
      <w:start w:val="1"/>
      <w:numFmt w:val="bullet"/>
      <w:lvlText w:val="•"/>
      <w:lvlJc w:val="left"/>
      <w:pPr>
        <w:tabs>
          <w:tab w:val="num" w:pos="720"/>
        </w:tabs>
        <w:ind w:left="720" w:hanging="360"/>
      </w:pPr>
      <w:rPr>
        <w:rFonts w:ascii="Arial" w:hAnsi="Arial" w:hint="default"/>
      </w:rPr>
    </w:lvl>
    <w:lvl w:ilvl="1" w:tplc="02CA48B2" w:tentative="1">
      <w:start w:val="1"/>
      <w:numFmt w:val="bullet"/>
      <w:lvlText w:val="•"/>
      <w:lvlJc w:val="left"/>
      <w:pPr>
        <w:tabs>
          <w:tab w:val="num" w:pos="1440"/>
        </w:tabs>
        <w:ind w:left="1440" w:hanging="360"/>
      </w:pPr>
      <w:rPr>
        <w:rFonts w:ascii="Arial" w:hAnsi="Arial" w:hint="default"/>
      </w:rPr>
    </w:lvl>
    <w:lvl w:ilvl="2" w:tplc="59C6660E" w:tentative="1">
      <w:start w:val="1"/>
      <w:numFmt w:val="bullet"/>
      <w:lvlText w:val="•"/>
      <w:lvlJc w:val="left"/>
      <w:pPr>
        <w:tabs>
          <w:tab w:val="num" w:pos="2160"/>
        </w:tabs>
        <w:ind w:left="2160" w:hanging="360"/>
      </w:pPr>
      <w:rPr>
        <w:rFonts w:ascii="Arial" w:hAnsi="Arial" w:hint="default"/>
      </w:rPr>
    </w:lvl>
    <w:lvl w:ilvl="3" w:tplc="BBE0F244" w:tentative="1">
      <w:start w:val="1"/>
      <w:numFmt w:val="bullet"/>
      <w:lvlText w:val="•"/>
      <w:lvlJc w:val="left"/>
      <w:pPr>
        <w:tabs>
          <w:tab w:val="num" w:pos="2880"/>
        </w:tabs>
        <w:ind w:left="2880" w:hanging="360"/>
      </w:pPr>
      <w:rPr>
        <w:rFonts w:ascii="Arial" w:hAnsi="Arial" w:hint="default"/>
      </w:rPr>
    </w:lvl>
    <w:lvl w:ilvl="4" w:tplc="CEC6088C" w:tentative="1">
      <w:start w:val="1"/>
      <w:numFmt w:val="bullet"/>
      <w:lvlText w:val="•"/>
      <w:lvlJc w:val="left"/>
      <w:pPr>
        <w:tabs>
          <w:tab w:val="num" w:pos="3600"/>
        </w:tabs>
        <w:ind w:left="3600" w:hanging="360"/>
      </w:pPr>
      <w:rPr>
        <w:rFonts w:ascii="Arial" w:hAnsi="Arial" w:hint="default"/>
      </w:rPr>
    </w:lvl>
    <w:lvl w:ilvl="5" w:tplc="640A4858" w:tentative="1">
      <w:start w:val="1"/>
      <w:numFmt w:val="bullet"/>
      <w:lvlText w:val="•"/>
      <w:lvlJc w:val="left"/>
      <w:pPr>
        <w:tabs>
          <w:tab w:val="num" w:pos="4320"/>
        </w:tabs>
        <w:ind w:left="4320" w:hanging="360"/>
      </w:pPr>
      <w:rPr>
        <w:rFonts w:ascii="Arial" w:hAnsi="Arial" w:hint="default"/>
      </w:rPr>
    </w:lvl>
    <w:lvl w:ilvl="6" w:tplc="DBE21532" w:tentative="1">
      <w:start w:val="1"/>
      <w:numFmt w:val="bullet"/>
      <w:lvlText w:val="•"/>
      <w:lvlJc w:val="left"/>
      <w:pPr>
        <w:tabs>
          <w:tab w:val="num" w:pos="5040"/>
        </w:tabs>
        <w:ind w:left="5040" w:hanging="360"/>
      </w:pPr>
      <w:rPr>
        <w:rFonts w:ascii="Arial" w:hAnsi="Arial" w:hint="default"/>
      </w:rPr>
    </w:lvl>
    <w:lvl w:ilvl="7" w:tplc="7C66E9E8" w:tentative="1">
      <w:start w:val="1"/>
      <w:numFmt w:val="bullet"/>
      <w:lvlText w:val="•"/>
      <w:lvlJc w:val="left"/>
      <w:pPr>
        <w:tabs>
          <w:tab w:val="num" w:pos="5760"/>
        </w:tabs>
        <w:ind w:left="5760" w:hanging="360"/>
      </w:pPr>
      <w:rPr>
        <w:rFonts w:ascii="Arial" w:hAnsi="Arial" w:hint="default"/>
      </w:rPr>
    </w:lvl>
    <w:lvl w:ilvl="8" w:tplc="E9DA080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403DFC"/>
    <w:multiLevelType w:val="hybridMultilevel"/>
    <w:tmpl w:val="4DD8DDF8"/>
    <w:lvl w:ilvl="0" w:tplc="F992E91C">
      <w:start w:val="1"/>
      <w:numFmt w:val="bullet"/>
      <w:lvlText w:val="•"/>
      <w:lvlJc w:val="left"/>
      <w:pPr>
        <w:tabs>
          <w:tab w:val="num" w:pos="720"/>
        </w:tabs>
        <w:ind w:left="720" w:hanging="360"/>
      </w:pPr>
      <w:rPr>
        <w:rFonts w:ascii="Arial" w:hAnsi="Arial" w:hint="default"/>
      </w:rPr>
    </w:lvl>
    <w:lvl w:ilvl="1" w:tplc="6BC62BE6" w:tentative="1">
      <w:start w:val="1"/>
      <w:numFmt w:val="bullet"/>
      <w:lvlText w:val="•"/>
      <w:lvlJc w:val="left"/>
      <w:pPr>
        <w:tabs>
          <w:tab w:val="num" w:pos="1440"/>
        </w:tabs>
        <w:ind w:left="1440" w:hanging="360"/>
      </w:pPr>
      <w:rPr>
        <w:rFonts w:ascii="Arial" w:hAnsi="Arial" w:hint="default"/>
      </w:rPr>
    </w:lvl>
    <w:lvl w:ilvl="2" w:tplc="653038D6" w:tentative="1">
      <w:start w:val="1"/>
      <w:numFmt w:val="bullet"/>
      <w:lvlText w:val="•"/>
      <w:lvlJc w:val="left"/>
      <w:pPr>
        <w:tabs>
          <w:tab w:val="num" w:pos="2160"/>
        </w:tabs>
        <w:ind w:left="2160" w:hanging="360"/>
      </w:pPr>
      <w:rPr>
        <w:rFonts w:ascii="Arial" w:hAnsi="Arial" w:hint="default"/>
      </w:rPr>
    </w:lvl>
    <w:lvl w:ilvl="3" w:tplc="F6FCC21E" w:tentative="1">
      <w:start w:val="1"/>
      <w:numFmt w:val="bullet"/>
      <w:lvlText w:val="•"/>
      <w:lvlJc w:val="left"/>
      <w:pPr>
        <w:tabs>
          <w:tab w:val="num" w:pos="2880"/>
        </w:tabs>
        <w:ind w:left="2880" w:hanging="360"/>
      </w:pPr>
      <w:rPr>
        <w:rFonts w:ascii="Arial" w:hAnsi="Arial" w:hint="default"/>
      </w:rPr>
    </w:lvl>
    <w:lvl w:ilvl="4" w:tplc="82B24C08" w:tentative="1">
      <w:start w:val="1"/>
      <w:numFmt w:val="bullet"/>
      <w:lvlText w:val="•"/>
      <w:lvlJc w:val="left"/>
      <w:pPr>
        <w:tabs>
          <w:tab w:val="num" w:pos="3600"/>
        </w:tabs>
        <w:ind w:left="3600" w:hanging="360"/>
      </w:pPr>
      <w:rPr>
        <w:rFonts w:ascii="Arial" w:hAnsi="Arial" w:hint="default"/>
      </w:rPr>
    </w:lvl>
    <w:lvl w:ilvl="5" w:tplc="61F6A6C8" w:tentative="1">
      <w:start w:val="1"/>
      <w:numFmt w:val="bullet"/>
      <w:lvlText w:val="•"/>
      <w:lvlJc w:val="left"/>
      <w:pPr>
        <w:tabs>
          <w:tab w:val="num" w:pos="4320"/>
        </w:tabs>
        <w:ind w:left="4320" w:hanging="360"/>
      </w:pPr>
      <w:rPr>
        <w:rFonts w:ascii="Arial" w:hAnsi="Arial" w:hint="default"/>
      </w:rPr>
    </w:lvl>
    <w:lvl w:ilvl="6" w:tplc="B882DD84" w:tentative="1">
      <w:start w:val="1"/>
      <w:numFmt w:val="bullet"/>
      <w:lvlText w:val="•"/>
      <w:lvlJc w:val="left"/>
      <w:pPr>
        <w:tabs>
          <w:tab w:val="num" w:pos="5040"/>
        </w:tabs>
        <w:ind w:left="5040" w:hanging="360"/>
      </w:pPr>
      <w:rPr>
        <w:rFonts w:ascii="Arial" w:hAnsi="Arial" w:hint="default"/>
      </w:rPr>
    </w:lvl>
    <w:lvl w:ilvl="7" w:tplc="98207A0E" w:tentative="1">
      <w:start w:val="1"/>
      <w:numFmt w:val="bullet"/>
      <w:lvlText w:val="•"/>
      <w:lvlJc w:val="left"/>
      <w:pPr>
        <w:tabs>
          <w:tab w:val="num" w:pos="5760"/>
        </w:tabs>
        <w:ind w:left="5760" w:hanging="360"/>
      </w:pPr>
      <w:rPr>
        <w:rFonts w:ascii="Arial" w:hAnsi="Arial" w:hint="default"/>
      </w:rPr>
    </w:lvl>
    <w:lvl w:ilvl="8" w:tplc="EEDE3EFE" w:tentative="1">
      <w:start w:val="1"/>
      <w:numFmt w:val="bullet"/>
      <w:lvlText w:val="•"/>
      <w:lvlJc w:val="left"/>
      <w:pPr>
        <w:tabs>
          <w:tab w:val="num" w:pos="6480"/>
        </w:tabs>
        <w:ind w:left="6480" w:hanging="360"/>
      </w:pPr>
      <w:rPr>
        <w:rFonts w:ascii="Arial" w:hAnsi="Arial" w:hint="default"/>
      </w:rPr>
    </w:lvl>
  </w:abstractNum>
  <w:num w:numId="1" w16cid:durableId="1698966625">
    <w:abstractNumId w:val="13"/>
  </w:num>
  <w:num w:numId="2" w16cid:durableId="1515145007">
    <w:abstractNumId w:val="23"/>
  </w:num>
  <w:num w:numId="3" w16cid:durableId="1525559684">
    <w:abstractNumId w:val="30"/>
  </w:num>
  <w:num w:numId="4" w16cid:durableId="1750301112">
    <w:abstractNumId w:val="4"/>
  </w:num>
  <w:num w:numId="5" w16cid:durableId="441071661">
    <w:abstractNumId w:val="6"/>
  </w:num>
  <w:num w:numId="6" w16cid:durableId="909273650">
    <w:abstractNumId w:val="31"/>
  </w:num>
  <w:num w:numId="7" w16cid:durableId="628048934">
    <w:abstractNumId w:val="24"/>
  </w:num>
  <w:num w:numId="8" w16cid:durableId="551232991">
    <w:abstractNumId w:val="2"/>
  </w:num>
  <w:num w:numId="9" w16cid:durableId="1382248802">
    <w:abstractNumId w:val="29"/>
  </w:num>
  <w:num w:numId="10" w16cid:durableId="1873378707">
    <w:abstractNumId w:val="14"/>
  </w:num>
  <w:num w:numId="11" w16cid:durableId="752093611">
    <w:abstractNumId w:val="16"/>
  </w:num>
  <w:num w:numId="12" w16cid:durableId="393701586">
    <w:abstractNumId w:val="7"/>
  </w:num>
  <w:num w:numId="13" w16cid:durableId="2022849044">
    <w:abstractNumId w:val="10"/>
  </w:num>
  <w:num w:numId="14" w16cid:durableId="1421870810">
    <w:abstractNumId w:val="11"/>
  </w:num>
  <w:num w:numId="15" w16cid:durableId="1663192497">
    <w:abstractNumId w:val="1"/>
  </w:num>
  <w:num w:numId="16" w16cid:durableId="879782300">
    <w:abstractNumId w:val="22"/>
  </w:num>
  <w:num w:numId="17" w16cid:durableId="1374960665">
    <w:abstractNumId w:val="21"/>
  </w:num>
  <w:num w:numId="18" w16cid:durableId="591351455">
    <w:abstractNumId w:val="19"/>
  </w:num>
  <w:num w:numId="19" w16cid:durableId="300504950">
    <w:abstractNumId w:val="25"/>
  </w:num>
  <w:num w:numId="20" w16cid:durableId="1206261846">
    <w:abstractNumId w:val="28"/>
  </w:num>
  <w:num w:numId="21" w16cid:durableId="1605116674">
    <w:abstractNumId w:val="12"/>
  </w:num>
  <w:num w:numId="22" w16cid:durableId="240214507">
    <w:abstractNumId w:val="3"/>
  </w:num>
  <w:num w:numId="23" w16cid:durableId="114837984">
    <w:abstractNumId w:val="26"/>
  </w:num>
  <w:num w:numId="24" w16cid:durableId="1647590597">
    <w:abstractNumId w:val="5"/>
  </w:num>
  <w:num w:numId="25" w16cid:durableId="1894929626">
    <w:abstractNumId w:val="17"/>
  </w:num>
  <w:num w:numId="26" w16cid:durableId="307982881">
    <w:abstractNumId w:val="18"/>
  </w:num>
  <w:num w:numId="27" w16cid:durableId="917203482">
    <w:abstractNumId w:val="9"/>
  </w:num>
  <w:num w:numId="28" w16cid:durableId="1975256032">
    <w:abstractNumId w:val="27"/>
  </w:num>
  <w:num w:numId="29" w16cid:durableId="1439638479">
    <w:abstractNumId w:val="0"/>
  </w:num>
  <w:num w:numId="30" w16cid:durableId="1023943234">
    <w:abstractNumId w:val="20"/>
  </w:num>
  <w:num w:numId="31" w16cid:durableId="660159503">
    <w:abstractNumId w:val="15"/>
  </w:num>
  <w:num w:numId="32" w16cid:durableId="19831497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defaultTabStop w:val="36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30"/>
    <w:rsid w:val="0000161C"/>
    <w:rsid w:val="0000289B"/>
    <w:rsid w:val="000036F5"/>
    <w:rsid w:val="000048DA"/>
    <w:rsid w:val="00005A7A"/>
    <w:rsid w:val="00006455"/>
    <w:rsid w:val="00006D10"/>
    <w:rsid w:val="000074E6"/>
    <w:rsid w:val="00007673"/>
    <w:rsid w:val="000078DD"/>
    <w:rsid w:val="00007FD2"/>
    <w:rsid w:val="00010FB0"/>
    <w:rsid w:val="000114F8"/>
    <w:rsid w:val="00011B2F"/>
    <w:rsid w:val="00013D9B"/>
    <w:rsid w:val="00014455"/>
    <w:rsid w:val="00015525"/>
    <w:rsid w:val="00015D0C"/>
    <w:rsid w:val="00015E59"/>
    <w:rsid w:val="000176FF"/>
    <w:rsid w:val="00017B63"/>
    <w:rsid w:val="00020C14"/>
    <w:rsid w:val="00021089"/>
    <w:rsid w:val="00023053"/>
    <w:rsid w:val="00023F1B"/>
    <w:rsid w:val="00024349"/>
    <w:rsid w:val="000243F9"/>
    <w:rsid w:val="000247C1"/>
    <w:rsid w:val="000258D0"/>
    <w:rsid w:val="0002720C"/>
    <w:rsid w:val="000304F7"/>
    <w:rsid w:val="00034832"/>
    <w:rsid w:val="00035A6D"/>
    <w:rsid w:val="00035BD2"/>
    <w:rsid w:val="00036131"/>
    <w:rsid w:val="00036D1D"/>
    <w:rsid w:val="00037B88"/>
    <w:rsid w:val="000405C4"/>
    <w:rsid w:val="000440C4"/>
    <w:rsid w:val="00044F32"/>
    <w:rsid w:val="00045A9F"/>
    <w:rsid w:val="000461A4"/>
    <w:rsid w:val="00047CDA"/>
    <w:rsid w:val="000525A5"/>
    <w:rsid w:val="00052EEC"/>
    <w:rsid w:val="0005342B"/>
    <w:rsid w:val="000539DF"/>
    <w:rsid w:val="00055570"/>
    <w:rsid w:val="0005572C"/>
    <w:rsid w:val="00055CD7"/>
    <w:rsid w:val="00055FB8"/>
    <w:rsid w:val="00056A11"/>
    <w:rsid w:val="000573D0"/>
    <w:rsid w:val="00057611"/>
    <w:rsid w:val="000576BE"/>
    <w:rsid w:val="00057A79"/>
    <w:rsid w:val="0006053F"/>
    <w:rsid w:val="00060C03"/>
    <w:rsid w:val="00060D3B"/>
    <w:rsid w:val="00061581"/>
    <w:rsid w:val="00062630"/>
    <w:rsid w:val="00063CA0"/>
    <w:rsid w:val="0006595E"/>
    <w:rsid w:val="00065D7E"/>
    <w:rsid w:val="00065FDC"/>
    <w:rsid w:val="000661C6"/>
    <w:rsid w:val="000663F8"/>
    <w:rsid w:val="0007038A"/>
    <w:rsid w:val="000712DC"/>
    <w:rsid w:val="0007166E"/>
    <w:rsid w:val="000726AB"/>
    <w:rsid w:val="000732B7"/>
    <w:rsid w:val="000746A7"/>
    <w:rsid w:val="0007560E"/>
    <w:rsid w:val="0007576B"/>
    <w:rsid w:val="0008064A"/>
    <w:rsid w:val="00080A4C"/>
    <w:rsid w:val="00081FA9"/>
    <w:rsid w:val="00082010"/>
    <w:rsid w:val="00082238"/>
    <w:rsid w:val="0008225E"/>
    <w:rsid w:val="00082504"/>
    <w:rsid w:val="000828CF"/>
    <w:rsid w:val="0008300C"/>
    <w:rsid w:val="000837B4"/>
    <w:rsid w:val="00083FEE"/>
    <w:rsid w:val="000855E8"/>
    <w:rsid w:val="00085B6B"/>
    <w:rsid w:val="000860BB"/>
    <w:rsid w:val="000861DE"/>
    <w:rsid w:val="00086AC6"/>
    <w:rsid w:val="00087363"/>
    <w:rsid w:val="000878EA"/>
    <w:rsid w:val="000879E9"/>
    <w:rsid w:val="00090201"/>
    <w:rsid w:val="00090974"/>
    <w:rsid w:val="00091692"/>
    <w:rsid w:val="000931FA"/>
    <w:rsid w:val="00093721"/>
    <w:rsid w:val="00093F27"/>
    <w:rsid w:val="00093F2C"/>
    <w:rsid w:val="00094789"/>
    <w:rsid w:val="00095259"/>
    <w:rsid w:val="00095655"/>
    <w:rsid w:val="00096115"/>
    <w:rsid w:val="000967B8"/>
    <w:rsid w:val="00096A25"/>
    <w:rsid w:val="000975B9"/>
    <w:rsid w:val="00097A2B"/>
    <w:rsid w:val="000A4E40"/>
    <w:rsid w:val="000A51F2"/>
    <w:rsid w:val="000A5C7A"/>
    <w:rsid w:val="000A5C84"/>
    <w:rsid w:val="000A739D"/>
    <w:rsid w:val="000B1901"/>
    <w:rsid w:val="000B1CD2"/>
    <w:rsid w:val="000B1E9A"/>
    <w:rsid w:val="000B20BD"/>
    <w:rsid w:val="000B2183"/>
    <w:rsid w:val="000B220B"/>
    <w:rsid w:val="000B2AD7"/>
    <w:rsid w:val="000B3393"/>
    <w:rsid w:val="000B387D"/>
    <w:rsid w:val="000B3C0C"/>
    <w:rsid w:val="000B49BC"/>
    <w:rsid w:val="000B4A49"/>
    <w:rsid w:val="000B5C72"/>
    <w:rsid w:val="000B63E0"/>
    <w:rsid w:val="000B7704"/>
    <w:rsid w:val="000B7825"/>
    <w:rsid w:val="000B798E"/>
    <w:rsid w:val="000B7E98"/>
    <w:rsid w:val="000C0130"/>
    <w:rsid w:val="000C27A4"/>
    <w:rsid w:val="000C2D4C"/>
    <w:rsid w:val="000C62F8"/>
    <w:rsid w:val="000D0218"/>
    <w:rsid w:val="000D04E2"/>
    <w:rsid w:val="000D0D3D"/>
    <w:rsid w:val="000D112D"/>
    <w:rsid w:val="000D14F1"/>
    <w:rsid w:val="000D1802"/>
    <w:rsid w:val="000D224B"/>
    <w:rsid w:val="000D310A"/>
    <w:rsid w:val="000D3D62"/>
    <w:rsid w:val="000D5407"/>
    <w:rsid w:val="000D552D"/>
    <w:rsid w:val="000D62B4"/>
    <w:rsid w:val="000D7A3B"/>
    <w:rsid w:val="000E1704"/>
    <w:rsid w:val="000E1D12"/>
    <w:rsid w:val="000E1E71"/>
    <w:rsid w:val="000E30C9"/>
    <w:rsid w:val="000E589F"/>
    <w:rsid w:val="000E6497"/>
    <w:rsid w:val="000E6985"/>
    <w:rsid w:val="000E6BF5"/>
    <w:rsid w:val="000E7698"/>
    <w:rsid w:val="000F1BC5"/>
    <w:rsid w:val="000F36CB"/>
    <w:rsid w:val="000F43D2"/>
    <w:rsid w:val="000F4D39"/>
    <w:rsid w:val="000F5165"/>
    <w:rsid w:val="00100B38"/>
    <w:rsid w:val="00103702"/>
    <w:rsid w:val="0010408B"/>
    <w:rsid w:val="00106217"/>
    <w:rsid w:val="00106272"/>
    <w:rsid w:val="00106709"/>
    <w:rsid w:val="00107837"/>
    <w:rsid w:val="0011008E"/>
    <w:rsid w:val="0011025C"/>
    <w:rsid w:val="00110FBE"/>
    <w:rsid w:val="00111220"/>
    <w:rsid w:val="00111ACC"/>
    <w:rsid w:val="00113338"/>
    <w:rsid w:val="00113571"/>
    <w:rsid w:val="0011383F"/>
    <w:rsid w:val="00114A2C"/>
    <w:rsid w:val="00114E37"/>
    <w:rsid w:val="001163D2"/>
    <w:rsid w:val="0011644E"/>
    <w:rsid w:val="001178CD"/>
    <w:rsid w:val="00117C7C"/>
    <w:rsid w:val="00117D56"/>
    <w:rsid w:val="00120C82"/>
    <w:rsid w:val="00121B7C"/>
    <w:rsid w:val="001229B9"/>
    <w:rsid w:val="00123E81"/>
    <w:rsid w:val="0012404A"/>
    <w:rsid w:val="00125380"/>
    <w:rsid w:val="001254B1"/>
    <w:rsid w:val="001268D2"/>
    <w:rsid w:val="00126B6F"/>
    <w:rsid w:val="00127C90"/>
    <w:rsid w:val="00127E32"/>
    <w:rsid w:val="00130D8B"/>
    <w:rsid w:val="00130FDE"/>
    <w:rsid w:val="0013151D"/>
    <w:rsid w:val="001323F4"/>
    <w:rsid w:val="0013260E"/>
    <w:rsid w:val="0013362A"/>
    <w:rsid w:val="00133659"/>
    <w:rsid w:val="00133A0C"/>
    <w:rsid w:val="00135851"/>
    <w:rsid w:val="001366F1"/>
    <w:rsid w:val="00137252"/>
    <w:rsid w:val="00140688"/>
    <w:rsid w:val="0014071B"/>
    <w:rsid w:val="001408B0"/>
    <w:rsid w:val="00141B78"/>
    <w:rsid w:val="00143878"/>
    <w:rsid w:val="00144907"/>
    <w:rsid w:val="001449C7"/>
    <w:rsid w:val="001457D3"/>
    <w:rsid w:val="0014598B"/>
    <w:rsid w:val="00145AA2"/>
    <w:rsid w:val="00146C32"/>
    <w:rsid w:val="00146F62"/>
    <w:rsid w:val="00147053"/>
    <w:rsid w:val="00147527"/>
    <w:rsid w:val="0014783B"/>
    <w:rsid w:val="00147F37"/>
    <w:rsid w:val="00150060"/>
    <w:rsid w:val="00150908"/>
    <w:rsid w:val="00150912"/>
    <w:rsid w:val="001512F5"/>
    <w:rsid w:val="0015188C"/>
    <w:rsid w:val="0015301D"/>
    <w:rsid w:val="001561BB"/>
    <w:rsid w:val="001562C7"/>
    <w:rsid w:val="00157D56"/>
    <w:rsid w:val="001610EE"/>
    <w:rsid w:val="00161FB9"/>
    <w:rsid w:val="001621DE"/>
    <w:rsid w:val="001651A4"/>
    <w:rsid w:val="0016532F"/>
    <w:rsid w:val="00166361"/>
    <w:rsid w:val="0016740C"/>
    <w:rsid w:val="00172F5B"/>
    <w:rsid w:val="00173D5F"/>
    <w:rsid w:val="00174772"/>
    <w:rsid w:val="00175451"/>
    <w:rsid w:val="001766F7"/>
    <w:rsid w:val="00177981"/>
    <w:rsid w:val="00177C5C"/>
    <w:rsid w:val="001801CC"/>
    <w:rsid w:val="00181239"/>
    <w:rsid w:val="00182481"/>
    <w:rsid w:val="001843A8"/>
    <w:rsid w:val="00185010"/>
    <w:rsid w:val="00185537"/>
    <w:rsid w:val="00185647"/>
    <w:rsid w:val="00186206"/>
    <w:rsid w:val="001865B9"/>
    <w:rsid w:val="00190D93"/>
    <w:rsid w:val="00191E7E"/>
    <w:rsid w:val="00192A45"/>
    <w:rsid w:val="001943A3"/>
    <w:rsid w:val="00195968"/>
    <w:rsid w:val="001965AA"/>
    <w:rsid w:val="001968D6"/>
    <w:rsid w:val="00196E56"/>
    <w:rsid w:val="001A0387"/>
    <w:rsid w:val="001A3120"/>
    <w:rsid w:val="001A32C6"/>
    <w:rsid w:val="001A3EED"/>
    <w:rsid w:val="001A4248"/>
    <w:rsid w:val="001A47A3"/>
    <w:rsid w:val="001A5B1F"/>
    <w:rsid w:val="001A6004"/>
    <w:rsid w:val="001A6688"/>
    <w:rsid w:val="001A6FB9"/>
    <w:rsid w:val="001A73A5"/>
    <w:rsid w:val="001A7F04"/>
    <w:rsid w:val="001B01DD"/>
    <w:rsid w:val="001B1352"/>
    <w:rsid w:val="001B20C1"/>
    <w:rsid w:val="001B262F"/>
    <w:rsid w:val="001B3255"/>
    <w:rsid w:val="001B51A3"/>
    <w:rsid w:val="001B545C"/>
    <w:rsid w:val="001B550E"/>
    <w:rsid w:val="001B60BE"/>
    <w:rsid w:val="001B6A2D"/>
    <w:rsid w:val="001B70C5"/>
    <w:rsid w:val="001B754D"/>
    <w:rsid w:val="001C05E7"/>
    <w:rsid w:val="001C1230"/>
    <w:rsid w:val="001C30B8"/>
    <w:rsid w:val="001C3883"/>
    <w:rsid w:val="001C589F"/>
    <w:rsid w:val="001C63CA"/>
    <w:rsid w:val="001C68E2"/>
    <w:rsid w:val="001C68E4"/>
    <w:rsid w:val="001C7583"/>
    <w:rsid w:val="001D0963"/>
    <w:rsid w:val="001D116F"/>
    <w:rsid w:val="001D3556"/>
    <w:rsid w:val="001D35F6"/>
    <w:rsid w:val="001D54A0"/>
    <w:rsid w:val="001D59FA"/>
    <w:rsid w:val="001D73AD"/>
    <w:rsid w:val="001D7B6A"/>
    <w:rsid w:val="001E065D"/>
    <w:rsid w:val="001E13C8"/>
    <w:rsid w:val="001E1873"/>
    <w:rsid w:val="001E2E07"/>
    <w:rsid w:val="001E4455"/>
    <w:rsid w:val="001E644A"/>
    <w:rsid w:val="001E7187"/>
    <w:rsid w:val="001F0769"/>
    <w:rsid w:val="001F0786"/>
    <w:rsid w:val="001F0C20"/>
    <w:rsid w:val="001F3D20"/>
    <w:rsid w:val="001F47EB"/>
    <w:rsid w:val="001F49B7"/>
    <w:rsid w:val="001F4E67"/>
    <w:rsid w:val="001F5541"/>
    <w:rsid w:val="001F5DEF"/>
    <w:rsid w:val="001F64EC"/>
    <w:rsid w:val="002016D0"/>
    <w:rsid w:val="0020176A"/>
    <w:rsid w:val="00201BCC"/>
    <w:rsid w:val="00203316"/>
    <w:rsid w:val="0020361D"/>
    <w:rsid w:val="00203F1B"/>
    <w:rsid w:val="00203F71"/>
    <w:rsid w:val="00205737"/>
    <w:rsid w:val="0020581C"/>
    <w:rsid w:val="00205963"/>
    <w:rsid w:val="00205E69"/>
    <w:rsid w:val="00205FA4"/>
    <w:rsid w:val="002061FC"/>
    <w:rsid w:val="002066CB"/>
    <w:rsid w:val="00206A30"/>
    <w:rsid w:val="00207351"/>
    <w:rsid w:val="0021046E"/>
    <w:rsid w:val="002114E4"/>
    <w:rsid w:val="00211B93"/>
    <w:rsid w:val="00211D0A"/>
    <w:rsid w:val="00211FB1"/>
    <w:rsid w:val="00211FDB"/>
    <w:rsid w:val="00213123"/>
    <w:rsid w:val="00213EE6"/>
    <w:rsid w:val="00214069"/>
    <w:rsid w:val="00214153"/>
    <w:rsid w:val="00215C0A"/>
    <w:rsid w:val="0021625B"/>
    <w:rsid w:val="00216C28"/>
    <w:rsid w:val="00220CE5"/>
    <w:rsid w:val="002215BE"/>
    <w:rsid w:val="00221C04"/>
    <w:rsid w:val="00221F12"/>
    <w:rsid w:val="00223DCA"/>
    <w:rsid w:val="0022441F"/>
    <w:rsid w:val="00225E2B"/>
    <w:rsid w:val="002260EE"/>
    <w:rsid w:val="002269AE"/>
    <w:rsid w:val="00227E22"/>
    <w:rsid w:val="00230BEE"/>
    <w:rsid w:val="00232F2F"/>
    <w:rsid w:val="00233926"/>
    <w:rsid w:val="0023405F"/>
    <w:rsid w:val="002342DA"/>
    <w:rsid w:val="002343C5"/>
    <w:rsid w:val="00234B8D"/>
    <w:rsid w:val="00235A92"/>
    <w:rsid w:val="0024075C"/>
    <w:rsid w:val="00240CBC"/>
    <w:rsid w:val="002410E0"/>
    <w:rsid w:val="00241BB2"/>
    <w:rsid w:val="00244598"/>
    <w:rsid w:val="00244802"/>
    <w:rsid w:val="00244CC6"/>
    <w:rsid w:val="0024582E"/>
    <w:rsid w:val="00247272"/>
    <w:rsid w:val="002501FA"/>
    <w:rsid w:val="00250571"/>
    <w:rsid w:val="00252CC0"/>
    <w:rsid w:val="00252FE8"/>
    <w:rsid w:val="0025379C"/>
    <w:rsid w:val="00255F9C"/>
    <w:rsid w:val="0025607B"/>
    <w:rsid w:val="002572D0"/>
    <w:rsid w:val="00257323"/>
    <w:rsid w:val="002573CE"/>
    <w:rsid w:val="00260BA1"/>
    <w:rsid w:val="00261C9E"/>
    <w:rsid w:val="00263984"/>
    <w:rsid w:val="00263EC2"/>
    <w:rsid w:val="00264405"/>
    <w:rsid w:val="00264D31"/>
    <w:rsid w:val="00265601"/>
    <w:rsid w:val="0026601A"/>
    <w:rsid w:val="0026668B"/>
    <w:rsid w:val="0026717A"/>
    <w:rsid w:val="0026786F"/>
    <w:rsid w:val="00267FF9"/>
    <w:rsid w:val="002711A4"/>
    <w:rsid w:val="00271350"/>
    <w:rsid w:val="0027183E"/>
    <w:rsid w:val="00272D4D"/>
    <w:rsid w:val="002738A5"/>
    <w:rsid w:val="002744D1"/>
    <w:rsid w:val="00275137"/>
    <w:rsid w:val="002761CB"/>
    <w:rsid w:val="002779AF"/>
    <w:rsid w:val="00277AC4"/>
    <w:rsid w:val="00281704"/>
    <w:rsid w:val="00281874"/>
    <w:rsid w:val="002821AE"/>
    <w:rsid w:val="0028497E"/>
    <w:rsid w:val="002851DA"/>
    <w:rsid w:val="00285402"/>
    <w:rsid w:val="002864CE"/>
    <w:rsid w:val="002868A9"/>
    <w:rsid w:val="00286EC1"/>
    <w:rsid w:val="002879F5"/>
    <w:rsid w:val="0029188B"/>
    <w:rsid w:val="00293B7F"/>
    <w:rsid w:val="00294297"/>
    <w:rsid w:val="00294568"/>
    <w:rsid w:val="00294A9A"/>
    <w:rsid w:val="00296D4C"/>
    <w:rsid w:val="00297137"/>
    <w:rsid w:val="00297566"/>
    <w:rsid w:val="002979DB"/>
    <w:rsid w:val="002A0FB5"/>
    <w:rsid w:val="002A289B"/>
    <w:rsid w:val="002A35EC"/>
    <w:rsid w:val="002A3C5F"/>
    <w:rsid w:val="002A49C6"/>
    <w:rsid w:val="002A5120"/>
    <w:rsid w:val="002A56F9"/>
    <w:rsid w:val="002A5B79"/>
    <w:rsid w:val="002A6030"/>
    <w:rsid w:val="002A609B"/>
    <w:rsid w:val="002A7888"/>
    <w:rsid w:val="002A7B6B"/>
    <w:rsid w:val="002A7CEF"/>
    <w:rsid w:val="002B00DC"/>
    <w:rsid w:val="002B07B3"/>
    <w:rsid w:val="002B09DF"/>
    <w:rsid w:val="002B0FAF"/>
    <w:rsid w:val="002B1B06"/>
    <w:rsid w:val="002B274E"/>
    <w:rsid w:val="002B3BB0"/>
    <w:rsid w:val="002B51BF"/>
    <w:rsid w:val="002B652F"/>
    <w:rsid w:val="002C0289"/>
    <w:rsid w:val="002C02D4"/>
    <w:rsid w:val="002C06D6"/>
    <w:rsid w:val="002C0E54"/>
    <w:rsid w:val="002C1099"/>
    <w:rsid w:val="002C21BD"/>
    <w:rsid w:val="002C272B"/>
    <w:rsid w:val="002C2D11"/>
    <w:rsid w:val="002C3863"/>
    <w:rsid w:val="002C5CCA"/>
    <w:rsid w:val="002C6378"/>
    <w:rsid w:val="002C6474"/>
    <w:rsid w:val="002C78FB"/>
    <w:rsid w:val="002C797B"/>
    <w:rsid w:val="002C7989"/>
    <w:rsid w:val="002D1FD6"/>
    <w:rsid w:val="002D2F20"/>
    <w:rsid w:val="002D35D2"/>
    <w:rsid w:val="002D3778"/>
    <w:rsid w:val="002D3EE8"/>
    <w:rsid w:val="002D4955"/>
    <w:rsid w:val="002D4C35"/>
    <w:rsid w:val="002D4F95"/>
    <w:rsid w:val="002D5013"/>
    <w:rsid w:val="002D5D89"/>
    <w:rsid w:val="002D6A0F"/>
    <w:rsid w:val="002D6E70"/>
    <w:rsid w:val="002E1B62"/>
    <w:rsid w:val="002E1D7D"/>
    <w:rsid w:val="002E1E28"/>
    <w:rsid w:val="002E2883"/>
    <w:rsid w:val="002E2E01"/>
    <w:rsid w:val="002E2E72"/>
    <w:rsid w:val="002E3F95"/>
    <w:rsid w:val="002E561B"/>
    <w:rsid w:val="002E576F"/>
    <w:rsid w:val="002E59F4"/>
    <w:rsid w:val="002E6187"/>
    <w:rsid w:val="002E7B7E"/>
    <w:rsid w:val="002F0A56"/>
    <w:rsid w:val="002F1F85"/>
    <w:rsid w:val="002F356D"/>
    <w:rsid w:val="002F38C1"/>
    <w:rsid w:val="002F3D23"/>
    <w:rsid w:val="002F3F58"/>
    <w:rsid w:val="002F4064"/>
    <w:rsid w:val="002F4642"/>
    <w:rsid w:val="002F5079"/>
    <w:rsid w:val="002F59AE"/>
    <w:rsid w:val="002F5B91"/>
    <w:rsid w:val="002F612E"/>
    <w:rsid w:val="002F6DED"/>
    <w:rsid w:val="002F753C"/>
    <w:rsid w:val="002F7AFB"/>
    <w:rsid w:val="0030002E"/>
    <w:rsid w:val="00301031"/>
    <w:rsid w:val="0030242F"/>
    <w:rsid w:val="00302476"/>
    <w:rsid w:val="003028CF"/>
    <w:rsid w:val="00302B0D"/>
    <w:rsid w:val="00302ED7"/>
    <w:rsid w:val="00304277"/>
    <w:rsid w:val="00305186"/>
    <w:rsid w:val="00305956"/>
    <w:rsid w:val="0031207D"/>
    <w:rsid w:val="00312E27"/>
    <w:rsid w:val="00312F32"/>
    <w:rsid w:val="00313253"/>
    <w:rsid w:val="00313A9D"/>
    <w:rsid w:val="00313D19"/>
    <w:rsid w:val="003161CF"/>
    <w:rsid w:val="00316465"/>
    <w:rsid w:val="0031691E"/>
    <w:rsid w:val="00317522"/>
    <w:rsid w:val="00317AD4"/>
    <w:rsid w:val="00320874"/>
    <w:rsid w:val="00320975"/>
    <w:rsid w:val="00320FDE"/>
    <w:rsid w:val="00321B59"/>
    <w:rsid w:val="00321D8B"/>
    <w:rsid w:val="0032350B"/>
    <w:rsid w:val="003269F9"/>
    <w:rsid w:val="00326A7E"/>
    <w:rsid w:val="0032706C"/>
    <w:rsid w:val="0032796B"/>
    <w:rsid w:val="00327FE5"/>
    <w:rsid w:val="003302C5"/>
    <w:rsid w:val="00330A7C"/>
    <w:rsid w:val="00331728"/>
    <w:rsid w:val="003327AF"/>
    <w:rsid w:val="00333031"/>
    <w:rsid w:val="003331F5"/>
    <w:rsid w:val="00334AB4"/>
    <w:rsid w:val="0033695C"/>
    <w:rsid w:val="00336C78"/>
    <w:rsid w:val="003404C9"/>
    <w:rsid w:val="00340DFA"/>
    <w:rsid w:val="00341234"/>
    <w:rsid w:val="00341A63"/>
    <w:rsid w:val="00341AB3"/>
    <w:rsid w:val="00341C11"/>
    <w:rsid w:val="003427B6"/>
    <w:rsid w:val="00342952"/>
    <w:rsid w:val="003459C2"/>
    <w:rsid w:val="00345C96"/>
    <w:rsid w:val="00345FD1"/>
    <w:rsid w:val="003478D3"/>
    <w:rsid w:val="00347F1E"/>
    <w:rsid w:val="0035021E"/>
    <w:rsid w:val="0035024E"/>
    <w:rsid w:val="00350FBB"/>
    <w:rsid w:val="003513EF"/>
    <w:rsid w:val="003514F4"/>
    <w:rsid w:val="003533A4"/>
    <w:rsid w:val="00353617"/>
    <w:rsid w:val="003550CD"/>
    <w:rsid w:val="00355855"/>
    <w:rsid w:val="00355CB1"/>
    <w:rsid w:val="003560F3"/>
    <w:rsid w:val="00357F4D"/>
    <w:rsid w:val="003608A7"/>
    <w:rsid w:val="00361DC2"/>
    <w:rsid w:val="00362745"/>
    <w:rsid w:val="003627DB"/>
    <w:rsid w:val="0036533A"/>
    <w:rsid w:val="003706CC"/>
    <w:rsid w:val="00370EE9"/>
    <w:rsid w:val="00371C26"/>
    <w:rsid w:val="00372577"/>
    <w:rsid w:val="00372A13"/>
    <w:rsid w:val="003737B0"/>
    <w:rsid w:val="0037529B"/>
    <w:rsid w:val="003774AE"/>
    <w:rsid w:val="003811B0"/>
    <w:rsid w:val="00382912"/>
    <w:rsid w:val="00382C3E"/>
    <w:rsid w:val="003834AD"/>
    <w:rsid w:val="003839CD"/>
    <w:rsid w:val="00383C79"/>
    <w:rsid w:val="00385412"/>
    <w:rsid w:val="003866E7"/>
    <w:rsid w:val="00387B1C"/>
    <w:rsid w:val="00391AF2"/>
    <w:rsid w:val="00391EDB"/>
    <w:rsid w:val="0039283C"/>
    <w:rsid w:val="00394CEC"/>
    <w:rsid w:val="00396AE0"/>
    <w:rsid w:val="00397109"/>
    <w:rsid w:val="003A1D70"/>
    <w:rsid w:val="003A279D"/>
    <w:rsid w:val="003A36AB"/>
    <w:rsid w:val="003A5510"/>
    <w:rsid w:val="003A5909"/>
    <w:rsid w:val="003A659A"/>
    <w:rsid w:val="003B0CAD"/>
    <w:rsid w:val="003B16A1"/>
    <w:rsid w:val="003B187D"/>
    <w:rsid w:val="003B372C"/>
    <w:rsid w:val="003B3D1A"/>
    <w:rsid w:val="003B6D01"/>
    <w:rsid w:val="003B7989"/>
    <w:rsid w:val="003C1736"/>
    <w:rsid w:val="003C1754"/>
    <w:rsid w:val="003C23DC"/>
    <w:rsid w:val="003C37C5"/>
    <w:rsid w:val="003C53F5"/>
    <w:rsid w:val="003C5D18"/>
    <w:rsid w:val="003C664E"/>
    <w:rsid w:val="003D0D50"/>
    <w:rsid w:val="003D17CD"/>
    <w:rsid w:val="003D250F"/>
    <w:rsid w:val="003D415A"/>
    <w:rsid w:val="003D4C90"/>
    <w:rsid w:val="003D4F97"/>
    <w:rsid w:val="003D599B"/>
    <w:rsid w:val="003D59D8"/>
    <w:rsid w:val="003D65FE"/>
    <w:rsid w:val="003D6C1D"/>
    <w:rsid w:val="003D6D75"/>
    <w:rsid w:val="003D6F47"/>
    <w:rsid w:val="003E01DB"/>
    <w:rsid w:val="003E0349"/>
    <w:rsid w:val="003E0C32"/>
    <w:rsid w:val="003E0C37"/>
    <w:rsid w:val="003E1508"/>
    <w:rsid w:val="003E22A2"/>
    <w:rsid w:val="003E2AD2"/>
    <w:rsid w:val="003E32C9"/>
    <w:rsid w:val="003E4C28"/>
    <w:rsid w:val="003E5111"/>
    <w:rsid w:val="003E56F0"/>
    <w:rsid w:val="003E5904"/>
    <w:rsid w:val="003E65EB"/>
    <w:rsid w:val="003E77EB"/>
    <w:rsid w:val="003F0C18"/>
    <w:rsid w:val="003F2470"/>
    <w:rsid w:val="003F3CFC"/>
    <w:rsid w:val="003F4965"/>
    <w:rsid w:val="003F5052"/>
    <w:rsid w:val="003F640E"/>
    <w:rsid w:val="003F7C20"/>
    <w:rsid w:val="004001B0"/>
    <w:rsid w:val="00400F6E"/>
    <w:rsid w:val="00402170"/>
    <w:rsid w:val="004031A4"/>
    <w:rsid w:val="00404B82"/>
    <w:rsid w:val="00405FFC"/>
    <w:rsid w:val="0040686A"/>
    <w:rsid w:val="0040686F"/>
    <w:rsid w:val="0041179E"/>
    <w:rsid w:val="00412F18"/>
    <w:rsid w:val="004139A1"/>
    <w:rsid w:val="00413CE5"/>
    <w:rsid w:val="00414E98"/>
    <w:rsid w:val="00416548"/>
    <w:rsid w:val="00416672"/>
    <w:rsid w:val="004172A2"/>
    <w:rsid w:val="00417353"/>
    <w:rsid w:val="0041739C"/>
    <w:rsid w:val="00417DCD"/>
    <w:rsid w:val="0042077D"/>
    <w:rsid w:val="0042086A"/>
    <w:rsid w:val="00420D7B"/>
    <w:rsid w:val="00421279"/>
    <w:rsid w:val="0042147B"/>
    <w:rsid w:val="0042264D"/>
    <w:rsid w:val="004259CF"/>
    <w:rsid w:val="00425BA2"/>
    <w:rsid w:val="00426385"/>
    <w:rsid w:val="004263D0"/>
    <w:rsid w:val="004266E8"/>
    <w:rsid w:val="00426C17"/>
    <w:rsid w:val="00427621"/>
    <w:rsid w:val="004302F9"/>
    <w:rsid w:val="004303B2"/>
    <w:rsid w:val="0043129C"/>
    <w:rsid w:val="00431586"/>
    <w:rsid w:val="00432322"/>
    <w:rsid w:val="004339B4"/>
    <w:rsid w:val="00435BCE"/>
    <w:rsid w:val="00440471"/>
    <w:rsid w:val="00441763"/>
    <w:rsid w:val="004417F7"/>
    <w:rsid w:val="00441A72"/>
    <w:rsid w:val="004423BA"/>
    <w:rsid w:val="00442482"/>
    <w:rsid w:val="0044395F"/>
    <w:rsid w:val="004439F6"/>
    <w:rsid w:val="00443C3A"/>
    <w:rsid w:val="004445F3"/>
    <w:rsid w:val="00446EA1"/>
    <w:rsid w:val="00447C9B"/>
    <w:rsid w:val="00450AA0"/>
    <w:rsid w:val="00450C69"/>
    <w:rsid w:val="00450D30"/>
    <w:rsid w:val="004510C7"/>
    <w:rsid w:val="00451A2F"/>
    <w:rsid w:val="00454076"/>
    <w:rsid w:val="00455440"/>
    <w:rsid w:val="00455625"/>
    <w:rsid w:val="00455EB4"/>
    <w:rsid w:val="00456235"/>
    <w:rsid w:val="004569F6"/>
    <w:rsid w:val="00456AE1"/>
    <w:rsid w:val="00457F06"/>
    <w:rsid w:val="00460E98"/>
    <w:rsid w:val="00461293"/>
    <w:rsid w:val="0046295C"/>
    <w:rsid w:val="00463651"/>
    <w:rsid w:val="004637BF"/>
    <w:rsid w:val="00463B44"/>
    <w:rsid w:val="00463F76"/>
    <w:rsid w:val="0046417D"/>
    <w:rsid w:val="00465341"/>
    <w:rsid w:val="00465861"/>
    <w:rsid w:val="00465AC9"/>
    <w:rsid w:val="00465BD4"/>
    <w:rsid w:val="004663B0"/>
    <w:rsid w:val="004665B1"/>
    <w:rsid w:val="00466CA5"/>
    <w:rsid w:val="00466DC0"/>
    <w:rsid w:val="00467532"/>
    <w:rsid w:val="0046778D"/>
    <w:rsid w:val="00467C26"/>
    <w:rsid w:val="00467C6E"/>
    <w:rsid w:val="0047171D"/>
    <w:rsid w:val="004724C6"/>
    <w:rsid w:val="00473B5A"/>
    <w:rsid w:val="00473DB6"/>
    <w:rsid w:val="00475789"/>
    <w:rsid w:val="00475B51"/>
    <w:rsid w:val="00476245"/>
    <w:rsid w:val="004764DD"/>
    <w:rsid w:val="0047684D"/>
    <w:rsid w:val="00476B01"/>
    <w:rsid w:val="0048053D"/>
    <w:rsid w:val="00480F9E"/>
    <w:rsid w:val="0048119D"/>
    <w:rsid w:val="00483099"/>
    <w:rsid w:val="0048347D"/>
    <w:rsid w:val="00485030"/>
    <w:rsid w:val="004850CE"/>
    <w:rsid w:val="0048562D"/>
    <w:rsid w:val="0048647E"/>
    <w:rsid w:val="004871F5"/>
    <w:rsid w:val="00487436"/>
    <w:rsid w:val="00490F56"/>
    <w:rsid w:val="00491895"/>
    <w:rsid w:val="00491D9B"/>
    <w:rsid w:val="00492A54"/>
    <w:rsid w:val="00492B48"/>
    <w:rsid w:val="0049321E"/>
    <w:rsid w:val="00493274"/>
    <w:rsid w:val="00493F05"/>
    <w:rsid w:val="00495014"/>
    <w:rsid w:val="0049761E"/>
    <w:rsid w:val="00497C7F"/>
    <w:rsid w:val="004A0683"/>
    <w:rsid w:val="004A17B3"/>
    <w:rsid w:val="004A1D35"/>
    <w:rsid w:val="004A2EF8"/>
    <w:rsid w:val="004A2F20"/>
    <w:rsid w:val="004A3257"/>
    <w:rsid w:val="004A36CE"/>
    <w:rsid w:val="004A503B"/>
    <w:rsid w:val="004A60D8"/>
    <w:rsid w:val="004A7780"/>
    <w:rsid w:val="004B0799"/>
    <w:rsid w:val="004B2594"/>
    <w:rsid w:val="004B29D1"/>
    <w:rsid w:val="004B2EBD"/>
    <w:rsid w:val="004B4EB4"/>
    <w:rsid w:val="004B54B7"/>
    <w:rsid w:val="004B54D9"/>
    <w:rsid w:val="004B5AAC"/>
    <w:rsid w:val="004B5E4D"/>
    <w:rsid w:val="004B7759"/>
    <w:rsid w:val="004B7C0C"/>
    <w:rsid w:val="004C2163"/>
    <w:rsid w:val="004C362E"/>
    <w:rsid w:val="004C44BD"/>
    <w:rsid w:val="004C57BD"/>
    <w:rsid w:val="004C58A6"/>
    <w:rsid w:val="004C5EB3"/>
    <w:rsid w:val="004D0024"/>
    <w:rsid w:val="004D0181"/>
    <w:rsid w:val="004D16A1"/>
    <w:rsid w:val="004D20E5"/>
    <w:rsid w:val="004D2484"/>
    <w:rsid w:val="004D3219"/>
    <w:rsid w:val="004D3881"/>
    <w:rsid w:val="004D3F36"/>
    <w:rsid w:val="004D460C"/>
    <w:rsid w:val="004D6747"/>
    <w:rsid w:val="004D77E3"/>
    <w:rsid w:val="004E01B8"/>
    <w:rsid w:val="004E08DE"/>
    <w:rsid w:val="004E1ADC"/>
    <w:rsid w:val="004E1FB3"/>
    <w:rsid w:val="004E2041"/>
    <w:rsid w:val="004E2EFE"/>
    <w:rsid w:val="004E4915"/>
    <w:rsid w:val="004E5555"/>
    <w:rsid w:val="004E663E"/>
    <w:rsid w:val="004E68C8"/>
    <w:rsid w:val="004F0396"/>
    <w:rsid w:val="004F043F"/>
    <w:rsid w:val="004F17F7"/>
    <w:rsid w:val="004F2C8C"/>
    <w:rsid w:val="004F2F5C"/>
    <w:rsid w:val="00500359"/>
    <w:rsid w:val="0050105B"/>
    <w:rsid w:val="00501DB4"/>
    <w:rsid w:val="0050389D"/>
    <w:rsid w:val="00505390"/>
    <w:rsid w:val="005067DD"/>
    <w:rsid w:val="0050693D"/>
    <w:rsid w:val="00506E68"/>
    <w:rsid w:val="00507605"/>
    <w:rsid w:val="00507A8D"/>
    <w:rsid w:val="00510F75"/>
    <w:rsid w:val="005118D0"/>
    <w:rsid w:val="00511F54"/>
    <w:rsid w:val="00512594"/>
    <w:rsid w:val="0051266B"/>
    <w:rsid w:val="00512B55"/>
    <w:rsid w:val="00513E58"/>
    <w:rsid w:val="0051407A"/>
    <w:rsid w:val="00514944"/>
    <w:rsid w:val="00514D32"/>
    <w:rsid w:val="00514EA6"/>
    <w:rsid w:val="00514F47"/>
    <w:rsid w:val="005153D8"/>
    <w:rsid w:val="005168D3"/>
    <w:rsid w:val="0051795B"/>
    <w:rsid w:val="005210A9"/>
    <w:rsid w:val="00521405"/>
    <w:rsid w:val="00522E4C"/>
    <w:rsid w:val="0052323C"/>
    <w:rsid w:val="00523C53"/>
    <w:rsid w:val="00524538"/>
    <w:rsid w:val="00530EC3"/>
    <w:rsid w:val="00532E92"/>
    <w:rsid w:val="0053381D"/>
    <w:rsid w:val="00535888"/>
    <w:rsid w:val="0053641C"/>
    <w:rsid w:val="005369DB"/>
    <w:rsid w:val="00537EF8"/>
    <w:rsid w:val="00540CB6"/>
    <w:rsid w:val="00542A53"/>
    <w:rsid w:val="00542E9C"/>
    <w:rsid w:val="00543131"/>
    <w:rsid w:val="005464A6"/>
    <w:rsid w:val="00547D84"/>
    <w:rsid w:val="00550C2A"/>
    <w:rsid w:val="00551746"/>
    <w:rsid w:val="005518C5"/>
    <w:rsid w:val="00554184"/>
    <w:rsid w:val="005555D3"/>
    <w:rsid w:val="005561A9"/>
    <w:rsid w:val="00556CCE"/>
    <w:rsid w:val="00560178"/>
    <w:rsid w:val="00560715"/>
    <w:rsid w:val="00560B8E"/>
    <w:rsid w:val="0056149E"/>
    <w:rsid w:val="005614F6"/>
    <w:rsid w:val="00561CD5"/>
    <w:rsid w:val="00562D3B"/>
    <w:rsid w:val="00563C1C"/>
    <w:rsid w:val="00566A90"/>
    <w:rsid w:val="00566D44"/>
    <w:rsid w:val="00567259"/>
    <w:rsid w:val="005676CF"/>
    <w:rsid w:val="005678F9"/>
    <w:rsid w:val="00570444"/>
    <w:rsid w:val="0057089A"/>
    <w:rsid w:val="00571D22"/>
    <w:rsid w:val="00572357"/>
    <w:rsid w:val="00572DC7"/>
    <w:rsid w:val="0057325D"/>
    <w:rsid w:val="00573576"/>
    <w:rsid w:val="00573978"/>
    <w:rsid w:val="005755A7"/>
    <w:rsid w:val="00576B3B"/>
    <w:rsid w:val="00576DC5"/>
    <w:rsid w:val="00583425"/>
    <w:rsid w:val="005835C8"/>
    <w:rsid w:val="005860A0"/>
    <w:rsid w:val="00586115"/>
    <w:rsid w:val="00586EBF"/>
    <w:rsid w:val="00587642"/>
    <w:rsid w:val="00587D03"/>
    <w:rsid w:val="0059008D"/>
    <w:rsid w:val="00590BBD"/>
    <w:rsid w:val="00590CEE"/>
    <w:rsid w:val="0059158D"/>
    <w:rsid w:val="005915AF"/>
    <w:rsid w:val="005918AD"/>
    <w:rsid w:val="00591989"/>
    <w:rsid w:val="00592D95"/>
    <w:rsid w:val="005936ED"/>
    <w:rsid w:val="00594578"/>
    <w:rsid w:val="00594AC6"/>
    <w:rsid w:val="005951A8"/>
    <w:rsid w:val="005959FE"/>
    <w:rsid w:val="00596C42"/>
    <w:rsid w:val="0059701C"/>
    <w:rsid w:val="00597BA8"/>
    <w:rsid w:val="00597FB8"/>
    <w:rsid w:val="005A003E"/>
    <w:rsid w:val="005A0275"/>
    <w:rsid w:val="005A06E4"/>
    <w:rsid w:val="005A383B"/>
    <w:rsid w:val="005A43D2"/>
    <w:rsid w:val="005A49C3"/>
    <w:rsid w:val="005A610D"/>
    <w:rsid w:val="005A6837"/>
    <w:rsid w:val="005A7202"/>
    <w:rsid w:val="005A7538"/>
    <w:rsid w:val="005A7D17"/>
    <w:rsid w:val="005B2102"/>
    <w:rsid w:val="005B365F"/>
    <w:rsid w:val="005B37C6"/>
    <w:rsid w:val="005B37CA"/>
    <w:rsid w:val="005B47C8"/>
    <w:rsid w:val="005B5535"/>
    <w:rsid w:val="005B5626"/>
    <w:rsid w:val="005B5B9C"/>
    <w:rsid w:val="005B68C3"/>
    <w:rsid w:val="005B6EB9"/>
    <w:rsid w:val="005B7075"/>
    <w:rsid w:val="005B7E81"/>
    <w:rsid w:val="005B7FCD"/>
    <w:rsid w:val="005C015C"/>
    <w:rsid w:val="005C17FF"/>
    <w:rsid w:val="005C2F1F"/>
    <w:rsid w:val="005C3492"/>
    <w:rsid w:val="005C3CD1"/>
    <w:rsid w:val="005C3E57"/>
    <w:rsid w:val="005C6D22"/>
    <w:rsid w:val="005C719F"/>
    <w:rsid w:val="005C7528"/>
    <w:rsid w:val="005D020D"/>
    <w:rsid w:val="005D0A7A"/>
    <w:rsid w:val="005D1D51"/>
    <w:rsid w:val="005D22B4"/>
    <w:rsid w:val="005D2641"/>
    <w:rsid w:val="005D302D"/>
    <w:rsid w:val="005D4721"/>
    <w:rsid w:val="005D636D"/>
    <w:rsid w:val="005D68F3"/>
    <w:rsid w:val="005D72AC"/>
    <w:rsid w:val="005E13C3"/>
    <w:rsid w:val="005E2644"/>
    <w:rsid w:val="005E48CF"/>
    <w:rsid w:val="005E4902"/>
    <w:rsid w:val="005E5FC3"/>
    <w:rsid w:val="005E6296"/>
    <w:rsid w:val="005E733E"/>
    <w:rsid w:val="005E7AF6"/>
    <w:rsid w:val="005F0007"/>
    <w:rsid w:val="005F022C"/>
    <w:rsid w:val="005F0391"/>
    <w:rsid w:val="005F1BB0"/>
    <w:rsid w:val="005F3271"/>
    <w:rsid w:val="005F3419"/>
    <w:rsid w:val="005F3FBC"/>
    <w:rsid w:val="005F3FFF"/>
    <w:rsid w:val="005F4B78"/>
    <w:rsid w:val="005F4D7C"/>
    <w:rsid w:val="005F6CAA"/>
    <w:rsid w:val="005F7C60"/>
    <w:rsid w:val="005F7FF7"/>
    <w:rsid w:val="006012A1"/>
    <w:rsid w:val="006014AB"/>
    <w:rsid w:val="00601C07"/>
    <w:rsid w:val="006029E8"/>
    <w:rsid w:val="00602F81"/>
    <w:rsid w:val="00604E6E"/>
    <w:rsid w:val="00604FB9"/>
    <w:rsid w:val="00605603"/>
    <w:rsid w:val="00605EA2"/>
    <w:rsid w:val="00606824"/>
    <w:rsid w:val="00606ED6"/>
    <w:rsid w:val="00610461"/>
    <w:rsid w:val="00611A85"/>
    <w:rsid w:val="00612BDF"/>
    <w:rsid w:val="006134C8"/>
    <w:rsid w:val="006150BE"/>
    <w:rsid w:val="0062059C"/>
    <w:rsid w:val="00620A17"/>
    <w:rsid w:val="006217F5"/>
    <w:rsid w:val="00622908"/>
    <w:rsid w:val="00622B0D"/>
    <w:rsid w:val="00622D04"/>
    <w:rsid w:val="00623CBE"/>
    <w:rsid w:val="00623F5B"/>
    <w:rsid w:val="00624124"/>
    <w:rsid w:val="00624232"/>
    <w:rsid w:val="00624983"/>
    <w:rsid w:val="006250B4"/>
    <w:rsid w:val="00625F4C"/>
    <w:rsid w:val="006260D1"/>
    <w:rsid w:val="006266FD"/>
    <w:rsid w:val="00627D5F"/>
    <w:rsid w:val="00627D86"/>
    <w:rsid w:val="00627EB2"/>
    <w:rsid w:val="00631958"/>
    <w:rsid w:val="006324D2"/>
    <w:rsid w:val="00632763"/>
    <w:rsid w:val="00635954"/>
    <w:rsid w:val="0063680C"/>
    <w:rsid w:val="00636CF0"/>
    <w:rsid w:val="00637EA9"/>
    <w:rsid w:val="00640828"/>
    <w:rsid w:val="0064086F"/>
    <w:rsid w:val="00640D86"/>
    <w:rsid w:val="00641224"/>
    <w:rsid w:val="00642453"/>
    <w:rsid w:val="006427A5"/>
    <w:rsid w:val="006446E7"/>
    <w:rsid w:val="00645363"/>
    <w:rsid w:val="006454F8"/>
    <w:rsid w:val="00646E3B"/>
    <w:rsid w:val="00650487"/>
    <w:rsid w:val="00651FA5"/>
    <w:rsid w:val="006546E5"/>
    <w:rsid w:val="00655526"/>
    <w:rsid w:val="00655ECB"/>
    <w:rsid w:val="006569F1"/>
    <w:rsid w:val="00656AC6"/>
    <w:rsid w:val="00656F76"/>
    <w:rsid w:val="00656F78"/>
    <w:rsid w:val="00660043"/>
    <w:rsid w:val="00660679"/>
    <w:rsid w:val="00662757"/>
    <w:rsid w:val="00664625"/>
    <w:rsid w:val="00664DF5"/>
    <w:rsid w:val="00665569"/>
    <w:rsid w:val="00665FD3"/>
    <w:rsid w:val="00666564"/>
    <w:rsid w:val="00666F9C"/>
    <w:rsid w:val="006728DE"/>
    <w:rsid w:val="00672B2E"/>
    <w:rsid w:val="00673760"/>
    <w:rsid w:val="00674A70"/>
    <w:rsid w:val="0067541D"/>
    <w:rsid w:val="00676639"/>
    <w:rsid w:val="006767C3"/>
    <w:rsid w:val="006776BD"/>
    <w:rsid w:val="0068006B"/>
    <w:rsid w:val="0068092C"/>
    <w:rsid w:val="00680E2F"/>
    <w:rsid w:val="00682A0E"/>
    <w:rsid w:val="0068309B"/>
    <w:rsid w:val="00683398"/>
    <w:rsid w:val="0068347C"/>
    <w:rsid w:val="006836B3"/>
    <w:rsid w:val="0068380C"/>
    <w:rsid w:val="00683B27"/>
    <w:rsid w:val="00686DE4"/>
    <w:rsid w:val="00687649"/>
    <w:rsid w:val="00690D70"/>
    <w:rsid w:val="00690F04"/>
    <w:rsid w:val="00692012"/>
    <w:rsid w:val="006935E4"/>
    <w:rsid w:val="00693D99"/>
    <w:rsid w:val="00694516"/>
    <w:rsid w:val="0069462E"/>
    <w:rsid w:val="00694FDA"/>
    <w:rsid w:val="0069502C"/>
    <w:rsid w:val="0069515C"/>
    <w:rsid w:val="006A062E"/>
    <w:rsid w:val="006A1293"/>
    <w:rsid w:val="006A1B54"/>
    <w:rsid w:val="006A3146"/>
    <w:rsid w:val="006A3182"/>
    <w:rsid w:val="006A449A"/>
    <w:rsid w:val="006A4DD7"/>
    <w:rsid w:val="006A6210"/>
    <w:rsid w:val="006A62D9"/>
    <w:rsid w:val="006B075A"/>
    <w:rsid w:val="006B23B6"/>
    <w:rsid w:val="006B2E08"/>
    <w:rsid w:val="006B3054"/>
    <w:rsid w:val="006B4ABD"/>
    <w:rsid w:val="006B4BAE"/>
    <w:rsid w:val="006B5AAD"/>
    <w:rsid w:val="006B5FF1"/>
    <w:rsid w:val="006B6AAA"/>
    <w:rsid w:val="006B700D"/>
    <w:rsid w:val="006B7E9E"/>
    <w:rsid w:val="006B7F1D"/>
    <w:rsid w:val="006C0FB1"/>
    <w:rsid w:val="006C1F88"/>
    <w:rsid w:val="006C33E2"/>
    <w:rsid w:val="006C4FA6"/>
    <w:rsid w:val="006C5ACB"/>
    <w:rsid w:val="006C6F59"/>
    <w:rsid w:val="006C7696"/>
    <w:rsid w:val="006D17EB"/>
    <w:rsid w:val="006D286C"/>
    <w:rsid w:val="006D4EF8"/>
    <w:rsid w:val="006E0C68"/>
    <w:rsid w:val="006E1143"/>
    <w:rsid w:val="006E1A9B"/>
    <w:rsid w:val="006E1C60"/>
    <w:rsid w:val="006E2AB6"/>
    <w:rsid w:val="006E377C"/>
    <w:rsid w:val="006E3907"/>
    <w:rsid w:val="006E3CC6"/>
    <w:rsid w:val="006E3F78"/>
    <w:rsid w:val="006E6496"/>
    <w:rsid w:val="006E7CBA"/>
    <w:rsid w:val="006F0464"/>
    <w:rsid w:val="006F1045"/>
    <w:rsid w:val="006F2EC3"/>
    <w:rsid w:val="006F36F0"/>
    <w:rsid w:val="006F47F5"/>
    <w:rsid w:val="006F4ABD"/>
    <w:rsid w:val="006F5112"/>
    <w:rsid w:val="006F7D4D"/>
    <w:rsid w:val="007002F1"/>
    <w:rsid w:val="007016DB"/>
    <w:rsid w:val="00702A38"/>
    <w:rsid w:val="007037C1"/>
    <w:rsid w:val="00705298"/>
    <w:rsid w:val="00706177"/>
    <w:rsid w:val="007075B0"/>
    <w:rsid w:val="00707BFA"/>
    <w:rsid w:val="007100F6"/>
    <w:rsid w:val="0071033A"/>
    <w:rsid w:val="0071078B"/>
    <w:rsid w:val="0071112A"/>
    <w:rsid w:val="0071273E"/>
    <w:rsid w:val="00712CF1"/>
    <w:rsid w:val="007132C7"/>
    <w:rsid w:val="007135FD"/>
    <w:rsid w:val="00713F05"/>
    <w:rsid w:val="00713F50"/>
    <w:rsid w:val="007144EC"/>
    <w:rsid w:val="00714912"/>
    <w:rsid w:val="00716586"/>
    <w:rsid w:val="00716958"/>
    <w:rsid w:val="007175D5"/>
    <w:rsid w:val="00717853"/>
    <w:rsid w:val="00717CAE"/>
    <w:rsid w:val="00721179"/>
    <w:rsid w:val="00722465"/>
    <w:rsid w:val="00722F18"/>
    <w:rsid w:val="00723646"/>
    <w:rsid w:val="00723ACA"/>
    <w:rsid w:val="00724744"/>
    <w:rsid w:val="007249E1"/>
    <w:rsid w:val="00725036"/>
    <w:rsid w:val="00725221"/>
    <w:rsid w:val="00725960"/>
    <w:rsid w:val="007263A3"/>
    <w:rsid w:val="00726933"/>
    <w:rsid w:val="00726A78"/>
    <w:rsid w:val="0072727C"/>
    <w:rsid w:val="00727ED0"/>
    <w:rsid w:val="00727F8C"/>
    <w:rsid w:val="00731BA6"/>
    <w:rsid w:val="00732663"/>
    <w:rsid w:val="00732937"/>
    <w:rsid w:val="0073369B"/>
    <w:rsid w:val="007336A5"/>
    <w:rsid w:val="007351CD"/>
    <w:rsid w:val="00736394"/>
    <w:rsid w:val="00740542"/>
    <w:rsid w:val="0074137E"/>
    <w:rsid w:val="00741D24"/>
    <w:rsid w:val="0074254B"/>
    <w:rsid w:val="00743D46"/>
    <w:rsid w:val="007443EF"/>
    <w:rsid w:val="007448D2"/>
    <w:rsid w:val="00744CB4"/>
    <w:rsid w:val="007453C9"/>
    <w:rsid w:val="007457D7"/>
    <w:rsid w:val="0074633F"/>
    <w:rsid w:val="0074748E"/>
    <w:rsid w:val="0075154B"/>
    <w:rsid w:val="00754832"/>
    <w:rsid w:val="007560ED"/>
    <w:rsid w:val="00756155"/>
    <w:rsid w:val="007573D5"/>
    <w:rsid w:val="00760566"/>
    <w:rsid w:val="0076094B"/>
    <w:rsid w:val="00760BCE"/>
    <w:rsid w:val="007610D5"/>
    <w:rsid w:val="0076172C"/>
    <w:rsid w:val="00762AB4"/>
    <w:rsid w:val="00762F13"/>
    <w:rsid w:val="0076398A"/>
    <w:rsid w:val="00763D02"/>
    <w:rsid w:val="00764119"/>
    <w:rsid w:val="00764552"/>
    <w:rsid w:val="007647D2"/>
    <w:rsid w:val="0076540A"/>
    <w:rsid w:val="00765B62"/>
    <w:rsid w:val="00765D37"/>
    <w:rsid w:val="00766218"/>
    <w:rsid w:val="007711C6"/>
    <w:rsid w:val="007714A7"/>
    <w:rsid w:val="0077216B"/>
    <w:rsid w:val="0077251A"/>
    <w:rsid w:val="0077280F"/>
    <w:rsid w:val="007729DA"/>
    <w:rsid w:val="0077351D"/>
    <w:rsid w:val="00773999"/>
    <w:rsid w:val="0077495F"/>
    <w:rsid w:val="00774AD0"/>
    <w:rsid w:val="0077551B"/>
    <w:rsid w:val="0077579F"/>
    <w:rsid w:val="00776023"/>
    <w:rsid w:val="007772BA"/>
    <w:rsid w:val="007810DE"/>
    <w:rsid w:val="00781E7D"/>
    <w:rsid w:val="00781F3E"/>
    <w:rsid w:val="007826B0"/>
    <w:rsid w:val="007831BF"/>
    <w:rsid w:val="00783286"/>
    <w:rsid w:val="00784266"/>
    <w:rsid w:val="00784AAE"/>
    <w:rsid w:val="007871FC"/>
    <w:rsid w:val="00787811"/>
    <w:rsid w:val="007878A4"/>
    <w:rsid w:val="00790544"/>
    <w:rsid w:val="00791FF5"/>
    <w:rsid w:val="007928F3"/>
    <w:rsid w:val="00792987"/>
    <w:rsid w:val="00793356"/>
    <w:rsid w:val="007935E6"/>
    <w:rsid w:val="00793B76"/>
    <w:rsid w:val="00794B2C"/>
    <w:rsid w:val="00794BFB"/>
    <w:rsid w:val="00795329"/>
    <w:rsid w:val="007958D0"/>
    <w:rsid w:val="00795F8E"/>
    <w:rsid w:val="00796602"/>
    <w:rsid w:val="007966D6"/>
    <w:rsid w:val="007A0CF9"/>
    <w:rsid w:val="007A159A"/>
    <w:rsid w:val="007A1E42"/>
    <w:rsid w:val="007A2145"/>
    <w:rsid w:val="007A2863"/>
    <w:rsid w:val="007A2F59"/>
    <w:rsid w:val="007A4186"/>
    <w:rsid w:val="007A4567"/>
    <w:rsid w:val="007A5601"/>
    <w:rsid w:val="007A5602"/>
    <w:rsid w:val="007A57BD"/>
    <w:rsid w:val="007A5AA6"/>
    <w:rsid w:val="007A5E00"/>
    <w:rsid w:val="007A72B9"/>
    <w:rsid w:val="007A78EC"/>
    <w:rsid w:val="007B10AC"/>
    <w:rsid w:val="007B1CC2"/>
    <w:rsid w:val="007B249A"/>
    <w:rsid w:val="007B3BC1"/>
    <w:rsid w:val="007B56E2"/>
    <w:rsid w:val="007B644D"/>
    <w:rsid w:val="007C02C7"/>
    <w:rsid w:val="007C0F26"/>
    <w:rsid w:val="007C18C1"/>
    <w:rsid w:val="007C1C05"/>
    <w:rsid w:val="007C280E"/>
    <w:rsid w:val="007C2DA7"/>
    <w:rsid w:val="007C30F1"/>
    <w:rsid w:val="007C3FF9"/>
    <w:rsid w:val="007C441B"/>
    <w:rsid w:val="007C55E5"/>
    <w:rsid w:val="007C73F7"/>
    <w:rsid w:val="007D0A48"/>
    <w:rsid w:val="007D1BA4"/>
    <w:rsid w:val="007D28EE"/>
    <w:rsid w:val="007D34CE"/>
    <w:rsid w:val="007D3615"/>
    <w:rsid w:val="007D5727"/>
    <w:rsid w:val="007D58EA"/>
    <w:rsid w:val="007D592D"/>
    <w:rsid w:val="007D5CD0"/>
    <w:rsid w:val="007D6157"/>
    <w:rsid w:val="007E0014"/>
    <w:rsid w:val="007E00CE"/>
    <w:rsid w:val="007E1404"/>
    <w:rsid w:val="007E16EC"/>
    <w:rsid w:val="007E1892"/>
    <w:rsid w:val="007E192A"/>
    <w:rsid w:val="007E1D9B"/>
    <w:rsid w:val="007E1F7A"/>
    <w:rsid w:val="007E2AD1"/>
    <w:rsid w:val="007E3A31"/>
    <w:rsid w:val="007E4D8F"/>
    <w:rsid w:val="007E4E62"/>
    <w:rsid w:val="007E5CFF"/>
    <w:rsid w:val="007E66F7"/>
    <w:rsid w:val="007E7028"/>
    <w:rsid w:val="007E7F29"/>
    <w:rsid w:val="007F16AF"/>
    <w:rsid w:val="007F1EB8"/>
    <w:rsid w:val="007F2F66"/>
    <w:rsid w:val="007F3C85"/>
    <w:rsid w:val="007F4535"/>
    <w:rsid w:val="007F4714"/>
    <w:rsid w:val="007F4C12"/>
    <w:rsid w:val="007F56AA"/>
    <w:rsid w:val="007F5F38"/>
    <w:rsid w:val="007F69AE"/>
    <w:rsid w:val="007F6BC7"/>
    <w:rsid w:val="007F7350"/>
    <w:rsid w:val="008001A0"/>
    <w:rsid w:val="00801CE5"/>
    <w:rsid w:val="00802899"/>
    <w:rsid w:val="00803467"/>
    <w:rsid w:val="00803FA8"/>
    <w:rsid w:val="00805767"/>
    <w:rsid w:val="00805916"/>
    <w:rsid w:val="00806D24"/>
    <w:rsid w:val="00807075"/>
    <w:rsid w:val="00810C4B"/>
    <w:rsid w:val="00810D73"/>
    <w:rsid w:val="008112D0"/>
    <w:rsid w:val="00812261"/>
    <w:rsid w:val="008127FB"/>
    <w:rsid w:val="0081368A"/>
    <w:rsid w:val="00813AA1"/>
    <w:rsid w:val="00814ADF"/>
    <w:rsid w:val="0081564B"/>
    <w:rsid w:val="00816A2A"/>
    <w:rsid w:val="00816D3B"/>
    <w:rsid w:val="00817625"/>
    <w:rsid w:val="0082007F"/>
    <w:rsid w:val="00820273"/>
    <w:rsid w:val="008204F5"/>
    <w:rsid w:val="008224C1"/>
    <w:rsid w:val="00822CCF"/>
    <w:rsid w:val="00823634"/>
    <w:rsid w:val="008250BF"/>
    <w:rsid w:val="00825666"/>
    <w:rsid w:val="00825EE6"/>
    <w:rsid w:val="00826195"/>
    <w:rsid w:val="0082723A"/>
    <w:rsid w:val="00827535"/>
    <w:rsid w:val="00827BD8"/>
    <w:rsid w:val="00831EDC"/>
    <w:rsid w:val="00832A89"/>
    <w:rsid w:val="00833B47"/>
    <w:rsid w:val="00833FE1"/>
    <w:rsid w:val="00834FA9"/>
    <w:rsid w:val="00835C2D"/>
    <w:rsid w:val="00835CB8"/>
    <w:rsid w:val="00835E62"/>
    <w:rsid w:val="00836297"/>
    <w:rsid w:val="0083686E"/>
    <w:rsid w:val="008369F7"/>
    <w:rsid w:val="0083780D"/>
    <w:rsid w:val="00837BAA"/>
    <w:rsid w:val="008422D7"/>
    <w:rsid w:val="00842A59"/>
    <w:rsid w:val="00842B20"/>
    <w:rsid w:val="008432C1"/>
    <w:rsid w:val="00843A16"/>
    <w:rsid w:val="0084720C"/>
    <w:rsid w:val="00847333"/>
    <w:rsid w:val="008476E1"/>
    <w:rsid w:val="00847B2B"/>
    <w:rsid w:val="008519B9"/>
    <w:rsid w:val="00851C06"/>
    <w:rsid w:val="00852236"/>
    <w:rsid w:val="00852920"/>
    <w:rsid w:val="008541DD"/>
    <w:rsid w:val="008548E4"/>
    <w:rsid w:val="00854EA5"/>
    <w:rsid w:val="008569CE"/>
    <w:rsid w:val="00856A52"/>
    <w:rsid w:val="00857BD9"/>
    <w:rsid w:val="00860516"/>
    <w:rsid w:val="00860D48"/>
    <w:rsid w:val="00863132"/>
    <w:rsid w:val="008633BD"/>
    <w:rsid w:val="00863658"/>
    <w:rsid w:val="00864433"/>
    <w:rsid w:val="00864C51"/>
    <w:rsid w:val="008654F6"/>
    <w:rsid w:val="008657A3"/>
    <w:rsid w:val="008658DE"/>
    <w:rsid w:val="00866445"/>
    <w:rsid w:val="00866DA5"/>
    <w:rsid w:val="008710FB"/>
    <w:rsid w:val="00871D80"/>
    <w:rsid w:val="008721FD"/>
    <w:rsid w:val="00872484"/>
    <w:rsid w:val="0087644F"/>
    <w:rsid w:val="0087666C"/>
    <w:rsid w:val="00876780"/>
    <w:rsid w:val="00876EEA"/>
    <w:rsid w:val="008778C4"/>
    <w:rsid w:val="00877954"/>
    <w:rsid w:val="00880238"/>
    <w:rsid w:val="0088025B"/>
    <w:rsid w:val="00881095"/>
    <w:rsid w:val="00882E1C"/>
    <w:rsid w:val="0088552A"/>
    <w:rsid w:val="008901AE"/>
    <w:rsid w:val="0089165D"/>
    <w:rsid w:val="008923AF"/>
    <w:rsid w:val="008923E4"/>
    <w:rsid w:val="00892596"/>
    <w:rsid w:val="00893356"/>
    <w:rsid w:val="0089341E"/>
    <w:rsid w:val="00893DA4"/>
    <w:rsid w:val="0089497F"/>
    <w:rsid w:val="008953E7"/>
    <w:rsid w:val="0089764B"/>
    <w:rsid w:val="00897D61"/>
    <w:rsid w:val="008A0126"/>
    <w:rsid w:val="008A269C"/>
    <w:rsid w:val="008A2D29"/>
    <w:rsid w:val="008A3170"/>
    <w:rsid w:val="008A39E0"/>
    <w:rsid w:val="008A3DEF"/>
    <w:rsid w:val="008A5ED5"/>
    <w:rsid w:val="008A6901"/>
    <w:rsid w:val="008A77D8"/>
    <w:rsid w:val="008B0F06"/>
    <w:rsid w:val="008B1DE6"/>
    <w:rsid w:val="008B1F8B"/>
    <w:rsid w:val="008B23B5"/>
    <w:rsid w:val="008B2B5B"/>
    <w:rsid w:val="008B392A"/>
    <w:rsid w:val="008B40BB"/>
    <w:rsid w:val="008B42B8"/>
    <w:rsid w:val="008B51AA"/>
    <w:rsid w:val="008B56E1"/>
    <w:rsid w:val="008B57F9"/>
    <w:rsid w:val="008B5BD1"/>
    <w:rsid w:val="008B5D73"/>
    <w:rsid w:val="008B5E3C"/>
    <w:rsid w:val="008B6A00"/>
    <w:rsid w:val="008B7030"/>
    <w:rsid w:val="008C00C3"/>
    <w:rsid w:val="008C160A"/>
    <w:rsid w:val="008C23B5"/>
    <w:rsid w:val="008C27A6"/>
    <w:rsid w:val="008C35D5"/>
    <w:rsid w:val="008C3D05"/>
    <w:rsid w:val="008C505C"/>
    <w:rsid w:val="008C6842"/>
    <w:rsid w:val="008C7369"/>
    <w:rsid w:val="008D6CCA"/>
    <w:rsid w:val="008D6F38"/>
    <w:rsid w:val="008D73A9"/>
    <w:rsid w:val="008E0374"/>
    <w:rsid w:val="008E057A"/>
    <w:rsid w:val="008E11F0"/>
    <w:rsid w:val="008E1A1A"/>
    <w:rsid w:val="008E1EEC"/>
    <w:rsid w:val="008E23BB"/>
    <w:rsid w:val="008E31CB"/>
    <w:rsid w:val="008E3BE7"/>
    <w:rsid w:val="008E4A0D"/>
    <w:rsid w:val="008E4B4F"/>
    <w:rsid w:val="008E5236"/>
    <w:rsid w:val="008E6A1C"/>
    <w:rsid w:val="008E7EFA"/>
    <w:rsid w:val="008F0043"/>
    <w:rsid w:val="008F01E5"/>
    <w:rsid w:val="008F17B3"/>
    <w:rsid w:val="008F3036"/>
    <w:rsid w:val="008F5669"/>
    <w:rsid w:val="008F5C8C"/>
    <w:rsid w:val="008F6BEE"/>
    <w:rsid w:val="008F72E0"/>
    <w:rsid w:val="008F798C"/>
    <w:rsid w:val="00900CDA"/>
    <w:rsid w:val="00901DCC"/>
    <w:rsid w:val="00902F47"/>
    <w:rsid w:val="0091298D"/>
    <w:rsid w:val="009150A1"/>
    <w:rsid w:val="009155D7"/>
    <w:rsid w:val="00915F7B"/>
    <w:rsid w:val="00916789"/>
    <w:rsid w:val="009168CB"/>
    <w:rsid w:val="009169EA"/>
    <w:rsid w:val="00917E05"/>
    <w:rsid w:val="00920153"/>
    <w:rsid w:val="0092033F"/>
    <w:rsid w:val="0092086E"/>
    <w:rsid w:val="00921010"/>
    <w:rsid w:val="009215AF"/>
    <w:rsid w:val="009215CA"/>
    <w:rsid w:val="009217DD"/>
    <w:rsid w:val="009226B2"/>
    <w:rsid w:val="0092347E"/>
    <w:rsid w:val="00923AA4"/>
    <w:rsid w:val="00924A2A"/>
    <w:rsid w:val="0092547A"/>
    <w:rsid w:val="00925B02"/>
    <w:rsid w:val="009271AB"/>
    <w:rsid w:val="009271CA"/>
    <w:rsid w:val="0093061C"/>
    <w:rsid w:val="0093094F"/>
    <w:rsid w:val="00931782"/>
    <w:rsid w:val="00931DAC"/>
    <w:rsid w:val="0093231C"/>
    <w:rsid w:val="00932425"/>
    <w:rsid w:val="00933048"/>
    <w:rsid w:val="00933C92"/>
    <w:rsid w:val="00934201"/>
    <w:rsid w:val="00935BFD"/>
    <w:rsid w:val="00936396"/>
    <w:rsid w:val="00940FBA"/>
    <w:rsid w:val="00941226"/>
    <w:rsid w:val="009419CE"/>
    <w:rsid w:val="00942854"/>
    <w:rsid w:val="00943135"/>
    <w:rsid w:val="00943443"/>
    <w:rsid w:val="009442EB"/>
    <w:rsid w:val="00945C83"/>
    <w:rsid w:val="00945E79"/>
    <w:rsid w:val="00947472"/>
    <w:rsid w:val="00947CC0"/>
    <w:rsid w:val="00950205"/>
    <w:rsid w:val="009507E9"/>
    <w:rsid w:val="009507EE"/>
    <w:rsid w:val="0095157A"/>
    <w:rsid w:val="00951D39"/>
    <w:rsid w:val="0095262A"/>
    <w:rsid w:val="0095479A"/>
    <w:rsid w:val="009555F1"/>
    <w:rsid w:val="00955BF5"/>
    <w:rsid w:val="00956125"/>
    <w:rsid w:val="00956147"/>
    <w:rsid w:val="0095616D"/>
    <w:rsid w:val="00956880"/>
    <w:rsid w:val="00956FF2"/>
    <w:rsid w:val="00957855"/>
    <w:rsid w:val="00960AF7"/>
    <w:rsid w:val="00960D47"/>
    <w:rsid w:val="0096207C"/>
    <w:rsid w:val="0097067E"/>
    <w:rsid w:val="00971A57"/>
    <w:rsid w:val="00972403"/>
    <w:rsid w:val="009738FD"/>
    <w:rsid w:val="0097487B"/>
    <w:rsid w:val="009756F3"/>
    <w:rsid w:val="009759F3"/>
    <w:rsid w:val="00976ABF"/>
    <w:rsid w:val="009808DA"/>
    <w:rsid w:val="009815B7"/>
    <w:rsid w:val="00981F8A"/>
    <w:rsid w:val="00982109"/>
    <w:rsid w:val="009825B8"/>
    <w:rsid w:val="00982DA5"/>
    <w:rsid w:val="00983369"/>
    <w:rsid w:val="00983C3D"/>
    <w:rsid w:val="00984BC5"/>
    <w:rsid w:val="00985868"/>
    <w:rsid w:val="00985D6F"/>
    <w:rsid w:val="00985DAB"/>
    <w:rsid w:val="009866AD"/>
    <w:rsid w:val="00987256"/>
    <w:rsid w:val="00987268"/>
    <w:rsid w:val="00987597"/>
    <w:rsid w:val="009879EC"/>
    <w:rsid w:val="0099139E"/>
    <w:rsid w:val="00991C1F"/>
    <w:rsid w:val="009924C8"/>
    <w:rsid w:val="009926A1"/>
    <w:rsid w:val="009933F4"/>
    <w:rsid w:val="009949F5"/>
    <w:rsid w:val="00994F85"/>
    <w:rsid w:val="009962EC"/>
    <w:rsid w:val="00996CA6"/>
    <w:rsid w:val="00996F10"/>
    <w:rsid w:val="00997017"/>
    <w:rsid w:val="00997665"/>
    <w:rsid w:val="00997AC1"/>
    <w:rsid w:val="00997AF9"/>
    <w:rsid w:val="009A0559"/>
    <w:rsid w:val="009A1A37"/>
    <w:rsid w:val="009A1E77"/>
    <w:rsid w:val="009A423A"/>
    <w:rsid w:val="009A4E40"/>
    <w:rsid w:val="009A4F1F"/>
    <w:rsid w:val="009A5482"/>
    <w:rsid w:val="009A661E"/>
    <w:rsid w:val="009A6A0D"/>
    <w:rsid w:val="009A7650"/>
    <w:rsid w:val="009B04B8"/>
    <w:rsid w:val="009B1047"/>
    <w:rsid w:val="009B1355"/>
    <w:rsid w:val="009B1CD3"/>
    <w:rsid w:val="009B44A0"/>
    <w:rsid w:val="009B47E7"/>
    <w:rsid w:val="009B5DFA"/>
    <w:rsid w:val="009B622D"/>
    <w:rsid w:val="009C03E5"/>
    <w:rsid w:val="009C146D"/>
    <w:rsid w:val="009C2B48"/>
    <w:rsid w:val="009C315E"/>
    <w:rsid w:val="009C36FE"/>
    <w:rsid w:val="009C3FD2"/>
    <w:rsid w:val="009C7A2A"/>
    <w:rsid w:val="009C7B87"/>
    <w:rsid w:val="009C7B9D"/>
    <w:rsid w:val="009D1B49"/>
    <w:rsid w:val="009D1C77"/>
    <w:rsid w:val="009D2082"/>
    <w:rsid w:val="009D29FA"/>
    <w:rsid w:val="009D2E6F"/>
    <w:rsid w:val="009D40CD"/>
    <w:rsid w:val="009D43C6"/>
    <w:rsid w:val="009D466B"/>
    <w:rsid w:val="009D47F9"/>
    <w:rsid w:val="009D570E"/>
    <w:rsid w:val="009D59B9"/>
    <w:rsid w:val="009D6015"/>
    <w:rsid w:val="009D6E1D"/>
    <w:rsid w:val="009D7B87"/>
    <w:rsid w:val="009D7EBB"/>
    <w:rsid w:val="009E1126"/>
    <w:rsid w:val="009E129D"/>
    <w:rsid w:val="009E1627"/>
    <w:rsid w:val="009E16F0"/>
    <w:rsid w:val="009E26C1"/>
    <w:rsid w:val="009E282A"/>
    <w:rsid w:val="009E2D54"/>
    <w:rsid w:val="009E35BB"/>
    <w:rsid w:val="009E38B3"/>
    <w:rsid w:val="009E39B6"/>
    <w:rsid w:val="009E45A0"/>
    <w:rsid w:val="009E56F7"/>
    <w:rsid w:val="009E5A1D"/>
    <w:rsid w:val="009E6314"/>
    <w:rsid w:val="009E6CF0"/>
    <w:rsid w:val="009F09D7"/>
    <w:rsid w:val="009F0BB6"/>
    <w:rsid w:val="009F0E6A"/>
    <w:rsid w:val="009F0F3A"/>
    <w:rsid w:val="009F1143"/>
    <w:rsid w:val="009F166C"/>
    <w:rsid w:val="009F2C6B"/>
    <w:rsid w:val="009F4392"/>
    <w:rsid w:val="009F4B35"/>
    <w:rsid w:val="009F56EB"/>
    <w:rsid w:val="009F6468"/>
    <w:rsid w:val="009F680E"/>
    <w:rsid w:val="00A0061E"/>
    <w:rsid w:val="00A0078E"/>
    <w:rsid w:val="00A01CB5"/>
    <w:rsid w:val="00A03560"/>
    <w:rsid w:val="00A03DAE"/>
    <w:rsid w:val="00A0494C"/>
    <w:rsid w:val="00A04F05"/>
    <w:rsid w:val="00A05928"/>
    <w:rsid w:val="00A06FF5"/>
    <w:rsid w:val="00A07221"/>
    <w:rsid w:val="00A075F0"/>
    <w:rsid w:val="00A105FC"/>
    <w:rsid w:val="00A11F57"/>
    <w:rsid w:val="00A12E7A"/>
    <w:rsid w:val="00A1379A"/>
    <w:rsid w:val="00A1426E"/>
    <w:rsid w:val="00A14D3F"/>
    <w:rsid w:val="00A14F58"/>
    <w:rsid w:val="00A16662"/>
    <w:rsid w:val="00A17202"/>
    <w:rsid w:val="00A202DD"/>
    <w:rsid w:val="00A20F4C"/>
    <w:rsid w:val="00A21362"/>
    <w:rsid w:val="00A231F8"/>
    <w:rsid w:val="00A234BD"/>
    <w:rsid w:val="00A239D1"/>
    <w:rsid w:val="00A23FA3"/>
    <w:rsid w:val="00A252A7"/>
    <w:rsid w:val="00A260EC"/>
    <w:rsid w:val="00A26466"/>
    <w:rsid w:val="00A30516"/>
    <w:rsid w:val="00A30742"/>
    <w:rsid w:val="00A31CBF"/>
    <w:rsid w:val="00A33A40"/>
    <w:rsid w:val="00A33F26"/>
    <w:rsid w:val="00A3490B"/>
    <w:rsid w:val="00A35822"/>
    <w:rsid w:val="00A36DD2"/>
    <w:rsid w:val="00A372CF"/>
    <w:rsid w:val="00A3742D"/>
    <w:rsid w:val="00A37986"/>
    <w:rsid w:val="00A4040C"/>
    <w:rsid w:val="00A41021"/>
    <w:rsid w:val="00A410FA"/>
    <w:rsid w:val="00A42316"/>
    <w:rsid w:val="00A42617"/>
    <w:rsid w:val="00A42CA0"/>
    <w:rsid w:val="00A434E5"/>
    <w:rsid w:val="00A43D59"/>
    <w:rsid w:val="00A44679"/>
    <w:rsid w:val="00A45749"/>
    <w:rsid w:val="00A46364"/>
    <w:rsid w:val="00A46D9E"/>
    <w:rsid w:val="00A47762"/>
    <w:rsid w:val="00A47E40"/>
    <w:rsid w:val="00A50740"/>
    <w:rsid w:val="00A50A71"/>
    <w:rsid w:val="00A51A63"/>
    <w:rsid w:val="00A52178"/>
    <w:rsid w:val="00A5288D"/>
    <w:rsid w:val="00A52D66"/>
    <w:rsid w:val="00A530FF"/>
    <w:rsid w:val="00A53178"/>
    <w:rsid w:val="00A5334C"/>
    <w:rsid w:val="00A5349F"/>
    <w:rsid w:val="00A53734"/>
    <w:rsid w:val="00A53C3D"/>
    <w:rsid w:val="00A549BC"/>
    <w:rsid w:val="00A54FF4"/>
    <w:rsid w:val="00A57A1E"/>
    <w:rsid w:val="00A60F95"/>
    <w:rsid w:val="00A6190A"/>
    <w:rsid w:val="00A61C5D"/>
    <w:rsid w:val="00A61C7E"/>
    <w:rsid w:val="00A61EEC"/>
    <w:rsid w:val="00A6285E"/>
    <w:rsid w:val="00A6378E"/>
    <w:rsid w:val="00A63FAB"/>
    <w:rsid w:val="00A64586"/>
    <w:rsid w:val="00A64A50"/>
    <w:rsid w:val="00A64BB6"/>
    <w:rsid w:val="00A65E16"/>
    <w:rsid w:val="00A70681"/>
    <w:rsid w:val="00A707FF"/>
    <w:rsid w:val="00A7102C"/>
    <w:rsid w:val="00A714B0"/>
    <w:rsid w:val="00A71FF1"/>
    <w:rsid w:val="00A7249B"/>
    <w:rsid w:val="00A72EDB"/>
    <w:rsid w:val="00A7395A"/>
    <w:rsid w:val="00A73C39"/>
    <w:rsid w:val="00A74F5F"/>
    <w:rsid w:val="00A74FF1"/>
    <w:rsid w:val="00A808C0"/>
    <w:rsid w:val="00A811E4"/>
    <w:rsid w:val="00A81AF4"/>
    <w:rsid w:val="00A82E35"/>
    <w:rsid w:val="00A82EB7"/>
    <w:rsid w:val="00A8383F"/>
    <w:rsid w:val="00A838E7"/>
    <w:rsid w:val="00A83F00"/>
    <w:rsid w:val="00A84E73"/>
    <w:rsid w:val="00A86B12"/>
    <w:rsid w:val="00A871F9"/>
    <w:rsid w:val="00A9127C"/>
    <w:rsid w:val="00A912FD"/>
    <w:rsid w:val="00A95B5E"/>
    <w:rsid w:val="00A95EE7"/>
    <w:rsid w:val="00A97D2F"/>
    <w:rsid w:val="00AA0161"/>
    <w:rsid w:val="00AA0595"/>
    <w:rsid w:val="00AA1155"/>
    <w:rsid w:val="00AA1686"/>
    <w:rsid w:val="00AA1AF9"/>
    <w:rsid w:val="00AA2A05"/>
    <w:rsid w:val="00AA2BDB"/>
    <w:rsid w:val="00AA3159"/>
    <w:rsid w:val="00AA34C3"/>
    <w:rsid w:val="00AA3778"/>
    <w:rsid w:val="00AA3994"/>
    <w:rsid w:val="00AA39C4"/>
    <w:rsid w:val="00AA3C10"/>
    <w:rsid w:val="00AA4F8C"/>
    <w:rsid w:val="00AA5C50"/>
    <w:rsid w:val="00AA5EF6"/>
    <w:rsid w:val="00AA6047"/>
    <w:rsid w:val="00AA642B"/>
    <w:rsid w:val="00AA6860"/>
    <w:rsid w:val="00AA68D7"/>
    <w:rsid w:val="00AA71B4"/>
    <w:rsid w:val="00AA75CB"/>
    <w:rsid w:val="00AB1907"/>
    <w:rsid w:val="00AB1DE7"/>
    <w:rsid w:val="00AB27D5"/>
    <w:rsid w:val="00AB2E68"/>
    <w:rsid w:val="00AB317B"/>
    <w:rsid w:val="00AB3392"/>
    <w:rsid w:val="00AB3E93"/>
    <w:rsid w:val="00AB4FE3"/>
    <w:rsid w:val="00AB5CA0"/>
    <w:rsid w:val="00AB5E6B"/>
    <w:rsid w:val="00AB5FE9"/>
    <w:rsid w:val="00AC10E4"/>
    <w:rsid w:val="00AC19E3"/>
    <w:rsid w:val="00AC300A"/>
    <w:rsid w:val="00AC4D68"/>
    <w:rsid w:val="00AC5092"/>
    <w:rsid w:val="00AC5121"/>
    <w:rsid w:val="00AC571C"/>
    <w:rsid w:val="00AC5CB9"/>
    <w:rsid w:val="00AC69F7"/>
    <w:rsid w:val="00AC731D"/>
    <w:rsid w:val="00AD0541"/>
    <w:rsid w:val="00AD22F6"/>
    <w:rsid w:val="00AD2BA7"/>
    <w:rsid w:val="00AD33E9"/>
    <w:rsid w:val="00AD4ADC"/>
    <w:rsid w:val="00AD4C4D"/>
    <w:rsid w:val="00AD5AED"/>
    <w:rsid w:val="00AD61FA"/>
    <w:rsid w:val="00AD7328"/>
    <w:rsid w:val="00AD770F"/>
    <w:rsid w:val="00AD7797"/>
    <w:rsid w:val="00AE06DB"/>
    <w:rsid w:val="00AE0B5F"/>
    <w:rsid w:val="00AE0BA9"/>
    <w:rsid w:val="00AE1308"/>
    <w:rsid w:val="00AE2EDA"/>
    <w:rsid w:val="00AE39DD"/>
    <w:rsid w:val="00AE4E60"/>
    <w:rsid w:val="00AE4FBD"/>
    <w:rsid w:val="00AE5485"/>
    <w:rsid w:val="00AE6A7A"/>
    <w:rsid w:val="00AE71D1"/>
    <w:rsid w:val="00AE7BC7"/>
    <w:rsid w:val="00AE7D04"/>
    <w:rsid w:val="00AF129D"/>
    <w:rsid w:val="00AF20CE"/>
    <w:rsid w:val="00AF4084"/>
    <w:rsid w:val="00AF496D"/>
    <w:rsid w:val="00AF5043"/>
    <w:rsid w:val="00AF52BF"/>
    <w:rsid w:val="00AF5874"/>
    <w:rsid w:val="00AF590A"/>
    <w:rsid w:val="00AF6634"/>
    <w:rsid w:val="00AF74CB"/>
    <w:rsid w:val="00AF778F"/>
    <w:rsid w:val="00AF78B5"/>
    <w:rsid w:val="00AF7EFB"/>
    <w:rsid w:val="00B01A8F"/>
    <w:rsid w:val="00B01F65"/>
    <w:rsid w:val="00B0313D"/>
    <w:rsid w:val="00B031AF"/>
    <w:rsid w:val="00B03630"/>
    <w:rsid w:val="00B03F4C"/>
    <w:rsid w:val="00B04582"/>
    <w:rsid w:val="00B05300"/>
    <w:rsid w:val="00B0537D"/>
    <w:rsid w:val="00B063FC"/>
    <w:rsid w:val="00B065E0"/>
    <w:rsid w:val="00B076E1"/>
    <w:rsid w:val="00B07BBE"/>
    <w:rsid w:val="00B105A9"/>
    <w:rsid w:val="00B11298"/>
    <w:rsid w:val="00B13147"/>
    <w:rsid w:val="00B14572"/>
    <w:rsid w:val="00B14D0D"/>
    <w:rsid w:val="00B155CA"/>
    <w:rsid w:val="00B1724E"/>
    <w:rsid w:val="00B20503"/>
    <w:rsid w:val="00B216AB"/>
    <w:rsid w:val="00B242CF"/>
    <w:rsid w:val="00B251A3"/>
    <w:rsid w:val="00B25635"/>
    <w:rsid w:val="00B25D00"/>
    <w:rsid w:val="00B26007"/>
    <w:rsid w:val="00B26C0A"/>
    <w:rsid w:val="00B26CBE"/>
    <w:rsid w:val="00B30E3C"/>
    <w:rsid w:val="00B33630"/>
    <w:rsid w:val="00B34E3D"/>
    <w:rsid w:val="00B3519E"/>
    <w:rsid w:val="00B359C1"/>
    <w:rsid w:val="00B35FCD"/>
    <w:rsid w:val="00B3684C"/>
    <w:rsid w:val="00B3718A"/>
    <w:rsid w:val="00B37BA9"/>
    <w:rsid w:val="00B41EE3"/>
    <w:rsid w:val="00B428A9"/>
    <w:rsid w:val="00B4368B"/>
    <w:rsid w:val="00B453B2"/>
    <w:rsid w:val="00B45E60"/>
    <w:rsid w:val="00B46056"/>
    <w:rsid w:val="00B46393"/>
    <w:rsid w:val="00B46F5B"/>
    <w:rsid w:val="00B4741D"/>
    <w:rsid w:val="00B478D5"/>
    <w:rsid w:val="00B47D5B"/>
    <w:rsid w:val="00B512D9"/>
    <w:rsid w:val="00B51385"/>
    <w:rsid w:val="00B527DE"/>
    <w:rsid w:val="00B52BDB"/>
    <w:rsid w:val="00B52FBB"/>
    <w:rsid w:val="00B532CA"/>
    <w:rsid w:val="00B539F5"/>
    <w:rsid w:val="00B55516"/>
    <w:rsid w:val="00B55F70"/>
    <w:rsid w:val="00B56E71"/>
    <w:rsid w:val="00B60AA8"/>
    <w:rsid w:val="00B61544"/>
    <w:rsid w:val="00B6159E"/>
    <w:rsid w:val="00B62C39"/>
    <w:rsid w:val="00B6340A"/>
    <w:rsid w:val="00B644F4"/>
    <w:rsid w:val="00B65508"/>
    <w:rsid w:val="00B663A7"/>
    <w:rsid w:val="00B66AB4"/>
    <w:rsid w:val="00B70718"/>
    <w:rsid w:val="00B70949"/>
    <w:rsid w:val="00B7115A"/>
    <w:rsid w:val="00B714AA"/>
    <w:rsid w:val="00B715CE"/>
    <w:rsid w:val="00B71972"/>
    <w:rsid w:val="00B7248D"/>
    <w:rsid w:val="00B7342F"/>
    <w:rsid w:val="00B738A9"/>
    <w:rsid w:val="00B73D70"/>
    <w:rsid w:val="00B750D3"/>
    <w:rsid w:val="00B7658D"/>
    <w:rsid w:val="00B76E9E"/>
    <w:rsid w:val="00B7768D"/>
    <w:rsid w:val="00B807BB"/>
    <w:rsid w:val="00B80D44"/>
    <w:rsid w:val="00B80F2D"/>
    <w:rsid w:val="00B83E31"/>
    <w:rsid w:val="00B84614"/>
    <w:rsid w:val="00B848C0"/>
    <w:rsid w:val="00B849AC"/>
    <w:rsid w:val="00B868FD"/>
    <w:rsid w:val="00B87ED1"/>
    <w:rsid w:val="00B900A1"/>
    <w:rsid w:val="00B90DA4"/>
    <w:rsid w:val="00B90E43"/>
    <w:rsid w:val="00B91092"/>
    <w:rsid w:val="00B92405"/>
    <w:rsid w:val="00B9352C"/>
    <w:rsid w:val="00B93DA1"/>
    <w:rsid w:val="00B94650"/>
    <w:rsid w:val="00B94FA7"/>
    <w:rsid w:val="00B95DCA"/>
    <w:rsid w:val="00B96B6F"/>
    <w:rsid w:val="00B96DC3"/>
    <w:rsid w:val="00B97265"/>
    <w:rsid w:val="00BA0180"/>
    <w:rsid w:val="00BA0972"/>
    <w:rsid w:val="00BA099A"/>
    <w:rsid w:val="00BA0D95"/>
    <w:rsid w:val="00BA131B"/>
    <w:rsid w:val="00BA1F98"/>
    <w:rsid w:val="00BA4705"/>
    <w:rsid w:val="00BA4779"/>
    <w:rsid w:val="00BA5189"/>
    <w:rsid w:val="00BA5A2D"/>
    <w:rsid w:val="00BA6311"/>
    <w:rsid w:val="00BA72CE"/>
    <w:rsid w:val="00BB0DCF"/>
    <w:rsid w:val="00BB2A0E"/>
    <w:rsid w:val="00BB2FA2"/>
    <w:rsid w:val="00BB31D0"/>
    <w:rsid w:val="00BB3BE5"/>
    <w:rsid w:val="00BB4A9F"/>
    <w:rsid w:val="00BB56E0"/>
    <w:rsid w:val="00BB68C2"/>
    <w:rsid w:val="00BB793F"/>
    <w:rsid w:val="00BC05D7"/>
    <w:rsid w:val="00BC3A74"/>
    <w:rsid w:val="00BC3EE7"/>
    <w:rsid w:val="00BC42EF"/>
    <w:rsid w:val="00BC47AD"/>
    <w:rsid w:val="00BC4A56"/>
    <w:rsid w:val="00BC4F5F"/>
    <w:rsid w:val="00BC6180"/>
    <w:rsid w:val="00BC7E31"/>
    <w:rsid w:val="00BD0853"/>
    <w:rsid w:val="00BD17B0"/>
    <w:rsid w:val="00BD19CD"/>
    <w:rsid w:val="00BD205B"/>
    <w:rsid w:val="00BD24A2"/>
    <w:rsid w:val="00BD3038"/>
    <w:rsid w:val="00BD3056"/>
    <w:rsid w:val="00BD4FD1"/>
    <w:rsid w:val="00BD557B"/>
    <w:rsid w:val="00BD6A5E"/>
    <w:rsid w:val="00BD6D1B"/>
    <w:rsid w:val="00BD6E40"/>
    <w:rsid w:val="00BE152A"/>
    <w:rsid w:val="00BE2234"/>
    <w:rsid w:val="00BE2312"/>
    <w:rsid w:val="00BE27A7"/>
    <w:rsid w:val="00BE3682"/>
    <w:rsid w:val="00BE4F10"/>
    <w:rsid w:val="00BE5079"/>
    <w:rsid w:val="00BE5D5B"/>
    <w:rsid w:val="00BE703C"/>
    <w:rsid w:val="00BE74EC"/>
    <w:rsid w:val="00BF10AB"/>
    <w:rsid w:val="00BF20DE"/>
    <w:rsid w:val="00BF2850"/>
    <w:rsid w:val="00BF2D9E"/>
    <w:rsid w:val="00BF2F63"/>
    <w:rsid w:val="00BF3782"/>
    <w:rsid w:val="00BF37A5"/>
    <w:rsid w:val="00BF469A"/>
    <w:rsid w:val="00BF5D19"/>
    <w:rsid w:val="00BF5E1E"/>
    <w:rsid w:val="00BF5F1D"/>
    <w:rsid w:val="00BF699A"/>
    <w:rsid w:val="00BF79F0"/>
    <w:rsid w:val="00BF7AA3"/>
    <w:rsid w:val="00BF7AAA"/>
    <w:rsid w:val="00C011E5"/>
    <w:rsid w:val="00C014ED"/>
    <w:rsid w:val="00C015D3"/>
    <w:rsid w:val="00C01AEC"/>
    <w:rsid w:val="00C0203D"/>
    <w:rsid w:val="00C029F8"/>
    <w:rsid w:val="00C02B60"/>
    <w:rsid w:val="00C02D2D"/>
    <w:rsid w:val="00C043A0"/>
    <w:rsid w:val="00C106A1"/>
    <w:rsid w:val="00C1075F"/>
    <w:rsid w:val="00C11A88"/>
    <w:rsid w:val="00C1262B"/>
    <w:rsid w:val="00C132DF"/>
    <w:rsid w:val="00C13F2A"/>
    <w:rsid w:val="00C14172"/>
    <w:rsid w:val="00C15219"/>
    <w:rsid w:val="00C15E6E"/>
    <w:rsid w:val="00C15ECC"/>
    <w:rsid w:val="00C1774A"/>
    <w:rsid w:val="00C17A7F"/>
    <w:rsid w:val="00C20D63"/>
    <w:rsid w:val="00C2259C"/>
    <w:rsid w:val="00C2275B"/>
    <w:rsid w:val="00C22BC5"/>
    <w:rsid w:val="00C22F27"/>
    <w:rsid w:val="00C2300E"/>
    <w:rsid w:val="00C24D7D"/>
    <w:rsid w:val="00C27518"/>
    <w:rsid w:val="00C27EC3"/>
    <w:rsid w:val="00C306C7"/>
    <w:rsid w:val="00C30862"/>
    <w:rsid w:val="00C31FE9"/>
    <w:rsid w:val="00C33C75"/>
    <w:rsid w:val="00C3463F"/>
    <w:rsid w:val="00C34675"/>
    <w:rsid w:val="00C349CC"/>
    <w:rsid w:val="00C35CD1"/>
    <w:rsid w:val="00C36B34"/>
    <w:rsid w:val="00C37530"/>
    <w:rsid w:val="00C377D6"/>
    <w:rsid w:val="00C40EF7"/>
    <w:rsid w:val="00C431FE"/>
    <w:rsid w:val="00C44413"/>
    <w:rsid w:val="00C45A8C"/>
    <w:rsid w:val="00C47113"/>
    <w:rsid w:val="00C47908"/>
    <w:rsid w:val="00C500BA"/>
    <w:rsid w:val="00C50A64"/>
    <w:rsid w:val="00C523D0"/>
    <w:rsid w:val="00C5275F"/>
    <w:rsid w:val="00C527C4"/>
    <w:rsid w:val="00C53605"/>
    <w:rsid w:val="00C5387D"/>
    <w:rsid w:val="00C54DE5"/>
    <w:rsid w:val="00C55763"/>
    <w:rsid w:val="00C56784"/>
    <w:rsid w:val="00C56D87"/>
    <w:rsid w:val="00C56DE3"/>
    <w:rsid w:val="00C57AB0"/>
    <w:rsid w:val="00C57F42"/>
    <w:rsid w:val="00C60785"/>
    <w:rsid w:val="00C60840"/>
    <w:rsid w:val="00C627F4"/>
    <w:rsid w:val="00C64668"/>
    <w:rsid w:val="00C647C0"/>
    <w:rsid w:val="00C648D0"/>
    <w:rsid w:val="00C653F4"/>
    <w:rsid w:val="00C67BDA"/>
    <w:rsid w:val="00C70157"/>
    <w:rsid w:val="00C701E0"/>
    <w:rsid w:val="00C70A91"/>
    <w:rsid w:val="00C70C44"/>
    <w:rsid w:val="00C72C1A"/>
    <w:rsid w:val="00C734A8"/>
    <w:rsid w:val="00C74BBD"/>
    <w:rsid w:val="00C75169"/>
    <w:rsid w:val="00C761ED"/>
    <w:rsid w:val="00C766FB"/>
    <w:rsid w:val="00C77BCE"/>
    <w:rsid w:val="00C80594"/>
    <w:rsid w:val="00C805FA"/>
    <w:rsid w:val="00C80EE1"/>
    <w:rsid w:val="00C81414"/>
    <w:rsid w:val="00C8147C"/>
    <w:rsid w:val="00C81705"/>
    <w:rsid w:val="00C82335"/>
    <w:rsid w:val="00C82524"/>
    <w:rsid w:val="00C836A9"/>
    <w:rsid w:val="00C837CC"/>
    <w:rsid w:val="00C84648"/>
    <w:rsid w:val="00C855FD"/>
    <w:rsid w:val="00C85654"/>
    <w:rsid w:val="00C86971"/>
    <w:rsid w:val="00C86C60"/>
    <w:rsid w:val="00C878FD"/>
    <w:rsid w:val="00C917E7"/>
    <w:rsid w:val="00C91AD9"/>
    <w:rsid w:val="00C934E0"/>
    <w:rsid w:val="00C952A1"/>
    <w:rsid w:val="00C96446"/>
    <w:rsid w:val="00C974C6"/>
    <w:rsid w:val="00C97C11"/>
    <w:rsid w:val="00CA0036"/>
    <w:rsid w:val="00CA03B3"/>
    <w:rsid w:val="00CA078A"/>
    <w:rsid w:val="00CA07BE"/>
    <w:rsid w:val="00CA13AE"/>
    <w:rsid w:val="00CA1AC1"/>
    <w:rsid w:val="00CA5B2A"/>
    <w:rsid w:val="00CA5DC2"/>
    <w:rsid w:val="00CA5F31"/>
    <w:rsid w:val="00CA63F6"/>
    <w:rsid w:val="00CA66F6"/>
    <w:rsid w:val="00CA744A"/>
    <w:rsid w:val="00CB0150"/>
    <w:rsid w:val="00CB15D2"/>
    <w:rsid w:val="00CB18A7"/>
    <w:rsid w:val="00CB221C"/>
    <w:rsid w:val="00CB2922"/>
    <w:rsid w:val="00CB32AA"/>
    <w:rsid w:val="00CB34A8"/>
    <w:rsid w:val="00CB4552"/>
    <w:rsid w:val="00CB4E92"/>
    <w:rsid w:val="00CB5F01"/>
    <w:rsid w:val="00CB5F59"/>
    <w:rsid w:val="00CB67C6"/>
    <w:rsid w:val="00CB6B07"/>
    <w:rsid w:val="00CB718D"/>
    <w:rsid w:val="00CC0B4E"/>
    <w:rsid w:val="00CC12E8"/>
    <w:rsid w:val="00CC1A0B"/>
    <w:rsid w:val="00CC26DD"/>
    <w:rsid w:val="00CC28D7"/>
    <w:rsid w:val="00CC4674"/>
    <w:rsid w:val="00CC482D"/>
    <w:rsid w:val="00CC492E"/>
    <w:rsid w:val="00CC5E5C"/>
    <w:rsid w:val="00CC62E8"/>
    <w:rsid w:val="00CC6A2F"/>
    <w:rsid w:val="00CC7221"/>
    <w:rsid w:val="00CC7B68"/>
    <w:rsid w:val="00CD116B"/>
    <w:rsid w:val="00CD151C"/>
    <w:rsid w:val="00CD24DC"/>
    <w:rsid w:val="00CD2D6E"/>
    <w:rsid w:val="00CD4172"/>
    <w:rsid w:val="00CD4516"/>
    <w:rsid w:val="00CD4F7F"/>
    <w:rsid w:val="00CD53F6"/>
    <w:rsid w:val="00CD5623"/>
    <w:rsid w:val="00CD5E4E"/>
    <w:rsid w:val="00CD6192"/>
    <w:rsid w:val="00CD6283"/>
    <w:rsid w:val="00CE0833"/>
    <w:rsid w:val="00CE13E8"/>
    <w:rsid w:val="00CE2567"/>
    <w:rsid w:val="00CE2F4E"/>
    <w:rsid w:val="00CE2FD1"/>
    <w:rsid w:val="00CE335A"/>
    <w:rsid w:val="00CE43E9"/>
    <w:rsid w:val="00CE5BA4"/>
    <w:rsid w:val="00CE5D02"/>
    <w:rsid w:val="00CF05BC"/>
    <w:rsid w:val="00CF06FE"/>
    <w:rsid w:val="00CF2365"/>
    <w:rsid w:val="00CF24AD"/>
    <w:rsid w:val="00CF369B"/>
    <w:rsid w:val="00CF3EB0"/>
    <w:rsid w:val="00CF4B56"/>
    <w:rsid w:val="00CF560B"/>
    <w:rsid w:val="00CF771E"/>
    <w:rsid w:val="00D00C14"/>
    <w:rsid w:val="00D01EA1"/>
    <w:rsid w:val="00D02B77"/>
    <w:rsid w:val="00D047D1"/>
    <w:rsid w:val="00D049D8"/>
    <w:rsid w:val="00D04ABF"/>
    <w:rsid w:val="00D100C6"/>
    <w:rsid w:val="00D10BD4"/>
    <w:rsid w:val="00D11B19"/>
    <w:rsid w:val="00D123DA"/>
    <w:rsid w:val="00D1280D"/>
    <w:rsid w:val="00D12F64"/>
    <w:rsid w:val="00D1498A"/>
    <w:rsid w:val="00D15694"/>
    <w:rsid w:val="00D16083"/>
    <w:rsid w:val="00D1622C"/>
    <w:rsid w:val="00D165FA"/>
    <w:rsid w:val="00D1798B"/>
    <w:rsid w:val="00D20840"/>
    <w:rsid w:val="00D219D7"/>
    <w:rsid w:val="00D21F88"/>
    <w:rsid w:val="00D220AE"/>
    <w:rsid w:val="00D22B4E"/>
    <w:rsid w:val="00D2382D"/>
    <w:rsid w:val="00D24ED3"/>
    <w:rsid w:val="00D2593A"/>
    <w:rsid w:val="00D25CA2"/>
    <w:rsid w:val="00D26054"/>
    <w:rsid w:val="00D26D70"/>
    <w:rsid w:val="00D27890"/>
    <w:rsid w:val="00D30286"/>
    <w:rsid w:val="00D32EBB"/>
    <w:rsid w:val="00D33472"/>
    <w:rsid w:val="00D334B8"/>
    <w:rsid w:val="00D33C00"/>
    <w:rsid w:val="00D34386"/>
    <w:rsid w:val="00D34A18"/>
    <w:rsid w:val="00D359D9"/>
    <w:rsid w:val="00D36E21"/>
    <w:rsid w:val="00D36FA0"/>
    <w:rsid w:val="00D3743C"/>
    <w:rsid w:val="00D41FE1"/>
    <w:rsid w:val="00D42832"/>
    <w:rsid w:val="00D42A84"/>
    <w:rsid w:val="00D431CF"/>
    <w:rsid w:val="00D44417"/>
    <w:rsid w:val="00D4697E"/>
    <w:rsid w:val="00D47A1A"/>
    <w:rsid w:val="00D47E36"/>
    <w:rsid w:val="00D5013C"/>
    <w:rsid w:val="00D502AA"/>
    <w:rsid w:val="00D50F7F"/>
    <w:rsid w:val="00D510DA"/>
    <w:rsid w:val="00D51143"/>
    <w:rsid w:val="00D5514B"/>
    <w:rsid w:val="00D568F1"/>
    <w:rsid w:val="00D57BF0"/>
    <w:rsid w:val="00D60333"/>
    <w:rsid w:val="00D60BCA"/>
    <w:rsid w:val="00D61736"/>
    <w:rsid w:val="00D6289D"/>
    <w:rsid w:val="00D628A3"/>
    <w:rsid w:val="00D62E69"/>
    <w:rsid w:val="00D62FFE"/>
    <w:rsid w:val="00D63096"/>
    <w:rsid w:val="00D63DD3"/>
    <w:rsid w:val="00D64A9D"/>
    <w:rsid w:val="00D65A28"/>
    <w:rsid w:val="00D65AEE"/>
    <w:rsid w:val="00D67CD6"/>
    <w:rsid w:val="00D67D6C"/>
    <w:rsid w:val="00D70977"/>
    <w:rsid w:val="00D71118"/>
    <w:rsid w:val="00D71DD6"/>
    <w:rsid w:val="00D71EE4"/>
    <w:rsid w:val="00D7726C"/>
    <w:rsid w:val="00D7797B"/>
    <w:rsid w:val="00D8149E"/>
    <w:rsid w:val="00D82440"/>
    <w:rsid w:val="00D82C82"/>
    <w:rsid w:val="00D83A59"/>
    <w:rsid w:val="00D84D4D"/>
    <w:rsid w:val="00D8518E"/>
    <w:rsid w:val="00D8586A"/>
    <w:rsid w:val="00D86AD3"/>
    <w:rsid w:val="00D86B70"/>
    <w:rsid w:val="00D873D4"/>
    <w:rsid w:val="00D874CF"/>
    <w:rsid w:val="00D8786C"/>
    <w:rsid w:val="00D87DDB"/>
    <w:rsid w:val="00D92EEB"/>
    <w:rsid w:val="00D9366E"/>
    <w:rsid w:val="00D941CC"/>
    <w:rsid w:val="00D9458A"/>
    <w:rsid w:val="00D958FA"/>
    <w:rsid w:val="00D95984"/>
    <w:rsid w:val="00D966A9"/>
    <w:rsid w:val="00D972DC"/>
    <w:rsid w:val="00D97ADF"/>
    <w:rsid w:val="00D97EEE"/>
    <w:rsid w:val="00DA152F"/>
    <w:rsid w:val="00DA15F8"/>
    <w:rsid w:val="00DA1E62"/>
    <w:rsid w:val="00DA1FFD"/>
    <w:rsid w:val="00DA2ECE"/>
    <w:rsid w:val="00DA3198"/>
    <w:rsid w:val="00DA35E0"/>
    <w:rsid w:val="00DA42D6"/>
    <w:rsid w:val="00DA5B67"/>
    <w:rsid w:val="00DA5EBF"/>
    <w:rsid w:val="00DA6452"/>
    <w:rsid w:val="00DA72CF"/>
    <w:rsid w:val="00DA788E"/>
    <w:rsid w:val="00DA79E0"/>
    <w:rsid w:val="00DA7FB6"/>
    <w:rsid w:val="00DB0BCA"/>
    <w:rsid w:val="00DB0E8E"/>
    <w:rsid w:val="00DB0F93"/>
    <w:rsid w:val="00DB162C"/>
    <w:rsid w:val="00DB17CB"/>
    <w:rsid w:val="00DB2BCA"/>
    <w:rsid w:val="00DB2CE0"/>
    <w:rsid w:val="00DB34D2"/>
    <w:rsid w:val="00DB6289"/>
    <w:rsid w:val="00DC04EE"/>
    <w:rsid w:val="00DC0C10"/>
    <w:rsid w:val="00DC1516"/>
    <w:rsid w:val="00DC2AF2"/>
    <w:rsid w:val="00DC39A9"/>
    <w:rsid w:val="00DC597E"/>
    <w:rsid w:val="00DC61C8"/>
    <w:rsid w:val="00DC6C26"/>
    <w:rsid w:val="00DC73E9"/>
    <w:rsid w:val="00DC7B22"/>
    <w:rsid w:val="00DD328C"/>
    <w:rsid w:val="00DD3B2C"/>
    <w:rsid w:val="00DD4492"/>
    <w:rsid w:val="00DD4D56"/>
    <w:rsid w:val="00DD5187"/>
    <w:rsid w:val="00DD52EA"/>
    <w:rsid w:val="00DD6DA5"/>
    <w:rsid w:val="00DD71E1"/>
    <w:rsid w:val="00DD7B51"/>
    <w:rsid w:val="00DD7C11"/>
    <w:rsid w:val="00DE041C"/>
    <w:rsid w:val="00DE05CE"/>
    <w:rsid w:val="00DE1332"/>
    <w:rsid w:val="00DE1897"/>
    <w:rsid w:val="00DE2F37"/>
    <w:rsid w:val="00DE39E6"/>
    <w:rsid w:val="00DE3DD0"/>
    <w:rsid w:val="00DE42E3"/>
    <w:rsid w:val="00DE4824"/>
    <w:rsid w:val="00DE55DB"/>
    <w:rsid w:val="00DE57E0"/>
    <w:rsid w:val="00DE65FE"/>
    <w:rsid w:val="00DE6648"/>
    <w:rsid w:val="00DE6AAF"/>
    <w:rsid w:val="00DE7A43"/>
    <w:rsid w:val="00DE7BFE"/>
    <w:rsid w:val="00DF0272"/>
    <w:rsid w:val="00DF2AB1"/>
    <w:rsid w:val="00DF40E7"/>
    <w:rsid w:val="00DF447B"/>
    <w:rsid w:val="00DF4939"/>
    <w:rsid w:val="00DF4CF5"/>
    <w:rsid w:val="00DF59CF"/>
    <w:rsid w:val="00DF5AF8"/>
    <w:rsid w:val="00DF627C"/>
    <w:rsid w:val="00DF6B4D"/>
    <w:rsid w:val="00DF75D8"/>
    <w:rsid w:val="00DF7DFB"/>
    <w:rsid w:val="00E00DA8"/>
    <w:rsid w:val="00E0106A"/>
    <w:rsid w:val="00E01DCE"/>
    <w:rsid w:val="00E01EB0"/>
    <w:rsid w:val="00E024AF"/>
    <w:rsid w:val="00E02A85"/>
    <w:rsid w:val="00E03174"/>
    <w:rsid w:val="00E035C8"/>
    <w:rsid w:val="00E03670"/>
    <w:rsid w:val="00E04FC7"/>
    <w:rsid w:val="00E06ED0"/>
    <w:rsid w:val="00E07DD6"/>
    <w:rsid w:val="00E10952"/>
    <w:rsid w:val="00E11F11"/>
    <w:rsid w:val="00E120E1"/>
    <w:rsid w:val="00E124CC"/>
    <w:rsid w:val="00E1423F"/>
    <w:rsid w:val="00E14780"/>
    <w:rsid w:val="00E14979"/>
    <w:rsid w:val="00E17CAF"/>
    <w:rsid w:val="00E20474"/>
    <w:rsid w:val="00E20730"/>
    <w:rsid w:val="00E20900"/>
    <w:rsid w:val="00E2305A"/>
    <w:rsid w:val="00E23BDD"/>
    <w:rsid w:val="00E23F99"/>
    <w:rsid w:val="00E24DD8"/>
    <w:rsid w:val="00E25623"/>
    <w:rsid w:val="00E25AC7"/>
    <w:rsid w:val="00E26162"/>
    <w:rsid w:val="00E26B72"/>
    <w:rsid w:val="00E26F62"/>
    <w:rsid w:val="00E2708F"/>
    <w:rsid w:val="00E27E20"/>
    <w:rsid w:val="00E306BB"/>
    <w:rsid w:val="00E308C0"/>
    <w:rsid w:val="00E332A6"/>
    <w:rsid w:val="00E35AB0"/>
    <w:rsid w:val="00E35E3B"/>
    <w:rsid w:val="00E366B4"/>
    <w:rsid w:val="00E41514"/>
    <w:rsid w:val="00E45E6B"/>
    <w:rsid w:val="00E46009"/>
    <w:rsid w:val="00E50D81"/>
    <w:rsid w:val="00E50FB3"/>
    <w:rsid w:val="00E51379"/>
    <w:rsid w:val="00E51571"/>
    <w:rsid w:val="00E51754"/>
    <w:rsid w:val="00E52B77"/>
    <w:rsid w:val="00E531F0"/>
    <w:rsid w:val="00E5324C"/>
    <w:rsid w:val="00E54333"/>
    <w:rsid w:val="00E54C3E"/>
    <w:rsid w:val="00E55915"/>
    <w:rsid w:val="00E55DAC"/>
    <w:rsid w:val="00E56E78"/>
    <w:rsid w:val="00E572E0"/>
    <w:rsid w:val="00E57514"/>
    <w:rsid w:val="00E57AD7"/>
    <w:rsid w:val="00E61305"/>
    <w:rsid w:val="00E615EC"/>
    <w:rsid w:val="00E61FE8"/>
    <w:rsid w:val="00E63076"/>
    <w:rsid w:val="00E64FB0"/>
    <w:rsid w:val="00E6521A"/>
    <w:rsid w:val="00E658EC"/>
    <w:rsid w:val="00E65B5D"/>
    <w:rsid w:val="00E65F8E"/>
    <w:rsid w:val="00E66AF8"/>
    <w:rsid w:val="00E7039B"/>
    <w:rsid w:val="00E70F89"/>
    <w:rsid w:val="00E71FAC"/>
    <w:rsid w:val="00E7216A"/>
    <w:rsid w:val="00E7296B"/>
    <w:rsid w:val="00E73ABF"/>
    <w:rsid w:val="00E747D0"/>
    <w:rsid w:val="00E75224"/>
    <w:rsid w:val="00E76674"/>
    <w:rsid w:val="00E76A14"/>
    <w:rsid w:val="00E76E10"/>
    <w:rsid w:val="00E7706A"/>
    <w:rsid w:val="00E77EF9"/>
    <w:rsid w:val="00E80307"/>
    <w:rsid w:val="00E80CAF"/>
    <w:rsid w:val="00E815FF"/>
    <w:rsid w:val="00E81E9B"/>
    <w:rsid w:val="00E82EA4"/>
    <w:rsid w:val="00E83D4C"/>
    <w:rsid w:val="00E84289"/>
    <w:rsid w:val="00E8494C"/>
    <w:rsid w:val="00E858FC"/>
    <w:rsid w:val="00E8725D"/>
    <w:rsid w:val="00E874E0"/>
    <w:rsid w:val="00E908AB"/>
    <w:rsid w:val="00E922DF"/>
    <w:rsid w:val="00E923A5"/>
    <w:rsid w:val="00E9374A"/>
    <w:rsid w:val="00E94092"/>
    <w:rsid w:val="00E9509F"/>
    <w:rsid w:val="00E95C3C"/>
    <w:rsid w:val="00E9612E"/>
    <w:rsid w:val="00E96368"/>
    <w:rsid w:val="00E96DD2"/>
    <w:rsid w:val="00E976CF"/>
    <w:rsid w:val="00E97BA8"/>
    <w:rsid w:val="00EA13CB"/>
    <w:rsid w:val="00EA2CE7"/>
    <w:rsid w:val="00EA3321"/>
    <w:rsid w:val="00EA3CE5"/>
    <w:rsid w:val="00EA44CE"/>
    <w:rsid w:val="00EA473B"/>
    <w:rsid w:val="00EA495B"/>
    <w:rsid w:val="00EA568A"/>
    <w:rsid w:val="00EA6C98"/>
    <w:rsid w:val="00EA73EE"/>
    <w:rsid w:val="00EB121C"/>
    <w:rsid w:val="00EB197F"/>
    <w:rsid w:val="00EB2E3B"/>
    <w:rsid w:val="00EB2F4D"/>
    <w:rsid w:val="00EB302C"/>
    <w:rsid w:val="00EB33BF"/>
    <w:rsid w:val="00EB48DB"/>
    <w:rsid w:val="00EB5780"/>
    <w:rsid w:val="00EB6785"/>
    <w:rsid w:val="00EB693F"/>
    <w:rsid w:val="00EB7C2D"/>
    <w:rsid w:val="00EB7F46"/>
    <w:rsid w:val="00EC0937"/>
    <w:rsid w:val="00EC14EC"/>
    <w:rsid w:val="00EC2667"/>
    <w:rsid w:val="00EC368B"/>
    <w:rsid w:val="00EC3C39"/>
    <w:rsid w:val="00EC40B7"/>
    <w:rsid w:val="00EC6020"/>
    <w:rsid w:val="00EC7D30"/>
    <w:rsid w:val="00EC7DF9"/>
    <w:rsid w:val="00ED0DBE"/>
    <w:rsid w:val="00ED1331"/>
    <w:rsid w:val="00ED1C96"/>
    <w:rsid w:val="00ED1D81"/>
    <w:rsid w:val="00ED1EEB"/>
    <w:rsid w:val="00ED25D9"/>
    <w:rsid w:val="00ED27B9"/>
    <w:rsid w:val="00ED3076"/>
    <w:rsid w:val="00ED3B2C"/>
    <w:rsid w:val="00ED4315"/>
    <w:rsid w:val="00ED49AE"/>
    <w:rsid w:val="00ED50B9"/>
    <w:rsid w:val="00ED514C"/>
    <w:rsid w:val="00ED65C7"/>
    <w:rsid w:val="00ED6943"/>
    <w:rsid w:val="00ED6F14"/>
    <w:rsid w:val="00ED703C"/>
    <w:rsid w:val="00EE0291"/>
    <w:rsid w:val="00EE0607"/>
    <w:rsid w:val="00EE20DF"/>
    <w:rsid w:val="00EE221F"/>
    <w:rsid w:val="00EE276A"/>
    <w:rsid w:val="00EE3122"/>
    <w:rsid w:val="00EE3370"/>
    <w:rsid w:val="00EE35FF"/>
    <w:rsid w:val="00EE444B"/>
    <w:rsid w:val="00EE55F1"/>
    <w:rsid w:val="00EE58CC"/>
    <w:rsid w:val="00EE5902"/>
    <w:rsid w:val="00EE5B62"/>
    <w:rsid w:val="00EE5C85"/>
    <w:rsid w:val="00EE6021"/>
    <w:rsid w:val="00EE7023"/>
    <w:rsid w:val="00EE76E6"/>
    <w:rsid w:val="00EE796C"/>
    <w:rsid w:val="00EF011F"/>
    <w:rsid w:val="00EF04C9"/>
    <w:rsid w:val="00EF0826"/>
    <w:rsid w:val="00EF191D"/>
    <w:rsid w:val="00EF1E60"/>
    <w:rsid w:val="00EF32CB"/>
    <w:rsid w:val="00EF3343"/>
    <w:rsid w:val="00EF4049"/>
    <w:rsid w:val="00EF4CC7"/>
    <w:rsid w:val="00EF5203"/>
    <w:rsid w:val="00EF5AB4"/>
    <w:rsid w:val="00EF688E"/>
    <w:rsid w:val="00EF710E"/>
    <w:rsid w:val="00EF786F"/>
    <w:rsid w:val="00F0049E"/>
    <w:rsid w:val="00F01A66"/>
    <w:rsid w:val="00F026A5"/>
    <w:rsid w:val="00F044E5"/>
    <w:rsid w:val="00F04B3E"/>
    <w:rsid w:val="00F05F3F"/>
    <w:rsid w:val="00F06CC8"/>
    <w:rsid w:val="00F10891"/>
    <w:rsid w:val="00F10D9A"/>
    <w:rsid w:val="00F11E23"/>
    <w:rsid w:val="00F13402"/>
    <w:rsid w:val="00F1374E"/>
    <w:rsid w:val="00F13D2C"/>
    <w:rsid w:val="00F15840"/>
    <w:rsid w:val="00F15B33"/>
    <w:rsid w:val="00F15B99"/>
    <w:rsid w:val="00F16931"/>
    <w:rsid w:val="00F16C2B"/>
    <w:rsid w:val="00F17210"/>
    <w:rsid w:val="00F202C9"/>
    <w:rsid w:val="00F20B1C"/>
    <w:rsid w:val="00F21A3F"/>
    <w:rsid w:val="00F22F56"/>
    <w:rsid w:val="00F24CDD"/>
    <w:rsid w:val="00F2599D"/>
    <w:rsid w:val="00F26F01"/>
    <w:rsid w:val="00F30038"/>
    <w:rsid w:val="00F306D4"/>
    <w:rsid w:val="00F30B01"/>
    <w:rsid w:val="00F31E90"/>
    <w:rsid w:val="00F32537"/>
    <w:rsid w:val="00F3257F"/>
    <w:rsid w:val="00F3282B"/>
    <w:rsid w:val="00F32B46"/>
    <w:rsid w:val="00F32E16"/>
    <w:rsid w:val="00F33683"/>
    <w:rsid w:val="00F33A44"/>
    <w:rsid w:val="00F33D00"/>
    <w:rsid w:val="00F3480C"/>
    <w:rsid w:val="00F34F92"/>
    <w:rsid w:val="00F37B79"/>
    <w:rsid w:val="00F40A24"/>
    <w:rsid w:val="00F41EFA"/>
    <w:rsid w:val="00F423FF"/>
    <w:rsid w:val="00F43121"/>
    <w:rsid w:val="00F4393D"/>
    <w:rsid w:val="00F444C6"/>
    <w:rsid w:val="00F44530"/>
    <w:rsid w:val="00F44A58"/>
    <w:rsid w:val="00F4532C"/>
    <w:rsid w:val="00F47B0F"/>
    <w:rsid w:val="00F502D6"/>
    <w:rsid w:val="00F5189C"/>
    <w:rsid w:val="00F542ED"/>
    <w:rsid w:val="00F549C8"/>
    <w:rsid w:val="00F5512E"/>
    <w:rsid w:val="00F55F9B"/>
    <w:rsid w:val="00F56068"/>
    <w:rsid w:val="00F60400"/>
    <w:rsid w:val="00F6055F"/>
    <w:rsid w:val="00F61EE2"/>
    <w:rsid w:val="00F62B95"/>
    <w:rsid w:val="00F63436"/>
    <w:rsid w:val="00F63BAE"/>
    <w:rsid w:val="00F66224"/>
    <w:rsid w:val="00F667EA"/>
    <w:rsid w:val="00F67789"/>
    <w:rsid w:val="00F706E5"/>
    <w:rsid w:val="00F72070"/>
    <w:rsid w:val="00F72487"/>
    <w:rsid w:val="00F72671"/>
    <w:rsid w:val="00F7267C"/>
    <w:rsid w:val="00F727CF"/>
    <w:rsid w:val="00F753D8"/>
    <w:rsid w:val="00F7584C"/>
    <w:rsid w:val="00F75BDF"/>
    <w:rsid w:val="00F764A5"/>
    <w:rsid w:val="00F77999"/>
    <w:rsid w:val="00F80CA1"/>
    <w:rsid w:val="00F8139B"/>
    <w:rsid w:val="00F818EE"/>
    <w:rsid w:val="00F82674"/>
    <w:rsid w:val="00F838FD"/>
    <w:rsid w:val="00F84191"/>
    <w:rsid w:val="00F84E56"/>
    <w:rsid w:val="00F8651E"/>
    <w:rsid w:val="00F8719A"/>
    <w:rsid w:val="00F90923"/>
    <w:rsid w:val="00F91551"/>
    <w:rsid w:val="00F91BE5"/>
    <w:rsid w:val="00F942A1"/>
    <w:rsid w:val="00F94E5C"/>
    <w:rsid w:val="00F94EBD"/>
    <w:rsid w:val="00F958C8"/>
    <w:rsid w:val="00F979C3"/>
    <w:rsid w:val="00FA036F"/>
    <w:rsid w:val="00FA18AB"/>
    <w:rsid w:val="00FA1C47"/>
    <w:rsid w:val="00FA2391"/>
    <w:rsid w:val="00FA31AC"/>
    <w:rsid w:val="00FA3732"/>
    <w:rsid w:val="00FA39A2"/>
    <w:rsid w:val="00FA4855"/>
    <w:rsid w:val="00FA50F8"/>
    <w:rsid w:val="00FA5934"/>
    <w:rsid w:val="00FA5953"/>
    <w:rsid w:val="00FA60C0"/>
    <w:rsid w:val="00FA62D2"/>
    <w:rsid w:val="00FB04F3"/>
    <w:rsid w:val="00FB054E"/>
    <w:rsid w:val="00FB0CE2"/>
    <w:rsid w:val="00FB0F1A"/>
    <w:rsid w:val="00FB0FC1"/>
    <w:rsid w:val="00FB1DDA"/>
    <w:rsid w:val="00FB2CD2"/>
    <w:rsid w:val="00FB46CF"/>
    <w:rsid w:val="00FB4846"/>
    <w:rsid w:val="00FB52A4"/>
    <w:rsid w:val="00FB5554"/>
    <w:rsid w:val="00FB5A05"/>
    <w:rsid w:val="00FB63A3"/>
    <w:rsid w:val="00FB670A"/>
    <w:rsid w:val="00FC0527"/>
    <w:rsid w:val="00FC206E"/>
    <w:rsid w:val="00FC2483"/>
    <w:rsid w:val="00FC36B6"/>
    <w:rsid w:val="00FC4C62"/>
    <w:rsid w:val="00FC4E1F"/>
    <w:rsid w:val="00FC6165"/>
    <w:rsid w:val="00FC644B"/>
    <w:rsid w:val="00FC6B09"/>
    <w:rsid w:val="00FC6DE7"/>
    <w:rsid w:val="00FC71EC"/>
    <w:rsid w:val="00FC7E29"/>
    <w:rsid w:val="00FD0042"/>
    <w:rsid w:val="00FD1EA7"/>
    <w:rsid w:val="00FD28DB"/>
    <w:rsid w:val="00FD2A46"/>
    <w:rsid w:val="00FD2D8D"/>
    <w:rsid w:val="00FD2FEE"/>
    <w:rsid w:val="00FD49FE"/>
    <w:rsid w:val="00FD54ED"/>
    <w:rsid w:val="00FD5D0D"/>
    <w:rsid w:val="00FD75ED"/>
    <w:rsid w:val="00FE035B"/>
    <w:rsid w:val="00FE0A5F"/>
    <w:rsid w:val="00FE40B1"/>
    <w:rsid w:val="00FE41AC"/>
    <w:rsid w:val="00FE5FE2"/>
    <w:rsid w:val="00FE6449"/>
    <w:rsid w:val="00FE7EA4"/>
    <w:rsid w:val="00FF28DE"/>
    <w:rsid w:val="00FF2ECB"/>
    <w:rsid w:val="00FF3B8C"/>
    <w:rsid w:val="00FF55D2"/>
    <w:rsid w:val="00FF7DB0"/>
    <w:rsid w:val="00FF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7512"/>
  <w15:docId w15:val="{12327DBC-BC1F-4ECA-9D1A-89B49D69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9F6"/>
    <w:rPr>
      <w:rFonts w:ascii="Times New Roman" w:hAnsi="Times New Roman"/>
      <w:sz w:val="24"/>
    </w:rPr>
  </w:style>
  <w:style w:type="paragraph" w:styleId="Heading1">
    <w:name w:val="heading 1"/>
    <w:basedOn w:val="Normal"/>
    <w:next w:val="Normal"/>
    <w:link w:val="Heading1Char"/>
    <w:uiPriority w:val="9"/>
    <w:qFormat/>
    <w:rsid w:val="00B3519E"/>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11A88"/>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5755A7"/>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9">
    <w:name w:val="heading 9"/>
    <w:basedOn w:val="Normal"/>
    <w:next w:val="Normal"/>
    <w:link w:val="Heading9Char"/>
    <w:uiPriority w:val="9"/>
    <w:semiHidden/>
    <w:unhideWhenUsed/>
    <w:qFormat/>
    <w:rsid w:val="00120C8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34"/>
    <w:qFormat/>
    <w:rsid w:val="00AC10E4"/>
    <w:pPr>
      <w:framePr w:wrap="around" w:vAnchor="text" w:hAnchor="text" w:y="1"/>
      <w:ind w:left="720"/>
      <w:contextualSpacing/>
    </w:pPr>
  </w:style>
  <w:style w:type="paragraph" w:styleId="Header">
    <w:name w:val="header"/>
    <w:basedOn w:val="Normal"/>
    <w:link w:val="HeaderChar"/>
    <w:uiPriority w:val="99"/>
    <w:unhideWhenUsed/>
    <w:rsid w:val="00D972DC"/>
    <w:pPr>
      <w:tabs>
        <w:tab w:val="center" w:pos="4680"/>
        <w:tab w:val="right" w:pos="9360"/>
      </w:tabs>
    </w:pPr>
  </w:style>
  <w:style w:type="character" w:customStyle="1" w:styleId="HeaderChar">
    <w:name w:val="Header Char"/>
    <w:basedOn w:val="DefaultParagraphFont"/>
    <w:link w:val="Header"/>
    <w:uiPriority w:val="99"/>
    <w:rsid w:val="00D972DC"/>
  </w:style>
  <w:style w:type="paragraph" w:styleId="Footer">
    <w:name w:val="footer"/>
    <w:basedOn w:val="Normal"/>
    <w:link w:val="FooterChar"/>
    <w:uiPriority w:val="99"/>
    <w:unhideWhenUsed/>
    <w:rsid w:val="00D972DC"/>
    <w:pPr>
      <w:tabs>
        <w:tab w:val="center" w:pos="4680"/>
        <w:tab w:val="right" w:pos="9360"/>
      </w:tabs>
    </w:pPr>
  </w:style>
  <w:style w:type="character" w:customStyle="1" w:styleId="FooterChar">
    <w:name w:val="Footer Char"/>
    <w:basedOn w:val="DefaultParagraphFont"/>
    <w:link w:val="Footer"/>
    <w:uiPriority w:val="99"/>
    <w:rsid w:val="00D972DC"/>
  </w:style>
  <w:style w:type="paragraph" w:customStyle="1" w:styleId="Style1">
    <w:name w:val="Style 1"/>
    <w:basedOn w:val="Normal"/>
    <w:link w:val="Style1Char"/>
    <w:qFormat/>
    <w:rsid w:val="00934201"/>
    <w:rPr>
      <w:rFonts w:cs="Times New Roman"/>
      <w:b/>
      <w:szCs w:val="24"/>
    </w:rPr>
  </w:style>
  <w:style w:type="paragraph" w:customStyle="1" w:styleId="Style2">
    <w:name w:val="Style 2"/>
    <w:basedOn w:val="Style1"/>
    <w:qFormat/>
    <w:rsid w:val="00934201"/>
  </w:style>
  <w:style w:type="paragraph" w:customStyle="1" w:styleId="Style3">
    <w:name w:val="Style 3"/>
    <w:basedOn w:val="Style2"/>
    <w:qFormat/>
    <w:rsid w:val="00551746"/>
    <w:pPr>
      <w:tabs>
        <w:tab w:val="left" w:pos="360"/>
      </w:tabs>
    </w:pPr>
  </w:style>
  <w:style w:type="character" w:customStyle="1" w:styleId="Heading1Char">
    <w:name w:val="Heading 1 Char"/>
    <w:basedOn w:val="DefaultParagraphFont"/>
    <w:link w:val="Heading1"/>
    <w:uiPriority w:val="9"/>
    <w:rsid w:val="00B3519E"/>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8B7030"/>
    <w:pPr>
      <w:spacing w:line="259" w:lineRule="auto"/>
      <w:outlineLvl w:val="9"/>
    </w:pPr>
  </w:style>
  <w:style w:type="paragraph" w:styleId="TOC3">
    <w:name w:val="toc 3"/>
    <w:basedOn w:val="Normal"/>
    <w:next w:val="Normal"/>
    <w:autoRedefine/>
    <w:uiPriority w:val="39"/>
    <w:unhideWhenUsed/>
    <w:rsid w:val="002851DA"/>
    <w:pPr>
      <w:tabs>
        <w:tab w:val="right" w:leader="dot" w:pos="9350"/>
      </w:tabs>
      <w:ind w:left="440" w:hanging="440"/>
    </w:pPr>
    <w:rPr>
      <w:rFonts w:cstheme="minorHAnsi"/>
      <w:sz w:val="20"/>
      <w:szCs w:val="20"/>
    </w:rPr>
  </w:style>
  <w:style w:type="character" w:styleId="Hyperlink">
    <w:name w:val="Hyperlink"/>
    <w:basedOn w:val="DefaultParagraphFont"/>
    <w:uiPriority w:val="99"/>
    <w:unhideWhenUsed/>
    <w:rsid w:val="008B7030"/>
    <w:rPr>
      <w:color w:val="0563C1" w:themeColor="hyperlink"/>
      <w:u w:val="single"/>
    </w:rPr>
  </w:style>
  <w:style w:type="paragraph" w:styleId="FootnoteText">
    <w:name w:val="footnote text"/>
    <w:basedOn w:val="Normal"/>
    <w:link w:val="FootnoteTextChar"/>
    <w:uiPriority w:val="99"/>
    <w:semiHidden/>
    <w:unhideWhenUsed/>
    <w:rsid w:val="008B7030"/>
    <w:rPr>
      <w:sz w:val="20"/>
      <w:szCs w:val="20"/>
    </w:rPr>
  </w:style>
  <w:style w:type="character" w:customStyle="1" w:styleId="FootnoteTextChar">
    <w:name w:val="Footnote Text Char"/>
    <w:basedOn w:val="DefaultParagraphFont"/>
    <w:link w:val="FootnoteText"/>
    <w:uiPriority w:val="99"/>
    <w:semiHidden/>
    <w:rsid w:val="008B7030"/>
    <w:rPr>
      <w:sz w:val="20"/>
      <w:szCs w:val="20"/>
    </w:rPr>
  </w:style>
  <w:style w:type="character" w:styleId="FootnoteReference">
    <w:name w:val="footnote reference"/>
    <w:basedOn w:val="DefaultParagraphFont"/>
    <w:uiPriority w:val="99"/>
    <w:semiHidden/>
    <w:unhideWhenUsed/>
    <w:rsid w:val="008B7030"/>
    <w:rPr>
      <w:vertAlign w:val="superscript"/>
    </w:rPr>
  </w:style>
  <w:style w:type="paragraph" w:customStyle="1" w:styleId="Style">
    <w:name w:val="Style?"/>
    <w:basedOn w:val="Style1"/>
    <w:link w:val="StyleChar"/>
    <w:qFormat/>
    <w:rsid w:val="00934201"/>
  </w:style>
  <w:style w:type="paragraph" w:customStyle="1" w:styleId="Table1">
    <w:name w:val="Table1"/>
    <w:basedOn w:val="Normal"/>
    <w:link w:val="Table1Char"/>
    <w:qFormat/>
    <w:rsid w:val="00551746"/>
    <w:pPr>
      <w:tabs>
        <w:tab w:val="left" w:pos="720"/>
      </w:tabs>
    </w:pPr>
    <w:rPr>
      <w:rFonts w:cs="Times New Roman"/>
      <w:b/>
      <w:szCs w:val="24"/>
    </w:rPr>
  </w:style>
  <w:style w:type="character" w:customStyle="1" w:styleId="Style1Char">
    <w:name w:val="Style 1 Char"/>
    <w:basedOn w:val="DefaultParagraphFont"/>
    <w:link w:val="Style1"/>
    <w:rsid w:val="00934201"/>
    <w:rPr>
      <w:rFonts w:ascii="Times New Roman" w:hAnsi="Times New Roman" w:cs="Times New Roman"/>
      <w:b/>
      <w:sz w:val="24"/>
      <w:szCs w:val="24"/>
    </w:rPr>
  </w:style>
  <w:style w:type="character" w:customStyle="1" w:styleId="StyleChar">
    <w:name w:val="Style? Char"/>
    <w:basedOn w:val="Style1Char"/>
    <w:link w:val="Style"/>
    <w:rsid w:val="00934201"/>
    <w:rPr>
      <w:rFonts w:ascii="Times New Roman" w:hAnsi="Times New Roman" w:cs="Times New Roman"/>
      <w:b/>
      <w:sz w:val="24"/>
      <w:szCs w:val="24"/>
    </w:rPr>
  </w:style>
  <w:style w:type="character" w:customStyle="1" w:styleId="Table1Char">
    <w:name w:val="Table1 Char"/>
    <w:basedOn w:val="DefaultParagraphFont"/>
    <w:link w:val="Table1"/>
    <w:rsid w:val="00551746"/>
    <w:rPr>
      <w:rFonts w:ascii="Times New Roman" w:hAnsi="Times New Roman" w:cs="Times New Roman"/>
      <w:b/>
      <w:sz w:val="24"/>
      <w:szCs w:val="24"/>
    </w:rPr>
  </w:style>
  <w:style w:type="paragraph" w:customStyle="1" w:styleId="FigureContinuation">
    <w:name w:val="Figure Continuation"/>
    <w:basedOn w:val="Normal"/>
    <w:link w:val="FigureContinuationChar"/>
    <w:qFormat/>
    <w:rsid w:val="00792987"/>
    <w:pPr>
      <w:spacing w:before="240" w:after="120"/>
      <w:jc w:val="center"/>
    </w:pPr>
    <w:rPr>
      <w:rFonts w:eastAsia="Calibri" w:cs="Times New Roman"/>
      <w:b/>
      <w:bCs/>
      <w:szCs w:val="20"/>
    </w:rPr>
  </w:style>
  <w:style w:type="character" w:customStyle="1" w:styleId="Heading9Char">
    <w:name w:val="Heading 9 Char"/>
    <w:basedOn w:val="DefaultParagraphFont"/>
    <w:link w:val="Heading9"/>
    <w:uiPriority w:val="9"/>
    <w:semiHidden/>
    <w:rsid w:val="00120C82"/>
    <w:rPr>
      <w:rFonts w:asciiTheme="majorHAnsi" w:eastAsiaTheme="majorEastAsia" w:hAnsiTheme="majorHAnsi" w:cstheme="majorBidi"/>
      <w:i/>
      <w:iCs/>
      <w:color w:val="272727" w:themeColor="text1" w:themeTint="D8"/>
      <w:sz w:val="21"/>
      <w:szCs w:val="21"/>
    </w:rPr>
  </w:style>
  <w:style w:type="paragraph" w:customStyle="1" w:styleId="Figure1">
    <w:name w:val="Figure1"/>
    <w:basedOn w:val="FigureContinuation"/>
    <w:link w:val="Figure1Char"/>
    <w:qFormat/>
    <w:rsid w:val="00847B2B"/>
  </w:style>
  <w:style w:type="paragraph" w:styleId="TOC9">
    <w:name w:val="toc 9"/>
    <w:basedOn w:val="Normal"/>
    <w:next w:val="Normal"/>
    <w:autoRedefine/>
    <w:uiPriority w:val="39"/>
    <w:unhideWhenUsed/>
    <w:rsid w:val="005B37C6"/>
    <w:pPr>
      <w:ind w:left="1760"/>
    </w:pPr>
    <w:rPr>
      <w:rFonts w:cstheme="minorHAnsi"/>
      <w:sz w:val="20"/>
      <w:szCs w:val="20"/>
    </w:rPr>
  </w:style>
  <w:style w:type="paragraph" w:styleId="TOC2">
    <w:name w:val="toc 2"/>
    <w:basedOn w:val="Normal"/>
    <w:next w:val="Normal"/>
    <w:autoRedefine/>
    <w:uiPriority w:val="39"/>
    <w:unhideWhenUsed/>
    <w:rsid w:val="00FC7E29"/>
    <w:pPr>
      <w:tabs>
        <w:tab w:val="right" w:leader="dot" w:pos="9350"/>
      </w:tabs>
      <w:ind w:left="220" w:firstLine="180"/>
      <w:contextualSpacing/>
    </w:pPr>
    <w:rPr>
      <w:rFonts w:cstheme="minorHAnsi"/>
      <w:bCs/>
      <w:iCs/>
      <w:szCs w:val="20"/>
    </w:rPr>
  </w:style>
  <w:style w:type="character" w:customStyle="1" w:styleId="FigureContinuationChar">
    <w:name w:val="Figure Continuation Char"/>
    <w:basedOn w:val="DefaultParagraphFont"/>
    <w:link w:val="FigureContinuation"/>
    <w:rsid w:val="00847B2B"/>
    <w:rPr>
      <w:rFonts w:ascii="Times New Roman" w:eastAsia="Calibri" w:hAnsi="Times New Roman" w:cs="Times New Roman"/>
      <w:b/>
      <w:bCs/>
      <w:sz w:val="24"/>
      <w:szCs w:val="20"/>
    </w:rPr>
  </w:style>
  <w:style w:type="character" w:customStyle="1" w:styleId="Figure1Char">
    <w:name w:val="Figure1 Char"/>
    <w:basedOn w:val="FigureContinuationChar"/>
    <w:link w:val="Figure1"/>
    <w:rsid w:val="00847B2B"/>
    <w:rPr>
      <w:rFonts w:ascii="Times New Roman" w:eastAsia="Calibri" w:hAnsi="Times New Roman" w:cs="Times New Roman"/>
      <w:b/>
      <w:bCs/>
      <w:sz w:val="24"/>
      <w:szCs w:val="20"/>
    </w:rPr>
  </w:style>
  <w:style w:type="paragraph" w:styleId="TOC1">
    <w:name w:val="toc 1"/>
    <w:basedOn w:val="Normal"/>
    <w:next w:val="Normal"/>
    <w:autoRedefine/>
    <w:uiPriority w:val="39"/>
    <w:unhideWhenUsed/>
    <w:rsid w:val="00542A53"/>
    <w:pPr>
      <w:tabs>
        <w:tab w:val="left" w:pos="1320"/>
        <w:tab w:val="right" w:leader="dot" w:pos="9350"/>
      </w:tabs>
      <w:contextualSpacing/>
    </w:pPr>
    <w:rPr>
      <w:rFonts w:cstheme="minorHAnsi"/>
      <w:b/>
      <w:bCs/>
      <w:szCs w:val="20"/>
    </w:rPr>
  </w:style>
  <w:style w:type="paragraph" w:styleId="TOC4">
    <w:name w:val="toc 4"/>
    <w:basedOn w:val="Normal"/>
    <w:next w:val="Normal"/>
    <w:autoRedefine/>
    <w:uiPriority w:val="39"/>
    <w:unhideWhenUsed/>
    <w:rsid w:val="00F80CA1"/>
    <w:pPr>
      <w:ind w:left="660"/>
    </w:pPr>
    <w:rPr>
      <w:rFonts w:cstheme="minorHAnsi"/>
      <w:sz w:val="20"/>
      <w:szCs w:val="20"/>
    </w:rPr>
  </w:style>
  <w:style w:type="paragraph" w:styleId="TableofFigures">
    <w:name w:val="table of figures"/>
    <w:basedOn w:val="Normal"/>
    <w:next w:val="Normal"/>
    <w:uiPriority w:val="99"/>
    <w:unhideWhenUsed/>
    <w:qFormat/>
    <w:rsid w:val="00E17CAF"/>
    <w:rPr>
      <w:rFonts w:cstheme="minorHAnsi"/>
      <w:bCs/>
      <w:szCs w:val="20"/>
    </w:rPr>
  </w:style>
  <w:style w:type="paragraph" w:styleId="TOC5">
    <w:name w:val="toc 5"/>
    <w:basedOn w:val="Normal"/>
    <w:next w:val="Normal"/>
    <w:autoRedefine/>
    <w:uiPriority w:val="39"/>
    <w:unhideWhenUsed/>
    <w:rsid w:val="00F80CA1"/>
    <w:pPr>
      <w:ind w:left="880"/>
    </w:pPr>
    <w:rPr>
      <w:rFonts w:cstheme="minorHAnsi"/>
      <w:sz w:val="20"/>
      <w:szCs w:val="20"/>
    </w:rPr>
  </w:style>
  <w:style w:type="paragraph" w:styleId="TOC6">
    <w:name w:val="toc 6"/>
    <w:basedOn w:val="Normal"/>
    <w:next w:val="Normal"/>
    <w:autoRedefine/>
    <w:uiPriority w:val="39"/>
    <w:unhideWhenUsed/>
    <w:rsid w:val="00F80CA1"/>
    <w:pPr>
      <w:ind w:left="1100"/>
    </w:pPr>
    <w:rPr>
      <w:rFonts w:cstheme="minorHAnsi"/>
      <w:sz w:val="20"/>
      <w:szCs w:val="20"/>
    </w:rPr>
  </w:style>
  <w:style w:type="paragraph" w:styleId="TOC7">
    <w:name w:val="toc 7"/>
    <w:basedOn w:val="Normal"/>
    <w:next w:val="Normal"/>
    <w:autoRedefine/>
    <w:uiPriority w:val="39"/>
    <w:unhideWhenUsed/>
    <w:rsid w:val="00F80CA1"/>
    <w:pPr>
      <w:ind w:left="1320"/>
    </w:pPr>
    <w:rPr>
      <w:rFonts w:cstheme="minorHAnsi"/>
      <w:sz w:val="20"/>
      <w:szCs w:val="20"/>
    </w:rPr>
  </w:style>
  <w:style w:type="paragraph" w:styleId="TOC8">
    <w:name w:val="toc 8"/>
    <w:basedOn w:val="Normal"/>
    <w:next w:val="Normal"/>
    <w:autoRedefine/>
    <w:uiPriority w:val="39"/>
    <w:unhideWhenUsed/>
    <w:rsid w:val="00F80CA1"/>
    <w:pPr>
      <w:ind w:left="1540"/>
    </w:pPr>
    <w:rPr>
      <w:rFonts w:cstheme="minorHAnsi"/>
      <w:sz w:val="20"/>
      <w:szCs w:val="20"/>
    </w:rPr>
  </w:style>
  <w:style w:type="character" w:customStyle="1" w:styleId="Heading2Char">
    <w:name w:val="Heading 2 Char"/>
    <w:basedOn w:val="DefaultParagraphFont"/>
    <w:link w:val="Heading2"/>
    <w:uiPriority w:val="9"/>
    <w:rsid w:val="00C11A88"/>
    <w:rPr>
      <w:rFonts w:ascii="Times New Roman" w:eastAsiaTheme="majorEastAsia" w:hAnsi="Times New Roman" w:cstheme="majorBidi"/>
      <w:b/>
      <w:sz w:val="24"/>
      <w:szCs w:val="26"/>
    </w:rPr>
  </w:style>
  <w:style w:type="paragraph" w:styleId="BalloonText">
    <w:name w:val="Balloon Text"/>
    <w:basedOn w:val="Normal"/>
    <w:link w:val="BalloonTextChar"/>
    <w:uiPriority w:val="99"/>
    <w:semiHidden/>
    <w:unhideWhenUsed/>
    <w:rsid w:val="005E62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296"/>
    <w:rPr>
      <w:rFonts w:ascii="Segoe UI" w:hAnsi="Segoe UI" w:cs="Segoe UI"/>
      <w:sz w:val="18"/>
      <w:szCs w:val="18"/>
    </w:rPr>
  </w:style>
  <w:style w:type="paragraph" w:styleId="Revision">
    <w:name w:val="Revision"/>
    <w:hidden/>
    <w:uiPriority w:val="99"/>
    <w:semiHidden/>
    <w:rsid w:val="00814ADF"/>
  </w:style>
  <w:style w:type="character" w:styleId="CommentReference">
    <w:name w:val="annotation reference"/>
    <w:basedOn w:val="DefaultParagraphFont"/>
    <w:uiPriority w:val="99"/>
    <w:semiHidden/>
    <w:unhideWhenUsed/>
    <w:rsid w:val="00036D1D"/>
    <w:rPr>
      <w:sz w:val="16"/>
      <w:szCs w:val="16"/>
    </w:rPr>
  </w:style>
  <w:style w:type="paragraph" w:styleId="CommentText">
    <w:name w:val="annotation text"/>
    <w:basedOn w:val="Normal"/>
    <w:link w:val="CommentTextChar"/>
    <w:uiPriority w:val="99"/>
    <w:unhideWhenUsed/>
    <w:rsid w:val="00036D1D"/>
    <w:rPr>
      <w:sz w:val="20"/>
      <w:szCs w:val="20"/>
    </w:rPr>
  </w:style>
  <w:style w:type="character" w:customStyle="1" w:styleId="CommentTextChar">
    <w:name w:val="Comment Text Char"/>
    <w:basedOn w:val="DefaultParagraphFont"/>
    <w:link w:val="CommentText"/>
    <w:uiPriority w:val="99"/>
    <w:rsid w:val="00036D1D"/>
    <w:rPr>
      <w:sz w:val="20"/>
      <w:szCs w:val="20"/>
    </w:rPr>
  </w:style>
  <w:style w:type="paragraph" w:styleId="CommentSubject">
    <w:name w:val="annotation subject"/>
    <w:basedOn w:val="CommentText"/>
    <w:next w:val="CommentText"/>
    <w:link w:val="CommentSubjectChar"/>
    <w:uiPriority w:val="99"/>
    <w:semiHidden/>
    <w:unhideWhenUsed/>
    <w:rsid w:val="00036D1D"/>
    <w:rPr>
      <w:b/>
      <w:bCs/>
    </w:rPr>
  </w:style>
  <w:style w:type="character" w:customStyle="1" w:styleId="CommentSubjectChar">
    <w:name w:val="Comment Subject Char"/>
    <w:basedOn w:val="CommentTextChar"/>
    <w:link w:val="CommentSubject"/>
    <w:uiPriority w:val="99"/>
    <w:semiHidden/>
    <w:rsid w:val="00036D1D"/>
    <w:rPr>
      <w:b/>
      <w:bCs/>
      <w:sz w:val="20"/>
      <w:szCs w:val="20"/>
    </w:rPr>
  </w:style>
  <w:style w:type="character" w:styleId="Emphasis">
    <w:name w:val="Emphasis"/>
    <w:basedOn w:val="DefaultParagraphFont"/>
    <w:uiPriority w:val="20"/>
    <w:qFormat/>
    <w:rsid w:val="00106709"/>
    <w:rPr>
      <w:b/>
      <w:bCs/>
      <w:i w:val="0"/>
      <w:iCs w:val="0"/>
    </w:rPr>
  </w:style>
  <w:style w:type="character" w:customStyle="1" w:styleId="st1">
    <w:name w:val="st1"/>
    <w:basedOn w:val="DefaultParagraphFont"/>
    <w:rsid w:val="00106709"/>
  </w:style>
  <w:style w:type="character" w:customStyle="1" w:styleId="Heading3Char">
    <w:name w:val="Heading 3 Char"/>
    <w:basedOn w:val="DefaultParagraphFont"/>
    <w:link w:val="Heading3"/>
    <w:uiPriority w:val="9"/>
    <w:semiHidden/>
    <w:rsid w:val="005755A7"/>
    <w:rPr>
      <w:rFonts w:asciiTheme="majorHAnsi" w:eastAsiaTheme="majorEastAsia" w:hAnsiTheme="majorHAnsi" w:cstheme="majorBidi"/>
      <w:color w:val="1F4D78" w:themeColor="accent1" w:themeShade="7F"/>
      <w:sz w:val="24"/>
      <w:szCs w:val="24"/>
    </w:rPr>
  </w:style>
  <w:style w:type="character" w:styleId="LineNumber">
    <w:name w:val="line number"/>
    <w:basedOn w:val="DefaultParagraphFont"/>
    <w:uiPriority w:val="99"/>
    <w:semiHidden/>
    <w:unhideWhenUsed/>
    <w:rsid w:val="00CA03B3"/>
  </w:style>
  <w:style w:type="character" w:styleId="FollowedHyperlink">
    <w:name w:val="FollowedHyperlink"/>
    <w:basedOn w:val="DefaultParagraphFont"/>
    <w:uiPriority w:val="99"/>
    <w:semiHidden/>
    <w:unhideWhenUsed/>
    <w:rsid w:val="00466DC0"/>
    <w:rPr>
      <w:color w:val="954F72" w:themeColor="followedHyperlink"/>
      <w:u w:val="single"/>
    </w:rPr>
  </w:style>
  <w:style w:type="character" w:styleId="Strong">
    <w:name w:val="Strong"/>
    <w:basedOn w:val="DefaultParagraphFont"/>
    <w:uiPriority w:val="22"/>
    <w:qFormat/>
    <w:rsid w:val="00181239"/>
    <w:rPr>
      <w:b/>
      <w:bCs/>
    </w:rPr>
  </w:style>
  <w:style w:type="paragraph" w:styleId="PlainText">
    <w:name w:val="Plain Text"/>
    <w:basedOn w:val="Normal"/>
    <w:link w:val="PlainTextChar"/>
    <w:uiPriority w:val="99"/>
    <w:unhideWhenUsed/>
    <w:rsid w:val="004724C6"/>
    <w:rPr>
      <w:rFonts w:ascii="Calibri" w:hAnsi="Calibri"/>
      <w:sz w:val="22"/>
      <w:szCs w:val="21"/>
    </w:rPr>
  </w:style>
  <w:style w:type="character" w:customStyle="1" w:styleId="PlainTextChar">
    <w:name w:val="Plain Text Char"/>
    <w:basedOn w:val="DefaultParagraphFont"/>
    <w:link w:val="PlainText"/>
    <w:uiPriority w:val="99"/>
    <w:rsid w:val="004724C6"/>
    <w:rPr>
      <w:rFonts w:ascii="Calibri" w:hAnsi="Calibri"/>
      <w:szCs w:val="21"/>
    </w:rPr>
  </w:style>
  <w:style w:type="paragraph" w:styleId="NoSpacing">
    <w:name w:val="No Spacing"/>
    <w:uiPriority w:val="1"/>
    <w:qFormat/>
    <w:rsid w:val="00D047D1"/>
  </w:style>
  <w:style w:type="paragraph" w:customStyle="1" w:styleId="Default">
    <w:name w:val="Default"/>
    <w:rsid w:val="00044F32"/>
    <w:pPr>
      <w:autoSpaceDE w:val="0"/>
      <w:autoSpaceDN w:val="0"/>
      <w:adjustRightInd w:val="0"/>
    </w:pPr>
    <w:rPr>
      <w:rFonts w:ascii="Arial" w:hAnsi="Arial" w:cs="Arial"/>
      <w:color w:val="000000"/>
      <w:sz w:val="24"/>
      <w:szCs w:val="24"/>
    </w:rPr>
  </w:style>
  <w:style w:type="paragraph" w:customStyle="1" w:styleId="ParagraphA">
    <w:name w:val="ParagraphA"/>
    <w:basedOn w:val="Normal"/>
    <w:link w:val="ParagraphAChar"/>
    <w:autoRedefine/>
    <w:qFormat/>
    <w:rsid w:val="0043129C"/>
    <w:pPr>
      <w:tabs>
        <w:tab w:val="left" w:pos="0"/>
        <w:tab w:val="left" w:pos="360"/>
        <w:tab w:val="left" w:pos="547"/>
        <w:tab w:val="left" w:pos="720"/>
        <w:tab w:val="left" w:pos="907"/>
      </w:tabs>
    </w:pPr>
    <w:rPr>
      <w:rFonts w:eastAsia="Calibri" w:cs="Times New Roman"/>
      <w:b/>
      <w:color w:val="000000" w:themeColor="text1"/>
      <w:szCs w:val="24"/>
    </w:rPr>
  </w:style>
  <w:style w:type="character" w:customStyle="1" w:styleId="ParagraphAChar">
    <w:name w:val="ParagraphA Char"/>
    <w:basedOn w:val="DefaultParagraphFont"/>
    <w:link w:val="ParagraphA"/>
    <w:rsid w:val="0043129C"/>
    <w:rPr>
      <w:rFonts w:ascii="Times New Roman" w:eastAsia="Calibri" w:hAnsi="Times New Roman" w:cs="Times New Roman"/>
      <w:b/>
      <w:color w:val="000000" w:themeColor="text1"/>
      <w:sz w:val="24"/>
      <w:szCs w:val="24"/>
    </w:rPr>
  </w:style>
  <w:style w:type="character" w:styleId="UnresolvedMention">
    <w:name w:val="Unresolved Mention"/>
    <w:basedOn w:val="DefaultParagraphFont"/>
    <w:uiPriority w:val="99"/>
    <w:semiHidden/>
    <w:unhideWhenUsed/>
    <w:rsid w:val="0093231C"/>
    <w:rPr>
      <w:color w:val="605E5C"/>
      <w:shd w:val="clear" w:color="auto" w:fill="E1DFDD"/>
    </w:rPr>
  </w:style>
  <w:style w:type="paragraph" w:styleId="NormalWeb">
    <w:name w:val="Normal (Web)"/>
    <w:basedOn w:val="Normal"/>
    <w:uiPriority w:val="99"/>
    <w:semiHidden/>
    <w:unhideWhenUsed/>
    <w:rsid w:val="00763D02"/>
    <w:pPr>
      <w:spacing w:before="100" w:beforeAutospacing="1" w:after="100" w:afterAutospacing="1"/>
    </w:pPr>
    <w:rPr>
      <w:rFonts w:eastAsia="Times New Roman" w:cs="Times New Roman"/>
      <w:szCs w:val="24"/>
    </w:rPr>
  </w:style>
  <w:style w:type="paragraph" w:styleId="Caption">
    <w:name w:val="caption"/>
    <w:basedOn w:val="Normal"/>
    <w:next w:val="Normal"/>
    <w:uiPriority w:val="35"/>
    <w:unhideWhenUsed/>
    <w:qFormat/>
    <w:rsid w:val="001B325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52871">
      <w:bodyDiv w:val="1"/>
      <w:marLeft w:val="0"/>
      <w:marRight w:val="0"/>
      <w:marTop w:val="0"/>
      <w:marBottom w:val="0"/>
      <w:divBdr>
        <w:top w:val="none" w:sz="0" w:space="0" w:color="auto"/>
        <w:left w:val="none" w:sz="0" w:space="0" w:color="auto"/>
        <w:bottom w:val="none" w:sz="0" w:space="0" w:color="auto"/>
        <w:right w:val="none" w:sz="0" w:space="0" w:color="auto"/>
      </w:divBdr>
    </w:div>
    <w:div w:id="392001147">
      <w:bodyDiv w:val="1"/>
      <w:marLeft w:val="0"/>
      <w:marRight w:val="0"/>
      <w:marTop w:val="0"/>
      <w:marBottom w:val="0"/>
      <w:divBdr>
        <w:top w:val="none" w:sz="0" w:space="0" w:color="auto"/>
        <w:left w:val="none" w:sz="0" w:space="0" w:color="auto"/>
        <w:bottom w:val="none" w:sz="0" w:space="0" w:color="auto"/>
        <w:right w:val="none" w:sz="0" w:space="0" w:color="auto"/>
      </w:divBdr>
    </w:div>
    <w:div w:id="483083601">
      <w:bodyDiv w:val="1"/>
      <w:marLeft w:val="0"/>
      <w:marRight w:val="0"/>
      <w:marTop w:val="0"/>
      <w:marBottom w:val="0"/>
      <w:divBdr>
        <w:top w:val="none" w:sz="0" w:space="0" w:color="auto"/>
        <w:left w:val="none" w:sz="0" w:space="0" w:color="auto"/>
        <w:bottom w:val="none" w:sz="0" w:space="0" w:color="auto"/>
        <w:right w:val="none" w:sz="0" w:space="0" w:color="auto"/>
      </w:divBdr>
    </w:div>
    <w:div w:id="537276635">
      <w:bodyDiv w:val="1"/>
      <w:marLeft w:val="0"/>
      <w:marRight w:val="0"/>
      <w:marTop w:val="0"/>
      <w:marBottom w:val="0"/>
      <w:divBdr>
        <w:top w:val="none" w:sz="0" w:space="0" w:color="auto"/>
        <w:left w:val="none" w:sz="0" w:space="0" w:color="auto"/>
        <w:bottom w:val="none" w:sz="0" w:space="0" w:color="auto"/>
        <w:right w:val="none" w:sz="0" w:space="0" w:color="auto"/>
      </w:divBdr>
    </w:div>
    <w:div w:id="569118551">
      <w:bodyDiv w:val="1"/>
      <w:marLeft w:val="0"/>
      <w:marRight w:val="0"/>
      <w:marTop w:val="0"/>
      <w:marBottom w:val="0"/>
      <w:divBdr>
        <w:top w:val="none" w:sz="0" w:space="0" w:color="auto"/>
        <w:left w:val="none" w:sz="0" w:space="0" w:color="auto"/>
        <w:bottom w:val="none" w:sz="0" w:space="0" w:color="auto"/>
        <w:right w:val="none" w:sz="0" w:space="0" w:color="auto"/>
      </w:divBdr>
    </w:div>
    <w:div w:id="613564379">
      <w:bodyDiv w:val="1"/>
      <w:marLeft w:val="0"/>
      <w:marRight w:val="0"/>
      <w:marTop w:val="0"/>
      <w:marBottom w:val="0"/>
      <w:divBdr>
        <w:top w:val="none" w:sz="0" w:space="0" w:color="auto"/>
        <w:left w:val="none" w:sz="0" w:space="0" w:color="auto"/>
        <w:bottom w:val="none" w:sz="0" w:space="0" w:color="auto"/>
        <w:right w:val="none" w:sz="0" w:space="0" w:color="auto"/>
      </w:divBdr>
    </w:div>
    <w:div w:id="798694618">
      <w:bodyDiv w:val="1"/>
      <w:marLeft w:val="0"/>
      <w:marRight w:val="0"/>
      <w:marTop w:val="0"/>
      <w:marBottom w:val="0"/>
      <w:divBdr>
        <w:top w:val="none" w:sz="0" w:space="0" w:color="auto"/>
        <w:left w:val="none" w:sz="0" w:space="0" w:color="auto"/>
        <w:bottom w:val="none" w:sz="0" w:space="0" w:color="auto"/>
        <w:right w:val="none" w:sz="0" w:space="0" w:color="auto"/>
      </w:divBdr>
      <w:divsChild>
        <w:div w:id="1821535237">
          <w:marLeft w:val="446"/>
          <w:marRight w:val="0"/>
          <w:marTop w:val="0"/>
          <w:marBottom w:val="0"/>
          <w:divBdr>
            <w:top w:val="none" w:sz="0" w:space="0" w:color="auto"/>
            <w:left w:val="none" w:sz="0" w:space="0" w:color="auto"/>
            <w:bottom w:val="none" w:sz="0" w:space="0" w:color="auto"/>
            <w:right w:val="none" w:sz="0" w:space="0" w:color="auto"/>
          </w:divBdr>
        </w:div>
      </w:divsChild>
    </w:div>
    <w:div w:id="805122717">
      <w:bodyDiv w:val="1"/>
      <w:marLeft w:val="0"/>
      <w:marRight w:val="0"/>
      <w:marTop w:val="0"/>
      <w:marBottom w:val="0"/>
      <w:divBdr>
        <w:top w:val="none" w:sz="0" w:space="0" w:color="auto"/>
        <w:left w:val="none" w:sz="0" w:space="0" w:color="auto"/>
        <w:bottom w:val="none" w:sz="0" w:space="0" w:color="auto"/>
        <w:right w:val="none" w:sz="0" w:space="0" w:color="auto"/>
      </w:divBdr>
      <w:divsChild>
        <w:div w:id="592589895">
          <w:marLeft w:val="547"/>
          <w:marRight w:val="0"/>
          <w:marTop w:val="0"/>
          <w:marBottom w:val="0"/>
          <w:divBdr>
            <w:top w:val="none" w:sz="0" w:space="0" w:color="auto"/>
            <w:left w:val="none" w:sz="0" w:space="0" w:color="auto"/>
            <w:bottom w:val="none" w:sz="0" w:space="0" w:color="auto"/>
            <w:right w:val="none" w:sz="0" w:space="0" w:color="auto"/>
          </w:divBdr>
        </w:div>
      </w:divsChild>
    </w:div>
    <w:div w:id="856695382">
      <w:bodyDiv w:val="1"/>
      <w:marLeft w:val="0"/>
      <w:marRight w:val="0"/>
      <w:marTop w:val="0"/>
      <w:marBottom w:val="0"/>
      <w:divBdr>
        <w:top w:val="none" w:sz="0" w:space="0" w:color="auto"/>
        <w:left w:val="none" w:sz="0" w:space="0" w:color="auto"/>
        <w:bottom w:val="none" w:sz="0" w:space="0" w:color="auto"/>
        <w:right w:val="none" w:sz="0" w:space="0" w:color="auto"/>
      </w:divBdr>
    </w:div>
    <w:div w:id="1189175571">
      <w:bodyDiv w:val="1"/>
      <w:marLeft w:val="0"/>
      <w:marRight w:val="0"/>
      <w:marTop w:val="0"/>
      <w:marBottom w:val="0"/>
      <w:divBdr>
        <w:top w:val="none" w:sz="0" w:space="0" w:color="auto"/>
        <w:left w:val="none" w:sz="0" w:space="0" w:color="auto"/>
        <w:bottom w:val="none" w:sz="0" w:space="0" w:color="auto"/>
        <w:right w:val="none" w:sz="0" w:space="0" w:color="auto"/>
      </w:divBdr>
      <w:divsChild>
        <w:div w:id="1948344679">
          <w:marLeft w:val="446"/>
          <w:marRight w:val="0"/>
          <w:marTop w:val="0"/>
          <w:marBottom w:val="0"/>
          <w:divBdr>
            <w:top w:val="none" w:sz="0" w:space="0" w:color="auto"/>
            <w:left w:val="none" w:sz="0" w:space="0" w:color="auto"/>
            <w:bottom w:val="none" w:sz="0" w:space="0" w:color="auto"/>
            <w:right w:val="none" w:sz="0" w:space="0" w:color="auto"/>
          </w:divBdr>
        </w:div>
      </w:divsChild>
    </w:div>
    <w:div w:id="1288858385">
      <w:bodyDiv w:val="1"/>
      <w:marLeft w:val="0"/>
      <w:marRight w:val="0"/>
      <w:marTop w:val="0"/>
      <w:marBottom w:val="0"/>
      <w:divBdr>
        <w:top w:val="none" w:sz="0" w:space="0" w:color="auto"/>
        <w:left w:val="none" w:sz="0" w:space="0" w:color="auto"/>
        <w:bottom w:val="none" w:sz="0" w:space="0" w:color="auto"/>
        <w:right w:val="none" w:sz="0" w:space="0" w:color="auto"/>
      </w:divBdr>
    </w:div>
    <w:div w:id="1411274225">
      <w:bodyDiv w:val="1"/>
      <w:marLeft w:val="0"/>
      <w:marRight w:val="0"/>
      <w:marTop w:val="0"/>
      <w:marBottom w:val="0"/>
      <w:divBdr>
        <w:top w:val="none" w:sz="0" w:space="0" w:color="auto"/>
        <w:left w:val="none" w:sz="0" w:space="0" w:color="auto"/>
        <w:bottom w:val="none" w:sz="0" w:space="0" w:color="auto"/>
        <w:right w:val="none" w:sz="0" w:space="0" w:color="auto"/>
      </w:divBdr>
    </w:div>
    <w:div w:id="1837838857">
      <w:bodyDiv w:val="1"/>
      <w:marLeft w:val="0"/>
      <w:marRight w:val="0"/>
      <w:marTop w:val="0"/>
      <w:marBottom w:val="0"/>
      <w:divBdr>
        <w:top w:val="none" w:sz="0" w:space="0" w:color="auto"/>
        <w:left w:val="none" w:sz="0" w:space="0" w:color="auto"/>
        <w:bottom w:val="none" w:sz="0" w:space="0" w:color="auto"/>
        <w:right w:val="none" w:sz="0" w:space="0" w:color="auto"/>
      </w:divBdr>
      <w:divsChild>
        <w:div w:id="348526346">
          <w:marLeft w:val="547"/>
          <w:marRight w:val="0"/>
          <w:marTop w:val="0"/>
          <w:marBottom w:val="0"/>
          <w:divBdr>
            <w:top w:val="none" w:sz="0" w:space="0" w:color="auto"/>
            <w:left w:val="none" w:sz="0" w:space="0" w:color="auto"/>
            <w:bottom w:val="none" w:sz="0" w:space="0" w:color="auto"/>
            <w:right w:val="none" w:sz="0" w:space="0" w:color="auto"/>
          </w:divBdr>
        </w:div>
      </w:divsChild>
    </w:div>
    <w:div w:id="1872840382">
      <w:bodyDiv w:val="1"/>
      <w:marLeft w:val="0"/>
      <w:marRight w:val="0"/>
      <w:marTop w:val="0"/>
      <w:marBottom w:val="0"/>
      <w:divBdr>
        <w:top w:val="none" w:sz="0" w:space="0" w:color="auto"/>
        <w:left w:val="none" w:sz="0" w:space="0" w:color="auto"/>
        <w:bottom w:val="none" w:sz="0" w:space="0" w:color="auto"/>
        <w:right w:val="none" w:sz="0" w:space="0" w:color="auto"/>
      </w:divBdr>
    </w:div>
    <w:div w:id="1982028965">
      <w:bodyDiv w:val="1"/>
      <w:marLeft w:val="0"/>
      <w:marRight w:val="0"/>
      <w:marTop w:val="0"/>
      <w:marBottom w:val="0"/>
      <w:divBdr>
        <w:top w:val="none" w:sz="0" w:space="0" w:color="auto"/>
        <w:left w:val="none" w:sz="0" w:space="0" w:color="auto"/>
        <w:bottom w:val="none" w:sz="0" w:space="0" w:color="auto"/>
        <w:right w:val="none" w:sz="0" w:space="0" w:color="auto"/>
      </w:divBdr>
      <w:divsChild>
        <w:div w:id="68424011">
          <w:marLeft w:val="446"/>
          <w:marRight w:val="0"/>
          <w:marTop w:val="0"/>
          <w:marBottom w:val="0"/>
          <w:divBdr>
            <w:top w:val="none" w:sz="0" w:space="0" w:color="auto"/>
            <w:left w:val="none" w:sz="0" w:space="0" w:color="auto"/>
            <w:bottom w:val="none" w:sz="0" w:space="0" w:color="auto"/>
            <w:right w:val="none" w:sz="0" w:space="0" w:color="auto"/>
          </w:divBdr>
        </w:div>
      </w:divsChild>
    </w:div>
    <w:div w:id="2109423474">
      <w:bodyDiv w:val="1"/>
      <w:marLeft w:val="0"/>
      <w:marRight w:val="0"/>
      <w:marTop w:val="0"/>
      <w:marBottom w:val="0"/>
      <w:divBdr>
        <w:top w:val="none" w:sz="0" w:space="0" w:color="auto"/>
        <w:left w:val="none" w:sz="0" w:space="0" w:color="auto"/>
        <w:bottom w:val="none" w:sz="0" w:space="0" w:color="auto"/>
        <w:right w:val="none" w:sz="0" w:space="0" w:color="auto"/>
      </w:divBdr>
    </w:div>
    <w:div w:id="2119909848">
      <w:bodyDiv w:val="1"/>
      <w:marLeft w:val="0"/>
      <w:marRight w:val="0"/>
      <w:marTop w:val="0"/>
      <w:marBottom w:val="0"/>
      <w:divBdr>
        <w:top w:val="none" w:sz="0" w:space="0" w:color="auto"/>
        <w:left w:val="none" w:sz="0" w:space="0" w:color="auto"/>
        <w:bottom w:val="none" w:sz="0" w:space="0" w:color="auto"/>
        <w:right w:val="none" w:sz="0" w:space="0" w:color="auto"/>
      </w:divBdr>
      <w:divsChild>
        <w:div w:id="1576747670">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minpubs.tradoc.army.mil" TargetMode="External"/><Relationship Id="rId18" Type="http://schemas.openxmlformats.org/officeDocument/2006/relationships/hyperlink" Target="https://armypubs.army.mi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armyeitaas.sharepoint-mil.us/sites/tr-cac-au-TEDT/SitePages/Home.aspx" TargetMode="External"/><Relationship Id="rId7" Type="http://schemas.openxmlformats.org/officeDocument/2006/relationships/settings" Target="settings.xml"/><Relationship Id="rId12" Type="http://schemas.openxmlformats.org/officeDocument/2006/relationships/hyperlink" Target="mailto:usarmy.leavenworth.tradoc.mbx.armyu-fsdd-policy@army.mil" TargetMode="External"/><Relationship Id="rId17" Type="http://schemas.openxmlformats.org/officeDocument/2006/relationships/hyperlink" Target="https://adminpubs.tradoc.army.mi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ilsuite.mil/book/groups/education-information-sciences-cp31-cp32-cp61" TargetMode="External"/><Relationship Id="rId20" Type="http://schemas.openxmlformats.org/officeDocument/2006/relationships/hyperlink" Target="https://www.dau.edu/cop/ammo/documents/contractor-attendance-army-provided-traini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ilsuite.mil/book/groups/education-information-sciences-cp31-cp32-cp6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ims.army.mil" TargetMode="External"/><Relationship Id="rId22" Type="http://schemas.openxmlformats.org/officeDocument/2006/relationships/hyperlink" Target="https://www.gsa.gov/forms"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EE4F6F5B60B48928D8490BC387E50" ma:contentTypeVersion="1" ma:contentTypeDescription="Create a new document." ma:contentTypeScope="" ma:versionID="1c6a6e12fe70fa4ad649bc2740ef7623">
  <xsd:schema xmlns:xsd="http://www.w3.org/2001/XMLSchema" xmlns:xs="http://www.w3.org/2001/XMLSchema" xmlns:p="http://schemas.microsoft.com/office/2006/metadata/properties" xmlns:ns2="96c4eff3-b8a1-47b8-abef-f759544b06a9" targetNamespace="http://schemas.microsoft.com/office/2006/metadata/properties" ma:root="true" ma:fieldsID="a3bf64a5895b2ac9ad8077eb84b2bfef" ns2:_="">
    <xsd:import namespace="96c4eff3-b8a1-47b8-abef-f759544b06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4eff3-b8a1-47b8-abef-f759544b06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C28B92-46EC-4EB8-ABCB-F386021F5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4eff3-b8a1-47b8-abef-f759544b0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B48BA-E818-4F1D-99B5-3C205169C8B2}">
  <ds:schemaRefs>
    <ds:schemaRef ds:uri="http://schemas.microsoft.com/sharepoint/v3/contenttype/forms"/>
  </ds:schemaRefs>
</ds:datastoreItem>
</file>

<file path=customXml/itemProps3.xml><?xml version="1.0" encoding="utf-8"?>
<ds:datastoreItem xmlns:ds="http://schemas.openxmlformats.org/officeDocument/2006/customXml" ds:itemID="{A112892A-F99B-4A47-B352-2FED29BECAF2}">
  <ds:schemaRefs>
    <ds:schemaRef ds:uri="http://schemas.openxmlformats.org/officeDocument/2006/bibliography"/>
  </ds:schemaRefs>
</ds:datastoreItem>
</file>

<file path=customXml/itemProps4.xml><?xml version="1.0" encoding="utf-8"?>
<ds:datastoreItem xmlns:ds="http://schemas.openxmlformats.org/officeDocument/2006/customXml" ds:itemID="{974C0D19-2CF4-42D9-94CD-43EC652C527F}">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metadata/properties"/>
    <ds:schemaRef ds:uri="96c4eff3-b8a1-47b8-abef-f759544b06a9"/>
    <ds:schemaRef ds:uri="http://www.w3.org/XML/1998/namespace"/>
    <ds:schemaRef ds:uri="http://purl.org/dc/terms/"/>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35</Pages>
  <Words>11964</Words>
  <Characters>68198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Halpin, Robert B CIV USARMY TRADOC (USA)</dc:creator>
  <cp:keywords/>
  <dc:description/>
  <cp:lastModifiedBy>Halpin, Robert B CIV USARMY TRADOC (USA)</cp:lastModifiedBy>
  <cp:revision>4</cp:revision>
  <cp:lastPrinted>2023-01-25T13:35:00Z</cp:lastPrinted>
  <dcterms:created xsi:type="dcterms:W3CDTF">2023-11-29T13:42:00Z</dcterms:created>
  <dcterms:modified xsi:type="dcterms:W3CDTF">2023-11-29T13:49:00Z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0x010100D3EEE4F6F5B60B48928D8490BC387E50</vt:lpwstr>
  </property>
  <property fmtid="{D5CDD505-2E9C-101B-9397-08002B2CF9AE}" pid="3" name="_MarkAsFinal">
    <vt:bool>true</vt:bool>
  </property>
</Properties>
</file>