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7856D" w14:textId="77777777" w:rsidR="00ED0BA2" w:rsidRPr="00367BDF" w:rsidRDefault="00ED0BA2" w:rsidP="00367BDF">
      <w:pPr>
        <w:rPr>
          <w:b/>
        </w:rPr>
      </w:pPr>
      <w:r w:rsidRPr="00367BDF">
        <w:rPr>
          <w:b/>
        </w:rPr>
        <w:t>Department of the Army</w:t>
      </w:r>
      <w:r w:rsidRPr="00367BDF">
        <w:rPr>
          <w:b/>
        </w:rPr>
        <w:tab/>
      </w:r>
      <w:r w:rsidR="00367BDF">
        <w:rPr>
          <w:b/>
        </w:rPr>
        <w:tab/>
      </w:r>
      <w:r w:rsidR="00367BDF">
        <w:rPr>
          <w:b/>
        </w:rPr>
        <w:tab/>
      </w:r>
      <w:r w:rsidR="00367BDF">
        <w:rPr>
          <w:b/>
        </w:rPr>
        <w:tab/>
        <w:t xml:space="preserve"> </w:t>
      </w:r>
      <w:r w:rsidR="00CE1BF8">
        <w:rPr>
          <w:b/>
        </w:rPr>
        <w:t xml:space="preserve">                       </w:t>
      </w:r>
      <w:r w:rsidRPr="00367BDF">
        <w:rPr>
          <w:b/>
        </w:rPr>
        <w:t xml:space="preserve">TRADOC </w:t>
      </w:r>
      <w:r w:rsidR="0043681B">
        <w:rPr>
          <w:b/>
        </w:rPr>
        <w:t>Pamphlet</w:t>
      </w:r>
      <w:r w:rsidRPr="00367BDF">
        <w:rPr>
          <w:b/>
        </w:rPr>
        <w:t xml:space="preserve"> </w:t>
      </w:r>
      <w:r w:rsidR="00705468">
        <w:rPr>
          <w:b/>
        </w:rPr>
        <w:t>380</w:t>
      </w:r>
      <w:r w:rsidR="00CE1BF8">
        <w:rPr>
          <w:b/>
        </w:rPr>
        <w:t>-10</w:t>
      </w:r>
    </w:p>
    <w:p w14:paraId="5027856E" w14:textId="77777777" w:rsidR="00ED0BA2" w:rsidRPr="004D6786" w:rsidRDefault="00ED0BA2" w:rsidP="00ED0BA2">
      <w:pPr>
        <w:tabs>
          <w:tab w:val="right" w:pos="9240"/>
        </w:tabs>
        <w:rPr>
          <w:b/>
        </w:rPr>
      </w:pPr>
      <w:r w:rsidRPr="004D6786">
        <w:rPr>
          <w:b/>
        </w:rPr>
        <w:t xml:space="preserve">Headquarters, </w:t>
      </w:r>
      <w:r w:rsidRPr="00563033">
        <w:rPr>
          <w:b/>
        </w:rPr>
        <w:t>United States Army</w:t>
      </w:r>
    </w:p>
    <w:p w14:paraId="5027856F" w14:textId="77777777" w:rsidR="00ED0BA2" w:rsidRPr="004D6786" w:rsidRDefault="00ED0BA2" w:rsidP="00ED0BA2">
      <w:pPr>
        <w:tabs>
          <w:tab w:val="right" w:pos="9240"/>
        </w:tabs>
        <w:rPr>
          <w:b/>
        </w:rPr>
      </w:pPr>
      <w:r w:rsidRPr="004D6786">
        <w:rPr>
          <w:b/>
        </w:rPr>
        <w:t>Training and Doctrine Command</w:t>
      </w:r>
    </w:p>
    <w:p w14:paraId="50278570" w14:textId="77777777" w:rsidR="00ED0BA2" w:rsidRPr="004D6786" w:rsidRDefault="00ED0BA2" w:rsidP="00ED0BA2">
      <w:pPr>
        <w:tabs>
          <w:tab w:val="right" w:pos="9240"/>
        </w:tabs>
        <w:rPr>
          <w:b/>
        </w:rPr>
      </w:pPr>
      <w:r w:rsidRPr="004D6786">
        <w:rPr>
          <w:b/>
        </w:rPr>
        <w:t xml:space="preserve">Fort </w:t>
      </w:r>
      <w:r w:rsidR="006841DD">
        <w:rPr>
          <w:b/>
        </w:rPr>
        <w:t>Eustis, Virginia  23604-</w:t>
      </w:r>
      <w:r w:rsidR="006D77C5">
        <w:rPr>
          <w:b/>
        </w:rPr>
        <w:t>5700</w:t>
      </w:r>
    </w:p>
    <w:p w14:paraId="50278571" w14:textId="77777777" w:rsidR="00ED0BA2" w:rsidRPr="004D6786" w:rsidRDefault="00ED0BA2" w:rsidP="00ED0BA2">
      <w:pPr>
        <w:tabs>
          <w:tab w:val="right" w:pos="9240"/>
        </w:tabs>
        <w:rPr>
          <w:b/>
        </w:rPr>
      </w:pPr>
    </w:p>
    <w:p w14:paraId="50278572" w14:textId="2707F8A7" w:rsidR="00ED0BA2" w:rsidRPr="004D6786" w:rsidRDefault="006F1D9E" w:rsidP="00ED0BA2">
      <w:pPr>
        <w:tabs>
          <w:tab w:val="right" w:pos="9240"/>
        </w:tabs>
        <w:rPr>
          <w:b/>
        </w:rPr>
      </w:pPr>
      <w:r>
        <w:rPr>
          <w:b/>
        </w:rPr>
        <w:t>10</w:t>
      </w:r>
      <w:r w:rsidR="002B5FB1">
        <w:rPr>
          <w:b/>
        </w:rPr>
        <w:t xml:space="preserve"> </w:t>
      </w:r>
      <w:r w:rsidR="00CE1BF8">
        <w:rPr>
          <w:b/>
        </w:rPr>
        <w:t>Ju</w:t>
      </w:r>
      <w:r w:rsidR="00F56122">
        <w:rPr>
          <w:b/>
        </w:rPr>
        <w:t>ly</w:t>
      </w:r>
      <w:r w:rsidR="002B5FB1">
        <w:rPr>
          <w:b/>
        </w:rPr>
        <w:t xml:space="preserve"> 2019</w:t>
      </w:r>
    </w:p>
    <w:p w14:paraId="50278573" w14:textId="77777777" w:rsidR="00ED0BA2" w:rsidRPr="00740E6D" w:rsidRDefault="00ED0BA2" w:rsidP="00ED0BA2">
      <w:pPr>
        <w:tabs>
          <w:tab w:val="right" w:pos="9240"/>
        </w:tabs>
        <w:rPr>
          <w:b/>
        </w:rPr>
      </w:pPr>
    </w:p>
    <w:p w14:paraId="50278574" w14:textId="77777777" w:rsidR="00ED0BA2" w:rsidRPr="00D2695C" w:rsidRDefault="00F9763E" w:rsidP="00367BDF">
      <w:pPr>
        <w:jc w:val="center"/>
        <w:rPr>
          <w:b/>
          <w:sz w:val="20"/>
          <w:szCs w:val="20"/>
        </w:rPr>
      </w:pPr>
      <w:r w:rsidRPr="00D2695C">
        <w:rPr>
          <w:b/>
          <w:sz w:val="20"/>
          <w:szCs w:val="20"/>
        </w:rPr>
        <w:t>Security</w:t>
      </w:r>
    </w:p>
    <w:p w14:paraId="50278575" w14:textId="77777777" w:rsidR="00ED0BA2" w:rsidRPr="00740E6D" w:rsidRDefault="00ED0BA2" w:rsidP="00ED0BA2">
      <w:pPr>
        <w:rPr>
          <w:sz w:val="16"/>
          <w:szCs w:val="16"/>
        </w:rPr>
      </w:pPr>
    </w:p>
    <w:p w14:paraId="50278576" w14:textId="77777777" w:rsidR="00367BDF" w:rsidRDefault="007C1585" w:rsidP="00ED0BA2">
      <w:pPr>
        <w:jc w:val="center"/>
        <w:rPr>
          <w:b/>
        </w:rPr>
      </w:pPr>
      <w:r w:rsidRPr="00D2695C">
        <w:rPr>
          <w:b/>
        </w:rPr>
        <w:t>F</w:t>
      </w:r>
      <w:r w:rsidR="00740E6D">
        <w:rPr>
          <w:b/>
        </w:rPr>
        <w:t>oreign Disclosure Operations Manual</w:t>
      </w:r>
    </w:p>
    <w:p w14:paraId="50278577" w14:textId="77777777" w:rsidR="00740E6D" w:rsidRPr="00D2695C" w:rsidRDefault="00740E6D" w:rsidP="00ED0BA2">
      <w:pPr>
        <w:jc w:val="center"/>
        <w:rPr>
          <w:b/>
          <w:sz w:val="20"/>
          <w:szCs w:val="20"/>
        </w:rPr>
      </w:pPr>
    </w:p>
    <w:p w14:paraId="50278578" w14:textId="77777777" w:rsidR="004E1265" w:rsidRPr="00740E6D" w:rsidRDefault="004E1265" w:rsidP="005740CB">
      <w:pPr>
        <w:pBdr>
          <w:top w:val="single" w:sz="4" w:space="1" w:color="auto"/>
        </w:pBdr>
        <w:jc w:val="center"/>
        <w:rPr>
          <w:b/>
        </w:rPr>
      </w:pPr>
    </w:p>
    <w:p w14:paraId="50278579" w14:textId="77777777" w:rsidR="000C67FB" w:rsidRPr="00D2695C" w:rsidRDefault="000C67FB" w:rsidP="000C67FB">
      <w:pPr>
        <w:tabs>
          <w:tab w:val="left" w:pos="5310"/>
        </w:tabs>
      </w:pPr>
      <w:r w:rsidRPr="00D2695C">
        <w:t>FOR THE COMMANDER:</w:t>
      </w:r>
    </w:p>
    <w:p w14:paraId="5027857A" w14:textId="77777777" w:rsidR="000C67FB" w:rsidRPr="00D2695C" w:rsidRDefault="000C67FB" w:rsidP="005740CB">
      <w:pPr>
        <w:tabs>
          <w:tab w:val="left" w:pos="504"/>
          <w:tab w:val="left" w:pos="792"/>
          <w:tab w:val="left" w:pos="1123"/>
        </w:tabs>
      </w:pPr>
    </w:p>
    <w:p w14:paraId="5027857B" w14:textId="77777777" w:rsidR="000C67FB" w:rsidRPr="00D2695C" w:rsidRDefault="000C67FB" w:rsidP="000C67FB">
      <w:pPr>
        <w:pStyle w:val="PlainText"/>
        <w:rPr>
          <w:rFonts w:ascii="Times New Roman" w:hAnsi="Times New Roman"/>
          <w:sz w:val="24"/>
          <w:szCs w:val="24"/>
        </w:rPr>
      </w:pPr>
      <w:r w:rsidRPr="00D2695C">
        <w:rPr>
          <w:rFonts w:ascii="Times New Roman" w:hAnsi="Times New Roman"/>
          <w:sz w:val="24"/>
          <w:szCs w:val="24"/>
        </w:rPr>
        <w:t>OFFICIAL:</w:t>
      </w:r>
      <w:r w:rsidRPr="00D2695C">
        <w:rPr>
          <w:rFonts w:ascii="Times New Roman" w:hAnsi="Times New Roman"/>
          <w:sz w:val="24"/>
          <w:szCs w:val="24"/>
        </w:rPr>
        <w:tab/>
      </w:r>
      <w:r w:rsidRPr="00D2695C">
        <w:rPr>
          <w:rFonts w:ascii="Times New Roman" w:hAnsi="Times New Roman"/>
          <w:sz w:val="24"/>
          <w:szCs w:val="24"/>
        </w:rPr>
        <w:tab/>
      </w:r>
      <w:r w:rsidRPr="00D2695C">
        <w:rPr>
          <w:rFonts w:ascii="Times New Roman" w:hAnsi="Times New Roman"/>
          <w:sz w:val="24"/>
          <w:szCs w:val="24"/>
        </w:rPr>
        <w:tab/>
      </w:r>
      <w:r w:rsidRPr="00D2695C">
        <w:rPr>
          <w:rFonts w:ascii="Times New Roman" w:hAnsi="Times New Roman"/>
          <w:sz w:val="24"/>
          <w:szCs w:val="24"/>
        </w:rPr>
        <w:tab/>
      </w:r>
      <w:r w:rsidRPr="00D2695C">
        <w:rPr>
          <w:rFonts w:ascii="Times New Roman" w:hAnsi="Times New Roman"/>
          <w:sz w:val="24"/>
          <w:szCs w:val="24"/>
        </w:rPr>
        <w:tab/>
      </w:r>
      <w:r w:rsidRPr="00D2695C">
        <w:rPr>
          <w:rFonts w:ascii="Times New Roman" w:hAnsi="Times New Roman"/>
          <w:sz w:val="24"/>
          <w:szCs w:val="24"/>
        </w:rPr>
        <w:tab/>
      </w:r>
      <w:r w:rsidRPr="00D2695C">
        <w:rPr>
          <w:rFonts w:ascii="Times New Roman" w:eastAsia="Times New Roman" w:hAnsi="Times New Roman"/>
          <w:bCs/>
          <w:sz w:val="24"/>
          <w:szCs w:val="24"/>
          <w:lang w:val="fr-FR"/>
        </w:rPr>
        <w:t>THEODORE D. MARTIN</w:t>
      </w:r>
    </w:p>
    <w:p w14:paraId="5027857C" w14:textId="77777777" w:rsidR="000C67FB" w:rsidRPr="00D2695C" w:rsidRDefault="000C67FB" w:rsidP="000C67FB">
      <w:r w:rsidRPr="00D2695C">
        <w:tab/>
      </w:r>
      <w:r w:rsidRPr="00D2695C">
        <w:tab/>
      </w:r>
      <w:r w:rsidRPr="00D2695C">
        <w:tab/>
      </w:r>
      <w:r w:rsidRPr="00D2695C">
        <w:tab/>
      </w:r>
      <w:r w:rsidRPr="00D2695C">
        <w:tab/>
      </w:r>
      <w:r w:rsidRPr="00D2695C">
        <w:tab/>
      </w:r>
      <w:r w:rsidRPr="00D2695C">
        <w:tab/>
        <w:t>Lieutenant General, U.S. Army</w:t>
      </w:r>
    </w:p>
    <w:p w14:paraId="5027857D" w14:textId="77777777" w:rsidR="000C67FB" w:rsidRPr="00D2695C" w:rsidRDefault="000C67FB" w:rsidP="000C67FB">
      <w:pPr>
        <w:ind w:left="4320" w:firstLine="720"/>
        <w:jc w:val="both"/>
      </w:pPr>
      <w:r w:rsidRPr="00D2695C">
        <w:t>Deputy Commanding General/</w:t>
      </w:r>
    </w:p>
    <w:p w14:paraId="5027857E" w14:textId="77777777" w:rsidR="000C67FB" w:rsidRPr="00D2695C" w:rsidRDefault="000C67FB" w:rsidP="000C67FB">
      <w:pPr>
        <w:ind w:left="4320" w:firstLine="720"/>
        <w:jc w:val="both"/>
      </w:pPr>
      <w:r w:rsidRPr="00D2695C">
        <w:t xml:space="preserve">    Chief of Staff</w:t>
      </w:r>
    </w:p>
    <w:p w14:paraId="5027857F" w14:textId="77777777" w:rsidR="000C67FB" w:rsidRPr="00D2695C" w:rsidRDefault="000C67FB" w:rsidP="000C67FB">
      <w:pPr>
        <w:tabs>
          <w:tab w:val="left" w:pos="504"/>
          <w:tab w:val="left" w:pos="792"/>
          <w:tab w:val="left" w:pos="1123"/>
        </w:tabs>
      </w:pPr>
    </w:p>
    <w:p w14:paraId="50278580" w14:textId="441B807F" w:rsidR="000C67FB" w:rsidRPr="00D2695C" w:rsidRDefault="00691A2D" w:rsidP="000C67FB">
      <w:pPr>
        <w:tabs>
          <w:tab w:val="left" w:pos="504"/>
          <w:tab w:val="left" w:pos="792"/>
          <w:tab w:val="left" w:pos="1123"/>
        </w:tabs>
      </w:pPr>
      <w:r w:rsidRPr="00691A2D">
        <w:rPr>
          <w:b/>
          <w:bCs/>
          <w:noProof/>
        </w:rPr>
        <w:drawing>
          <wp:anchor distT="0" distB="0" distL="114300" distR="114300" simplePos="0" relativeHeight="251658752" behindDoc="0" locked="0" layoutInCell="1" allowOverlap="1" wp14:anchorId="6CDFCF28" wp14:editId="1645561F">
            <wp:simplePos x="0" y="0"/>
            <wp:positionH relativeFrom="margin">
              <wp:posOffset>-85725</wp:posOffset>
            </wp:positionH>
            <wp:positionV relativeFrom="paragraph">
              <wp:posOffset>139700</wp:posOffset>
            </wp:positionV>
            <wp:extent cx="1790700" cy="7931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793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278581" w14:textId="166F3A47" w:rsidR="000C67FB" w:rsidRPr="00D2695C" w:rsidRDefault="000C67FB" w:rsidP="000C67FB">
      <w:pPr>
        <w:tabs>
          <w:tab w:val="left" w:pos="504"/>
          <w:tab w:val="left" w:pos="792"/>
          <w:tab w:val="left" w:pos="1123"/>
        </w:tabs>
      </w:pPr>
    </w:p>
    <w:p w14:paraId="50278582" w14:textId="0D49361C" w:rsidR="000C67FB" w:rsidRPr="00D2695C" w:rsidRDefault="000C67FB" w:rsidP="000C67FB">
      <w:pPr>
        <w:rPr>
          <w:b/>
          <w:bCs/>
          <w:lang w:val="fr-FR"/>
        </w:rPr>
      </w:pPr>
    </w:p>
    <w:p w14:paraId="50278583" w14:textId="77777777" w:rsidR="000C67FB" w:rsidRPr="00D2695C" w:rsidRDefault="000C67FB" w:rsidP="000C67FB">
      <w:pPr>
        <w:rPr>
          <w:bCs/>
          <w:lang w:val="fr-FR"/>
        </w:rPr>
      </w:pPr>
      <w:r w:rsidRPr="00D2695C">
        <w:rPr>
          <w:bCs/>
          <w:lang w:val="fr-FR"/>
        </w:rPr>
        <w:t>WILLIAM T. LASHER</w:t>
      </w:r>
    </w:p>
    <w:p w14:paraId="50278584" w14:textId="77777777" w:rsidR="000C67FB" w:rsidRPr="00D2695C" w:rsidRDefault="000C67FB" w:rsidP="000C67FB">
      <w:pPr>
        <w:rPr>
          <w:bCs/>
          <w:lang w:val="fr-FR"/>
        </w:rPr>
      </w:pPr>
      <w:r w:rsidRPr="00D2695C">
        <w:rPr>
          <w:bCs/>
          <w:lang w:val="fr-FR"/>
        </w:rPr>
        <w:t>Deputy Chief of Staff, G-6</w:t>
      </w:r>
    </w:p>
    <w:p w14:paraId="50278585" w14:textId="77777777" w:rsidR="000C67FB" w:rsidRPr="00D2695C" w:rsidRDefault="000C67FB" w:rsidP="000C67FB">
      <w:pPr>
        <w:tabs>
          <w:tab w:val="left" w:pos="504"/>
          <w:tab w:val="left" w:pos="792"/>
          <w:tab w:val="left" w:pos="1123"/>
        </w:tabs>
      </w:pPr>
    </w:p>
    <w:p w14:paraId="50278586" w14:textId="77777777" w:rsidR="00ED0BA2" w:rsidRPr="00D2695C" w:rsidRDefault="00ED0BA2" w:rsidP="00ED0BA2">
      <w:r w:rsidRPr="00D2695C">
        <w:rPr>
          <w:b/>
        </w:rPr>
        <w:t>History.</w:t>
      </w:r>
      <w:r w:rsidRPr="00D2695C">
        <w:t xml:space="preserve">  This publication is </w:t>
      </w:r>
      <w:r w:rsidR="0043681B" w:rsidRPr="00D2695C">
        <w:t xml:space="preserve">a new </w:t>
      </w:r>
      <w:r w:rsidR="00740E6D" w:rsidRPr="00D2695C">
        <w:t>United States Army Training and Doctrine Command (TRADOC)</w:t>
      </w:r>
      <w:r w:rsidR="0043681B" w:rsidRPr="00D2695C">
        <w:t xml:space="preserve"> pamphlet</w:t>
      </w:r>
      <w:r w:rsidRPr="00D2695C">
        <w:t>.</w:t>
      </w:r>
    </w:p>
    <w:p w14:paraId="50278587" w14:textId="77777777" w:rsidR="00ED0BA2" w:rsidRPr="00D2695C" w:rsidRDefault="00ED0BA2" w:rsidP="00ED0BA2">
      <w:pPr>
        <w:rPr>
          <w:sz w:val="20"/>
          <w:szCs w:val="20"/>
        </w:rPr>
      </w:pPr>
    </w:p>
    <w:p w14:paraId="50278588" w14:textId="77777777" w:rsidR="00ED0BA2" w:rsidRPr="00D2695C" w:rsidRDefault="00ED0BA2" w:rsidP="00ED0BA2">
      <w:r w:rsidRPr="00D2695C">
        <w:rPr>
          <w:b/>
        </w:rPr>
        <w:t>Summary.</w:t>
      </w:r>
      <w:r w:rsidRPr="00D2695C">
        <w:t xml:space="preserve">  This </w:t>
      </w:r>
      <w:r w:rsidR="0043681B" w:rsidRPr="00D2695C">
        <w:t>pamphlet</w:t>
      </w:r>
      <w:r w:rsidRPr="00D2695C">
        <w:t xml:space="preserve"> provides </w:t>
      </w:r>
      <w:r w:rsidR="0043681B" w:rsidRPr="00D2695C">
        <w:t xml:space="preserve">guidance for </w:t>
      </w:r>
      <w:r w:rsidRPr="00D2695C">
        <w:t xml:space="preserve">implementing the Army </w:t>
      </w:r>
      <w:r w:rsidR="00B9759C" w:rsidRPr="00D2695C">
        <w:t>Foreign Disclosure</w:t>
      </w:r>
      <w:r w:rsidRPr="00D2695C">
        <w:t xml:space="preserve"> Program within TRADOC.</w:t>
      </w:r>
    </w:p>
    <w:p w14:paraId="50278589" w14:textId="77777777" w:rsidR="00ED0BA2" w:rsidRPr="00D2695C" w:rsidRDefault="00ED0BA2" w:rsidP="00ED0BA2">
      <w:pPr>
        <w:rPr>
          <w:sz w:val="20"/>
          <w:szCs w:val="20"/>
        </w:rPr>
      </w:pPr>
    </w:p>
    <w:p w14:paraId="5027858A" w14:textId="77777777" w:rsidR="000C67FB" w:rsidRPr="00D2695C" w:rsidRDefault="000C67FB" w:rsidP="000C67FB">
      <w:pPr>
        <w:tabs>
          <w:tab w:val="left" w:pos="504"/>
          <w:tab w:val="left" w:pos="792"/>
          <w:tab w:val="left" w:pos="1123"/>
        </w:tabs>
      </w:pPr>
      <w:r w:rsidRPr="00D2695C">
        <w:rPr>
          <w:b/>
        </w:rPr>
        <w:t>Applicability.</w:t>
      </w:r>
      <w:r w:rsidRPr="00D2695C">
        <w:t xml:space="preserve">  This </w:t>
      </w:r>
      <w:r w:rsidR="0043681B" w:rsidRPr="00D2695C">
        <w:t>pamphlet</w:t>
      </w:r>
      <w:r w:rsidRPr="00D2695C">
        <w:t xml:space="preserve"> applies to all TRADOC organizations and activities.  </w:t>
      </w:r>
    </w:p>
    <w:p w14:paraId="5027858B" w14:textId="77777777" w:rsidR="00A63C0B" w:rsidRPr="00D2695C" w:rsidRDefault="00A63C0B" w:rsidP="00ED0BA2">
      <w:pPr>
        <w:rPr>
          <w:b/>
          <w:sz w:val="20"/>
          <w:szCs w:val="20"/>
        </w:rPr>
      </w:pPr>
    </w:p>
    <w:p w14:paraId="5027858C" w14:textId="77777777" w:rsidR="00ED0BA2" w:rsidRPr="00D2695C" w:rsidRDefault="00ED0BA2" w:rsidP="00ED0BA2">
      <w:r w:rsidRPr="00D2695C">
        <w:rPr>
          <w:b/>
        </w:rPr>
        <w:t>Proponent and exception authority.</w:t>
      </w:r>
      <w:r w:rsidRPr="00D2695C">
        <w:t xml:space="preserve">  The proponent of this </w:t>
      </w:r>
      <w:r w:rsidR="0043681B" w:rsidRPr="00D2695C">
        <w:t>pamphlet</w:t>
      </w:r>
      <w:r w:rsidRPr="00D2695C">
        <w:t xml:space="preserve"> is the Deputy Chief of Staff, G-</w:t>
      </w:r>
      <w:r w:rsidR="002C31FB" w:rsidRPr="00D2695C">
        <w:t>2</w:t>
      </w:r>
      <w:r w:rsidRPr="00D2695C">
        <w:t xml:space="preserve">.  The proponent has the authority to approve exceptions or waivers to this supplement that are consistent with </w:t>
      </w:r>
      <w:r w:rsidR="002C31FB" w:rsidRPr="00D2695C">
        <w:t xml:space="preserve">National Disclosure Policy and other </w:t>
      </w:r>
      <w:r w:rsidRPr="00D2695C">
        <w:t>controlling laws and regulations.</w:t>
      </w:r>
    </w:p>
    <w:p w14:paraId="5027858D" w14:textId="77777777" w:rsidR="005F7BD8" w:rsidRPr="00D2695C" w:rsidRDefault="005F7BD8" w:rsidP="00ED0BA2">
      <w:pPr>
        <w:rPr>
          <w:sz w:val="20"/>
          <w:szCs w:val="20"/>
        </w:rPr>
      </w:pPr>
    </w:p>
    <w:p w14:paraId="5027858E" w14:textId="77777777" w:rsidR="0013688D" w:rsidRPr="00D2695C" w:rsidRDefault="00ED0BA2" w:rsidP="005740CB">
      <w:pPr>
        <w:pStyle w:val="NormalWeb"/>
        <w:spacing w:before="0" w:beforeAutospacing="0" w:after="0" w:afterAutospacing="0"/>
      </w:pPr>
      <w:r w:rsidRPr="00D2695C">
        <w:rPr>
          <w:b/>
        </w:rPr>
        <w:t>Suggested improvements</w:t>
      </w:r>
      <w:r w:rsidRPr="00D2695C">
        <w:t>.  Users are invited to send comments and suggested improvements on DA Form 2028 (Recommended Changes to Publications and Blank Forms) directly to the Deputy Chief of Staff, G-</w:t>
      </w:r>
      <w:r w:rsidR="00EE6B9C" w:rsidRPr="00D2695C">
        <w:t xml:space="preserve">2 </w:t>
      </w:r>
      <w:r w:rsidRPr="00D2695C">
        <w:t>(</w:t>
      </w:r>
      <w:r w:rsidR="00EE6B9C" w:rsidRPr="00D2695C">
        <w:t>ATIN-</w:t>
      </w:r>
      <w:r w:rsidR="00155D71" w:rsidRPr="00D2695C">
        <w:t>SD</w:t>
      </w:r>
      <w:r w:rsidRPr="00D2695C">
        <w:t xml:space="preserve">), </w:t>
      </w:r>
      <w:r w:rsidR="00155D71" w:rsidRPr="00D2695C">
        <w:t>950 Jefferson Avenue, F</w:t>
      </w:r>
      <w:r w:rsidR="000C67FB" w:rsidRPr="00D2695C">
        <w:t>or</w:t>
      </w:r>
      <w:r w:rsidR="00155D71" w:rsidRPr="00D2695C">
        <w:t>t Eustis, Virginia 23064-</w:t>
      </w:r>
      <w:r w:rsidR="0025458C" w:rsidRPr="00D2695C">
        <w:t>57</w:t>
      </w:r>
      <w:r w:rsidR="000C67FB" w:rsidRPr="00D2695C">
        <w:t>4</w:t>
      </w:r>
      <w:r w:rsidR="0025458C" w:rsidRPr="00D2695C">
        <w:t>0</w:t>
      </w:r>
      <w:r w:rsidRPr="00D2695C">
        <w:t>.  Suggested improvements may also be submitted using DA Form 1045 (Army Ideas for Excellence Program (AIEP) Proposal).</w:t>
      </w:r>
    </w:p>
    <w:p w14:paraId="5027858F" w14:textId="77777777" w:rsidR="0043681B" w:rsidRPr="00D2695C" w:rsidRDefault="0043681B" w:rsidP="005740CB">
      <w:pPr>
        <w:pStyle w:val="NormalWeb"/>
        <w:spacing w:before="0" w:beforeAutospacing="0" w:after="0" w:afterAutospacing="0"/>
      </w:pPr>
    </w:p>
    <w:p w14:paraId="50278590" w14:textId="77777777" w:rsidR="000C67FB" w:rsidRPr="00D2695C" w:rsidRDefault="000C67FB" w:rsidP="000C67FB">
      <w:pPr>
        <w:tabs>
          <w:tab w:val="left" w:pos="504"/>
          <w:tab w:val="left" w:pos="792"/>
          <w:tab w:val="left" w:pos="1123"/>
        </w:tabs>
      </w:pPr>
      <w:r w:rsidRPr="00D2695C">
        <w:rPr>
          <w:b/>
        </w:rPr>
        <w:t>Distribution.</w:t>
      </w:r>
      <w:r w:rsidRPr="00D2695C">
        <w:t xml:space="preserve">  </w:t>
      </w:r>
      <w:r w:rsidRPr="00D2695C">
        <w:rPr>
          <w:color w:val="000000"/>
        </w:rPr>
        <w:t xml:space="preserve">This </w:t>
      </w:r>
      <w:r w:rsidR="002817BF">
        <w:rPr>
          <w:color w:val="000000"/>
        </w:rPr>
        <w:t>pamphlet</w:t>
      </w:r>
      <w:r w:rsidRPr="00D2695C">
        <w:rPr>
          <w:color w:val="000000"/>
        </w:rPr>
        <w:t xml:space="preserve"> is available in electronic media only at the TRADOC Administrative Publications website </w:t>
      </w:r>
      <w:r w:rsidR="002817BF">
        <w:rPr>
          <w:color w:val="000000"/>
        </w:rPr>
        <w:t>(</w:t>
      </w:r>
      <w:hyperlink r:id="rId12" w:history="1">
        <w:r w:rsidR="002817BF">
          <w:rPr>
            <w:rStyle w:val="Hyperlink"/>
          </w:rPr>
          <w:t>https://adminpubs.tradoc.army.mil/</w:t>
        </w:r>
      </w:hyperlink>
      <w:r w:rsidRPr="00D2695C">
        <w:rPr>
          <w:color w:val="000000"/>
        </w:rPr>
        <w:t>).</w:t>
      </w:r>
      <w:r w:rsidRPr="00D2695C">
        <w:t xml:space="preserve">  </w:t>
      </w:r>
    </w:p>
    <w:p w14:paraId="50278591" w14:textId="77777777" w:rsidR="000C67FB" w:rsidRPr="00D2695C" w:rsidRDefault="000C67FB" w:rsidP="000C67FB">
      <w:pPr>
        <w:tabs>
          <w:tab w:val="left" w:pos="504"/>
          <w:tab w:val="left" w:pos="792"/>
          <w:tab w:val="left" w:pos="1123"/>
        </w:tabs>
      </w:pPr>
    </w:p>
    <w:p w14:paraId="50278592" w14:textId="77777777" w:rsidR="000C67FB" w:rsidRPr="00D2695C" w:rsidRDefault="000C67FB" w:rsidP="000C67FB">
      <w:pPr>
        <w:pBdr>
          <w:top w:val="single" w:sz="4" w:space="1" w:color="auto"/>
        </w:pBdr>
        <w:tabs>
          <w:tab w:val="left" w:pos="504"/>
          <w:tab w:val="left" w:pos="792"/>
          <w:tab w:val="left" w:pos="1123"/>
        </w:tabs>
      </w:pPr>
    </w:p>
    <w:p w14:paraId="50278593" w14:textId="77777777" w:rsidR="00487CE2" w:rsidRPr="00D2695C" w:rsidRDefault="00487CE2" w:rsidP="000C67FB">
      <w:pPr>
        <w:pBdr>
          <w:top w:val="single" w:sz="4" w:space="1" w:color="auto"/>
        </w:pBdr>
        <w:tabs>
          <w:tab w:val="left" w:pos="504"/>
          <w:tab w:val="left" w:pos="792"/>
          <w:tab w:val="left" w:pos="1123"/>
        </w:tabs>
      </w:pPr>
    </w:p>
    <w:p w14:paraId="50278594" w14:textId="77777777" w:rsidR="0043681B" w:rsidRPr="002817BF" w:rsidRDefault="0043681B" w:rsidP="002817BF">
      <w:r w:rsidRPr="002817BF">
        <w:lastRenderedPageBreak/>
        <w:t xml:space="preserve">Summary of Change </w:t>
      </w:r>
    </w:p>
    <w:p w14:paraId="50278595" w14:textId="77777777" w:rsidR="0043681B" w:rsidRPr="002817BF" w:rsidRDefault="0043681B" w:rsidP="002817BF"/>
    <w:p w14:paraId="50278596" w14:textId="77777777" w:rsidR="0043681B" w:rsidRPr="002817BF" w:rsidRDefault="002817BF" w:rsidP="002817BF">
      <w:r w:rsidRPr="002817BF">
        <w:t>TRADOC Pamphlet 380-10</w:t>
      </w:r>
    </w:p>
    <w:p w14:paraId="50278597" w14:textId="77777777" w:rsidR="0043681B" w:rsidRPr="002817BF" w:rsidRDefault="005740CB" w:rsidP="002817BF">
      <w:r w:rsidRPr="002817BF">
        <w:t xml:space="preserve">Foreign Disclosure Operations </w:t>
      </w:r>
      <w:r w:rsidR="002817BF" w:rsidRPr="002817BF">
        <w:t>Manual</w:t>
      </w:r>
    </w:p>
    <w:p w14:paraId="50278598" w14:textId="77777777" w:rsidR="0043681B" w:rsidRPr="002817BF" w:rsidRDefault="0043681B" w:rsidP="002817BF"/>
    <w:p w14:paraId="50278599" w14:textId="26068A34" w:rsidR="0043681B" w:rsidRPr="002817BF" w:rsidRDefault="0043681B" w:rsidP="002817BF">
      <w:r w:rsidRPr="002817BF">
        <w:t xml:space="preserve">This </w:t>
      </w:r>
      <w:r w:rsidR="002817BF" w:rsidRPr="002817BF">
        <w:t xml:space="preserve">new </w:t>
      </w:r>
      <w:r w:rsidR="003822AF" w:rsidRPr="002817BF">
        <w:t>pamphlet</w:t>
      </w:r>
      <w:r w:rsidRPr="002817BF">
        <w:t xml:space="preserve">, dated </w:t>
      </w:r>
      <w:r w:rsidR="006F1D9E">
        <w:t>10</w:t>
      </w:r>
      <w:bookmarkStart w:id="0" w:name="_GoBack"/>
      <w:bookmarkEnd w:id="0"/>
      <w:r w:rsidR="00CE1BF8">
        <w:t xml:space="preserve"> Ju</w:t>
      </w:r>
      <w:r w:rsidR="00F56122">
        <w:t>ly</w:t>
      </w:r>
      <w:r w:rsidR="00CE1BF8">
        <w:t xml:space="preserve"> </w:t>
      </w:r>
      <w:r w:rsidR="002817BF" w:rsidRPr="002817BF">
        <w:t>2019-</w:t>
      </w:r>
    </w:p>
    <w:p w14:paraId="5027859A" w14:textId="77777777" w:rsidR="0043681B" w:rsidRPr="002817BF" w:rsidRDefault="0043681B" w:rsidP="002817BF"/>
    <w:p w14:paraId="5027859B" w14:textId="77777777" w:rsidR="0043681B" w:rsidRPr="002817BF" w:rsidRDefault="0043681B" w:rsidP="002817BF">
      <w:r w:rsidRPr="002817BF">
        <w:t xml:space="preserve">o  </w:t>
      </w:r>
      <w:r w:rsidR="005740CB" w:rsidRPr="002817BF">
        <w:t>Provides clear guidance on how to complete standard foreign disclosure requirements</w:t>
      </w:r>
      <w:r w:rsidR="002817BF" w:rsidRPr="002817BF">
        <w:t xml:space="preserve"> (chap</w:t>
      </w:r>
      <w:r w:rsidR="00845363" w:rsidRPr="002817BF">
        <w:t xml:space="preserve"> 1)</w:t>
      </w:r>
      <w:r w:rsidR="002817BF" w:rsidRPr="002817BF">
        <w:t>.</w:t>
      </w:r>
    </w:p>
    <w:p w14:paraId="5027859C" w14:textId="77777777" w:rsidR="0043681B" w:rsidRPr="002817BF" w:rsidRDefault="0043681B" w:rsidP="002817BF"/>
    <w:p w14:paraId="5027859D" w14:textId="77777777" w:rsidR="0043681B" w:rsidRPr="002817BF" w:rsidRDefault="0043681B" w:rsidP="002817BF">
      <w:r w:rsidRPr="002817BF">
        <w:t xml:space="preserve">o  </w:t>
      </w:r>
      <w:r w:rsidR="005740CB" w:rsidRPr="002817BF">
        <w:t xml:space="preserve">Provides guidance on how the Write for Disclosure Policy will be applied within </w:t>
      </w:r>
      <w:r w:rsidR="002817BF" w:rsidRPr="002817BF">
        <w:t>United States Army Training and Doctrine Command</w:t>
      </w:r>
      <w:r w:rsidR="00845363" w:rsidRPr="002817BF">
        <w:t xml:space="preserve"> (</w:t>
      </w:r>
      <w:r w:rsidR="002817BF" w:rsidRPr="002817BF">
        <w:t>chap</w:t>
      </w:r>
      <w:r w:rsidR="00845363" w:rsidRPr="002817BF">
        <w:t xml:space="preserve"> 2)</w:t>
      </w:r>
      <w:r w:rsidR="002817BF" w:rsidRPr="002817BF">
        <w:t>.</w:t>
      </w:r>
    </w:p>
    <w:p w14:paraId="5027859E" w14:textId="77777777" w:rsidR="002B2F11" w:rsidRPr="002817BF" w:rsidRDefault="002B2F11" w:rsidP="002817BF"/>
    <w:p w14:paraId="5027859F" w14:textId="77777777" w:rsidR="002B2F11" w:rsidRPr="002817BF" w:rsidRDefault="002B2F11" w:rsidP="002817BF">
      <w:r w:rsidRPr="002817BF">
        <w:t xml:space="preserve">o </w:t>
      </w:r>
      <w:r w:rsidR="00845363" w:rsidRPr="002817BF">
        <w:t xml:space="preserve"> </w:t>
      </w:r>
      <w:r w:rsidRPr="002817BF">
        <w:t>Provides guidance on the use of both the Foreign Disclosure Management System and the Foreign Training Requirements Dashboard</w:t>
      </w:r>
      <w:r w:rsidR="00845363" w:rsidRPr="002817BF">
        <w:t xml:space="preserve"> (</w:t>
      </w:r>
      <w:r w:rsidR="00102E9E">
        <w:t>c</w:t>
      </w:r>
      <w:r w:rsidR="00845363" w:rsidRPr="002817BF">
        <w:t>haps 3 and 4)</w:t>
      </w:r>
      <w:r w:rsidR="00102E9E">
        <w:t>.</w:t>
      </w:r>
    </w:p>
    <w:p w14:paraId="502785A0" w14:textId="77777777" w:rsidR="00845363" w:rsidRPr="002817BF" w:rsidRDefault="00845363" w:rsidP="002817BF"/>
    <w:p w14:paraId="502785A1" w14:textId="77777777" w:rsidR="0043681B" w:rsidRDefault="0043681B" w:rsidP="00C26717">
      <w:pPr>
        <w:pBdr>
          <w:top w:val="single" w:sz="4" w:space="1" w:color="auto"/>
        </w:pBdr>
      </w:pPr>
    </w:p>
    <w:p w14:paraId="502785A2" w14:textId="77777777" w:rsidR="00C26717" w:rsidRDefault="00C26717" w:rsidP="00C26717">
      <w:pPr>
        <w:pBdr>
          <w:top w:val="single" w:sz="4" w:space="1" w:color="auto"/>
        </w:pBdr>
      </w:pPr>
    </w:p>
    <w:p w14:paraId="502785A3" w14:textId="77777777" w:rsidR="00C26717" w:rsidRDefault="00C26717" w:rsidP="00C26717">
      <w:pPr>
        <w:pBdr>
          <w:top w:val="single" w:sz="4" w:space="1" w:color="auto"/>
        </w:pBdr>
      </w:pPr>
    </w:p>
    <w:p w14:paraId="502785A4" w14:textId="77777777" w:rsidR="00C26717" w:rsidRDefault="00C26717" w:rsidP="00C26717">
      <w:pPr>
        <w:pBdr>
          <w:top w:val="single" w:sz="4" w:space="1" w:color="auto"/>
        </w:pBdr>
      </w:pPr>
    </w:p>
    <w:p w14:paraId="502785A5" w14:textId="77777777" w:rsidR="00C26717" w:rsidRDefault="00C26717" w:rsidP="00C26717">
      <w:pPr>
        <w:pBdr>
          <w:top w:val="single" w:sz="4" w:space="1" w:color="auto"/>
        </w:pBdr>
      </w:pPr>
    </w:p>
    <w:p w14:paraId="502785A6" w14:textId="77777777" w:rsidR="00C26717" w:rsidRPr="002817BF" w:rsidRDefault="00C26717" w:rsidP="00C26717">
      <w:pPr>
        <w:pBdr>
          <w:top w:val="single" w:sz="4" w:space="1" w:color="auto"/>
        </w:pBdr>
      </w:pPr>
    </w:p>
    <w:p w14:paraId="502785A7" w14:textId="77777777" w:rsidR="00C26717" w:rsidRPr="007B2F94" w:rsidRDefault="00C26717" w:rsidP="002817BF">
      <w:pPr>
        <w:rPr>
          <w:b/>
        </w:rPr>
      </w:pPr>
      <w:r>
        <w:br w:type="page"/>
      </w:r>
      <w:r w:rsidR="008C0F80" w:rsidRPr="007B2F94">
        <w:rPr>
          <w:b/>
        </w:rPr>
        <w:lastRenderedPageBreak/>
        <w:t>Content</w:t>
      </w:r>
      <w:r w:rsidRPr="007B2F94">
        <w:rPr>
          <w:b/>
        </w:rPr>
        <w:t>s</w:t>
      </w:r>
    </w:p>
    <w:p w14:paraId="502785A8" w14:textId="77777777" w:rsidR="008F586C" w:rsidRPr="00C26717" w:rsidRDefault="008F586C" w:rsidP="00C26717">
      <w:pPr>
        <w:jc w:val="right"/>
        <w:rPr>
          <w:b/>
          <w:sz w:val="20"/>
          <w:szCs w:val="20"/>
        </w:rPr>
      </w:pPr>
      <w:r w:rsidRPr="00C26717">
        <w:rPr>
          <w:b/>
          <w:sz w:val="20"/>
          <w:szCs w:val="20"/>
        </w:rPr>
        <w:t xml:space="preserve">Page </w:t>
      </w:r>
    </w:p>
    <w:p w14:paraId="5A8874CF" w14:textId="7161FD9B" w:rsidR="003428F6" w:rsidRDefault="000E2B9B">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13736031" w:history="1">
        <w:r w:rsidR="003428F6" w:rsidRPr="000968A9">
          <w:rPr>
            <w:rStyle w:val="Hyperlink"/>
            <w:noProof/>
          </w:rPr>
          <w:t>Chapter 1</w:t>
        </w:r>
        <w:r w:rsidR="003428F6">
          <w:rPr>
            <w:rStyle w:val="Hyperlink"/>
            <w:noProof/>
          </w:rPr>
          <w:t xml:space="preserve">  </w:t>
        </w:r>
      </w:hyperlink>
      <w:hyperlink w:anchor="_Toc13736032" w:history="1">
        <w:r w:rsidR="003428F6" w:rsidRPr="000968A9">
          <w:rPr>
            <w:rStyle w:val="Hyperlink"/>
            <w:noProof/>
          </w:rPr>
          <w:t>Introduction</w:t>
        </w:r>
        <w:r w:rsidR="003428F6">
          <w:rPr>
            <w:noProof/>
            <w:webHidden/>
          </w:rPr>
          <w:tab/>
        </w:r>
        <w:r w:rsidR="003428F6">
          <w:rPr>
            <w:noProof/>
            <w:webHidden/>
          </w:rPr>
          <w:fldChar w:fldCharType="begin"/>
        </w:r>
        <w:r w:rsidR="003428F6">
          <w:rPr>
            <w:noProof/>
            <w:webHidden/>
          </w:rPr>
          <w:instrText xml:space="preserve"> PAGEREF _Toc13736032 \h </w:instrText>
        </w:r>
        <w:r w:rsidR="003428F6">
          <w:rPr>
            <w:noProof/>
            <w:webHidden/>
          </w:rPr>
        </w:r>
        <w:r w:rsidR="003428F6">
          <w:rPr>
            <w:noProof/>
            <w:webHidden/>
          </w:rPr>
          <w:fldChar w:fldCharType="separate"/>
        </w:r>
        <w:r w:rsidR="00691A2D">
          <w:rPr>
            <w:noProof/>
            <w:webHidden/>
          </w:rPr>
          <w:t>5</w:t>
        </w:r>
        <w:r w:rsidR="003428F6">
          <w:rPr>
            <w:noProof/>
            <w:webHidden/>
          </w:rPr>
          <w:fldChar w:fldCharType="end"/>
        </w:r>
      </w:hyperlink>
    </w:p>
    <w:p w14:paraId="3FF617CB" w14:textId="77777777" w:rsidR="003428F6" w:rsidRDefault="00F6177F">
      <w:pPr>
        <w:pStyle w:val="TOC2"/>
        <w:tabs>
          <w:tab w:val="right" w:leader="dot" w:pos="9350"/>
        </w:tabs>
        <w:rPr>
          <w:rFonts w:asciiTheme="minorHAnsi" w:eastAsiaTheme="minorEastAsia" w:hAnsiTheme="minorHAnsi" w:cstheme="minorBidi"/>
          <w:noProof/>
          <w:sz w:val="22"/>
          <w:szCs w:val="22"/>
        </w:rPr>
      </w:pPr>
      <w:hyperlink w:anchor="_Toc13736033" w:history="1">
        <w:r w:rsidR="003428F6" w:rsidRPr="000968A9">
          <w:rPr>
            <w:rStyle w:val="Hyperlink"/>
            <w:noProof/>
          </w:rPr>
          <w:t>1-1.  Purpose</w:t>
        </w:r>
        <w:r w:rsidR="003428F6">
          <w:rPr>
            <w:noProof/>
            <w:webHidden/>
          </w:rPr>
          <w:tab/>
        </w:r>
        <w:r w:rsidR="003428F6">
          <w:rPr>
            <w:noProof/>
            <w:webHidden/>
          </w:rPr>
          <w:fldChar w:fldCharType="begin"/>
        </w:r>
        <w:r w:rsidR="003428F6">
          <w:rPr>
            <w:noProof/>
            <w:webHidden/>
          </w:rPr>
          <w:instrText xml:space="preserve"> PAGEREF _Toc13736033 \h </w:instrText>
        </w:r>
        <w:r w:rsidR="003428F6">
          <w:rPr>
            <w:noProof/>
            <w:webHidden/>
          </w:rPr>
        </w:r>
        <w:r w:rsidR="003428F6">
          <w:rPr>
            <w:noProof/>
            <w:webHidden/>
          </w:rPr>
          <w:fldChar w:fldCharType="separate"/>
        </w:r>
        <w:r w:rsidR="00691A2D">
          <w:rPr>
            <w:noProof/>
            <w:webHidden/>
          </w:rPr>
          <w:t>5</w:t>
        </w:r>
        <w:r w:rsidR="003428F6">
          <w:rPr>
            <w:noProof/>
            <w:webHidden/>
          </w:rPr>
          <w:fldChar w:fldCharType="end"/>
        </w:r>
      </w:hyperlink>
    </w:p>
    <w:p w14:paraId="5EFBA47B" w14:textId="77777777" w:rsidR="003428F6" w:rsidRDefault="00F6177F">
      <w:pPr>
        <w:pStyle w:val="TOC2"/>
        <w:tabs>
          <w:tab w:val="right" w:leader="dot" w:pos="9350"/>
        </w:tabs>
        <w:rPr>
          <w:rFonts w:asciiTheme="minorHAnsi" w:eastAsiaTheme="minorEastAsia" w:hAnsiTheme="minorHAnsi" w:cstheme="minorBidi"/>
          <w:noProof/>
          <w:sz w:val="22"/>
          <w:szCs w:val="22"/>
        </w:rPr>
      </w:pPr>
      <w:hyperlink w:anchor="_Toc13736034" w:history="1">
        <w:r w:rsidR="003428F6" w:rsidRPr="000968A9">
          <w:rPr>
            <w:rStyle w:val="Hyperlink"/>
            <w:noProof/>
          </w:rPr>
          <w:t>1-2.  References</w:t>
        </w:r>
        <w:r w:rsidR="003428F6">
          <w:rPr>
            <w:noProof/>
            <w:webHidden/>
          </w:rPr>
          <w:tab/>
        </w:r>
        <w:r w:rsidR="003428F6">
          <w:rPr>
            <w:noProof/>
            <w:webHidden/>
          </w:rPr>
          <w:fldChar w:fldCharType="begin"/>
        </w:r>
        <w:r w:rsidR="003428F6">
          <w:rPr>
            <w:noProof/>
            <w:webHidden/>
          </w:rPr>
          <w:instrText xml:space="preserve"> PAGEREF _Toc13736034 \h </w:instrText>
        </w:r>
        <w:r w:rsidR="003428F6">
          <w:rPr>
            <w:noProof/>
            <w:webHidden/>
          </w:rPr>
        </w:r>
        <w:r w:rsidR="003428F6">
          <w:rPr>
            <w:noProof/>
            <w:webHidden/>
          </w:rPr>
          <w:fldChar w:fldCharType="separate"/>
        </w:r>
        <w:r w:rsidR="00691A2D">
          <w:rPr>
            <w:noProof/>
            <w:webHidden/>
          </w:rPr>
          <w:t>5</w:t>
        </w:r>
        <w:r w:rsidR="003428F6">
          <w:rPr>
            <w:noProof/>
            <w:webHidden/>
          </w:rPr>
          <w:fldChar w:fldCharType="end"/>
        </w:r>
      </w:hyperlink>
    </w:p>
    <w:p w14:paraId="76E1E570" w14:textId="77777777" w:rsidR="003428F6" w:rsidRDefault="00F6177F">
      <w:pPr>
        <w:pStyle w:val="TOC2"/>
        <w:tabs>
          <w:tab w:val="right" w:leader="dot" w:pos="9350"/>
        </w:tabs>
        <w:rPr>
          <w:rFonts w:asciiTheme="minorHAnsi" w:eastAsiaTheme="minorEastAsia" w:hAnsiTheme="minorHAnsi" w:cstheme="minorBidi"/>
          <w:noProof/>
          <w:sz w:val="22"/>
          <w:szCs w:val="22"/>
        </w:rPr>
      </w:pPr>
      <w:hyperlink w:anchor="_Toc13736035" w:history="1">
        <w:r w:rsidR="003428F6" w:rsidRPr="000968A9">
          <w:rPr>
            <w:rStyle w:val="Hyperlink"/>
            <w:noProof/>
          </w:rPr>
          <w:t>1-3.  Explanation of abbreviations and terms</w:t>
        </w:r>
        <w:r w:rsidR="003428F6">
          <w:rPr>
            <w:noProof/>
            <w:webHidden/>
          </w:rPr>
          <w:tab/>
        </w:r>
        <w:r w:rsidR="003428F6">
          <w:rPr>
            <w:noProof/>
            <w:webHidden/>
          </w:rPr>
          <w:fldChar w:fldCharType="begin"/>
        </w:r>
        <w:r w:rsidR="003428F6">
          <w:rPr>
            <w:noProof/>
            <w:webHidden/>
          </w:rPr>
          <w:instrText xml:space="preserve"> PAGEREF _Toc13736035 \h </w:instrText>
        </w:r>
        <w:r w:rsidR="003428F6">
          <w:rPr>
            <w:noProof/>
            <w:webHidden/>
          </w:rPr>
        </w:r>
        <w:r w:rsidR="003428F6">
          <w:rPr>
            <w:noProof/>
            <w:webHidden/>
          </w:rPr>
          <w:fldChar w:fldCharType="separate"/>
        </w:r>
        <w:r w:rsidR="00691A2D">
          <w:rPr>
            <w:noProof/>
            <w:webHidden/>
          </w:rPr>
          <w:t>5</w:t>
        </w:r>
        <w:r w:rsidR="003428F6">
          <w:rPr>
            <w:noProof/>
            <w:webHidden/>
          </w:rPr>
          <w:fldChar w:fldCharType="end"/>
        </w:r>
      </w:hyperlink>
    </w:p>
    <w:p w14:paraId="532BE2F6" w14:textId="77777777" w:rsidR="003428F6" w:rsidRDefault="00F6177F">
      <w:pPr>
        <w:pStyle w:val="TOC2"/>
        <w:tabs>
          <w:tab w:val="right" w:leader="dot" w:pos="9350"/>
        </w:tabs>
        <w:rPr>
          <w:rFonts w:asciiTheme="minorHAnsi" w:eastAsiaTheme="minorEastAsia" w:hAnsiTheme="minorHAnsi" w:cstheme="minorBidi"/>
          <w:noProof/>
          <w:sz w:val="22"/>
          <w:szCs w:val="22"/>
        </w:rPr>
      </w:pPr>
      <w:hyperlink w:anchor="_Toc13736036" w:history="1">
        <w:r w:rsidR="003428F6" w:rsidRPr="000968A9">
          <w:rPr>
            <w:rStyle w:val="Hyperlink"/>
            <w:noProof/>
          </w:rPr>
          <w:t>1-4.  Foreign disclosure (FD) scope</w:t>
        </w:r>
        <w:r w:rsidR="003428F6">
          <w:rPr>
            <w:noProof/>
            <w:webHidden/>
          </w:rPr>
          <w:tab/>
        </w:r>
        <w:r w:rsidR="003428F6">
          <w:rPr>
            <w:noProof/>
            <w:webHidden/>
          </w:rPr>
          <w:fldChar w:fldCharType="begin"/>
        </w:r>
        <w:r w:rsidR="003428F6">
          <w:rPr>
            <w:noProof/>
            <w:webHidden/>
          </w:rPr>
          <w:instrText xml:space="preserve"> PAGEREF _Toc13736036 \h </w:instrText>
        </w:r>
        <w:r w:rsidR="003428F6">
          <w:rPr>
            <w:noProof/>
            <w:webHidden/>
          </w:rPr>
        </w:r>
        <w:r w:rsidR="003428F6">
          <w:rPr>
            <w:noProof/>
            <w:webHidden/>
          </w:rPr>
          <w:fldChar w:fldCharType="separate"/>
        </w:r>
        <w:r w:rsidR="00691A2D">
          <w:rPr>
            <w:noProof/>
            <w:webHidden/>
          </w:rPr>
          <w:t>5</w:t>
        </w:r>
        <w:r w:rsidR="003428F6">
          <w:rPr>
            <w:noProof/>
            <w:webHidden/>
          </w:rPr>
          <w:fldChar w:fldCharType="end"/>
        </w:r>
      </w:hyperlink>
    </w:p>
    <w:p w14:paraId="55AED926" w14:textId="77777777" w:rsidR="003428F6" w:rsidRDefault="00F6177F">
      <w:pPr>
        <w:pStyle w:val="TOC2"/>
        <w:tabs>
          <w:tab w:val="right" w:leader="dot" w:pos="9350"/>
        </w:tabs>
        <w:rPr>
          <w:rFonts w:asciiTheme="minorHAnsi" w:eastAsiaTheme="minorEastAsia" w:hAnsiTheme="minorHAnsi" w:cstheme="minorBidi"/>
          <w:noProof/>
          <w:sz w:val="22"/>
          <w:szCs w:val="22"/>
        </w:rPr>
      </w:pPr>
      <w:hyperlink w:anchor="_Toc13736037" w:history="1">
        <w:r w:rsidR="003428F6" w:rsidRPr="000968A9">
          <w:rPr>
            <w:rStyle w:val="Hyperlink"/>
            <w:noProof/>
          </w:rPr>
          <w:t>1-5. Records management requirements</w:t>
        </w:r>
        <w:r w:rsidR="003428F6">
          <w:rPr>
            <w:noProof/>
            <w:webHidden/>
          </w:rPr>
          <w:tab/>
        </w:r>
        <w:r w:rsidR="003428F6">
          <w:rPr>
            <w:noProof/>
            <w:webHidden/>
          </w:rPr>
          <w:fldChar w:fldCharType="begin"/>
        </w:r>
        <w:r w:rsidR="003428F6">
          <w:rPr>
            <w:noProof/>
            <w:webHidden/>
          </w:rPr>
          <w:instrText xml:space="preserve"> PAGEREF _Toc13736037 \h </w:instrText>
        </w:r>
        <w:r w:rsidR="003428F6">
          <w:rPr>
            <w:noProof/>
            <w:webHidden/>
          </w:rPr>
        </w:r>
        <w:r w:rsidR="003428F6">
          <w:rPr>
            <w:noProof/>
            <w:webHidden/>
          </w:rPr>
          <w:fldChar w:fldCharType="separate"/>
        </w:r>
        <w:r w:rsidR="00691A2D">
          <w:rPr>
            <w:noProof/>
            <w:webHidden/>
          </w:rPr>
          <w:t>5</w:t>
        </w:r>
        <w:r w:rsidR="003428F6">
          <w:rPr>
            <w:noProof/>
            <w:webHidden/>
          </w:rPr>
          <w:fldChar w:fldCharType="end"/>
        </w:r>
      </w:hyperlink>
    </w:p>
    <w:p w14:paraId="2FCD6238" w14:textId="77777777" w:rsidR="003428F6" w:rsidRDefault="00F6177F">
      <w:pPr>
        <w:pStyle w:val="TOC2"/>
        <w:tabs>
          <w:tab w:val="right" w:leader="dot" w:pos="9350"/>
        </w:tabs>
        <w:rPr>
          <w:rFonts w:asciiTheme="minorHAnsi" w:eastAsiaTheme="minorEastAsia" w:hAnsiTheme="minorHAnsi" w:cstheme="minorBidi"/>
          <w:noProof/>
          <w:sz w:val="22"/>
          <w:szCs w:val="22"/>
        </w:rPr>
      </w:pPr>
      <w:hyperlink w:anchor="_Toc13736038" w:history="1">
        <w:r w:rsidR="003428F6" w:rsidRPr="000968A9">
          <w:rPr>
            <w:rStyle w:val="Hyperlink"/>
            <w:noProof/>
          </w:rPr>
          <w:t>1-6.  Foreign disclosure background</w:t>
        </w:r>
        <w:r w:rsidR="003428F6">
          <w:rPr>
            <w:noProof/>
            <w:webHidden/>
          </w:rPr>
          <w:tab/>
        </w:r>
        <w:r w:rsidR="003428F6">
          <w:rPr>
            <w:noProof/>
            <w:webHidden/>
          </w:rPr>
          <w:fldChar w:fldCharType="begin"/>
        </w:r>
        <w:r w:rsidR="003428F6">
          <w:rPr>
            <w:noProof/>
            <w:webHidden/>
          </w:rPr>
          <w:instrText xml:space="preserve"> PAGEREF _Toc13736038 \h </w:instrText>
        </w:r>
        <w:r w:rsidR="003428F6">
          <w:rPr>
            <w:noProof/>
            <w:webHidden/>
          </w:rPr>
        </w:r>
        <w:r w:rsidR="003428F6">
          <w:rPr>
            <w:noProof/>
            <w:webHidden/>
          </w:rPr>
          <w:fldChar w:fldCharType="separate"/>
        </w:r>
        <w:r w:rsidR="00691A2D">
          <w:rPr>
            <w:noProof/>
            <w:webHidden/>
          </w:rPr>
          <w:t>5</w:t>
        </w:r>
        <w:r w:rsidR="003428F6">
          <w:rPr>
            <w:noProof/>
            <w:webHidden/>
          </w:rPr>
          <w:fldChar w:fldCharType="end"/>
        </w:r>
      </w:hyperlink>
    </w:p>
    <w:p w14:paraId="5E50EF21" w14:textId="428EA239" w:rsidR="003428F6" w:rsidRDefault="00F6177F">
      <w:pPr>
        <w:pStyle w:val="TOC1"/>
        <w:tabs>
          <w:tab w:val="right" w:leader="dot" w:pos="9350"/>
        </w:tabs>
        <w:rPr>
          <w:rFonts w:asciiTheme="minorHAnsi" w:eastAsiaTheme="minorEastAsia" w:hAnsiTheme="minorHAnsi" w:cstheme="minorBidi"/>
          <w:noProof/>
          <w:sz w:val="22"/>
          <w:szCs w:val="22"/>
        </w:rPr>
      </w:pPr>
      <w:hyperlink w:anchor="_Toc13736039" w:history="1">
        <w:r w:rsidR="003428F6" w:rsidRPr="000968A9">
          <w:rPr>
            <w:rStyle w:val="Hyperlink"/>
            <w:noProof/>
          </w:rPr>
          <w:t>Chapter 2</w:t>
        </w:r>
        <w:r w:rsidR="003428F6">
          <w:rPr>
            <w:rStyle w:val="Hyperlink"/>
            <w:noProof/>
          </w:rPr>
          <w:t xml:space="preserve">  </w:t>
        </w:r>
      </w:hyperlink>
      <w:hyperlink w:anchor="_Toc13736040" w:history="1">
        <w:r w:rsidR="003428F6" w:rsidRPr="000968A9">
          <w:rPr>
            <w:rStyle w:val="Hyperlink"/>
            <w:noProof/>
          </w:rPr>
          <w:t>United States (U.S.) Army Training and Doctrine Command (TRADOC) Write for Disclosure (W4D)</w:t>
        </w:r>
        <w:r w:rsidR="003428F6">
          <w:rPr>
            <w:noProof/>
            <w:webHidden/>
          </w:rPr>
          <w:tab/>
        </w:r>
        <w:r w:rsidR="003428F6">
          <w:rPr>
            <w:noProof/>
            <w:webHidden/>
          </w:rPr>
          <w:fldChar w:fldCharType="begin"/>
        </w:r>
        <w:r w:rsidR="003428F6">
          <w:rPr>
            <w:noProof/>
            <w:webHidden/>
          </w:rPr>
          <w:instrText xml:space="preserve"> PAGEREF _Toc13736040 \h </w:instrText>
        </w:r>
        <w:r w:rsidR="003428F6">
          <w:rPr>
            <w:noProof/>
            <w:webHidden/>
          </w:rPr>
        </w:r>
        <w:r w:rsidR="003428F6">
          <w:rPr>
            <w:noProof/>
            <w:webHidden/>
          </w:rPr>
          <w:fldChar w:fldCharType="separate"/>
        </w:r>
        <w:r w:rsidR="00691A2D">
          <w:rPr>
            <w:noProof/>
            <w:webHidden/>
          </w:rPr>
          <w:t>7</w:t>
        </w:r>
        <w:r w:rsidR="003428F6">
          <w:rPr>
            <w:noProof/>
            <w:webHidden/>
          </w:rPr>
          <w:fldChar w:fldCharType="end"/>
        </w:r>
      </w:hyperlink>
    </w:p>
    <w:p w14:paraId="61F29B3B" w14:textId="77777777" w:rsidR="003428F6" w:rsidRDefault="00F6177F">
      <w:pPr>
        <w:pStyle w:val="TOC2"/>
        <w:tabs>
          <w:tab w:val="right" w:leader="dot" w:pos="9350"/>
        </w:tabs>
        <w:rPr>
          <w:rFonts w:asciiTheme="minorHAnsi" w:eastAsiaTheme="minorEastAsia" w:hAnsiTheme="minorHAnsi" w:cstheme="minorBidi"/>
          <w:noProof/>
          <w:sz w:val="22"/>
          <w:szCs w:val="22"/>
        </w:rPr>
      </w:pPr>
      <w:hyperlink w:anchor="_Toc13736041" w:history="1">
        <w:r w:rsidR="003428F6" w:rsidRPr="000968A9">
          <w:rPr>
            <w:rStyle w:val="Hyperlink"/>
            <w:noProof/>
          </w:rPr>
          <w:t>2-1.  FD and W4D</w:t>
        </w:r>
        <w:r w:rsidR="003428F6">
          <w:rPr>
            <w:noProof/>
            <w:webHidden/>
          </w:rPr>
          <w:tab/>
        </w:r>
        <w:r w:rsidR="003428F6">
          <w:rPr>
            <w:noProof/>
            <w:webHidden/>
          </w:rPr>
          <w:fldChar w:fldCharType="begin"/>
        </w:r>
        <w:r w:rsidR="003428F6">
          <w:rPr>
            <w:noProof/>
            <w:webHidden/>
          </w:rPr>
          <w:instrText xml:space="preserve"> PAGEREF _Toc13736041 \h </w:instrText>
        </w:r>
        <w:r w:rsidR="003428F6">
          <w:rPr>
            <w:noProof/>
            <w:webHidden/>
          </w:rPr>
        </w:r>
        <w:r w:rsidR="003428F6">
          <w:rPr>
            <w:noProof/>
            <w:webHidden/>
          </w:rPr>
          <w:fldChar w:fldCharType="separate"/>
        </w:r>
        <w:r w:rsidR="00691A2D">
          <w:rPr>
            <w:noProof/>
            <w:webHidden/>
          </w:rPr>
          <w:t>7</w:t>
        </w:r>
        <w:r w:rsidR="003428F6">
          <w:rPr>
            <w:noProof/>
            <w:webHidden/>
          </w:rPr>
          <w:fldChar w:fldCharType="end"/>
        </w:r>
      </w:hyperlink>
    </w:p>
    <w:p w14:paraId="333A02E5" w14:textId="77777777" w:rsidR="003428F6" w:rsidRDefault="00F6177F">
      <w:pPr>
        <w:pStyle w:val="TOC2"/>
        <w:tabs>
          <w:tab w:val="right" w:leader="dot" w:pos="9350"/>
        </w:tabs>
        <w:rPr>
          <w:rFonts w:asciiTheme="minorHAnsi" w:eastAsiaTheme="minorEastAsia" w:hAnsiTheme="minorHAnsi" w:cstheme="minorBidi"/>
          <w:noProof/>
          <w:sz w:val="22"/>
          <w:szCs w:val="22"/>
        </w:rPr>
      </w:pPr>
      <w:hyperlink w:anchor="_Toc13736042" w:history="1">
        <w:r w:rsidR="003428F6" w:rsidRPr="000968A9">
          <w:rPr>
            <w:rStyle w:val="Hyperlink"/>
            <w:noProof/>
          </w:rPr>
          <w:t>2-2.  FD functions</w:t>
        </w:r>
        <w:r w:rsidR="003428F6">
          <w:rPr>
            <w:noProof/>
            <w:webHidden/>
          </w:rPr>
          <w:tab/>
        </w:r>
        <w:r w:rsidR="003428F6">
          <w:rPr>
            <w:noProof/>
            <w:webHidden/>
          </w:rPr>
          <w:fldChar w:fldCharType="begin"/>
        </w:r>
        <w:r w:rsidR="003428F6">
          <w:rPr>
            <w:noProof/>
            <w:webHidden/>
          </w:rPr>
          <w:instrText xml:space="preserve"> PAGEREF _Toc13736042 \h </w:instrText>
        </w:r>
        <w:r w:rsidR="003428F6">
          <w:rPr>
            <w:noProof/>
            <w:webHidden/>
          </w:rPr>
        </w:r>
        <w:r w:rsidR="003428F6">
          <w:rPr>
            <w:noProof/>
            <w:webHidden/>
          </w:rPr>
          <w:fldChar w:fldCharType="separate"/>
        </w:r>
        <w:r w:rsidR="00691A2D">
          <w:rPr>
            <w:noProof/>
            <w:webHidden/>
          </w:rPr>
          <w:t>7</w:t>
        </w:r>
        <w:r w:rsidR="003428F6">
          <w:rPr>
            <w:noProof/>
            <w:webHidden/>
          </w:rPr>
          <w:fldChar w:fldCharType="end"/>
        </w:r>
      </w:hyperlink>
    </w:p>
    <w:p w14:paraId="538DEA93" w14:textId="77777777" w:rsidR="003428F6" w:rsidRDefault="00F6177F">
      <w:pPr>
        <w:pStyle w:val="TOC2"/>
        <w:tabs>
          <w:tab w:val="right" w:leader="dot" w:pos="9350"/>
        </w:tabs>
        <w:rPr>
          <w:rFonts w:asciiTheme="minorHAnsi" w:eastAsiaTheme="minorEastAsia" w:hAnsiTheme="minorHAnsi" w:cstheme="minorBidi"/>
          <w:noProof/>
          <w:sz w:val="22"/>
          <w:szCs w:val="22"/>
        </w:rPr>
      </w:pPr>
      <w:hyperlink w:anchor="_Toc13736043" w:history="1">
        <w:r w:rsidR="003428F6" w:rsidRPr="000968A9">
          <w:rPr>
            <w:rStyle w:val="Hyperlink"/>
            <w:noProof/>
          </w:rPr>
          <w:t>2-3.  The W4D Process</w:t>
        </w:r>
        <w:r w:rsidR="003428F6">
          <w:rPr>
            <w:noProof/>
            <w:webHidden/>
          </w:rPr>
          <w:tab/>
        </w:r>
        <w:r w:rsidR="003428F6">
          <w:rPr>
            <w:noProof/>
            <w:webHidden/>
          </w:rPr>
          <w:fldChar w:fldCharType="begin"/>
        </w:r>
        <w:r w:rsidR="003428F6">
          <w:rPr>
            <w:noProof/>
            <w:webHidden/>
          </w:rPr>
          <w:instrText xml:space="preserve"> PAGEREF _Toc13736043 \h </w:instrText>
        </w:r>
        <w:r w:rsidR="003428F6">
          <w:rPr>
            <w:noProof/>
            <w:webHidden/>
          </w:rPr>
        </w:r>
        <w:r w:rsidR="003428F6">
          <w:rPr>
            <w:noProof/>
            <w:webHidden/>
          </w:rPr>
          <w:fldChar w:fldCharType="separate"/>
        </w:r>
        <w:r w:rsidR="00691A2D">
          <w:rPr>
            <w:noProof/>
            <w:webHidden/>
          </w:rPr>
          <w:t>8</w:t>
        </w:r>
        <w:r w:rsidR="003428F6">
          <w:rPr>
            <w:noProof/>
            <w:webHidden/>
          </w:rPr>
          <w:fldChar w:fldCharType="end"/>
        </w:r>
      </w:hyperlink>
    </w:p>
    <w:p w14:paraId="066CEC03" w14:textId="77777777" w:rsidR="003428F6" w:rsidRDefault="00F6177F">
      <w:pPr>
        <w:pStyle w:val="TOC2"/>
        <w:tabs>
          <w:tab w:val="right" w:leader="dot" w:pos="9350"/>
        </w:tabs>
        <w:rPr>
          <w:rFonts w:asciiTheme="minorHAnsi" w:eastAsiaTheme="minorEastAsia" w:hAnsiTheme="minorHAnsi" w:cstheme="minorBidi"/>
          <w:noProof/>
          <w:sz w:val="22"/>
          <w:szCs w:val="22"/>
        </w:rPr>
      </w:pPr>
      <w:hyperlink w:anchor="_Toc13736044" w:history="1">
        <w:r w:rsidR="003428F6" w:rsidRPr="000968A9">
          <w:rPr>
            <w:rStyle w:val="Hyperlink"/>
            <w:noProof/>
          </w:rPr>
          <w:t>2-4.  Sharing information</w:t>
        </w:r>
        <w:r w:rsidR="003428F6">
          <w:rPr>
            <w:noProof/>
            <w:webHidden/>
          </w:rPr>
          <w:tab/>
        </w:r>
        <w:r w:rsidR="003428F6">
          <w:rPr>
            <w:noProof/>
            <w:webHidden/>
          </w:rPr>
          <w:fldChar w:fldCharType="begin"/>
        </w:r>
        <w:r w:rsidR="003428F6">
          <w:rPr>
            <w:noProof/>
            <w:webHidden/>
          </w:rPr>
          <w:instrText xml:space="preserve"> PAGEREF _Toc13736044 \h </w:instrText>
        </w:r>
        <w:r w:rsidR="003428F6">
          <w:rPr>
            <w:noProof/>
            <w:webHidden/>
          </w:rPr>
        </w:r>
        <w:r w:rsidR="003428F6">
          <w:rPr>
            <w:noProof/>
            <w:webHidden/>
          </w:rPr>
          <w:fldChar w:fldCharType="separate"/>
        </w:r>
        <w:r w:rsidR="00691A2D">
          <w:rPr>
            <w:noProof/>
            <w:webHidden/>
          </w:rPr>
          <w:t>12</w:t>
        </w:r>
        <w:r w:rsidR="003428F6">
          <w:rPr>
            <w:noProof/>
            <w:webHidden/>
          </w:rPr>
          <w:fldChar w:fldCharType="end"/>
        </w:r>
      </w:hyperlink>
    </w:p>
    <w:p w14:paraId="1BA6E411" w14:textId="77777777" w:rsidR="003428F6" w:rsidRDefault="00F6177F">
      <w:pPr>
        <w:pStyle w:val="TOC2"/>
        <w:tabs>
          <w:tab w:val="right" w:leader="dot" w:pos="9350"/>
        </w:tabs>
        <w:rPr>
          <w:rFonts w:asciiTheme="minorHAnsi" w:eastAsiaTheme="minorEastAsia" w:hAnsiTheme="minorHAnsi" w:cstheme="minorBidi"/>
          <w:noProof/>
          <w:sz w:val="22"/>
          <w:szCs w:val="22"/>
        </w:rPr>
      </w:pPr>
      <w:hyperlink w:anchor="_Toc13736045" w:history="1">
        <w:r w:rsidR="003428F6" w:rsidRPr="000968A9">
          <w:rPr>
            <w:rStyle w:val="Hyperlink"/>
            <w:noProof/>
          </w:rPr>
          <w:t>2-5.  Foreign government information (FGI)</w:t>
        </w:r>
        <w:r w:rsidR="003428F6">
          <w:rPr>
            <w:noProof/>
            <w:webHidden/>
          </w:rPr>
          <w:tab/>
        </w:r>
        <w:r w:rsidR="003428F6">
          <w:rPr>
            <w:noProof/>
            <w:webHidden/>
          </w:rPr>
          <w:fldChar w:fldCharType="begin"/>
        </w:r>
        <w:r w:rsidR="003428F6">
          <w:rPr>
            <w:noProof/>
            <w:webHidden/>
          </w:rPr>
          <w:instrText xml:space="preserve"> PAGEREF _Toc13736045 \h </w:instrText>
        </w:r>
        <w:r w:rsidR="003428F6">
          <w:rPr>
            <w:noProof/>
            <w:webHidden/>
          </w:rPr>
        </w:r>
        <w:r w:rsidR="003428F6">
          <w:rPr>
            <w:noProof/>
            <w:webHidden/>
          </w:rPr>
          <w:fldChar w:fldCharType="separate"/>
        </w:r>
        <w:r w:rsidR="00691A2D">
          <w:rPr>
            <w:noProof/>
            <w:webHidden/>
          </w:rPr>
          <w:t>12</w:t>
        </w:r>
        <w:r w:rsidR="003428F6">
          <w:rPr>
            <w:noProof/>
            <w:webHidden/>
          </w:rPr>
          <w:fldChar w:fldCharType="end"/>
        </w:r>
      </w:hyperlink>
    </w:p>
    <w:p w14:paraId="6C8823C2" w14:textId="77777777" w:rsidR="003428F6" w:rsidRDefault="00F6177F">
      <w:pPr>
        <w:pStyle w:val="TOC2"/>
        <w:tabs>
          <w:tab w:val="right" w:leader="dot" w:pos="9350"/>
        </w:tabs>
        <w:rPr>
          <w:rFonts w:asciiTheme="minorHAnsi" w:eastAsiaTheme="minorEastAsia" w:hAnsiTheme="minorHAnsi" w:cstheme="minorBidi"/>
          <w:noProof/>
          <w:sz w:val="22"/>
          <w:szCs w:val="22"/>
        </w:rPr>
      </w:pPr>
      <w:hyperlink w:anchor="_Toc13736046" w:history="1">
        <w:r w:rsidR="003428F6" w:rsidRPr="000968A9">
          <w:rPr>
            <w:rStyle w:val="Hyperlink"/>
            <w:noProof/>
          </w:rPr>
          <w:t>2-6.  Document marking</w:t>
        </w:r>
        <w:r w:rsidR="003428F6">
          <w:rPr>
            <w:noProof/>
            <w:webHidden/>
          </w:rPr>
          <w:tab/>
        </w:r>
        <w:r w:rsidR="003428F6">
          <w:rPr>
            <w:noProof/>
            <w:webHidden/>
          </w:rPr>
          <w:fldChar w:fldCharType="begin"/>
        </w:r>
        <w:r w:rsidR="003428F6">
          <w:rPr>
            <w:noProof/>
            <w:webHidden/>
          </w:rPr>
          <w:instrText xml:space="preserve"> PAGEREF _Toc13736046 \h </w:instrText>
        </w:r>
        <w:r w:rsidR="003428F6">
          <w:rPr>
            <w:noProof/>
            <w:webHidden/>
          </w:rPr>
        </w:r>
        <w:r w:rsidR="003428F6">
          <w:rPr>
            <w:noProof/>
            <w:webHidden/>
          </w:rPr>
          <w:fldChar w:fldCharType="separate"/>
        </w:r>
        <w:r w:rsidR="00691A2D">
          <w:rPr>
            <w:noProof/>
            <w:webHidden/>
          </w:rPr>
          <w:t>12</w:t>
        </w:r>
        <w:r w:rsidR="003428F6">
          <w:rPr>
            <w:noProof/>
            <w:webHidden/>
          </w:rPr>
          <w:fldChar w:fldCharType="end"/>
        </w:r>
      </w:hyperlink>
    </w:p>
    <w:p w14:paraId="3DD0C389" w14:textId="77777777" w:rsidR="003428F6" w:rsidRDefault="00F6177F">
      <w:pPr>
        <w:pStyle w:val="TOC2"/>
        <w:tabs>
          <w:tab w:val="right" w:leader="dot" w:pos="9350"/>
        </w:tabs>
        <w:rPr>
          <w:rFonts w:asciiTheme="minorHAnsi" w:eastAsiaTheme="minorEastAsia" w:hAnsiTheme="minorHAnsi" w:cstheme="minorBidi"/>
          <w:noProof/>
          <w:sz w:val="22"/>
          <w:szCs w:val="22"/>
        </w:rPr>
      </w:pPr>
      <w:hyperlink w:anchor="_Toc13736047" w:history="1">
        <w:r w:rsidR="003428F6" w:rsidRPr="000968A9">
          <w:rPr>
            <w:rStyle w:val="Hyperlink"/>
            <w:noProof/>
          </w:rPr>
          <w:t>2-7.  Additional marking guidance</w:t>
        </w:r>
        <w:r w:rsidR="003428F6">
          <w:rPr>
            <w:noProof/>
            <w:webHidden/>
          </w:rPr>
          <w:tab/>
        </w:r>
        <w:r w:rsidR="003428F6">
          <w:rPr>
            <w:noProof/>
            <w:webHidden/>
          </w:rPr>
          <w:fldChar w:fldCharType="begin"/>
        </w:r>
        <w:r w:rsidR="003428F6">
          <w:rPr>
            <w:noProof/>
            <w:webHidden/>
          </w:rPr>
          <w:instrText xml:space="preserve"> PAGEREF _Toc13736047 \h </w:instrText>
        </w:r>
        <w:r w:rsidR="003428F6">
          <w:rPr>
            <w:noProof/>
            <w:webHidden/>
          </w:rPr>
        </w:r>
        <w:r w:rsidR="003428F6">
          <w:rPr>
            <w:noProof/>
            <w:webHidden/>
          </w:rPr>
          <w:fldChar w:fldCharType="separate"/>
        </w:r>
        <w:r w:rsidR="00691A2D">
          <w:rPr>
            <w:noProof/>
            <w:webHidden/>
          </w:rPr>
          <w:t>14</w:t>
        </w:r>
        <w:r w:rsidR="003428F6">
          <w:rPr>
            <w:noProof/>
            <w:webHidden/>
          </w:rPr>
          <w:fldChar w:fldCharType="end"/>
        </w:r>
      </w:hyperlink>
    </w:p>
    <w:p w14:paraId="0CEA3491" w14:textId="77777777" w:rsidR="003428F6" w:rsidRDefault="00F6177F">
      <w:pPr>
        <w:pStyle w:val="TOC2"/>
        <w:tabs>
          <w:tab w:val="right" w:leader="dot" w:pos="9350"/>
        </w:tabs>
        <w:rPr>
          <w:rFonts w:asciiTheme="minorHAnsi" w:eastAsiaTheme="minorEastAsia" w:hAnsiTheme="minorHAnsi" w:cstheme="minorBidi"/>
          <w:noProof/>
          <w:sz w:val="22"/>
          <w:szCs w:val="22"/>
        </w:rPr>
      </w:pPr>
      <w:hyperlink w:anchor="_Toc13736048" w:history="1">
        <w:r w:rsidR="003428F6" w:rsidRPr="000968A9">
          <w:rPr>
            <w:rStyle w:val="Hyperlink"/>
            <w:noProof/>
          </w:rPr>
          <w:t>2-8.  Contact Officer (</w:t>
        </w:r>
        <w:r w:rsidR="003428F6" w:rsidRPr="000968A9">
          <w:rPr>
            <w:rStyle w:val="Hyperlink"/>
            <w:rFonts w:eastAsia="Calibri"/>
            <w:noProof/>
          </w:rPr>
          <w:t>CO)</w:t>
        </w:r>
        <w:r w:rsidR="003428F6" w:rsidRPr="000968A9">
          <w:rPr>
            <w:rStyle w:val="Hyperlink"/>
            <w:noProof/>
          </w:rPr>
          <w:t xml:space="preserve"> release authority</w:t>
        </w:r>
        <w:r w:rsidR="003428F6">
          <w:rPr>
            <w:noProof/>
            <w:webHidden/>
          </w:rPr>
          <w:tab/>
        </w:r>
        <w:r w:rsidR="003428F6">
          <w:rPr>
            <w:noProof/>
            <w:webHidden/>
          </w:rPr>
          <w:fldChar w:fldCharType="begin"/>
        </w:r>
        <w:r w:rsidR="003428F6">
          <w:rPr>
            <w:noProof/>
            <w:webHidden/>
          </w:rPr>
          <w:instrText xml:space="preserve"> PAGEREF _Toc13736048 \h </w:instrText>
        </w:r>
        <w:r w:rsidR="003428F6">
          <w:rPr>
            <w:noProof/>
            <w:webHidden/>
          </w:rPr>
        </w:r>
        <w:r w:rsidR="003428F6">
          <w:rPr>
            <w:noProof/>
            <w:webHidden/>
          </w:rPr>
          <w:fldChar w:fldCharType="separate"/>
        </w:r>
        <w:r w:rsidR="00691A2D">
          <w:rPr>
            <w:noProof/>
            <w:webHidden/>
          </w:rPr>
          <w:t>14</w:t>
        </w:r>
        <w:r w:rsidR="003428F6">
          <w:rPr>
            <w:noProof/>
            <w:webHidden/>
          </w:rPr>
          <w:fldChar w:fldCharType="end"/>
        </w:r>
      </w:hyperlink>
    </w:p>
    <w:p w14:paraId="0FEF5155" w14:textId="77777777" w:rsidR="003428F6" w:rsidRDefault="00F6177F">
      <w:pPr>
        <w:pStyle w:val="TOC2"/>
        <w:tabs>
          <w:tab w:val="right" w:leader="dot" w:pos="9350"/>
        </w:tabs>
        <w:rPr>
          <w:rFonts w:asciiTheme="minorHAnsi" w:eastAsiaTheme="minorEastAsia" w:hAnsiTheme="minorHAnsi" w:cstheme="minorBidi"/>
          <w:noProof/>
          <w:sz w:val="22"/>
          <w:szCs w:val="22"/>
        </w:rPr>
      </w:pPr>
      <w:hyperlink w:anchor="_Toc13736049" w:history="1">
        <w:r w:rsidR="003428F6" w:rsidRPr="000968A9">
          <w:rPr>
            <w:rStyle w:val="Hyperlink"/>
            <w:noProof/>
          </w:rPr>
          <w:t>2-9.  FD assistance</w:t>
        </w:r>
        <w:r w:rsidR="003428F6">
          <w:rPr>
            <w:noProof/>
            <w:webHidden/>
          </w:rPr>
          <w:tab/>
        </w:r>
        <w:r w:rsidR="003428F6">
          <w:rPr>
            <w:noProof/>
            <w:webHidden/>
          </w:rPr>
          <w:fldChar w:fldCharType="begin"/>
        </w:r>
        <w:r w:rsidR="003428F6">
          <w:rPr>
            <w:noProof/>
            <w:webHidden/>
          </w:rPr>
          <w:instrText xml:space="preserve"> PAGEREF _Toc13736049 \h </w:instrText>
        </w:r>
        <w:r w:rsidR="003428F6">
          <w:rPr>
            <w:noProof/>
            <w:webHidden/>
          </w:rPr>
        </w:r>
        <w:r w:rsidR="003428F6">
          <w:rPr>
            <w:noProof/>
            <w:webHidden/>
          </w:rPr>
          <w:fldChar w:fldCharType="separate"/>
        </w:r>
        <w:r w:rsidR="00691A2D">
          <w:rPr>
            <w:noProof/>
            <w:webHidden/>
          </w:rPr>
          <w:t>14</w:t>
        </w:r>
        <w:r w:rsidR="003428F6">
          <w:rPr>
            <w:noProof/>
            <w:webHidden/>
          </w:rPr>
          <w:fldChar w:fldCharType="end"/>
        </w:r>
      </w:hyperlink>
    </w:p>
    <w:p w14:paraId="59754BB2" w14:textId="33FD97D6" w:rsidR="003428F6" w:rsidRDefault="00F6177F">
      <w:pPr>
        <w:pStyle w:val="TOC1"/>
        <w:tabs>
          <w:tab w:val="right" w:leader="dot" w:pos="9350"/>
        </w:tabs>
        <w:rPr>
          <w:rFonts w:asciiTheme="minorHAnsi" w:eastAsiaTheme="minorEastAsia" w:hAnsiTheme="minorHAnsi" w:cstheme="minorBidi"/>
          <w:noProof/>
          <w:sz w:val="22"/>
          <w:szCs w:val="22"/>
        </w:rPr>
      </w:pPr>
      <w:hyperlink w:anchor="_Toc13736050" w:history="1">
        <w:r w:rsidR="003428F6" w:rsidRPr="000968A9">
          <w:rPr>
            <w:rStyle w:val="Hyperlink"/>
            <w:rFonts w:eastAsia="Calibri"/>
            <w:noProof/>
          </w:rPr>
          <w:t>Chapter 3</w:t>
        </w:r>
        <w:r w:rsidR="003428F6">
          <w:rPr>
            <w:rStyle w:val="Hyperlink"/>
            <w:rFonts w:eastAsia="Calibri"/>
            <w:noProof/>
          </w:rPr>
          <w:t xml:space="preserve">  </w:t>
        </w:r>
      </w:hyperlink>
      <w:hyperlink w:anchor="_Toc13736051" w:history="1">
        <w:r w:rsidR="003428F6" w:rsidRPr="000968A9">
          <w:rPr>
            <w:rStyle w:val="Hyperlink"/>
            <w:rFonts w:eastAsia="Calibri"/>
            <w:noProof/>
          </w:rPr>
          <w:t>The Foreign Disclosure Management System (FDMS)</w:t>
        </w:r>
        <w:r w:rsidR="003428F6">
          <w:rPr>
            <w:noProof/>
            <w:webHidden/>
          </w:rPr>
          <w:tab/>
        </w:r>
        <w:r w:rsidR="003428F6">
          <w:rPr>
            <w:noProof/>
            <w:webHidden/>
          </w:rPr>
          <w:fldChar w:fldCharType="begin"/>
        </w:r>
        <w:r w:rsidR="003428F6">
          <w:rPr>
            <w:noProof/>
            <w:webHidden/>
          </w:rPr>
          <w:instrText xml:space="preserve"> PAGEREF _Toc13736051 \h </w:instrText>
        </w:r>
        <w:r w:rsidR="003428F6">
          <w:rPr>
            <w:noProof/>
            <w:webHidden/>
          </w:rPr>
        </w:r>
        <w:r w:rsidR="003428F6">
          <w:rPr>
            <w:noProof/>
            <w:webHidden/>
          </w:rPr>
          <w:fldChar w:fldCharType="separate"/>
        </w:r>
        <w:r w:rsidR="00691A2D">
          <w:rPr>
            <w:noProof/>
            <w:webHidden/>
          </w:rPr>
          <w:t>14</w:t>
        </w:r>
        <w:r w:rsidR="003428F6">
          <w:rPr>
            <w:noProof/>
            <w:webHidden/>
          </w:rPr>
          <w:fldChar w:fldCharType="end"/>
        </w:r>
      </w:hyperlink>
    </w:p>
    <w:p w14:paraId="03E5DC49" w14:textId="77777777" w:rsidR="003428F6" w:rsidRDefault="00F6177F">
      <w:pPr>
        <w:pStyle w:val="TOC2"/>
        <w:tabs>
          <w:tab w:val="right" w:leader="dot" w:pos="9350"/>
        </w:tabs>
        <w:rPr>
          <w:rFonts w:asciiTheme="minorHAnsi" w:eastAsiaTheme="minorEastAsia" w:hAnsiTheme="minorHAnsi" w:cstheme="minorBidi"/>
          <w:noProof/>
          <w:sz w:val="22"/>
          <w:szCs w:val="22"/>
        </w:rPr>
      </w:pPr>
      <w:hyperlink w:anchor="_Toc13736052" w:history="1">
        <w:r w:rsidR="003428F6" w:rsidRPr="000968A9">
          <w:rPr>
            <w:rStyle w:val="Hyperlink"/>
            <w:rFonts w:eastAsia="Calibri"/>
            <w:noProof/>
          </w:rPr>
          <w:t>3-1.  FDMS purpose</w:t>
        </w:r>
        <w:r w:rsidR="003428F6">
          <w:rPr>
            <w:noProof/>
            <w:webHidden/>
          </w:rPr>
          <w:tab/>
        </w:r>
        <w:r w:rsidR="003428F6">
          <w:rPr>
            <w:noProof/>
            <w:webHidden/>
          </w:rPr>
          <w:fldChar w:fldCharType="begin"/>
        </w:r>
        <w:r w:rsidR="003428F6">
          <w:rPr>
            <w:noProof/>
            <w:webHidden/>
          </w:rPr>
          <w:instrText xml:space="preserve"> PAGEREF _Toc13736052 \h </w:instrText>
        </w:r>
        <w:r w:rsidR="003428F6">
          <w:rPr>
            <w:noProof/>
            <w:webHidden/>
          </w:rPr>
        </w:r>
        <w:r w:rsidR="003428F6">
          <w:rPr>
            <w:noProof/>
            <w:webHidden/>
          </w:rPr>
          <w:fldChar w:fldCharType="separate"/>
        </w:r>
        <w:r w:rsidR="00691A2D">
          <w:rPr>
            <w:noProof/>
            <w:webHidden/>
          </w:rPr>
          <w:t>14</w:t>
        </w:r>
        <w:r w:rsidR="003428F6">
          <w:rPr>
            <w:noProof/>
            <w:webHidden/>
          </w:rPr>
          <w:fldChar w:fldCharType="end"/>
        </w:r>
      </w:hyperlink>
    </w:p>
    <w:p w14:paraId="24409039" w14:textId="77777777" w:rsidR="003428F6" w:rsidRDefault="00F6177F">
      <w:pPr>
        <w:pStyle w:val="TOC2"/>
        <w:tabs>
          <w:tab w:val="right" w:leader="dot" w:pos="9350"/>
        </w:tabs>
        <w:rPr>
          <w:rFonts w:asciiTheme="minorHAnsi" w:eastAsiaTheme="minorEastAsia" w:hAnsiTheme="minorHAnsi" w:cstheme="minorBidi"/>
          <w:noProof/>
          <w:sz w:val="22"/>
          <w:szCs w:val="22"/>
        </w:rPr>
      </w:pPr>
      <w:hyperlink w:anchor="_Toc13736053" w:history="1">
        <w:r w:rsidR="003428F6" w:rsidRPr="000968A9">
          <w:rPr>
            <w:rStyle w:val="Hyperlink"/>
            <w:rFonts w:eastAsia="Calibri"/>
            <w:noProof/>
          </w:rPr>
          <w:t>3-2.  FDMS location</w:t>
        </w:r>
        <w:r w:rsidR="003428F6">
          <w:rPr>
            <w:noProof/>
            <w:webHidden/>
          </w:rPr>
          <w:tab/>
        </w:r>
        <w:r w:rsidR="003428F6">
          <w:rPr>
            <w:noProof/>
            <w:webHidden/>
          </w:rPr>
          <w:fldChar w:fldCharType="begin"/>
        </w:r>
        <w:r w:rsidR="003428F6">
          <w:rPr>
            <w:noProof/>
            <w:webHidden/>
          </w:rPr>
          <w:instrText xml:space="preserve"> PAGEREF _Toc13736053 \h </w:instrText>
        </w:r>
        <w:r w:rsidR="003428F6">
          <w:rPr>
            <w:noProof/>
            <w:webHidden/>
          </w:rPr>
        </w:r>
        <w:r w:rsidR="003428F6">
          <w:rPr>
            <w:noProof/>
            <w:webHidden/>
          </w:rPr>
          <w:fldChar w:fldCharType="separate"/>
        </w:r>
        <w:r w:rsidR="00691A2D">
          <w:rPr>
            <w:noProof/>
            <w:webHidden/>
          </w:rPr>
          <w:t>14</w:t>
        </w:r>
        <w:r w:rsidR="003428F6">
          <w:rPr>
            <w:noProof/>
            <w:webHidden/>
          </w:rPr>
          <w:fldChar w:fldCharType="end"/>
        </w:r>
      </w:hyperlink>
    </w:p>
    <w:p w14:paraId="5BE99AEB" w14:textId="77777777" w:rsidR="003428F6" w:rsidRDefault="00F6177F">
      <w:pPr>
        <w:pStyle w:val="TOC2"/>
        <w:tabs>
          <w:tab w:val="right" w:leader="dot" w:pos="9350"/>
        </w:tabs>
        <w:rPr>
          <w:rFonts w:asciiTheme="minorHAnsi" w:eastAsiaTheme="minorEastAsia" w:hAnsiTheme="minorHAnsi" w:cstheme="minorBidi"/>
          <w:noProof/>
          <w:sz w:val="22"/>
          <w:szCs w:val="22"/>
        </w:rPr>
      </w:pPr>
      <w:hyperlink w:anchor="_Toc13736054" w:history="1">
        <w:r w:rsidR="003428F6" w:rsidRPr="000968A9">
          <w:rPr>
            <w:rStyle w:val="Hyperlink"/>
            <w:rFonts w:eastAsia="Calibri"/>
            <w:noProof/>
          </w:rPr>
          <w:t>3-4.  Foreign disclosure functional points to consider</w:t>
        </w:r>
        <w:r w:rsidR="003428F6">
          <w:rPr>
            <w:noProof/>
            <w:webHidden/>
          </w:rPr>
          <w:tab/>
        </w:r>
        <w:r w:rsidR="003428F6">
          <w:rPr>
            <w:noProof/>
            <w:webHidden/>
          </w:rPr>
          <w:fldChar w:fldCharType="begin"/>
        </w:r>
        <w:r w:rsidR="003428F6">
          <w:rPr>
            <w:noProof/>
            <w:webHidden/>
          </w:rPr>
          <w:instrText xml:space="preserve"> PAGEREF _Toc13736054 \h </w:instrText>
        </w:r>
        <w:r w:rsidR="003428F6">
          <w:rPr>
            <w:noProof/>
            <w:webHidden/>
          </w:rPr>
        </w:r>
        <w:r w:rsidR="003428F6">
          <w:rPr>
            <w:noProof/>
            <w:webHidden/>
          </w:rPr>
          <w:fldChar w:fldCharType="separate"/>
        </w:r>
        <w:r w:rsidR="00691A2D">
          <w:rPr>
            <w:noProof/>
            <w:webHidden/>
          </w:rPr>
          <w:t>15</w:t>
        </w:r>
        <w:r w:rsidR="003428F6">
          <w:rPr>
            <w:noProof/>
            <w:webHidden/>
          </w:rPr>
          <w:fldChar w:fldCharType="end"/>
        </w:r>
      </w:hyperlink>
    </w:p>
    <w:p w14:paraId="2BE91CC3" w14:textId="77777777" w:rsidR="003428F6" w:rsidRDefault="00F6177F">
      <w:pPr>
        <w:pStyle w:val="TOC2"/>
        <w:tabs>
          <w:tab w:val="right" w:leader="dot" w:pos="9350"/>
        </w:tabs>
        <w:rPr>
          <w:rFonts w:asciiTheme="minorHAnsi" w:eastAsiaTheme="minorEastAsia" w:hAnsiTheme="minorHAnsi" w:cstheme="minorBidi"/>
          <w:noProof/>
          <w:sz w:val="22"/>
          <w:szCs w:val="22"/>
        </w:rPr>
      </w:pPr>
      <w:hyperlink w:anchor="_Toc13736055" w:history="1">
        <w:r w:rsidR="003428F6" w:rsidRPr="000968A9">
          <w:rPr>
            <w:rStyle w:val="Hyperlink"/>
            <w:rFonts w:eastAsia="Calibri"/>
            <w:noProof/>
          </w:rPr>
          <w:t>3-5.  Submitting a disclosure request in FMDS</w:t>
        </w:r>
        <w:r w:rsidR="003428F6">
          <w:rPr>
            <w:noProof/>
            <w:webHidden/>
          </w:rPr>
          <w:tab/>
        </w:r>
        <w:r w:rsidR="003428F6">
          <w:rPr>
            <w:noProof/>
            <w:webHidden/>
          </w:rPr>
          <w:fldChar w:fldCharType="begin"/>
        </w:r>
        <w:r w:rsidR="003428F6">
          <w:rPr>
            <w:noProof/>
            <w:webHidden/>
          </w:rPr>
          <w:instrText xml:space="preserve"> PAGEREF _Toc13736055 \h </w:instrText>
        </w:r>
        <w:r w:rsidR="003428F6">
          <w:rPr>
            <w:noProof/>
            <w:webHidden/>
          </w:rPr>
        </w:r>
        <w:r w:rsidR="003428F6">
          <w:rPr>
            <w:noProof/>
            <w:webHidden/>
          </w:rPr>
          <w:fldChar w:fldCharType="separate"/>
        </w:r>
        <w:r w:rsidR="00691A2D">
          <w:rPr>
            <w:noProof/>
            <w:webHidden/>
          </w:rPr>
          <w:t>16</w:t>
        </w:r>
        <w:r w:rsidR="003428F6">
          <w:rPr>
            <w:noProof/>
            <w:webHidden/>
          </w:rPr>
          <w:fldChar w:fldCharType="end"/>
        </w:r>
      </w:hyperlink>
    </w:p>
    <w:p w14:paraId="29013431" w14:textId="77777777" w:rsidR="003428F6" w:rsidRDefault="00F6177F">
      <w:pPr>
        <w:pStyle w:val="TOC2"/>
        <w:tabs>
          <w:tab w:val="right" w:leader="dot" w:pos="9350"/>
        </w:tabs>
        <w:rPr>
          <w:rFonts w:asciiTheme="minorHAnsi" w:eastAsiaTheme="minorEastAsia" w:hAnsiTheme="minorHAnsi" w:cstheme="minorBidi"/>
          <w:noProof/>
          <w:sz w:val="22"/>
          <w:szCs w:val="22"/>
        </w:rPr>
      </w:pPr>
      <w:hyperlink w:anchor="_Toc13736056" w:history="1">
        <w:r w:rsidR="003428F6" w:rsidRPr="000968A9">
          <w:rPr>
            <w:rStyle w:val="Hyperlink"/>
            <w:rFonts w:eastAsia="Calibri"/>
            <w:noProof/>
          </w:rPr>
          <w:t>3-6.  FDMS libraries and references</w:t>
        </w:r>
        <w:r w:rsidR="003428F6">
          <w:rPr>
            <w:noProof/>
            <w:webHidden/>
          </w:rPr>
          <w:tab/>
        </w:r>
        <w:r w:rsidR="003428F6">
          <w:rPr>
            <w:noProof/>
            <w:webHidden/>
          </w:rPr>
          <w:fldChar w:fldCharType="begin"/>
        </w:r>
        <w:r w:rsidR="003428F6">
          <w:rPr>
            <w:noProof/>
            <w:webHidden/>
          </w:rPr>
          <w:instrText xml:space="preserve"> PAGEREF _Toc13736056 \h </w:instrText>
        </w:r>
        <w:r w:rsidR="003428F6">
          <w:rPr>
            <w:noProof/>
            <w:webHidden/>
          </w:rPr>
        </w:r>
        <w:r w:rsidR="003428F6">
          <w:rPr>
            <w:noProof/>
            <w:webHidden/>
          </w:rPr>
          <w:fldChar w:fldCharType="separate"/>
        </w:r>
        <w:r w:rsidR="00691A2D">
          <w:rPr>
            <w:noProof/>
            <w:webHidden/>
          </w:rPr>
          <w:t>17</w:t>
        </w:r>
        <w:r w:rsidR="003428F6">
          <w:rPr>
            <w:noProof/>
            <w:webHidden/>
          </w:rPr>
          <w:fldChar w:fldCharType="end"/>
        </w:r>
      </w:hyperlink>
    </w:p>
    <w:p w14:paraId="4E6550CC" w14:textId="4AC6917D" w:rsidR="003428F6" w:rsidRDefault="00F6177F">
      <w:pPr>
        <w:pStyle w:val="TOC1"/>
        <w:tabs>
          <w:tab w:val="right" w:leader="dot" w:pos="9350"/>
        </w:tabs>
        <w:rPr>
          <w:rFonts w:asciiTheme="minorHAnsi" w:eastAsiaTheme="minorEastAsia" w:hAnsiTheme="minorHAnsi" w:cstheme="minorBidi"/>
          <w:noProof/>
          <w:sz w:val="22"/>
          <w:szCs w:val="22"/>
        </w:rPr>
      </w:pPr>
      <w:hyperlink w:anchor="_Toc13736057" w:history="1">
        <w:r w:rsidR="003428F6" w:rsidRPr="000968A9">
          <w:rPr>
            <w:rStyle w:val="Hyperlink"/>
            <w:rFonts w:eastAsia="Calibri"/>
            <w:noProof/>
          </w:rPr>
          <w:t>Chapter 4</w:t>
        </w:r>
        <w:r w:rsidR="003428F6">
          <w:rPr>
            <w:rStyle w:val="Hyperlink"/>
            <w:rFonts w:eastAsia="Calibri"/>
            <w:noProof/>
          </w:rPr>
          <w:t xml:space="preserve">  </w:t>
        </w:r>
      </w:hyperlink>
      <w:hyperlink w:anchor="_Toc13736058" w:history="1">
        <w:r w:rsidR="003428F6" w:rsidRPr="000968A9">
          <w:rPr>
            <w:rStyle w:val="Hyperlink"/>
            <w:rFonts w:eastAsia="Calibri"/>
            <w:noProof/>
          </w:rPr>
          <w:t>The Foreign Training Request Dashboard (FTRD)</w:t>
        </w:r>
        <w:r w:rsidR="003428F6">
          <w:rPr>
            <w:noProof/>
            <w:webHidden/>
          </w:rPr>
          <w:tab/>
        </w:r>
        <w:r w:rsidR="003428F6">
          <w:rPr>
            <w:noProof/>
            <w:webHidden/>
          </w:rPr>
          <w:fldChar w:fldCharType="begin"/>
        </w:r>
        <w:r w:rsidR="003428F6">
          <w:rPr>
            <w:noProof/>
            <w:webHidden/>
          </w:rPr>
          <w:instrText xml:space="preserve"> PAGEREF _Toc13736058 \h </w:instrText>
        </w:r>
        <w:r w:rsidR="003428F6">
          <w:rPr>
            <w:noProof/>
            <w:webHidden/>
          </w:rPr>
        </w:r>
        <w:r w:rsidR="003428F6">
          <w:rPr>
            <w:noProof/>
            <w:webHidden/>
          </w:rPr>
          <w:fldChar w:fldCharType="separate"/>
        </w:r>
        <w:r w:rsidR="00691A2D">
          <w:rPr>
            <w:noProof/>
            <w:webHidden/>
          </w:rPr>
          <w:t>18</w:t>
        </w:r>
        <w:r w:rsidR="003428F6">
          <w:rPr>
            <w:noProof/>
            <w:webHidden/>
          </w:rPr>
          <w:fldChar w:fldCharType="end"/>
        </w:r>
      </w:hyperlink>
    </w:p>
    <w:p w14:paraId="1FD9889D" w14:textId="77777777" w:rsidR="003428F6" w:rsidRDefault="00F6177F">
      <w:pPr>
        <w:pStyle w:val="TOC2"/>
        <w:tabs>
          <w:tab w:val="right" w:leader="dot" w:pos="9350"/>
        </w:tabs>
        <w:rPr>
          <w:rFonts w:asciiTheme="minorHAnsi" w:eastAsiaTheme="minorEastAsia" w:hAnsiTheme="minorHAnsi" w:cstheme="minorBidi"/>
          <w:noProof/>
          <w:sz w:val="22"/>
          <w:szCs w:val="22"/>
        </w:rPr>
      </w:pPr>
      <w:hyperlink w:anchor="_Toc13736059" w:history="1">
        <w:r w:rsidR="003428F6" w:rsidRPr="000968A9">
          <w:rPr>
            <w:rStyle w:val="Hyperlink"/>
            <w:rFonts w:eastAsia="Calibri"/>
            <w:noProof/>
          </w:rPr>
          <w:t>4-1.  FTRD purpose</w:t>
        </w:r>
        <w:r w:rsidR="003428F6">
          <w:rPr>
            <w:noProof/>
            <w:webHidden/>
          </w:rPr>
          <w:tab/>
        </w:r>
        <w:r w:rsidR="003428F6">
          <w:rPr>
            <w:noProof/>
            <w:webHidden/>
          </w:rPr>
          <w:fldChar w:fldCharType="begin"/>
        </w:r>
        <w:r w:rsidR="003428F6">
          <w:rPr>
            <w:noProof/>
            <w:webHidden/>
          </w:rPr>
          <w:instrText xml:space="preserve"> PAGEREF _Toc13736059 \h </w:instrText>
        </w:r>
        <w:r w:rsidR="003428F6">
          <w:rPr>
            <w:noProof/>
            <w:webHidden/>
          </w:rPr>
        </w:r>
        <w:r w:rsidR="003428F6">
          <w:rPr>
            <w:noProof/>
            <w:webHidden/>
          </w:rPr>
          <w:fldChar w:fldCharType="separate"/>
        </w:r>
        <w:r w:rsidR="00691A2D">
          <w:rPr>
            <w:noProof/>
            <w:webHidden/>
          </w:rPr>
          <w:t>18</w:t>
        </w:r>
        <w:r w:rsidR="003428F6">
          <w:rPr>
            <w:noProof/>
            <w:webHidden/>
          </w:rPr>
          <w:fldChar w:fldCharType="end"/>
        </w:r>
      </w:hyperlink>
    </w:p>
    <w:p w14:paraId="775AB517" w14:textId="77777777" w:rsidR="003428F6" w:rsidRDefault="00F6177F">
      <w:pPr>
        <w:pStyle w:val="TOC2"/>
        <w:tabs>
          <w:tab w:val="right" w:leader="dot" w:pos="9350"/>
        </w:tabs>
        <w:rPr>
          <w:rFonts w:asciiTheme="minorHAnsi" w:eastAsiaTheme="minorEastAsia" w:hAnsiTheme="minorHAnsi" w:cstheme="minorBidi"/>
          <w:noProof/>
          <w:sz w:val="22"/>
          <w:szCs w:val="22"/>
        </w:rPr>
      </w:pPr>
      <w:hyperlink w:anchor="_Toc13736060" w:history="1">
        <w:r w:rsidR="003428F6" w:rsidRPr="000968A9">
          <w:rPr>
            <w:rStyle w:val="Hyperlink"/>
            <w:rFonts w:eastAsia="Calibri"/>
            <w:noProof/>
          </w:rPr>
          <w:t>4-2.  FTRD location</w:t>
        </w:r>
        <w:r w:rsidR="003428F6">
          <w:rPr>
            <w:noProof/>
            <w:webHidden/>
          </w:rPr>
          <w:tab/>
        </w:r>
        <w:r w:rsidR="003428F6">
          <w:rPr>
            <w:noProof/>
            <w:webHidden/>
          </w:rPr>
          <w:fldChar w:fldCharType="begin"/>
        </w:r>
        <w:r w:rsidR="003428F6">
          <w:rPr>
            <w:noProof/>
            <w:webHidden/>
          </w:rPr>
          <w:instrText xml:space="preserve"> PAGEREF _Toc13736060 \h </w:instrText>
        </w:r>
        <w:r w:rsidR="003428F6">
          <w:rPr>
            <w:noProof/>
            <w:webHidden/>
          </w:rPr>
        </w:r>
        <w:r w:rsidR="003428F6">
          <w:rPr>
            <w:noProof/>
            <w:webHidden/>
          </w:rPr>
          <w:fldChar w:fldCharType="separate"/>
        </w:r>
        <w:r w:rsidR="00691A2D">
          <w:rPr>
            <w:noProof/>
            <w:webHidden/>
          </w:rPr>
          <w:t>18</w:t>
        </w:r>
        <w:r w:rsidR="003428F6">
          <w:rPr>
            <w:noProof/>
            <w:webHidden/>
          </w:rPr>
          <w:fldChar w:fldCharType="end"/>
        </w:r>
      </w:hyperlink>
    </w:p>
    <w:p w14:paraId="6DE22D30" w14:textId="77777777" w:rsidR="003428F6" w:rsidRDefault="00F6177F">
      <w:pPr>
        <w:pStyle w:val="TOC2"/>
        <w:tabs>
          <w:tab w:val="right" w:leader="dot" w:pos="9350"/>
        </w:tabs>
        <w:rPr>
          <w:rFonts w:asciiTheme="minorHAnsi" w:eastAsiaTheme="minorEastAsia" w:hAnsiTheme="minorHAnsi" w:cstheme="minorBidi"/>
          <w:noProof/>
          <w:sz w:val="22"/>
          <w:szCs w:val="22"/>
        </w:rPr>
      </w:pPr>
      <w:hyperlink w:anchor="_Toc13736061" w:history="1">
        <w:r w:rsidR="003428F6" w:rsidRPr="000968A9">
          <w:rPr>
            <w:rStyle w:val="Hyperlink"/>
            <w:rFonts w:eastAsia="Calibri"/>
            <w:noProof/>
          </w:rPr>
          <w:t>4-3.  FTRD overview</w:t>
        </w:r>
        <w:r w:rsidR="003428F6">
          <w:rPr>
            <w:noProof/>
            <w:webHidden/>
          </w:rPr>
          <w:tab/>
        </w:r>
        <w:r w:rsidR="003428F6">
          <w:rPr>
            <w:noProof/>
            <w:webHidden/>
          </w:rPr>
          <w:fldChar w:fldCharType="begin"/>
        </w:r>
        <w:r w:rsidR="003428F6">
          <w:rPr>
            <w:noProof/>
            <w:webHidden/>
          </w:rPr>
          <w:instrText xml:space="preserve"> PAGEREF _Toc13736061 \h </w:instrText>
        </w:r>
        <w:r w:rsidR="003428F6">
          <w:rPr>
            <w:noProof/>
            <w:webHidden/>
          </w:rPr>
        </w:r>
        <w:r w:rsidR="003428F6">
          <w:rPr>
            <w:noProof/>
            <w:webHidden/>
          </w:rPr>
          <w:fldChar w:fldCharType="separate"/>
        </w:r>
        <w:r w:rsidR="00691A2D">
          <w:rPr>
            <w:noProof/>
            <w:webHidden/>
          </w:rPr>
          <w:t>18</w:t>
        </w:r>
        <w:r w:rsidR="003428F6">
          <w:rPr>
            <w:noProof/>
            <w:webHidden/>
          </w:rPr>
          <w:fldChar w:fldCharType="end"/>
        </w:r>
      </w:hyperlink>
    </w:p>
    <w:p w14:paraId="41D53243" w14:textId="05A1ADB6" w:rsidR="003428F6" w:rsidRDefault="00F6177F">
      <w:pPr>
        <w:pStyle w:val="TOC1"/>
        <w:tabs>
          <w:tab w:val="right" w:leader="dot" w:pos="9350"/>
        </w:tabs>
        <w:rPr>
          <w:rFonts w:asciiTheme="minorHAnsi" w:eastAsiaTheme="minorEastAsia" w:hAnsiTheme="minorHAnsi" w:cstheme="minorBidi"/>
          <w:noProof/>
          <w:sz w:val="22"/>
          <w:szCs w:val="22"/>
        </w:rPr>
      </w:pPr>
      <w:hyperlink w:anchor="_Toc13736062" w:history="1">
        <w:r w:rsidR="003428F6" w:rsidRPr="000968A9">
          <w:rPr>
            <w:rStyle w:val="Hyperlink"/>
            <w:rFonts w:eastAsia="Arial"/>
            <w:noProof/>
          </w:rPr>
          <w:t>Appendix A</w:t>
        </w:r>
        <w:r w:rsidR="003428F6">
          <w:rPr>
            <w:rStyle w:val="Hyperlink"/>
            <w:rFonts w:eastAsia="Arial"/>
            <w:noProof/>
          </w:rPr>
          <w:t xml:space="preserve">  </w:t>
        </w:r>
      </w:hyperlink>
      <w:hyperlink w:anchor="_Toc13736063" w:history="1">
        <w:r w:rsidR="003428F6" w:rsidRPr="000968A9">
          <w:rPr>
            <w:rStyle w:val="Hyperlink"/>
            <w:rFonts w:eastAsia="Arial"/>
            <w:noProof/>
          </w:rPr>
          <w:t>References</w:t>
        </w:r>
        <w:r w:rsidR="003428F6">
          <w:rPr>
            <w:noProof/>
            <w:webHidden/>
          </w:rPr>
          <w:tab/>
        </w:r>
        <w:r w:rsidR="003428F6">
          <w:rPr>
            <w:noProof/>
            <w:webHidden/>
          </w:rPr>
          <w:fldChar w:fldCharType="begin"/>
        </w:r>
        <w:r w:rsidR="003428F6">
          <w:rPr>
            <w:noProof/>
            <w:webHidden/>
          </w:rPr>
          <w:instrText xml:space="preserve"> PAGEREF _Toc13736063 \h </w:instrText>
        </w:r>
        <w:r w:rsidR="003428F6">
          <w:rPr>
            <w:noProof/>
            <w:webHidden/>
          </w:rPr>
        </w:r>
        <w:r w:rsidR="003428F6">
          <w:rPr>
            <w:noProof/>
            <w:webHidden/>
          </w:rPr>
          <w:fldChar w:fldCharType="separate"/>
        </w:r>
        <w:r w:rsidR="00691A2D">
          <w:rPr>
            <w:noProof/>
            <w:webHidden/>
          </w:rPr>
          <w:t>19</w:t>
        </w:r>
        <w:r w:rsidR="003428F6">
          <w:rPr>
            <w:noProof/>
            <w:webHidden/>
          </w:rPr>
          <w:fldChar w:fldCharType="end"/>
        </w:r>
      </w:hyperlink>
    </w:p>
    <w:p w14:paraId="3B967760" w14:textId="51379A31" w:rsidR="003428F6" w:rsidRDefault="00F6177F">
      <w:pPr>
        <w:pStyle w:val="TOC1"/>
        <w:tabs>
          <w:tab w:val="right" w:leader="dot" w:pos="9350"/>
        </w:tabs>
        <w:rPr>
          <w:rFonts w:asciiTheme="minorHAnsi" w:eastAsiaTheme="minorEastAsia" w:hAnsiTheme="minorHAnsi" w:cstheme="minorBidi"/>
          <w:noProof/>
          <w:sz w:val="22"/>
          <w:szCs w:val="22"/>
        </w:rPr>
      </w:pPr>
      <w:hyperlink w:anchor="_Toc13736064" w:history="1">
        <w:r w:rsidR="003428F6" w:rsidRPr="000968A9">
          <w:rPr>
            <w:rStyle w:val="Hyperlink"/>
            <w:noProof/>
          </w:rPr>
          <w:t>Appendix B</w:t>
        </w:r>
        <w:r w:rsidR="003428F6">
          <w:rPr>
            <w:rStyle w:val="Hyperlink"/>
            <w:noProof/>
          </w:rPr>
          <w:t xml:space="preserve">  </w:t>
        </w:r>
      </w:hyperlink>
      <w:hyperlink w:anchor="_Toc13736065" w:history="1">
        <w:r w:rsidR="003428F6" w:rsidRPr="000968A9">
          <w:rPr>
            <w:rStyle w:val="Hyperlink"/>
            <w:noProof/>
          </w:rPr>
          <w:t>Records management requirements</w:t>
        </w:r>
        <w:r w:rsidR="003428F6">
          <w:rPr>
            <w:noProof/>
            <w:webHidden/>
          </w:rPr>
          <w:tab/>
        </w:r>
        <w:r w:rsidR="003428F6">
          <w:rPr>
            <w:noProof/>
            <w:webHidden/>
          </w:rPr>
          <w:fldChar w:fldCharType="begin"/>
        </w:r>
        <w:r w:rsidR="003428F6">
          <w:rPr>
            <w:noProof/>
            <w:webHidden/>
          </w:rPr>
          <w:instrText xml:space="preserve"> PAGEREF _Toc13736065 \h </w:instrText>
        </w:r>
        <w:r w:rsidR="003428F6">
          <w:rPr>
            <w:noProof/>
            <w:webHidden/>
          </w:rPr>
        </w:r>
        <w:r w:rsidR="003428F6">
          <w:rPr>
            <w:noProof/>
            <w:webHidden/>
          </w:rPr>
          <w:fldChar w:fldCharType="separate"/>
        </w:r>
        <w:r w:rsidR="00691A2D">
          <w:rPr>
            <w:noProof/>
            <w:webHidden/>
          </w:rPr>
          <w:t>21</w:t>
        </w:r>
        <w:r w:rsidR="003428F6">
          <w:rPr>
            <w:noProof/>
            <w:webHidden/>
          </w:rPr>
          <w:fldChar w:fldCharType="end"/>
        </w:r>
      </w:hyperlink>
    </w:p>
    <w:p w14:paraId="166E7C4A" w14:textId="77777777" w:rsidR="003428F6" w:rsidRDefault="00F6177F">
      <w:pPr>
        <w:pStyle w:val="TOC1"/>
        <w:tabs>
          <w:tab w:val="right" w:leader="dot" w:pos="9350"/>
        </w:tabs>
        <w:rPr>
          <w:rFonts w:asciiTheme="minorHAnsi" w:eastAsiaTheme="minorEastAsia" w:hAnsiTheme="minorHAnsi" w:cstheme="minorBidi"/>
          <w:noProof/>
          <w:sz w:val="22"/>
          <w:szCs w:val="22"/>
        </w:rPr>
      </w:pPr>
      <w:hyperlink w:anchor="_Toc13736066" w:history="1">
        <w:r w:rsidR="003428F6" w:rsidRPr="000968A9">
          <w:rPr>
            <w:rStyle w:val="Hyperlink"/>
            <w:noProof/>
          </w:rPr>
          <w:t>Glossary</w:t>
        </w:r>
        <w:r w:rsidR="003428F6">
          <w:rPr>
            <w:noProof/>
            <w:webHidden/>
          </w:rPr>
          <w:tab/>
        </w:r>
        <w:r w:rsidR="003428F6">
          <w:rPr>
            <w:noProof/>
            <w:webHidden/>
          </w:rPr>
          <w:fldChar w:fldCharType="begin"/>
        </w:r>
        <w:r w:rsidR="003428F6">
          <w:rPr>
            <w:noProof/>
            <w:webHidden/>
          </w:rPr>
          <w:instrText xml:space="preserve"> PAGEREF _Toc13736066 \h </w:instrText>
        </w:r>
        <w:r w:rsidR="003428F6">
          <w:rPr>
            <w:noProof/>
            <w:webHidden/>
          </w:rPr>
        </w:r>
        <w:r w:rsidR="003428F6">
          <w:rPr>
            <w:noProof/>
            <w:webHidden/>
          </w:rPr>
          <w:fldChar w:fldCharType="separate"/>
        </w:r>
        <w:r w:rsidR="00691A2D">
          <w:rPr>
            <w:noProof/>
            <w:webHidden/>
          </w:rPr>
          <w:t>21</w:t>
        </w:r>
        <w:r w:rsidR="003428F6">
          <w:rPr>
            <w:noProof/>
            <w:webHidden/>
          </w:rPr>
          <w:fldChar w:fldCharType="end"/>
        </w:r>
      </w:hyperlink>
    </w:p>
    <w:p w14:paraId="502785C7" w14:textId="77777777" w:rsidR="00C26717" w:rsidRDefault="000E2B9B" w:rsidP="002817BF">
      <w:r>
        <w:fldChar w:fldCharType="end"/>
      </w:r>
    </w:p>
    <w:p w14:paraId="502785C8" w14:textId="77777777" w:rsidR="00C26717" w:rsidRPr="00841F2D" w:rsidRDefault="000E2B9B" w:rsidP="002817BF">
      <w:pPr>
        <w:rPr>
          <w:b/>
        </w:rPr>
      </w:pPr>
      <w:r w:rsidRPr="00841F2D">
        <w:rPr>
          <w:b/>
        </w:rPr>
        <w:t>Figure List</w:t>
      </w:r>
    </w:p>
    <w:p w14:paraId="04B09A0E" w14:textId="77777777" w:rsidR="00672DCE" w:rsidRDefault="000E2B9B">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\t "figure" \c </w:instrText>
      </w:r>
      <w:r>
        <w:fldChar w:fldCharType="separate"/>
      </w:r>
      <w:hyperlink w:anchor="_Toc13735594" w:history="1">
        <w:r w:rsidR="00672DCE" w:rsidRPr="00D05CD5">
          <w:rPr>
            <w:rStyle w:val="Hyperlink"/>
            <w:noProof/>
          </w:rPr>
          <w:t>Figure 2-1.  Document review process flowchart</w:t>
        </w:r>
        <w:r w:rsidR="00672DCE">
          <w:rPr>
            <w:noProof/>
            <w:webHidden/>
          </w:rPr>
          <w:tab/>
        </w:r>
        <w:r w:rsidR="00672DCE">
          <w:rPr>
            <w:noProof/>
            <w:webHidden/>
          </w:rPr>
          <w:fldChar w:fldCharType="begin"/>
        </w:r>
        <w:r w:rsidR="00672DCE">
          <w:rPr>
            <w:noProof/>
            <w:webHidden/>
          </w:rPr>
          <w:instrText xml:space="preserve"> PAGEREF _Toc13735594 \h </w:instrText>
        </w:r>
        <w:r w:rsidR="00672DCE">
          <w:rPr>
            <w:noProof/>
            <w:webHidden/>
          </w:rPr>
        </w:r>
        <w:r w:rsidR="00672DCE">
          <w:rPr>
            <w:noProof/>
            <w:webHidden/>
          </w:rPr>
          <w:fldChar w:fldCharType="separate"/>
        </w:r>
        <w:r w:rsidR="00691A2D">
          <w:rPr>
            <w:noProof/>
            <w:webHidden/>
          </w:rPr>
          <w:t>9</w:t>
        </w:r>
        <w:r w:rsidR="00672DCE">
          <w:rPr>
            <w:noProof/>
            <w:webHidden/>
          </w:rPr>
          <w:fldChar w:fldCharType="end"/>
        </w:r>
      </w:hyperlink>
    </w:p>
    <w:p w14:paraId="0612AD55" w14:textId="77777777" w:rsidR="00672DCE" w:rsidRDefault="00F6177F">
      <w:pPr>
        <w:pStyle w:val="TableofFigures"/>
        <w:tabs>
          <w:tab w:val="right" w:leader="dot" w:pos="9350"/>
        </w:tabs>
        <w:rPr>
          <w:rFonts w:asciiTheme="minorHAnsi" w:eastAsiaTheme="minorEastAsia" w:hAnsiTheme="minorHAnsi" w:cstheme="minorBidi"/>
          <w:noProof/>
          <w:sz w:val="22"/>
          <w:szCs w:val="22"/>
        </w:rPr>
      </w:pPr>
      <w:hyperlink w:anchor="_Toc13735595" w:history="1">
        <w:r w:rsidR="00672DCE" w:rsidRPr="00D05CD5">
          <w:rPr>
            <w:rStyle w:val="Hyperlink"/>
            <w:rFonts w:eastAsia="Calibri"/>
            <w:noProof/>
          </w:rPr>
          <w:t>Figure 3-1.  FDMS Main page</w:t>
        </w:r>
        <w:r w:rsidR="00672DCE">
          <w:rPr>
            <w:noProof/>
            <w:webHidden/>
          </w:rPr>
          <w:tab/>
        </w:r>
        <w:r w:rsidR="00672DCE">
          <w:rPr>
            <w:noProof/>
            <w:webHidden/>
          </w:rPr>
          <w:fldChar w:fldCharType="begin"/>
        </w:r>
        <w:r w:rsidR="00672DCE">
          <w:rPr>
            <w:noProof/>
            <w:webHidden/>
          </w:rPr>
          <w:instrText xml:space="preserve"> PAGEREF _Toc13735595 \h </w:instrText>
        </w:r>
        <w:r w:rsidR="00672DCE">
          <w:rPr>
            <w:noProof/>
            <w:webHidden/>
          </w:rPr>
        </w:r>
        <w:r w:rsidR="00672DCE">
          <w:rPr>
            <w:noProof/>
            <w:webHidden/>
          </w:rPr>
          <w:fldChar w:fldCharType="separate"/>
        </w:r>
        <w:r w:rsidR="00691A2D">
          <w:rPr>
            <w:noProof/>
            <w:webHidden/>
          </w:rPr>
          <w:t>15</w:t>
        </w:r>
        <w:r w:rsidR="00672DCE">
          <w:rPr>
            <w:noProof/>
            <w:webHidden/>
          </w:rPr>
          <w:fldChar w:fldCharType="end"/>
        </w:r>
      </w:hyperlink>
    </w:p>
    <w:p w14:paraId="159049BB" w14:textId="77777777" w:rsidR="00672DCE" w:rsidRDefault="00F6177F">
      <w:pPr>
        <w:pStyle w:val="TableofFigures"/>
        <w:tabs>
          <w:tab w:val="right" w:leader="dot" w:pos="9350"/>
        </w:tabs>
        <w:rPr>
          <w:rFonts w:asciiTheme="minorHAnsi" w:eastAsiaTheme="minorEastAsia" w:hAnsiTheme="minorHAnsi" w:cstheme="minorBidi"/>
          <w:noProof/>
          <w:sz w:val="22"/>
          <w:szCs w:val="22"/>
        </w:rPr>
      </w:pPr>
      <w:hyperlink w:anchor="_Toc13735596" w:history="1">
        <w:r w:rsidR="00672DCE" w:rsidRPr="00D05CD5">
          <w:rPr>
            <w:rStyle w:val="Hyperlink"/>
            <w:rFonts w:eastAsia="Calibri"/>
            <w:noProof/>
          </w:rPr>
          <w:t>Figure 3-2.  Edit icon example</w:t>
        </w:r>
        <w:r w:rsidR="00672DCE">
          <w:rPr>
            <w:noProof/>
            <w:webHidden/>
          </w:rPr>
          <w:tab/>
        </w:r>
        <w:r w:rsidR="00672DCE">
          <w:rPr>
            <w:noProof/>
            <w:webHidden/>
          </w:rPr>
          <w:fldChar w:fldCharType="begin"/>
        </w:r>
        <w:r w:rsidR="00672DCE">
          <w:rPr>
            <w:noProof/>
            <w:webHidden/>
          </w:rPr>
          <w:instrText xml:space="preserve"> PAGEREF _Toc13735596 \h </w:instrText>
        </w:r>
        <w:r w:rsidR="00672DCE">
          <w:rPr>
            <w:noProof/>
            <w:webHidden/>
          </w:rPr>
        </w:r>
        <w:r w:rsidR="00672DCE">
          <w:rPr>
            <w:noProof/>
            <w:webHidden/>
          </w:rPr>
          <w:fldChar w:fldCharType="separate"/>
        </w:r>
        <w:r w:rsidR="00691A2D">
          <w:rPr>
            <w:noProof/>
            <w:webHidden/>
          </w:rPr>
          <w:t>16</w:t>
        </w:r>
        <w:r w:rsidR="00672DCE">
          <w:rPr>
            <w:noProof/>
            <w:webHidden/>
          </w:rPr>
          <w:fldChar w:fldCharType="end"/>
        </w:r>
      </w:hyperlink>
    </w:p>
    <w:p w14:paraId="5B695915" w14:textId="77777777" w:rsidR="00672DCE" w:rsidRDefault="00F6177F">
      <w:pPr>
        <w:pStyle w:val="TableofFigures"/>
        <w:tabs>
          <w:tab w:val="right" w:leader="dot" w:pos="9350"/>
        </w:tabs>
        <w:rPr>
          <w:rFonts w:asciiTheme="minorHAnsi" w:eastAsiaTheme="minorEastAsia" w:hAnsiTheme="minorHAnsi" w:cstheme="minorBidi"/>
          <w:noProof/>
          <w:sz w:val="22"/>
          <w:szCs w:val="22"/>
        </w:rPr>
      </w:pPr>
      <w:hyperlink w:anchor="_Toc13735597" w:history="1">
        <w:r w:rsidR="00672DCE" w:rsidRPr="00D05CD5">
          <w:rPr>
            <w:rStyle w:val="Hyperlink"/>
            <w:rFonts w:eastAsia="Arial"/>
            <w:noProof/>
          </w:rPr>
          <w:t>Figure 4-1.  FTRD Main page</w:t>
        </w:r>
        <w:r w:rsidR="00672DCE">
          <w:rPr>
            <w:noProof/>
            <w:webHidden/>
          </w:rPr>
          <w:tab/>
        </w:r>
        <w:r w:rsidR="00672DCE">
          <w:rPr>
            <w:noProof/>
            <w:webHidden/>
          </w:rPr>
          <w:fldChar w:fldCharType="begin"/>
        </w:r>
        <w:r w:rsidR="00672DCE">
          <w:rPr>
            <w:noProof/>
            <w:webHidden/>
          </w:rPr>
          <w:instrText xml:space="preserve"> PAGEREF _Toc13735597 \h </w:instrText>
        </w:r>
        <w:r w:rsidR="00672DCE">
          <w:rPr>
            <w:noProof/>
            <w:webHidden/>
          </w:rPr>
        </w:r>
        <w:r w:rsidR="00672DCE">
          <w:rPr>
            <w:noProof/>
            <w:webHidden/>
          </w:rPr>
          <w:fldChar w:fldCharType="separate"/>
        </w:r>
        <w:r w:rsidR="00691A2D">
          <w:rPr>
            <w:noProof/>
            <w:webHidden/>
          </w:rPr>
          <w:t>19</w:t>
        </w:r>
        <w:r w:rsidR="00672DCE">
          <w:rPr>
            <w:noProof/>
            <w:webHidden/>
          </w:rPr>
          <w:fldChar w:fldCharType="end"/>
        </w:r>
      </w:hyperlink>
    </w:p>
    <w:p w14:paraId="502785CD" w14:textId="77777777" w:rsidR="000E2B9B" w:rsidRDefault="000E2B9B" w:rsidP="002817BF">
      <w:r>
        <w:fldChar w:fldCharType="end"/>
      </w:r>
    </w:p>
    <w:p w14:paraId="502785CE" w14:textId="77777777" w:rsidR="000E2B9B" w:rsidRPr="00841F2D" w:rsidRDefault="000E2B9B" w:rsidP="002817BF">
      <w:pPr>
        <w:rPr>
          <w:b/>
        </w:rPr>
      </w:pPr>
      <w:r w:rsidRPr="00841F2D">
        <w:rPr>
          <w:b/>
        </w:rPr>
        <w:t>Table List</w:t>
      </w:r>
    </w:p>
    <w:p w14:paraId="4B002F22" w14:textId="77777777" w:rsidR="00672DCE" w:rsidRDefault="000E2B9B">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\t "Table" \c </w:instrText>
      </w:r>
      <w:r>
        <w:fldChar w:fldCharType="separate"/>
      </w:r>
      <w:hyperlink w:anchor="_Toc13735598" w:history="1">
        <w:r w:rsidR="00672DCE" w:rsidRPr="00A72AAA">
          <w:rPr>
            <w:rStyle w:val="Hyperlink"/>
            <w:noProof/>
          </w:rPr>
          <w:t>Table 2-1.  FD guidance for TRADOC COs</w:t>
        </w:r>
        <w:r w:rsidR="00672DCE">
          <w:rPr>
            <w:noProof/>
            <w:webHidden/>
          </w:rPr>
          <w:tab/>
        </w:r>
        <w:r w:rsidR="00672DCE">
          <w:rPr>
            <w:noProof/>
            <w:webHidden/>
          </w:rPr>
          <w:fldChar w:fldCharType="begin"/>
        </w:r>
        <w:r w:rsidR="00672DCE">
          <w:rPr>
            <w:noProof/>
            <w:webHidden/>
          </w:rPr>
          <w:instrText xml:space="preserve"> PAGEREF _Toc13735598 \h </w:instrText>
        </w:r>
        <w:r w:rsidR="00672DCE">
          <w:rPr>
            <w:noProof/>
            <w:webHidden/>
          </w:rPr>
        </w:r>
        <w:r w:rsidR="00672DCE">
          <w:rPr>
            <w:noProof/>
            <w:webHidden/>
          </w:rPr>
          <w:fldChar w:fldCharType="separate"/>
        </w:r>
        <w:r w:rsidR="00691A2D">
          <w:rPr>
            <w:noProof/>
            <w:webHidden/>
          </w:rPr>
          <w:t>10</w:t>
        </w:r>
        <w:r w:rsidR="00672DCE">
          <w:rPr>
            <w:noProof/>
            <w:webHidden/>
          </w:rPr>
          <w:fldChar w:fldCharType="end"/>
        </w:r>
      </w:hyperlink>
    </w:p>
    <w:p w14:paraId="611D1320" w14:textId="77777777" w:rsidR="00672DCE" w:rsidRDefault="00F6177F">
      <w:pPr>
        <w:pStyle w:val="TableofFigures"/>
        <w:tabs>
          <w:tab w:val="right" w:leader="dot" w:pos="9350"/>
        </w:tabs>
        <w:rPr>
          <w:rFonts w:asciiTheme="minorHAnsi" w:eastAsiaTheme="minorEastAsia" w:hAnsiTheme="minorHAnsi" w:cstheme="minorBidi"/>
          <w:noProof/>
          <w:sz w:val="22"/>
          <w:szCs w:val="22"/>
        </w:rPr>
      </w:pPr>
      <w:hyperlink w:anchor="_Toc13735599" w:history="1">
        <w:r w:rsidR="00672DCE" w:rsidRPr="00A72AAA">
          <w:rPr>
            <w:rStyle w:val="Hyperlink"/>
            <w:noProof/>
          </w:rPr>
          <w:t xml:space="preserve">Table 2-2.  FD guidance for TRADOC </w:t>
        </w:r>
        <w:r w:rsidR="00672DCE" w:rsidRPr="00A72AAA">
          <w:rPr>
            <w:rStyle w:val="Hyperlink"/>
            <w:rFonts w:eastAsia="Calibri"/>
            <w:noProof/>
          </w:rPr>
          <w:t>CO</w:t>
        </w:r>
        <w:r w:rsidR="00672DCE" w:rsidRPr="00A72AAA">
          <w:rPr>
            <w:rStyle w:val="Hyperlink"/>
            <w:noProof/>
          </w:rPr>
          <w:t>s for exercises</w:t>
        </w:r>
        <w:r w:rsidR="00672DCE">
          <w:rPr>
            <w:noProof/>
            <w:webHidden/>
          </w:rPr>
          <w:tab/>
        </w:r>
        <w:r w:rsidR="00672DCE">
          <w:rPr>
            <w:noProof/>
            <w:webHidden/>
          </w:rPr>
          <w:fldChar w:fldCharType="begin"/>
        </w:r>
        <w:r w:rsidR="00672DCE">
          <w:rPr>
            <w:noProof/>
            <w:webHidden/>
          </w:rPr>
          <w:instrText xml:space="preserve"> PAGEREF _Toc13735599 \h </w:instrText>
        </w:r>
        <w:r w:rsidR="00672DCE">
          <w:rPr>
            <w:noProof/>
            <w:webHidden/>
          </w:rPr>
        </w:r>
        <w:r w:rsidR="00672DCE">
          <w:rPr>
            <w:noProof/>
            <w:webHidden/>
          </w:rPr>
          <w:fldChar w:fldCharType="separate"/>
        </w:r>
        <w:r w:rsidR="00691A2D">
          <w:rPr>
            <w:noProof/>
            <w:webHidden/>
          </w:rPr>
          <w:t>11</w:t>
        </w:r>
        <w:r w:rsidR="00672DCE">
          <w:rPr>
            <w:noProof/>
            <w:webHidden/>
          </w:rPr>
          <w:fldChar w:fldCharType="end"/>
        </w:r>
      </w:hyperlink>
    </w:p>
    <w:p w14:paraId="3373A26B" w14:textId="77777777" w:rsidR="00672DCE" w:rsidRDefault="00F6177F">
      <w:pPr>
        <w:pStyle w:val="TableofFigures"/>
        <w:tabs>
          <w:tab w:val="right" w:leader="dot" w:pos="9350"/>
        </w:tabs>
        <w:rPr>
          <w:rFonts w:asciiTheme="minorHAnsi" w:eastAsiaTheme="minorEastAsia" w:hAnsiTheme="minorHAnsi" w:cstheme="minorBidi"/>
          <w:noProof/>
          <w:sz w:val="22"/>
          <w:szCs w:val="22"/>
        </w:rPr>
      </w:pPr>
      <w:hyperlink w:anchor="_Toc13735600" w:history="1">
        <w:r w:rsidR="00672DCE" w:rsidRPr="00A72AAA">
          <w:rPr>
            <w:rStyle w:val="Hyperlink"/>
            <w:noProof/>
          </w:rPr>
          <w:t>Table 2-3.  Examples of Banner Line and Portion Markings</w:t>
        </w:r>
        <w:r w:rsidR="00672DCE">
          <w:rPr>
            <w:noProof/>
            <w:webHidden/>
          </w:rPr>
          <w:tab/>
        </w:r>
        <w:r w:rsidR="00672DCE">
          <w:rPr>
            <w:noProof/>
            <w:webHidden/>
          </w:rPr>
          <w:fldChar w:fldCharType="begin"/>
        </w:r>
        <w:r w:rsidR="00672DCE">
          <w:rPr>
            <w:noProof/>
            <w:webHidden/>
          </w:rPr>
          <w:instrText xml:space="preserve"> PAGEREF _Toc13735600 \h </w:instrText>
        </w:r>
        <w:r w:rsidR="00672DCE">
          <w:rPr>
            <w:noProof/>
            <w:webHidden/>
          </w:rPr>
        </w:r>
        <w:r w:rsidR="00672DCE">
          <w:rPr>
            <w:noProof/>
            <w:webHidden/>
          </w:rPr>
          <w:fldChar w:fldCharType="separate"/>
        </w:r>
        <w:r w:rsidR="00691A2D">
          <w:rPr>
            <w:noProof/>
            <w:webHidden/>
          </w:rPr>
          <w:t>13</w:t>
        </w:r>
        <w:r w:rsidR="00672DCE">
          <w:rPr>
            <w:noProof/>
            <w:webHidden/>
          </w:rPr>
          <w:fldChar w:fldCharType="end"/>
        </w:r>
      </w:hyperlink>
    </w:p>
    <w:p w14:paraId="502785D2" w14:textId="77777777" w:rsidR="00C26717" w:rsidRDefault="000E2B9B" w:rsidP="002817BF">
      <w:r>
        <w:fldChar w:fldCharType="end"/>
      </w:r>
    </w:p>
    <w:p w14:paraId="502785D3" w14:textId="77777777" w:rsidR="00C26717" w:rsidRDefault="00C26717" w:rsidP="002817BF"/>
    <w:p w14:paraId="502785D4" w14:textId="77777777" w:rsidR="00C26717" w:rsidRDefault="00C26717" w:rsidP="002817BF"/>
    <w:p w14:paraId="502785D5" w14:textId="77777777" w:rsidR="00C26717" w:rsidRDefault="00C26717" w:rsidP="002817BF"/>
    <w:p w14:paraId="502785D6" w14:textId="77777777" w:rsidR="00C26717" w:rsidRDefault="00C26717" w:rsidP="002817BF"/>
    <w:p w14:paraId="502785D7" w14:textId="77777777" w:rsidR="007B2F94" w:rsidRDefault="007B2F94" w:rsidP="002817BF"/>
    <w:p w14:paraId="502785D8" w14:textId="77777777" w:rsidR="007B2F94" w:rsidRDefault="007B2F94" w:rsidP="002817BF"/>
    <w:p w14:paraId="502785D9" w14:textId="77777777" w:rsidR="007B2F94" w:rsidRDefault="007B2F94" w:rsidP="002817BF"/>
    <w:p w14:paraId="502785DA" w14:textId="77777777" w:rsidR="007B2F94" w:rsidRDefault="007B2F94" w:rsidP="002817BF"/>
    <w:p w14:paraId="502785DB" w14:textId="77777777" w:rsidR="007B2F94" w:rsidRDefault="007B2F94" w:rsidP="002817BF"/>
    <w:p w14:paraId="502785DC" w14:textId="77777777" w:rsidR="007B2F94" w:rsidRDefault="007B2F94" w:rsidP="002817BF"/>
    <w:p w14:paraId="502785DD" w14:textId="77777777" w:rsidR="007B2F94" w:rsidRDefault="007B2F94" w:rsidP="002817BF"/>
    <w:p w14:paraId="502785DE" w14:textId="77777777" w:rsidR="007B2F94" w:rsidRDefault="007B2F94" w:rsidP="002817BF"/>
    <w:p w14:paraId="502785DF" w14:textId="77777777" w:rsidR="007B2F94" w:rsidRDefault="007B2F94" w:rsidP="002817BF"/>
    <w:p w14:paraId="502785E0" w14:textId="77777777" w:rsidR="007B2F94" w:rsidRDefault="007B2F94" w:rsidP="002817BF"/>
    <w:p w14:paraId="502785E1" w14:textId="77777777" w:rsidR="007B2F94" w:rsidRDefault="007B2F94" w:rsidP="002817BF"/>
    <w:p w14:paraId="502785E2" w14:textId="77777777" w:rsidR="007B2F94" w:rsidRDefault="007B2F94" w:rsidP="002817BF"/>
    <w:p w14:paraId="502785E3" w14:textId="77777777" w:rsidR="007B2F94" w:rsidRDefault="007B2F94" w:rsidP="002817BF"/>
    <w:p w14:paraId="502785E4" w14:textId="77777777" w:rsidR="007B2F94" w:rsidRDefault="007B2F94" w:rsidP="002817BF"/>
    <w:p w14:paraId="502785E5" w14:textId="77777777" w:rsidR="007B2F94" w:rsidRDefault="007B2F94" w:rsidP="002817BF"/>
    <w:p w14:paraId="502785E6" w14:textId="77777777" w:rsidR="007B2F94" w:rsidRDefault="007B2F94" w:rsidP="002817BF"/>
    <w:p w14:paraId="502785E7" w14:textId="77777777" w:rsidR="007B2F94" w:rsidRDefault="007B2F94" w:rsidP="002817BF"/>
    <w:p w14:paraId="502785E8" w14:textId="77777777" w:rsidR="0073148D" w:rsidRDefault="0073148D" w:rsidP="002817BF"/>
    <w:p w14:paraId="502785E9" w14:textId="77777777" w:rsidR="0073148D" w:rsidRDefault="0073148D" w:rsidP="002817BF"/>
    <w:p w14:paraId="502785EA" w14:textId="77777777" w:rsidR="0073148D" w:rsidRPr="00CE1BF8" w:rsidRDefault="0073148D" w:rsidP="002817BF"/>
    <w:p w14:paraId="502785EB" w14:textId="77777777" w:rsidR="007B2F94" w:rsidRPr="00CE1BF8" w:rsidRDefault="007B2F94" w:rsidP="00CE1BF8"/>
    <w:p w14:paraId="502785EC" w14:textId="77777777" w:rsidR="00C26717" w:rsidRPr="00CE1BF8" w:rsidRDefault="007B2F94" w:rsidP="007B2F94">
      <w:pPr>
        <w:jc w:val="center"/>
      </w:pPr>
      <w:r w:rsidRPr="00CE1BF8">
        <w:t>This page intentionally left blank</w:t>
      </w:r>
    </w:p>
    <w:p w14:paraId="502785ED" w14:textId="77777777" w:rsidR="007B2F94" w:rsidRPr="00CE1BF8" w:rsidRDefault="007B2F94" w:rsidP="007B2F94">
      <w:pPr>
        <w:jc w:val="center"/>
      </w:pPr>
    </w:p>
    <w:p w14:paraId="502785EE" w14:textId="77777777" w:rsidR="007B2F94" w:rsidRPr="00CE1BF8" w:rsidRDefault="007B2F94" w:rsidP="007B2F94">
      <w:pPr>
        <w:jc w:val="center"/>
      </w:pPr>
    </w:p>
    <w:p w14:paraId="502785EF" w14:textId="77777777" w:rsidR="002817BF" w:rsidRPr="00C26717" w:rsidRDefault="00C26717" w:rsidP="00C26717">
      <w:pPr>
        <w:pStyle w:val="Heading1"/>
      </w:pPr>
      <w:r>
        <w:br w:type="page"/>
      </w:r>
      <w:bookmarkStart w:id="1" w:name="_Toc6913692"/>
      <w:bookmarkStart w:id="2" w:name="_Toc6913917"/>
      <w:bookmarkStart w:id="3" w:name="_Toc13736031"/>
      <w:r w:rsidR="00687A69" w:rsidRPr="00C26717">
        <w:lastRenderedPageBreak/>
        <w:t>Chapter 1</w:t>
      </w:r>
      <w:bookmarkEnd w:id="1"/>
      <w:bookmarkEnd w:id="2"/>
      <w:bookmarkEnd w:id="3"/>
    </w:p>
    <w:p w14:paraId="502785F0" w14:textId="77777777" w:rsidR="00687A69" w:rsidRPr="00C26717" w:rsidRDefault="00687A69" w:rsidP="00C26717">
      <w:pPr>
        <w:pStyle w:val="Heading1"/>
      </w:pPr>
      <w:bookmarkStart w:id="4" w:name="_Toc6913693"/>
      <w:bookmarkStart w:id="5" w:name="_Toc6913918"/>
      <w:bookmarkStart w:id="6" w:name="_Toc13736032"/>
      <w:r w:rsidRPr="00C26717">
        <w:t>Introduction</w:t>
      </w:r>
      <w:bookmarkEnd w:id="4"/>
      <w:bookmarkEnd w:id="5"/>
      <w:bookmarkEnd w:id="6"/>
    </w:p>
    <w:p w14:paraId="502785F1" w14:textId="77777777" w:rsidR="002817BF" w:rsidRPr="002817BF" w:rsidRDefault="002817BF" w:rsidP="002817BF"/>
    <w:p w14:paraId="502785F2" w14:textId="77777777" w:rsidR="00687A69" w:rsidRPr="002817BF" w:rsidRDefault="00687A69" w:rsidP="00C26717">
      <w:pPr>
        <w:pStyle w:val="Heading2"/>
      </w:pPr>
      <w:bookmarkStart w:id="7" w:name="_Toc6913694"/>
      <w:bookmarkStart w:id="8" w:name="_Toc6913919"/>
      <w:bookmarkStart w:id="9" w:name="_Toc13736033"/>
      <w:r w:rsidRPr="002817BF">
        <w:t>1-1.</w:t>
      </w:r>
      <w:r w:rsidR="002817BF">
        <w:t xml:space="preserve"> </w:t>
      </w:r>
      <w:r w:rsidRPr="002817BF">
        <w:t xml:space="preserve"> Purpose</w:t>
      </w:r>
      <w:bookmarkEnd w:id="7"/>
      <w:bookmarkEnd w:id="8"/>
      <w:bookmarkEnd w:id="9"/>
    </w:p>
    <w:p w14:paraId="502785F3" w14:textId="60A1E345" w:rsidR="00687A69" w:rsidRPr="002817BF" w:rsidRDefault="00687A69" w:rsidP="002817BF">
      <w:r w:rsidRPr="002817BF">
        <w:t xml:space="preserve">This pamphlet provides detailed guidance for the common application of the </w:t>
      </w:r>
      <w:r w:rsidR="003D1BD3">
        <w:t>W</w:t>
      </w:r>
      <w:r w:rsidRPr="002817BF">
        <w:t xml:space="preserve">rite for </w:t>
      </w:r>
      <w:r w:rsidR="003D1BD3">
        <w:t>D</w:t>
      </w:r>
      <w:r w:rsidRPr="002817BF">
        <w:t xml:space="preserve">isclosure </w:t>
      </w:r>
      <w:r w:rsidR="003D1BD3">
        <w:t xml:space="preserve">(W4D) </w:t>
      </w:r>
      <w:r w:rsidRPr="002817BF">
        <w:t xml:space="preserve">process within </w:t>
      </w:r>
      <w:r w:rsidR="00C26717">
        <w:t>United States (U.S.) Army Training and Doctrine Command (</w:t>
      </w:r>
      <w:r w:rsidRPr="002817BF">
        <w:t>TRADOC</w:t>
      </w:r>
      <w:r w:rsidR="00C26717">
        <w:t>)</w:t>
      </w:r>
      <w:r w:rsidRPr="002817BF">
        <w:t xml:space="preserve"> and the use of the Foreign Disclosure</w:t>
      </w:r>
      <w:r w:rsidR="00C26717">
        <w:t xml:space="preserve"> (FD)</w:t>
      </w:r>
      <w:r w:rsidRPr="002817BF">
        <w:t xml:space="preserve"> Management System (FDMS). This gui</w:t>
      </w:r>
      <w:r w:rsidR="00E82156">
        <w:t>dance was developed to support f</w:t>
      </w:r>
      <w:r w:rsidRPr="002817BF">
        <w:t xml:space="preserve">oreign </w:t>
      </w:r>
      <w:r w:rsidR="00E82156">
        <w:t>d</w:t>
      </w:r>
      <w:r w:rsidRPr="002817BF">
        <w:t xml:space="preserve">isclosure </w:t>
      </w:r>
      <w:r w:rsidR="00E82156">
        <w:t>o</w:t>
      </w:r>
      <w:r w:rsidRPr="002817BF">
        <w:t xml:space="preserve">fficers </w:t>
      </w:r>
      <w:r w:rsidR="003D1BD3">
        <w:t xml:space="preserve">(FDOs) </w:t>
      </w:r>
      <w:r w:rsidRPr="002817BF">
        <w:t>and personnel who need to understand how to properly share with foreign government repr</w:t>
      </w:r>
      <w:r w:rsidR="00672DCE">
        <w:t>esentatives.</w:t>
      </w:r>
    </w:p>
    <w:p w14:paraId="502785F4" w14:textId="77777777" w:rsidR="00C76EF0" w:rsidRPr="002817BF" w:rsidRDefault="00C76EF0" w:rsidP="002817BF"/>
    <w:p w14:paraId="502785F5" w14:textId="77777777" w:rsidR="00687A69" w:rsidRPr="002817BF" w:rsidRDefault="00687A69" w:rsidP="00C26717">
      <w:pPr>
        <w:pStyle w:val="Heading2"/>
      </w:pPr>
      <w:bookmarkStart w:id="10" w:name="_Toc6913695"/>
      <w:bookmarkStart w:id="11" w:name="_Toc6913920"/>
      <w:bookmarkStart w:id="12" w:name="_Toc13736034"/>
      <w:r w:rsidRPr="002817BF">
        <w:t xml:space="preserve">1-2. </w:t>
      </w:r>
      <w:r w:rsidR="002817BF">
        <w:t xml:space="preserve"> </w:t>
      </w:r>
      <w:r w:rsidRPr="002817BF">
        <w:t>References</w:t>
      </w:r>
      <w:bookmarkEnd w:id="10"/>
      <w:bookmarkEnd w:id="11"/>
      <w:bookmarkEnd w:id="12"/>
    </w:p>
    <w:p w14:paraId="502785F6" w14:textId="3CBF75B8" w:rsidR="00687A69" w:rsidRPr="002817BF" w:rsidRDefault="00687A69" w:rsidP="002817BF">
      <w:r w:rsidRPr="002817BF">
        <w:t xml:space="preserve">See </w:t>
      </w:r>
      <w:hyperlink w:anchor="_Appendix_A" w:history="1">
        <w:r w:rsidRPr="00672DCE">
          <w:rPr>
            <w:rStyle w:val="Hyperlink"/>
          </w:rPr>
          <w:t>appendix A</w:t>
        </w:r>
      </w:hyperlink>
      <w:r w:rsidRPr="002817BF">
        <w:t>.</w:t>
      </w:r>
    </w:p>
    <w:p w14:paraId="502785F7" w14:textId="77777777" w:rsidR="00C76EF0" w:rsidRPr="002817BF" w:rsidRDefault="00C76EF0" w:rsidP="002817BF"/>
    <w:p w14:paraId="502785F8" w14:textId="77777777" w:rsidR="00687A69" w:rsidRPr="002817BF" w:rsidRDefault="00687A69" w:rsidP="005E2A62">
      <w:pPr>
        <w:pStyle w:val="Heading2"/>
      </w:pPr>
      <w:bookmarkStart w:id="13" w:name="_Toc6913921"/>
      <w:bookmarkStart w:id="14" w:name="_Toc6913696"/>
      <w:bookmarkStart w:id="15" w:name="_Toc13736035"/>
      <w:r w:rsidRPr="002817BF">
        <w:t xml:space="preserve">1-3. </w:t>
      </w:r>
      <w:r w:rsidR="002817BF">
        <w:t xml:space="preserve"> </w:t>
      </w:r>
      <w:r w:rsidR="009559A1">
        <w:t xml:space="preserve">Explanation of </w:t>
      </w:r>
      <w:bookmarkEnd w:id="13"/>
      <w:r w:rsidR="009559A1">
        <w:t>abbreviations and t</w:t>
      </w:r>
      <w:r w:rsidRPr="002817BF">
        <w:t>erms</w:t>
      </w:r>
      <w:bookmarkEnd w:id="14"/>
      <w:bookmarkEnd w:id="15"/>
    </w:p>
    <w:p w14:paraId="502785F9" w14:textId="71E5BAF5" w:rsidR="00687A69" w:rsidRPr="002817BF" w:rsidRDefault="009559A1" w:rsidP="002817BF">
      <w:r>
        <w:t xml:space="preserve">See the </w:t>
      </w:r>
      <w:hyperlink w:anchor="_Glossary" w:history="1">
        <w:r w:rsidRPr="00672DCE">
          <w:rPr>
            <w:rStyle w:val="Hyperlink"/>
          </w:rPr>
          <w:t>glossary</w:t>
        </w:r>
      </w:hyperlink>
      <w:r>
        <w:t xml:space="preserve">.  </w:t>
      </w:r>
    </w:p>
    <w:p w14:paraId="502785FA" w14:textId="77777777" w:rsidR="00C76EF0" w:rsidRPr="002817BF" w:rsidRDefault="00C76EF0" w:rsidP="002817BF"/>
    <w:p w14:paraId="502785FB" w14:textId="36820F2C" w:rsidR="00687A69" w:rsidRPr="002817BF" w:rsidRDefault="00687A69" w:rsidP="00C26717">
      <w:pPr>
        <w:pStyle w:val="Heading2"/>
      </w:pPr>
      <w:bookmarkStart w:id="16" w:name="_Toc6913922"/>
      <w:bookmarkStart w:id="17" w:name="_Toc6913697"/>
      <w:bookmarkStart w:id="18" w:name="_Toc13736036"/>
      <w:r w:rsidRPr="002817BF">
        <w:t xml:space="preserve">1-4. </w:t>
      </w:r>
      <w:r w:rsidR="002817BF">
        <w:t xml:space="preserve"> </w:t>
      </w:r>
      <w:bookmarkEnd w:id="16"/>
      <w:r w:rsidR="00734484">
        <w:t xml:space="preserve">Foreign </w:t>
      </w:r>
      <w:r w:rsidR="00E82156">
        <w:t>d</w:t>
      </w:r>
      <w:r w:rsidR="00734484">
        <w:t>isclosure (</w:t>
      </w:r>
      <w:r w:rsidR="00CC0081">
        <w:t>FD</w:t>
      </w:r>
      <w:r w:rsidR="00734484">
        <w:t>)</w:t>
      </w:r>
      <w:r w:rsidR="009559A1">
        <w:t xml:space="preserve"> s</w:t>
      </w:r>
      <w:r w:rsidRPr="002817BF">
        <w:t>cope</w:t>
      </w:r>
      <w:bookmarkEnd w:id="17"/>
      <w:bookmarkEnd w:id="18"/>
    </w:p>
    <w:p w14:paraId="502785FC" w14:textId="77777777" w:rsidR="00643FEF" w:rsidRPr="002817BF" w:rsidRDefault="00687A69" w:rsidP="002817BF">
      <w:r w:rsidRPr="002817BF">
        <w:t xml:space="preserve">This pamphlet provides "how-to" guidance for </w:t>
      </w:r>
      <w:r w:rsidR="00327AE3" w:rsidRPr="002817BF">
        <w:t xml:space="preserve">all TRADOC personnel creating new products to include doctrinal publications, </w:t>
      </w:r>
      <w:r w:rsidR="00F03E8A" w:rsidRPr="002817BF">
        <w:t xml:space="preserve">information papers, or other types of written products that may be appropriate or useful to share with foreign government representatives so that those products can be adequately or appropriately marked for sharing with limited to no </w:t>
      </w:r>
      <w:r w:rsidR="003D1BD3">
        <w:t>FDO</w:t>
      </w:r>
      <w:r w:rsidR="00F03E8A" w:rsidRPr="002817BF">
        <w:t xml:space="preserve"> involvement.  Additionally, when no disclosure guidance exists, this pamphlet outlines how TRADOC personnel will submit requests for disclosure via FDMS for all documents that are deemed to be controlled unclassified information </w:t>
      </w:r>
      <w:r w:rsidR="003D1BD3">
        <w:t xml:space="preserve">(CUI) </w:t>
      </w:r>
      <w:r w:rsidR="00F03E8A" w:rsidRPr="002817BF">
        <w:t xml:space="preserve">and are not appropriate for public release. </w:t>
      </w:r>
      <w:r w:rsidR="005B00E1" w:rsidRPr="002817BF">
        <w:t xml:space="preserve"> TRADOC does not currently have an FDMS on </w:t>
      </w:r>
      <w:r w:rsidR="00640496" w:rsidRPr="002817BF">
        <w:t>Secret Internet Protocol Router Network (SIPRNET)</w:t>
      </w:r>
      <w:r w:rsidR="005B00E1" w:rsidRPr="002817BF">
        <w:t xml:space="preserve">.  Requests to review classified </w:t>
      </w:r>
      <w:r w:rsidR="003D1BD3">
        <w:t>military information (CMI)</w:t>
      </w:r>
      <w:r w:rsidR="005B00E1" w:rsidRPr="002817BF">
        <w:t xml:space="preserve"> for foreign disclosure will be handled via email coordination on the SIPRNET.</w:t>
      </w:r>
    </w:p>
    <w:p w14:paraId="502785FD" w14:textId="77777777" w:rsidR="00C76EF0" w:rsidRPr="002817BF" w:rsidRDefault="00C76EF0" w:rsidP="002817BF"/>
    <w:p w14:paraId="502785FE" w14:textId="77777777" w:rsidR="00997ED8" w:rsidRDefault="00C44C05" w:rsidP="00C44C05">
      <w:pPr>
        <w:pStyle w:val="Heading2"/>
      </w:pPr>
      <w:bookmarkStart w:id="19" w:name="_Toc6913923"/>
      <w:bookmarkStart w:id="20" w:name="_Toc13736037"/>
      <w:bookmarkStart w:id="21" w:name="_Toc6913698"/>
      <w:r w:rsidRPr="00C44C05">
        <w:t>1</w:t>
      </w:r>
      <w:r w:rsidR="0061706C">
        <w:t>-</w:t>
      </w:r>
      <w:r w:rsidRPr="00C44C05">
        <w:t xml:space="preserve">5. </w:t>
      </w:r>
      <w:bookmarkEnd w:id="19"/>
      <w:r w:rsidRPr="00C44C05">
        <w:t>Records management requirements</w:t>
      </w:r>
      <w:bookmarkEnd w:id="20"/>
    </w:p>
    <w:p w14:paraId="502785FF" w14:textId="09809302" w:rsidR="00C44C05" w:rsidRPr="00C44C05" w:rsidRDefault="00C44C05" w:rsidP="00C44C05">
      <w:r w:rsidRPr="00C44C05">
        <w:t xml:space="preserve">As decreed by AR 25–400–2, the records management (recordkeeping) requirements for all record numbers, associated forms, and reports are included in the Army’s Records Retention Schedule-Army (RRS–A). </w:t>
      </w:r>
      <w:r>
        <w:t xml:space="preserve"> </w:t>
      </w:r>
      <w:r w:rsidRPr="00C44C05">
        <w:t xml:space="preserve">Detailed information for all related record numbers, forms, and reports associated with AR 25–30 are located in RRS–A at </w:t>
      </w:r>
      <w:hyperlink r:id="rId13" w:history="1">
        <w:r w:rsidRPr="00F56122">
          <w:rPr>
            <w:rStyle w:val="Hyperlink"/>
          </w:rPr>
          <w:t>https://www.arims.army.mil</w:t>
        </w:r>
      </w:hyperlink>
      <w:r w:rsidRPr="00C44C05">
        <w:t xml:space="preserve">. </w:t>
      </w:r>
      <w:r w:rsidR="003D1BD3">
        <w:t>(</w:t>
      </w:r>
      <w:r w:rsidRPr="00C44C05">
        <w:t>See records management requirements in para 2–12.)</w:t>
      </w:r>
    </w:p>
    <w:p w14:paraId="50278600" w14:textId="77777777" w:rsidR="00997ED8" w:rsidRDefault="00997ED8" w:rsidP="00C26717">
      <w:pPr>
        <w:pStyle w:val="Heading2"/>
      </w:pPr>
    </w:p>
    <w:p w14:paraId="50278601" w14:textId="77777777" w:rsidR="00002B10" w:rsidRPr="002817BF" w:rsidRDefault="00997ED8" w:rsidP="00C26717">
      <w:pPr>
        <w:pStyle w:val="Heading2"/>
      </w:pPr>
      <w:bookmarkStart w:id="22" w:name="_Toc13736038"/>
      <w:r>
        <w:t>1-6.  F</w:t>
      </w:r>
      <w:r w:rsidR="003D1BD3">
        <w:t>oreign disclosure</w:t>
      </w:r>
      <w:r>
        <w:t xml:space="preserve"> b</w:t>
      </w:r>
      <w:r w:rsidR="00002B10" w:rsidRPr="002817BF">
        <w:t>ackground</w:t>
      </w:r>
      <w:bookmarkEnd w:id="21"/>
      <w:bookmarkEnd w:id="22"/>
    </w:p>
    <w:p w14:paraId="50278602" w14:textId="77777777" w:rsidR="00002B10" w:rsidRPr="002817BF" w:rsidRDefault="00002B10" w:rsidP="002817BF"/>
    <w:p w14:paraId="50278603" w14:textId="56D9FCD2" w:rsidR="00002B10" w:rsidRPr="002817BF" w:rsidRDefault="00002B10" w:rsidP="002817BF">
      <w:r w:rsidRPr="002817BF">
        <w:t xml:space="preserve">     a.  </w:t>
      </w:r>
      <w:r w:rsidR="003826C6" w:rsidRPr="003D1BD3">
        <w:t>FDO</w:t>
      </w:r>
      <w:r w:rsidRPr="002817BF">
        <w:t xml:space="preserve">.  An FDO is a DA member appointed to oversee and control coordination and approval of specific disclosures of CMI and </w:t>
      </w:r>
      <w:r w:rsidR="003826C6" w:rsidRPr="002817BF">
        <w:t>CUI.</w:t>
      </w:r>
      <w:r w:rsidRPr="002817BF">
        <w:t xml:space="preserve"> </w:t>
      </w:r>
      <w:r w:rsidR="00997ED8">
        <w:t xml:space="preserve"> </w:t>
      </w:r>
      <w:r w:rsidRPr="002817BF">
        <w:t xml:space="preserve">FDOs will be of sufficient military or civilian rank to make disclosure decisions on behalf of their organization’s commander. FDOs are authorized for appointment to the lowest command or agency level that is the proponent for Army-originated, Army-developed, or Army-derived CMI </w:t>
      </w:r>
      <w:r w:rsidR="001C6229">
        <w:t>and CUI</w:t>
      </w:r>
      <w:r w:rsidR="00CC0081">
        <w:t>,</w:t>
      </w:r>
      <w:r w:rsidR="001C6229">
        <w:t xml:space="preserve"> </w:t>
      </w:r>
      <w:r w:rsidRPr="002817BF">
        <w:t xml:space="preserve">and that routinely discloses U.S. CMI to foreign governments or international organizations in support of approved Army international programs or operational activities. </w:t>
      </w:r>
      <w:r w:rsidR="00997ED8">
        <w:t xml:space="preserve"> </w:t>
      </w:r>
      <w:r w:rsidR="001C6229">
        <w:t>Only an FDO can authorize disclosure of both CMI and CUI</w:t>
      </w:r>
      <w:r w:rsidR="00BB54F5">
        <w:t xml:space="preserve">.  </w:t>
      </w:r>
      <w:r w:rsidRPr="002817BF">
        <w:t>F</w:t>
      </w:r>
      <w:r w:rsidR="00E82156">
        <w:t>D</w:t>
      </w:r>
      <w:r w:rsidRPr="002817BF">
        <w:t xml:space="preserve"> is an inherently governmental function, therefore contractor personnel may not perform the duties of a FDO.</w:t>
      </w:r>
    </w:p>
    <w:p w14:paraId="50278604" w14:textId="7B9E528F" w:rsidR="00002B10" w:rsidRPr="002817BF" w:rsidRDefault="00002B10" w:rsidP="002817BF">
      <w:r w:rsidRPr="002817BF">
        <w:lastRenderedPageBreak/>
        <w:t xml:space="preserve">          (1)  FDO appointments will be in writing. ACOMs, ASCCs, and </w:t>
      </w:r>
      <w:r w:rsidR="00E82156">
        <w:t>direct reporting units (</w:t>
      </w:r>
      <w:r w:rsidRPr="002817BF">
        <w:t>DRUs</w:t>
      </w:r>
      <w:r w:rsidR="00E82156">
        <w:t>)</w:t>
      </w:r>
      <w:r w:rsidRPr="002817BF">
        <w:t xml:space="preserve"> will certify that all personnel identified as FDOs have completed the required FDO certification training. </w:t>
      </w:r>
      <w:r w:rsidR="00997ED8">
        <w:t xml:space="preserve"> </w:t>
      </w:r>
      <w:r w:rsidRPr="002817BF">
        <w:t>FDOs or personnel within the security chain of command will not serve concurrently as contact officers</w:t>
      </w:r>
      <w:r w:rsidR="00E82156">
        <w:t xml:space="preserve"> (COs)</w:t>
      </w:r>
      <w:r w:rsidRPr="002817BF">
        <w:t xml:space="preserve"> for </w:t>
      </w:r>
      <w:r w:rsidR="00E82156">
        <w:t>f</w:t>
      </w:r>
      <w:r w:rsidR="003826C6" w:rsidRPr="002817BF">
        <w:t xml:space="preserve">oreign </w:t>
      </w:r>
      <w:r w:rsidR="00E82156">
        <w:t>l</w:t>
      </w:r>
      <w:r w:rsidR="003826C6" w:rsidRPr="002817BF">
        <w:t xml:space="preserve">iaison </w:t>
      </w:r>
      <w:r w:rsidR="00E82156">
        <w:t>o</w:t>
      </w:r>
      <w:r w:rsidR="003826C6" w:rsidRPr="002817BF">
        <w:t>fficers (</w:t>
      </w:r>
      <w:r w:rsidRPr="002817BF">
        <w:t>FLOs</w:t>
      </w:r>
      <w:r w:rsidR="003826C6" w:rsidRPr="002817BF">
        <w:t>)</w:t>
      </w:r>
      <w:r w:rsidRPr="002817BF">
        <w:t xml:space="preserve">, </w:t>
      </w:r>
      <w:r w:rsidR="00FD62BA">
        <w:t>Military</w:t>
      </w:r>
      <w:r w:rsidRPr="002817BF">
        <w:t xml:space="preserve"> </w:t>
      </w:r>
      <w:r w:rsidR="003C6EFB">
        <w:t>Personnel E</w:t>
      </w:r>
      <w:r w:rsidRPr="002817BF">
        <w:t>xchange</w:t>
      </w:r>
      <w:r w:rsidR="003C6EFB">
        <w:t xml:space="preserve"> Program (MPEP)</w:t>
      </w:r>
      <w:r w:rsidRPr="002817BF">
        <w:t xml:space="preserve"> personnel</w:t>
      </w:r>
      <w:r w:rsidR="003C6EFB">
        <w:t>,</w:t>
      </w:r>
      <w:r w:rsidR="00FD62BA">
        <w:t xml:space="preserve"> </w:t>
      </w:r>
      <w:r w:rsidRPr="002817BF">
        <w:t xml:space="preserve">or </w:t>
      </w:r>
      <w:r w:rsidR="003826C6" w:rsidRPr="002817BF">
        <w:t>Cooperative Program Personnel</w:t>
      </w:r>
      <w:r w:rsidRPr="002817BF">
        <w:t xml:space="preserve"> participants.</w:t>
      </w:r>
    </w:p>
    <w:p w14:paraId="50278605" w14:textId="77777777" w:rsidR="00002B10" w:rsidRPr="002817BF" w:rsidRDefault="00002B10" w:rsidP="002817BF"/>
    <w:p w14:paraId="50278606" w14:textId="26BDD8F1" w:rsidR="00002B10" w:rsidRPr="002817BF" w:rsidRDefault="00002B10" w:rsidP="002817BF">
      <w:r w:rsidRPr="002817BF">
        <w:t xml:space="preserve">          (2)  All FDOs are required to complete </w:t>
      </w:r>
      <w:r w:rsidR="00CA3E4D">
        <w:t>t</w:t>
      </w:r>
      <w:r w:rsidRPr="002817BF">
        <w:t xml:space="preserve">he </w:t>
      </w:r>
      <w:r w:rsidR="00CA3E4D">
        <w:t>“</w:t>
      </w:r>
      <w:r w:rsidRPr="002817BF">
        <w:t>Army Foreign Disclosure Officer Certification Course</w:t>
      </w:r>
      <w:r w:rsidR="00CA3E4D">
        <w:t>”</w:t>
      </w:r>
      <w:r w:rsidRPr="002817BF">
        <w:t xml:space="preserve"> and the </w:t>
      </w:r>
      <w:r w:rsidR="00CA3E4D">
        <w:t>“</w:t>
      </w:r>
      <w:r w:rsidRPr="002817BF">
        <w:t xml:space="preserve">International Program Security Requirements </w:t>
      </w:r>
      <w:r w:rsidR="00CA3E4D">
        <w:t>C</w:t>
      </w:r>
      <w:r w:rsidRPr="002817BF">
        <w:t>ourse</w:t>
      </w:r>
      <w:r w:rsidR="00CA3E4D">
        <w:t>” online</w:t>
      </w:r>
      <w:r w:rsidRPr="002817BF">
        <w:t xml:space="preserve"> and provide proo</w:t>
      </w:r>
      <w:r w:rsidR="00672DCE">
        <w:t>f of completion to HQDA, DCS, G-</w:t>
      </w:r>
      <w:r w:rsidRPr="002817BF">
        <w:t xml:space="preserve">2 through the ACOM, ASCC, or DRU. </w:t>
      </w:r>
      <w:r w:rsidR="009C5043" w:rsidRPr="002817BF">
        <w:t xml:space="preserve"> A copy of the</w:t>
      </w:r>
      <w:r w:rsidRPr="002817BF">
        <w:t xml:space="preserve"> training certificates</w:t>
      </w:r>
      <w:r w:rsidR="009C5043" w:rsidRPr="002817BF">
        <w:t xml:space="preserve"> and FDO appointment orders</w:t>
      </w:r>
      <w:r w:rsidRPr="002817BF">
        <w:t xml:space="preserve"> will also be uploaded to SENTRY as part of the SENTRY account creation process.</w:t>
      </w:r>
    </w:p>
    <w:p w14:paraId="50278607" w14:textId="77777777" w:rsidR="00002B10" w:rsidRPr="002817BF" w:rsidRDefault="00002B10" w:rsidP="002817BF"/>
    <w:p w14:paraId="50278608" w14:textId="77777777" w:rsidR="00002B10" w:rsidRPr="002817BF" w:rsidRDefault="00002B10" w:rsidP="002817BF">
      <w:r w:rsidRPr="002817BF">
        <w:t xml:space="preserve">          (3)  All </w:t>
      </w:r>
      <w:r w:rsidR="009A4340">
        <w:t xml:space="preserve">TRADOC </w:t>
      </w:r>
      <w:r w:rsidRPr="002817BF">
        <w:t>FDOs must:</w:t>
      </w:r>
    </w:p>
    <w:p w14:paraId="50278609" w14:textId="77777777" w:rsidR="00002B10" w:rsidRPr="002817BF" w:rsidRDefault="00002B10" w:rsidP="002817BF"/>
    <w:p w14:paraId="5027860A" w14:textId="77777777" w:rsidR="00002B10" w:rsidRPr="002817BF" w:rsidRDefault="002817BF" w:rsidP="002817BF">
      <w:r w:rsidRPr="002817BF">
        <w:t xml:space="preserve">    </w:t>
      </w:r>
      <w:r>
        <w:t xml:space="preserve"> </w:t>
      </w:r>
      <w:r w:rsidRPr="002817BF">
        <w:t xml:space="preserve">     </w:t>
      </w:r>
      <w:r>
        <w:t xml:space="preserve">(a)  </w:t>
      </w:r>
      <w:r w:rsidR="00002B10" w:rsidRPr="002817BF">
        <w:t>Be thoroughly familiar with the provisions and re</w:t>
      </w:r>
      <w:r w:rsidR="006F71C1" w:rsidRPr="002817BF">
        <w:t>quirements set forth in AR 380-</w:t>
      </w:r>
      <w:r w:rsidR="00002B10" w:rsidRPr="002817BF">
        <w:t>10 and this pamphlet.</w:t>
      </w:r>
    </w:p>
    <w:p w14:paraId="5027860B" w14:textId="77777777" w:rsidR="00002B10" w:rsidRPr="002817BF" w:rsidRDefault="00002B10" w:rsidP="002817BF"/>
    <w:p w14:paraId="5027860C" w14:textId="77777777" w:rsidR="00002B10" w:rsidRPr="002817BF" w:rsidRDefault="002817BF" w:rsidP="002817BF">
      <w:r w:rsidRPr="002817BF">
        <w:t xml:space="preserve">     </w:t>
      </w:r>
      <w:r>
        <w:t xml:space="preserve">     (b)  </w:t>
      </w:r>
      <w:r w:rsidR="00002B10" w:rsidRPr="002817BF">
        <w:t>Serve as the primary point of contact for all command, organization, and/or activity foreign disclosure issues to include those related to the International Visits Program and issues of misconduct.</w:t>
      </w:r>
    </w:p>
    <w:p w14:paraId="5027860D" w14:textId="77777777" w:rsidR="00002B10" w:rsidRPr="002817BF" w:rsidRDefault="00002B10" w:rsidP="002817BF"/>
    <w:p w14:paraId="5027860E" w14:textId="77777777" w:rsidR="00002B10" w:rsidRPr="002817BF" w:rsidRDefault="002817BF" w:rsidP="002817BF">
      <w:r w:rsidRPr="002817BF">
        <w:t xml:space="preserve">     </w:t>
      </w:r>
      <w:r>
        <w:t xml:space="preserve">     (c)  </w:t>
      </w:r>
      <w:r w:rsidR="00002B10" w:rsidRPr="002817BF">
        <w:t xml:space="preserve">Prepare command, organization, and/or activity foreign disclosure education and training </w:t>
      </w:r>
      <w:r w:rsidR="005E2A62">
        <w:t>in accordance with</w:t>
      </w:r>
      <w:r w:rsidR="00CA3E4D">
        <w:t xml:space="preserve"> </w:t>
      </w:r>
      <w:r w:rsidR="00002B10" w:rsidRPr="002817BF">
        <w:t xml:space="preserve">AR </w:t>
      </w:r>
      <w:r w:rsidR="009C5043" w:rsidRPr="002817BF">
        <w:t>380</w:t>
      </w:r>
      <w:r w:rsidR="00002B10" w:rsidRPr="002817BF">
        <w:t>-10</w:t>
      </w:r>
      <w:r w:rsidR="005E2A62">
        <w:t xml:space="preserve">, </w:t>
      </w:r>
      <w:r w:rsidR="005E2A62" w:rsidRPr="002817BF">
        <w:t>paragraph 2–12</w:t>
      </w:r>
      <w:r w:rsidR="005E2A62">
        <w:t>.</w:t>
      </w:r>
    </w:p>
    <w:p w14:paraId="5027860F" w14:textId="77777777" w:rsidR="00002B10" w:rsidRPr="002817BF" w:rsidRDefault="00002B10" w:rsidP="002817BF"/>
    <w:p w14:paraId="50278610" w14:textId="77777777" w:rsidR="00002B10" w:rsidRPr="002817BF" w:rsidRDefault="002817BF" w:rsidP="002817BF">
      <w:r w:rsidRPr="002817BF">
        <w:t xml:space="preserve">     </w:t>
      </w:r>
      <w:r>
        <w:t xml:space="preserve">     (d)  </w:t>
      </w:r>
      <w:r w:rsidR="00002B10" w:rsidRPr="002817BF">
        <w:t>Ensure command, organization, and/or activity foreign disclosure related information posted in the SENTRY database is up to date.</w:t>
      </w:r>
    </w:p>
    <w:p w14:paraId="50278611" w14:textId="77777777" w:rsidR="00002B10" w:rsidRPr="002817BF" w:rsidRDefault="00002B10" w:rsidP="002817BF"/>
    <w:p w14:paraId="50278612" w14:textId="2E4F61E4" w:rsidR="00002B10" w:rsidRPr="002817BF" w:rsidRDefault="002817BF" w:rsidP="002817BF">
      <w:r w:rsidRPr="002817BF">
        <w:t xml:space="preserve">     </w:t>
      </w:r>
      <w:r>
        <w:t xml:space="preserve">     (e)  </w:t>
      </w:r>
      <w:r w:rsidR="00002B10" w:rsidRPr="002817BF">
        <w:t xml:space="preserve">Obtain and maintain </w:t>
      </w:r>
      <w:r w:rsidR="003826C6" w:rsidRPr="002817BF">
        <w:t>a Foreign Visit System (FVS)</w:t>
      </w:r>
      <w:r w:rsidR="00002B10" w:rsidRPr="002817BF">
        <w:t xml:space="preserve"> account on the Security Policy Automation Network</w:t>
      </w:r>
      <w:r w:rsidR="00CA3E4D">
        <w:t xml:space="preserve"> </w:t>
      </w:r>
      <w:r w:rsidR="00002B10" w:rsidRPr="002817BF">
        <w:t xml:space="preserve">located on the SIPRNET or seek a waiver from the </w:t>
      </w:r>
      <w:r w:rsidR="00CA3E4D">
        <w:t xml:space="preserve">HQDA, </w:t>
      </w:r>
      <w:r w:rsidR="00002B10" w:rsidRPr="002817BF">
        <w:t xml:space="preserve">DCS, G–2. </w:t>
      </w:r>
      <w:r w:rsidR="00997ED8">
        <w:t xml:space="preserve"> </w:t>
      </w:r>
      <w:r w:rsidR="00002B10" w:rsidRPr="002817BF">
        <w:t xml:space="preserve">Accounts may be requested </w:t>
      </w:r>
      <w:r w:rsidR="00F56122">
        <w:t xml:space="preserve">via email </w:t>
      </w:r>
      <w:r w:rsidR="00002B10" w:rsidRPr="002817BF">
        <w:t xml:space="preserve">from the </w:t>
      </w:r>
      <w:hyperlink r:id="rId14" w:history="1">
        <w:r w:rsidR="00002B10" w:rsidRPr="00F56122">
          <w:rPr>
            <w:rStyle w:val="Hyperlink"/>
          </w:rPr>
          <w:t>DOD FVS office</w:t>
        </w:r>
      </w:hyperlink>
      <w:r w:rsidR="00E47098" w:rsidRPr="00E47098">
        <w:t>.</w:t>
      </w:r>
    </w:p>
    <w:p w14:paraId="50278613" w14:textId="77777777" w:rsidR="002817BF" w:rsidRDefault="002817BF" w:rsidP="002817BF"/>
    <w:p w14:paraId="50278614" w14:textId="77777777" w:rsidR="00002B10" w:rsidRDefault="002817BF" w:rsidP="002817BF">
      <w:r w:rsidRPr="002817BF">
        <w:t xml:space="preserve">     </w:t>
      </w:r>
      <w:r>
        <w:t xml:space="preserve">     (f)  </w:t>
      </w:r>
      <w:r w:rsidR="00002B10" w:rsidRPr="002817BF">
        <w:t xml:space="preserve">Oversee the activities of all command, organization, and/or activity appointed </w:t>
      </w:r>
      <w:r w:rsidR="00997ED8">
        <w:t>f</w:t>
      </w:r>
      <w:r w:rsidR="003826C6" w:rsidRPr="002817BF">
        <w:t xml:space="preserve">oreign </w:t>
      </w:r>
      <w:r w:rsidR="00997ED8">
        <w:t>d</w:t>
      </w:r>
      <w:r w:rsidR="003826C6" w:rsidRPr="002817BF">
        <w:t xml:space="preserve">isclosure </w:t>
      </w:r>
      <w:r w:rsidR="00997ED8">
        <w:t>r</w:t>
      </w:r>
      <w:r w:rsidR="003826C6" w:rsidRPr="002817BF">
        <w:t>epresentatives (FDRs)</w:t>
      </w:r>
      <w:r w:rsidR="00002B10" w:rsidRPr="002817BF">
        <w:t>.</w:t>
      </w:r>
    </w:p>
    <w:p w14:paraId="50278615" w14:textId="77777777" w:rsidR="009A4340" w:rsidRDefault="009A4340" w:rsidP="002817BF"/>
    <w:p w14:paraId="50278616" w14:textId="77777777" w:rsidR="009A4340" w:rsidRPr="002817BF" w:rsidRDefault="009A4340" w:rsidP="002817BF">
      <w:r>
        <w:t xml:space="preserve">          (g)  Maintain and use a TRADOC FDMS.</w:t>
      </w:r>
    </w:p>
    <w:p w14:paraId="50278617" w14:textId="77777777" w:rsidR="00002B10" w:rsidRPr="002817BF" w:rsidRDefault="00002B10" w:rsidP="002817BF"/>
    <w:p w14:paraId="50278618" w14:textId="77777777" w:rsidR="00002B10" w:rsidRPr="002817BF" w:rsidRDefault="00002B10" w:rsidP="002817BF">
      <w:r w:rsidRPr="002817BF">
        <w:t xml:space="preserve">     </w:t>
      </w:r>
      <w:r w:rsidR="00997ED8">
        <w:t xml:space="preserve">b.  </w:t>
      </w:r>
      <w:r w:rsidR="009A4340" w:rsidRPr="003D1BD3">
        <w:t>FDR</w:t>
      </w:r>
      <w:r w:rsidRPr="002817BF">
        <w:t xml:space="preserve">.  An FDR is an individual designated in writing who assists and advises the FDO on all disclosure matters. </w:t>
      </w:r>
      <w:r w:rsidR="00997ED8">
        <w:t xml:space="preserve"> </w:t>
      </w:r>
      <w:r w:rsidRPr="002817BF">
        <w:t xml:space="preserve">FDRs can be either DA members or Army-employed contractor personnel. </w:t>
      </w:r>
      <w:r w:rsidR="00997ED8">
        <w:t xml:space="preserve"> </w:t>
      </w:r>
      <w:r w:rsidRPr="002817BF">
        <w:t xml:space="preserve">FDRs may be appointed at any level of command to provide foreign disclosure assistance and recommendations. </w:t>
      </w:r>
      <w:r w:rsidR="00FA396D">
        <w:t xml:space="preserve"> </w:t>
      </w:r>
      <w:r w:rsidRPr="002817BF">
        <w:t xml:space="preserve">FDRs will not make CMI disclosure decisions. </w:t>
      </w:r>
      <w:r w:rsidR="00FA396D">
        <w:t xml:space="preserve"> </w:t>
      </w:r>
      <w:r w:rsidRPr="002817BF">
        <w:t xml:space="preserve">FDRs are required to complete the </w:t>
      </w:r>
      <w:r w:rsidR="00CA3E4D">
        <w:t>“</w:t>
      </w:r>
      <w:r w:rsidRPr="002817BF">
        <w:t>Army Foreign Disclosure Officer Certification Course</w:t>
      </w:r>
      <w:r w:rsidR="00CA3E4D">
        <w:t>”</w:t>
      </w:r>
      <w:r w:rsidRPr="002817BF">
        <w:t xml:space="preserve">. </w:t>
      </w:r>
      <w:r w:rsidR="00997ED8">
        <w:t xml:space="preserve"> </w:t>
      </w:r>
      <w:r w:rsidRPr="002817BF">
        <w:t xml:space="preserve">The authority for FDRs who are DA members to disclose CUI will be </w:t>
      </w:r>
      <w:r w:rsidR="009B29A1">
        <w:t>in accordance with</w:t>
      </w:r>
      <w:r w:rsidRPr="002817BF">
        <w:t xml:space="preserve"> local policies and procedures. </w:t>
      </w:r>
      <w:r w:rsidR="00FA396D">
        <w:t xml:space="preserve"> </w:t>
      </w:r>
      <w:r w:rsidRPr="002817BF">
        <w:t>FDRs who are contractor personnel will not make any disclosure decisions.</w:t>
      </w:r>
    </w:p>
    <w:p w14:paraId="50278619" w14:textId="77777777" w:rsidR="00002B10" w:rsidRPr="002817BF" w:rsidRDefault="00002B10" w:rsidP="002817BF"/>
    <w:p w14:paraId="5027861A" w14:textId="7407A679" w:rsidR="00002B10" w:rsidRPr="002817BF" w:rsidRDefault="00002B10" w:rsidP="002817BF">
      <w:r w:rsidRPr="002817BF">
        <w:t xml:space="preserve">     </w:t>
      </w:r>
      <w:r w:rsidR="00997ED8">
        <w:t xml:space="preserve">c.  </w:t>
      </w:r>
      <w:r w:rsidR="005E2A62">
        <w:t>CO</w:t>
      </w:r>
      <w:r w:rsidR="00C76EF0" w:rsidRPr="002817BF">
        <w:t xml:space="preserve">.  </w:t>
      </w:r>
      <w:r w:rsidR="005E2A62">
        <w:t>COs</w:t>
      </w:r>
      <w:r w:rsidR="00C76EF0" w:rsidRPr="002817BF">
        <w:t xml:space="preserve"> are personnel outside of the security </w:t>
      </w:r>
      <w:r w:rsidR="006F71C1" w:rsidRPr="002817BF">
        <w:t>field</w:t>
      </w:r>
      <w:r w:rsidR="00C76EF0" w:rsidRPr="002817BF">
        <w:t xml:space="preserve"> who are trained and appointed in writing</w:t>
      </w:r>
      <w:r w:rsidR="005D203F">
        <w:t xml:space="preserve"> by the CO’s supervisor</w:t>
      </w:r>
      <w:r w:rsidR="00C76EF0" w:rsidRPr="002817BF">
        <w:t xml:space="preserve"> to oversee and facilitate all contacts, requests for information, </w:t>
      </w:r>
      <w:r w:rsidR="00C76EF0" w:rsidRPr="002817BF">
        <w:lastRenderedPageBreak/>
        <w:t>consultations, access, and other activities of foreign nationals who are assigned to a DA component or subordinate organization as extended visitors under the Army's International Visits Program.</w:t>
      </w:r>
      <w:r w:rsidR="005D203F">
        <w:t xml:space="preserve">  A copy of the CO’s appointment orders </w:t>
      </w:r>
      <w:r w:rsidR="00A77138">
        <w:t xml:space="preserve">will be loaded into the FDMS.  An example </w:t>
      </w:r>
      <w:r w:rsidR="00F56122">
        <w:t xml:space="preserve">order is also contained in the CO page of the </w:t>
      </w:r>
      <w:hyperlink r:id="rId15" w:history="1">
        <w:r w:rsidR="00F56122" w:rsidRPr="00F56122">
          <w:rPr>
            <w:rStyle w:val="Hyperlink"/>
          </w:rPr>
          <w:t>FDMS website</w:t>
        </w:r>
      </w:hyperlink>
      <w:r w:rsidR="00F56122">
        <w:t>.</w:t>
      </w:r>
    </w:p>
    <w:p w14:paraId="5027861B" w14:textId="77777777" w:rsidR="00172E00" w:rsidRPr="002817BF" w:rsidRDefault="00172E00" w:rsidP="005E2A62"/>
    <w:p w14:paraId="5027861C" w14:textId="77777777" w:rsidR="0069045A" w:rsidRPr="002817BF" w:rsidRDefault="0069045A" w:rsidP="005E2A62">
      <w:pPr>
        <w:pBdr>
          <w:top w:val="single" w:sz="4" w:space="1" w:color="auto"/>
        </w:pBdr>
      </w:pPr>
    </w:p>
    <w:p w14:paraId="5027861D" w14:textId="77777777" w:rsidR="00E0322D" w:rsidRPr="002817BF" w:rsidRDefault="00E0322D" w:rsidP="00C26717">
      <w:pPr>
        <w:pStyle w:val="Heading1"/>
      </w:pPr>
      <w:bookmarkStart w:id="23" w:name="_Toc6913699"/>
      <w:bookmarkStart w:id="24" w:name="_Toc6913924"/>
      <w:bookmarkStart w:id="25" w:name="_Toc13736039"/>
      <w:r w:rsidRPr="002817BF">
        <w:t xml:space="preserve">Chapter </w:t>
      </w:r>
      <w:r w:rsidR="00AC393F" w:rsidRPr="002817BF">
        <w:t>2</w:t>
      </w:r>
      <w:bookmarkEnd w:id="23"/>
      <w:bookmarkEnd w:id="24"/>
      <w:bookmarkEnd w:id="25"/>
    </w:p>
    <w:p w14:paraId="5027861E" w14:textId="77777777" w:rsidR="00E0322D" w:rsidRPr="002817BF" w:rsidRDefault="00C26717" w:rsidP="00C26717">
      <w:pPr>
        <w:pStyle w:val="Heading1"/>
      </w:pPr>
      <w:bookmarkStart w:id="26" w:name="_Toc6913700"/>
      <w:bookmarkStart w:id="27" w:name="_Toc6913925"/>
      <w:bookmarkStart w:id="28" w:name="_Toc13736040"/>
      <w:r>
        <w:t>United States (U.S.) Army Training and Doctrine Command</w:t>
      </w:r>
      <w:r w:rsidRPr="002817BF">
        <w:t xml:space="preserve"> </w:t>
      </w:r>
      <w:r>
        <w:t>(</w:t>
      </w:r>
      <w:r w:rsidR="00E0322D" w:rsidRPr="002817BF">
        <w:t>TRADOC</w:t>
      </w:r>
      <w:r>
        <w:t>)</w:t>
      </w:r>
      <w:r w:rsidR="00E0322D" w:rsidRPr="002817BF">
        <w:t xml:space="preserve"> Writ</w:t>
      </w:r>
      <w:r w:rsidR="009A4340">
        <w:t>e</w:t>
      </w:r>
      <w:r w:rsidR="00E0322D" w:rsidRPr="002817BF">
        <w:t xml:space="preserve"> for Disclosure (W4D)</w:t>
      </w:r>
      <w:bookmarkEnd w:id="26"/>
      <w:bookmarkEnd w:id="27"/>
      <w:bookmarkEnd w:id="28"/>
    </w:p>
    <w:p w14:paraId="5027861F" w14:textId="77777777" w:rsidR="00E0322D" w:rsidRPr="002817BF" w:rsidRDefault="00E0322D" w:rsidP="002817BF"/>
    <w:p w14:paraId="50278620" w14:textId="77777777" w:rsidR="00E0322D" w:rsidRPr="002817BF" w:rsidRDefault="00AC393F" w:rsidP="00C26717">
      <w:pPr>
        <w:pStyle w:val="Heading2"/>
      </w:pPr>
      <w:bookmarkStart w:id="29" w:name="_Toc6913701"/>
      <w:bookmarkStart w:id="30" w:name="_Toc6913926"/>
      <w:bookmarkStart w:id="31" w:name="_Toc13736041"/>
      <w:r w:rsidRPr="002817BF">
        <w:t>2</w:t>
      </w:r>
      <w:r w:rsidR="00E0322D" w:rsidRPr="002817BF">
        <w:t>-1</w:t>
      </w:r>
      <w:r w:rsidR="00002B10" w:rsidRPr="002817BF">
        <w:t xml:space="preserve">.  </w:t>
      </w:r>
      <w:r w:rsidR="00C26717">
        <w:t xml:space="preserve">FD </w:t>
      </w:r>
      <w:r w:rsidR="00E0322D" w:rsidRPr="002817BF">
        <w:t>and W4D</w:t>
      </w:r>
      <w:bookmarkEnd w:id="29"/>
      <w:bookmarkEnd w:id="30"/>
      <w:bookmarkEnd w:id="31"/>
    </w:p>
    <w:p w14:paraId="50278621" w14:textId="77777777" w:rsidR="00E0322D" w:rsidRPr="002817BF" w:rsidRDefault="00E0322D" w:rsidP="002817BF">
      <w:r w:rsidRPr="002817BF">
        <w:t>To meet the requirements of the current and future coalition security environment, the U.S. Army must improve our ability to share critical information with Allies and Partners.</w:t>
      </w:r>
      <w:r w:rsidR="00BF4C2B">
        <w:t xml:space="preserve"> </w:t>
      </w:r>
      <w:r w:rsidRPr="002817BF">
        <w:t xml:space="preserve"> TRADOC</w:t>
      </w:r>
      <w:r w:rsidR="003C6EFB">
        <w:t xml:space="preserve"> personnel must use W4D </w:t>
      </w:r>
      <w:r w:rsidR="00F01D5F">
        <w:t xml:space="preserve">to ensure </w:t>
      </w:r>
      <w:r w:rsidRPr="002817BF">
        <w:t>the widest dissemination possible</w:t>
      </w:r>
      <w:r w:rsidR="00F01D5F">
        <w:t xml:space="preserve"> and </w:t>
      </w:r>
      <w:r w:rsidR="00B018A6">
        <w:t xml:space="preserve">to </w:t>
      </w:r>
      <w:r w:rsidRPr="002817BF">
        <w:t>maximiz</w:t>
      </w:r>
      <w:r w:rsidR="00B018A6">
        <w:t>e</w:t>
      </w:r>
      <w:r w:rsidRPr="002817BF">
        <w:t xml:space="preserve"> information sharing with Allied and Partner Nations. </w:t>
      </w:r>
      <w:r w:rsidR="00BF4C2B">
        <w:t xml:space="preserve"> </w:t>
      </w:r>
      <w:r w:rsidRPr="002817BF">
        <w:t>These efforts support multinational interoperability, compatibility and standardization during combined military operations and exercises.</w:t>
      </w:r>
    </w:p>
    <w:p w14:paraId="50278622" w14:textId="77777777" w:rsidR="00E0322D" w:rsidRPr="002817BF" w:rsidRDefault="00E0322D" w:rsidP="002817BF"/>
    <w:p w14:paraId="50278623" w14:textId="77777777" w:rsidR="00E0322D" w:rsidRPr="002817BF" w:rsidRDefault="00AC393F" w:rsidP="00C26717">
      <w:pPr>
        <w:pStyle w:val="Heading2"/>
      </w:pPr>
      <w:bookmarkStart w:id="32" w:name="_Toc6913702"/>
      <w:bookmarkStart w:id="33" w:name="_Toc6913927"/>
      <w:bookmarkStart w:id="34" w:name="_Toc13736042"/>
      <w:r w:rsidRPr="002817BF">
        <w:t>2</w:t>
      </w:r>
      <w:r w:rsidR="00E0322D" w:rsidRPr="002817BF">
        <w:t xml:space="preserve">-2. </w:t>
      </w:r>
      <w:r w:rsidR="00C26717">
        <w:t xml:space="preserve"> </w:t>
      </w:r>
      <w:r w:rsidR="00E0322D" w:rsidRPr="002817BF">
        <w:t>F</w:t>
      </w:r>
      <w:r w:rsidR="00C26717">
        <w:t>D</w:t>
      </w:r>
      <w:bookmarkEnd w:id="32"/>
      <w:bookmarkEnd w:id="33"/>
      <w:r w:rsidR="00F0160D">
        <w:t xml:space="preserve"> functions</w:t>
      </w:r>
      <w:bookmarkEnd w:id="34"/>
    </w:p>
    <w:p w14:paraId="50278624" w14:textId="77777777" w:rsidR="00E0322D" w:rsidRPr="002817BF" w:rsidRDefault="00E0322D" w:rsidP="002817BF">
      <w:r w:rsidRPr="002817BF">
        <w:t xml:space="preserve"> </w:t>
      </w:r>
    </w:p>
    <w:p w14:paraId="50278625" w14:textId="77777777" w:rsidR="00E0322D" w:rsidRPr="002817BF" w:rsidRDefault="00E0322D" w:rsidP="002817BF">
      <w:r w:rsidRPr="002817BF">
        <w:t xml:space="preserve">     a. </w:t>
      </w:r>
      <w:r w:rsidR="00C26717">
        <w:t xml:space="preserve"> </w:t>
      </w:r>
      <w:r w:rsidRPr="002817BF">
        <w:t>F</w:t>
      </w:r>
      <w:r w:rsidR="00F0160D">
        <w:t>D</w:t>
      </w:r>
      <w:r w:rsidRPr="002817BF">
        <w:t xml:space="preserve"> is the conveying of </w:t>
      </w:r>
      <w:r w:rsidR="003826C6" w:rsidRPr="002817BF">
        <w:t xml:space="preserve">CMI, CUI, </w:t>
      </w:r>
      <w:r w:rsidRPr="002817BF">
        <w:t xml:space="preserve">or unclassified information in any manner (oral, visual or documentary) to an authorized representative of a foreign government or international organization. </w:t>
      </w:r>
      <w:r w:rsidR="009B29A1">
        <w:t>AR 380-10 and DODI 5230.11</w:t>
      </w:r>
      <w:r w:rsidRPr="002817BF">
        <w:t xml:space="preserve"> provide</w:t>
      </w:r>
      <w:r w:rsidR="00CA3E4D">
        <w:t>s</w:t>
      </w:r>
      <w:r w:rsidRPr="002817BF">
        <w:t xml:space="preserve"> guidance on all aspects of foreign disclosure.</w:t>
      </w:r>
    </w:p>
    <w:p w14:paraId="50278626" w14:textId="77777777" w:rsidR="00E0322D" w:rsidRPr="002817BF" w:rsidRDefault="00E0322D" w:rsidP="002817BF">
      <w:r w:rsidRPr="002817BF">
        <w:t xml:space="preserve">  </w:t>
      </w:r>
    </w:p>
    <w:p w14:paraId="50278627" w14:textId="56D9DBD7" w:rsidR="00E0322D" w:rsidRPr="002817BF" w:rsidRDefault="00E0322D" w:rsidP="002817BF">
      <w:r w:rsidRPr="002817BF">
        <w:t xml:space="preserve">     b. </w:t>
      </w:r>
      <w:r w:rsidR="00C26717">
        <w:t xml:space="preserve"> </w:t>
      </w:r>
      <w:r w:rsidR="00350EBA">
        <w:t>FD</w:t>
      </w:r>
      <w:r w:rsidRPr="002817BF">
        <w:t xml:space="preserve"> does not include the sharing of information with the media, the public, academia, or priva</w:t>
      </w:r>
      <w:r w:rsidR="00800A5C">
        <w:t>te companies or organizations.  I</w:t>
      </w:r>
      <w:r w:rsidRPr="002817BF">
        <w:t xml:space="preserve">nformation sharing to those organizations must be coordinated through the supporting </w:t>
      </w:r>
      <w:r w:rsidR="00D67D1F">
        <w:t>p</w:t>
      </w:r>
      <w:r w:rsidRPr="002817BF">
        <w:t xml:space="preserve">ublic </w:t>
      </w:r>
      <w:r w:rsidR="00D67D1F">
        <w:t>a</w:t>
      </w:r>
      <w:r w:rsidRPr="002817BF">
        <w:t xml:space="preserve">ffairs </w:t>
      </w:r>
      <w:r w:rsidR="00D67D1F">
        <w:t>o</w:t>
      </w:r>
      <w:r w:rsidRPr="002817BF">
        <w:t>ffice (PAO).</w:t>
      </w:r>
    </w:p>
    <w:p w14:paraId="50278628" w14:textId="77777777" w:rsidR="00E0322D" w:rsidRPr="002817BF" w:rsidRDefault="00E0322D" w:rsidP="002817BF"/>
    <w:p w14:paraId="50278629" w14:textId="77777777" w:rsidR="00E0322D" w:rsidRDefault="00E0322D" w:rsidP="002817BF">
      <w:r w:rsidRPr="002817BF">
        <w:t xml:space="preserve">     c. </w:t>
      </w:r>
      <w:r w:rsidR="00C26717">
        <w:t xml:space="preserve"> </w:t>
      </w:r>
      <w:r w:rsidRPr="002817BF">
        <w:t>TRADOC personnel will develop CMI, CUI and unclassified products in a form that can be shared, at a minimum, with the Five Eye</w:t>
      </w:r>
      <w:r w:rsidR="0061706C">
        <w:t>s</w:t>
      </w:r>
      <w:r w:rsidRPr="002817BF">
        <w:t xml:space="preserve"> </w:t>
      </w:r>
      <w:r w:rsidR="00CA3E4D">
        <w:t xml:space="preserve">(FVEY) </w:t>
      </w:r>
      <w:r w:rsidRPr="002817BF">
        <w:t xml:space="preserve">partner nations of USA, Australia, Canada, New Zealand and the United Kingdom, </w:t>
      </w:r>
      <w:r w:rsidR="00CA3E4D">
        <w:t>while</w:t>
      </w:r>
      <w:r w:rsidR="00CA3E4D" w:rsidRPr="002817BF">
        <w:t xml:space="preserve"> </w:t>
      </w:r>
      <w:r w:rsidRPr="002817BF">
        <w:t>also consider</w:t>
      </w:r>
      <w:r w:rsidR="00CA3E4D">
        <w:t>ing</w:t>
      </w:r>
      <w:r w:rsidRPr="002817BF">
        <w:t xml:space="preserve"> the need to share with other partner nations, international organizations, or authorized foreign entities. </w:t>
      </w:r>
      <w:r w:rsidR="00997ED8">
        <w:t xml:space="preserve"> </w:t>
      </w:r>
      <w:r w:rsidRPr="002817BF">
        <w:t>TRADOC personnel will develop products solely for U</w:t>
      </w:r>
      <w:r w:rsidR="00CA3E4D">
        <w:t>.</w:t>
      </w:r>
      <w:r w:rsidRPr="002817BF">
        <w:t>S</w:t>
      </w:r>
      <w:r w:rsidR="00CA3E4D">
        <w:t>.</w:t>
      </w:r>
      <w:r w:rsidRPr="002817BF">
        <w:t xml:space="preserve"> consumption only by exception. </w:t>
      </w:r>
      <w:r w:rsidR="00997ED8">
        <w:t xml:space="preserve"> </w:t>
      </w:r>
      <w:r w:rsidRPr="002817BF">
        <w:t xml:space="preserve">The </w:t>
      </w:r>
      <w:r w:rsidR="003826C6" w:rsidRPr="002817BF">
        <w:t>W4D</w:t>
      </w:r>
      <w:r w:rsidRPr="002817BF">
        <w:t xml:space="preserve"> guidelines (see below) maximize this sharing. </w:t>
      </w:r>
    </w:p>
    <w:p w14:paraId="5027862A" w14:textId="77777777" w:rsidR="0061706C" w:rsidRPr="002817BF" w:rsidRDefault="0061706C" w:rsidP="002817BF"/>
    <w:p w14:paraId="5027862B" w14:textId="26E06CA2" w:rsidR="00DB1591" w:rsidRPr="002817BF" w:rsidRDefault="00E0322D" w:rsidP="002817BF">
      <w:r w:rsidRPr="002817BF">
        <w:t xml:space="preserve">     d. </w:t>
      </w:r>
      <w:r w:rsidR="00C26717">
        <w:t xml:space="preserve"> </w:t>
      </w:r>
      <w:r w:rsidR="00DB1591" w:rsidRPr="002817BF">
        <w:t xml:space="preserve">TRADOC personnel will streamline information sharing to the degree practical as permitted by policy, instruction, regulation, and approved </w:t>
      </w:r>
      <w:r w:rsidR="009A4340">
        <w:t>Dele</w:t>
      </w:r>
      <w:r w:rsidR="00EE4F27">
        <w:t>gation of Disclosure Authority Letters</w:t>
      </w:r>
      <w:r w:rsidR="00DB1591" w:rsidRPr="002817BF">
        <w:t xml:space="preserve">. </w:t>
      </w:r>
      <w:r w:rsidR="00997ED8">
        <w:t xml:space="preserve"> </w:t>
      </w:r>
      <w:r w:rsidR="00E82156">
        <w:t>CO</w:t>
      </w:r>
      <w:r w:rsidR="00DB1591" w:rsidRPr="002817BF">
        <w:t>s will coordinate with their supporting FDOs to review any guidance materials that may apply to their exchange or liaison officers.</w:t>
      </w:r>
    </w:p>
    <w:p w14:paraId="5027862C" w14:textId="77777777" w:rsidR="00E0322D" w:rsidRPr="002817BF" w:rsidRDefault="00E0322D" w:rsidP="002817BF"/>
    <w:p w14:paraId="5027862D" w14:textId="1E5DDF38" w:rsidR="00E0322D" w:rsidRPr="002817BF" w:rsidRDefault="00E0322D" w:rsidP="002817BF">
      <w:r w:rsidRPr="002817BF">
        <w:t xml:space="preserve">     e. </w:t>
      </w:r>
      <w:r w:rsidR="00C26717">
        <w:t xml:space="preserve"> </w:t>
      </w:r>
      <w:r w:rsidRPr="002817BF">
        <w:t xml:space="preserve">Disclosure of information orally or visually to FVEY </w:t>
      </w:r>
      <w:r w:rsidR="003826C6" w:rsidRPr="002817BF">
        <w:t>FLOs</w:t>
      </w:r>
      <w:r w:rsidRPr="002817BF">
        <w:t xml:space="preserve"> and MPEP personnel will be made through the Foreign Officer’s assigned </w:t>
      </w:r>
      <w:r w:rsidR="00E82156">
        <w:t>CO</w:t>
      </w:r>
      <w:r w:rsidRPr="002817BF">
        <w:t xml:space="preserve"> (who is certified and appointed) and other key personnel only </w:t>
      </w:r>
      <w:r w:rsidR="00800A5C">
        <w:t xml:space="preserve">when certain criteria are met and only </w:t>
      </w:r>
      <w:r w:rsidRPr="002817BF">
        <w:t xml:space="preserve">after completing the one-time Foreign Disclosure training available on the SIPRNET or from the supporting FDO. </w:t>
      </w:r>
      <w:r w:rsidR="00997ED8">
        <w:t xml:space="preserve"> </w:t>
      </w:r>
      <w:r w:rsidR="00800A5C">
        <w:t>C</w:t>
      </w:r>
      <w:r w:rsidR="00350EBA">
        <w:t>Os</w:t>
      </w:r>
      <w:r w:rsidR="00800A5C">
        <w:t xml:space="preserve"> who support FVEY FLOs or MPEPs need to contact their supporting FDO to request access to this training </w:t>
      </w:r>
      <w:r w:rsidR="00800A5C">
        <w:lastRenderedPageBreak/>
        <w:t xml:space="preserve">and supporting information.  </w:t>
      </w:r>
      <w:r w:rsidRPr="002817BF">
        <w:t>Documentary disclosure of CMI will be approved by the supporting FDO</w:t>
      </w:r>
      <w:r w:rsidR="00800A5C">
        <w:t xml:space="preserve"> only</w:t>
      </w:r>
      <w:r w:rsidRPr="002817BF">
        <w:t xml:space="preserve">. When in doubt, </w:t>
      </w:r>
      <w:r w:rsidR="00E82156">
        <w:t>CO</w:t>
      </w:r>
      <w:r w:rsidRPr="002817BF">
        <w:t>s will consult their supporting FDO.</w:t>
      </w:r>
    </w:p>
    <w:p w14:paraId="5027862E" w14:textId="77777777" w:rsidR="00E0322D" w:rsidRPr="002817BF" w:rsidRDefault="00E0322D" w:rsidP="002817BF">
      <w:r w:rsidRPr="002817BF">
        <w:t xml:space="preserve"> </w:t>
      </w:r>
    </w:p>
    <w:p w14:paraId="5027862F" w14:textId="77777777" w:rsidR="00E0322D" w:rsidRPr="002817BF" w:rsidRDefault="00E0322D" w:rsidP="002817BF">
      <w:r w:rsidRPr="002817BF">
        <w:t xml:space="preserve">     f. </w:t>
      </w:r>
      <w:r w:rsidR="00C26717">
        <w:t xml:space="preserve"> </w:t>
      </w:r>
      <w:r w:rsidRPr="002817BF">
        <w:t xml:space="preserve">Disclosure of CMI to nations other than FVEY requires approval by the supporting FDO. </w:t>
      </w:r>
    </w:p>
    <w:p w14:paraId="50278630" w14:textId="77777777" w:rsidR="00E0322D" w:rsidRPr="002817BF" w:rsidRDefault="00E0322D" w:rsidP="002817BF">
      <w:r w:rsidRPr="002817BF">
        <w:t xml:space="preserve"> </w:t>
      </w:r>
    </w:p>
    <w:p w14:paraId="50278631" w14:textId="77777777" w:rsidR="00E0322D" w:rsidRPr="002817BF" w:rsidRDefault="00227D06" w:rsidP="002817BF">
      <w:r w:rsidRPr="002817BF">
        <w:t xml:space="preserve">     g</w:t>
      </w:r>
      <w:r w:rsidR="00E0322D" w:rsidRPr="002817BF">
        <w:t>.</w:t>
      </w:r>
      <w:r w:rsidR="00C26717">
        <w:t xml:space="preserve"> </w:t>
      </w:r>
      <w:r w:rsidR="00E0322D" w:rsidRPr="002817BF">
        <w:t xml:space="preserve"> Information disclosed during official visits will be conveyed orally or visually by the U.S. knowledgeable individual, visit POC, briefing officer, or escort officer. </w:t>
      </w:r>
      <w:r w:rsidR="00997ED8">
        <w:t xml:space="preserve"> </w:t>
      </w:r>
      <w:r w:rsidR="00E0322D" w:rsidRPr="002817BF">
        <w:t>All documentary disclosures require</w:t>
      </w:r>
      <w:r w:rsidR="00800A5C">
        <w:t xml:space="preserve"> approval by the supporting FDO and authority to hand carry CUI materials must be specified on the embassy’s visit request.</w:t>
      </w:r>
    </w:p>
    <w:p w14:paraId="50278632" w14:textId="77777777" w:rsidR="00E0322D" w:rsidRPr="002817BF" w:rsidRDefault="00E0322D" w:rsidP="002817BF"/>
    <w:p w14:paraId="50278633" w14:textId="77777777" w:rsidR="00E0322D" w:rsidRPr="002817BF" w:rsidRDefault="00AC393F" w:rsidP="00C26717">
      <w:pPr>
        <w:pStyle w:val="Heading2"/>
      </w:pPr>
      <w:bookmarkStart w:id="35" w:name="_Toc6913703"/>
      <w:bookmarkStart w:id="36" w:name="_Toc6913928"/>
      <w:bookmarkStart w:id="37" w:name="_Toc13736043"/>
      <w:r w:rsidRPr="002817BF">
        <w:t>2</w:t>
      </w:r>
      <w:r w:rsidR="00E0322D" w:rsidRPr="002817BF">
        <w:t xml:space="preserve">-3.  The </w:t>
      </w:r>
      <w:r w:rsidR="003826C6" w:rsidRPr="002817BF">
        <w:t>W4D</w:t>
      </w:r>
      <w:r w:rsidR="00E0322D" w:rsidRPr="002817BF">
        <w:t xml:space="preserve"> Process</w:t>
      </w:r>
      <w:bookmarkEnd w:id="35"/>
      <w:bookmarkEnd w:id="36"/>
      <w:bookmarkEnd w:id="37"/>
    </w:p>
    <w:p w14:paraId="50278634" w14:textId="77777777" w:rsidR="00E0322D" w:rsidRPr="002817BF" w:rsidRDefault="00E0322D" w:rsidP="002817BF"/>
    <w:p w14:paraId="50278635" w14:textId="77777777" w:rsidR="00E0322D" w:rsidRPr="002817BF" w:rsidRDefault="00431FAD" w:rsidP="002817BF">
      <w:r w:rsidRPr="002817BF">
        <w:t xml:space="preserve"> </w:t>
      </w:r>
      <w:r w:rsidR="00C76EF0" w:rsidRPr="002817BF">
        <w:t xml:space="preserve">     a</w:t>
      </w:r>
      <w:r w:rsidR="00E0322D" w:rsidRPr="002817BF">
        <w:t xml:space="preserve">. </w:t>
      </w:r>
      <w:r w:rsidR="00C26717">
        <w:t xml:space="preserve"> </w:t>
      </w:r>
      <w:r w:rsidR="00E0322D" w:rsidRPr="002817BF">
        <w:t>Prior to Writing:</w:t>
      </w:r>
    </w:p>
    <w:p w14:paraId="50278636" w14:textId="77777777" w:rsidR="00431FAD" w:rsidRPr="002817BF" w:rsidRDefault="00431FAD" w:rsidP="002817BF"/>
    <w:p w14:paraId="50278637" w14:textId="77777777" w:rsidR="00E0322D" w:rsidRDefault="00C76EF0" w:rsidP="002817BF">
      <w:r w:rsidRPr="002817BF">
        <w:t xml:space="preserve">          (1)</w:t>
      </w:r>
      <w:r w:rsidR="00431FAD" w:rsidRPr="002817BF">
        <w:t xml:space="preserve">  </w:t>
      </w:r>
      <w:r w:rsidR="00E0322D" w:rsidRPr="002817BF">
        <w:t xml:space="preserve">Determine </w:t>
      </w:r>
      <w:r w:rsidR="00EB28FC">
        <w:t>a</w:t>
      </w:r>
      <w:r w:rsidR="00EB28FC" w:rsidRPr="002817BF">
        <w:t>udience</w:t>
      </w:r>
      <w:r w:rsidR="00E0322D" w:rsidRPr="002817BF">
        <w:t>:  Who is the intended nation or coalition?  (Contact your FDO to ascertain disclosure authority/classification eligibility.)</w:t>
      </w:r>
    </w:p>
    <w:p w14:paraId="50278638" w14:textId="77777777" w:rsidR="002817BF" w:rsidRPr="002817BF" w:rsidRDefault="002817BF" w:rsidP="002817BF"/>
    <w:p w14:paraId="50278639" w14:textId="77777777" w:rsidR="00E0322D" w:rsidRDefault="00C76EF0" w:rsidP="002817BF">
      <w:r w:rsidRPr="002817BF">
        <w:t xml:space="preserve">          (2)</w:t>
      </w:r>
      <w:r w:rsidR="00431FAD" w:rsidRPr="002817BF">
        <w:t xml:space="preserve">  </w:t>
      </w:r>
      <w:r w:rsidR="00BB54F5">
        <w:t>Determine desired classification level for classified product or handling restrictions for unclassified product.</w:t>
      </w:r>
    </w:p>
    <w:p w14:paraId="5027863A" w14:textId="77777777" w:rsidR="002817BF" w:rsidRPr="002817BF" w:rsidRDefault="002817BF" w:rsidP="002817BF"/>
    <w:p w14:paraId="5027863B" w14:textId="5A92EAA8" w:rsidR="00E0322D" w:rsidRDefault="00C76EF0" w:rsidP="002817BF">
      <w:r w:rsidRPr="002817BF">
        <w:t xml:space="preserve">          (3)</w:t>
      </w:r>
      <w:r w:rsidR="00431FAD" w:rsidRPr="002817BF">
        <w:t xml:space="preserve">  </w:t>
      </w:r>
      <w:r w:rsidR="00E0322D" w:rsidRPr="002817BF">
        <w:t xml:space="preserve">Select source documents that are releasable to the intended foreign audience. Avoid </w:t>
      </w:r>
      <w:r w:rsidR="00D67D1F">
        <w:t>Not Releasable to Foreign Nationals</w:t>
      </w:r>
      <w:r w:rsidR="004825ED">
        <w:t xml:space="preserve"> (</w:t>
      </w:r>
      <w:r w:rsidR="00E0322D" w:rsidRPr="002817BF">
        <w:t>NOFORN</w:t>
      </w:r>
      <w:r w:rsidR="004825ED">
        <w:t>)</w:t>
      </w:r>
      <w:r w:rsidR="00E0322D" w:rsidRPr="002817BF">
        <w:t xml:space="preserve"> or other caveated source documents.  </w:t>
      </w:r>
    </w:p>
    <w:p w14:paraId="5027863C" w14:textId="77777777" w:rsidR="002817BF" w:rsidRPr="002817BF" w:rsidRDefault="002817BF" w:rsidP="002817BF"/>
    <w:p w14:paraId="5027863D" w14:textId="77777777" w:rsidR="00E0322D" w:rsidRDefault="00C76EF0" w:rsidP="002817BF">
      <w:r w:rsidRPr="002817BF">
        <w:t xml:space="preserve">          (4)</w:t>
      </w:r>
      <w:r w:rsidR="00431FAD" w:rsidRPr="002817BF">
        <w:t xml:space="preserve">  </w:t>
      </w:r>
      <w:r w:rsidR="00E0322D" w:rsidRPr="002817BF">
        <w:t xml:space="preserve">Obtain originator/FDO approval for restricted information prior to using it in your document. </w:t>
      </w:r>
    </w:p>
    <w:p w14:paraId="5027863E" w14:textId="77777777" w:rsidR="002817BF" w:rsidRPr="002817BF" w:rsidRDefault="002817BF" w:rsidP="002817BF"/>
    <w:p w14:paraId="5027863F" w14:textId="77777777" w:rsidR="00E0322D" w:rsidRPr="002817BF" w:rsidRDefault="00C76EF0" w:rsidP="002817BF">
      <w:r w:rsidRPr="002817BF">
        <w:t xml:space="preserve">     b</w:t>
      </w:r>
      <w:r w:rsidR="00E0322D" w:rsidRPr="002817BF">
        <w:t xml:space="preserve">. </w:t>
      </w:r>
      <w:r w:rsidR="00C26717">
        <w:t xml:space="preserve"> </w:t>
      </w:r>
      <w:r w:rsidR="00E0322D" w:rsidRPr="002817BF">
        <w:t>Write the Document:</w:t>
      </w:r>
    </w:p>
    <w:p w14:paraId="50278640" w14:textId="77777777" w:rsidR="00431FAD" w:rsidRPr="002817BF" w:rsidRDefault="00431FAD" w:rsidP="002817BF"/>
    <w:p w14:paraId="50278641" w14:textId="77777777" w:rsidR="00E0322D" w:rsidRDefault="00C76EF0" w:rsidP="002817BF">
      <w:r w:rsidRPr="002817BF">
        <w:t xml:space="preserve">          (1)  </w:t>
      </w:r>
      <w:r w:rsidR="00E0322D" w:rsidRPr="002817BF">
        <w:t xml:space="preserve">Write for the broadest audience, i.e. write for all FVEY nations vice just one FVEY nation.  When possible, create releasable products at the same time as the U.S.-only version. </w:t>
      </w:r>
    </w:p>
    <w:p w14:paraId="50278642" w14:textId="77777777" w:rsidR="002817BF" w:rsidRPr="002817BF" w:rsidRDefault="002817BF" w:rsidP="002817BF"/>
    <w:p w14:paraId="50278643" w14:textId="77777777" w:rsidR="00E0322D" w:rsidRDefault="00C76EF0" w:rsidP="002817BF">
      <w:r w:rsidRPr="002817BF">
        <w:t xml:space="preserve">          (2)  </w:t>
      </w:r>
      <w:r w:rsidR="00E0322D" w:rsidRPr="002817BF">
        <w:t xml:space="preserve">Cite source documents used in the production of the document. </w:t>
      </w:r>
      <w:r w:rsidR="00997ED8">
        <w:t xml:space="preserve"> </w:t>
      </w:r>
      <w:r w:rsidR="00E0322D" w:rsidRPr="002817BF">
        <w:t xml:space="preserve">Don’t just list sources, match the source to specific sections of the document using footnotes or endnotes. </w:t>
      </w:r>
      <w:r w:rsidR="00997ED8">
        <w:t xml:space="preserve"> </w:t>
      </w:r>
      <w:r w:rsidR="00E0322D" w:rsidRPr="002817BF">
        <w:t>When possible, segregate classified information in separate paragraphs from unclassified information to simplify portion marking and releasability.</w:t>
      </w:r>
    </w:p>
    <w:p w14:paraId="50278644" w14:textId="77777777" w:rsidR="002817BF" w:rsidRPr="002817BF" w:rsidRDefault="002817BF" w:rsidP="002817BF"/>
    <w:p w14:paraId="50278645" w14:textId="77777777" w:rsidR="00E0322D" w:rsidRDefault="00C76EF0" w:rsidP="002817BF">
      <w:r w:rsidRPr="002817BF">
        <w:t xml:space="preserve">          (3)</w:t>
      </w:r>
      <w:r w:rsidR="00431FAD" w:rsidRPr="002817BF">
        <w:t xml:space="preserve">  </w:t>
      </w:r>
      <w:r w:rsidR="00E0322D" w:rsidRPr="002817BF">
        <w:t>Portion mark document</w:t>
      </w:r>
      <w:r w:rsidR="00800A5C">
        <w:t>s</w:t>
      </w:r>
      <w:r w:rsidR="00E0322D" w:rsidRPr="002817BF">
        <w:t xml:space="preserve"> </w:t>
      </w:r>
      <w:r w:rsidR="004825ED">
        <w:t>in accordance with</w:t>
      </w:r>
      <w:r w:rsidR="00E0322D" w:rsidRPr="002817BF">
        <w:t xml:space="preserve"> </w:t>
      </w:r>
      <w:r w:rsidR="00227D06" w:rsidRPr="002817BF">
        <w:t>AR 380-5 and DODM 5200.01</w:t>
      </w:r>
      <w:r w:rsidR="00E0322D" w:rsidRPr="002817BF">
        <w:t xml:space="preserve">.  Portion mark </w:t>
      </w:r>
      <w:r w:rsidR="00EA143D">
        <w:t>the</w:t>
      </w:r>
      <w:r w:rsidR="00E0322D" w:rsidRPr="002817BF">
        <w:t xml:space="preserve"> document correctly and carefully.</w:t>
      </w:r>
    </w:p>
    <w:p w14:paraId="50278646" w14:textId="77777777" w:rsidR="002817BF" w:rsidRPr="002817BF" w:rsidRDefault="002817BF" w:rsidP="002817BF"/>
    <w:p w14:paraId="50278647" w14:textId="7DFDCBCF" w:rsidR="00E0322D" w:rsidRPr="002817BF" w:rsidRDefault="003C5249" w:rsidP="002817BF">
      <w:r>
        <w:t xml:space="preserve">          (4</w:t>
      </w:r>
      <w:r w:rsidR="00C76EF0" w:rsidRPr="002817BF">
        <w:t>)</w:t>
      </w:r>
      <w:r w:rsidR="00431FAD" w:rsidRPr="002817BF">
        <w:t xml:space="preserve">  </w:t>
      </w:r>
      <w:r w:rsidR="00E0322D" w:rsidRPr="002817BF">
        <w:t xml:space="preserve">If you have any questions about derivative markings, contact your security manager or </w:t>
      </w:r>
      <w:r w:rsidR="00D67D1F">
        <w:t>information s</w:t>
      </w:r>
      <w:r w:rsidR="005575BA" w:rsidRPr="002817BF">
        <w:t>ecurity</w:t>
      </w:r>
      <w:r w:rsidR="00E0322D" w:rsidRPr="002817BF">
        <w:t xml:space="preserve"> </w:t>
      </w:r>
      <w:r w:rsidR="00D67D1F">
        <w:t>o</w:t>
      </w:r>
      <w:r w:rsidR="00E0322D" w:rsidRPr="002817BF">
        <w:t xml:space="preserve">fficer. </w:t>
      </w:r>
    </w:p>
    <w:p w14:paraId="50278648" w14:textId="77777777" w:rsidR="00E0322D" w:rsidRPr="002817BF" w:rsidRDefault="00E0322D" w:rsidP="002817BF"/>
    <w:p w14:paraId="50278649" w14:textId="77777777" w:rsidR="00E0322D" w:rsidRPr="002817BF" w:rsidRDefault="00431FAD" w:rsidP="002817BF">
      <w:r w:rsidRPr="002817BF">
        <w:t xml:space="preserve"> </w:t>
      </w:r>
      <w:r w:rsidR="00C76EF0" w:rsidRPr="002817BF">
        <w:t xml:space="preserve">     c. </w:t>
      </w:r>
      <w:r w:rsidRPr="002817BF">
        <w:t xml:space="preserve"> </w:t>
      </w:r>
      <w:r w:rsidR="00E0322D" w:rsidRPr="002817BF">
        <w:t>After Completion/Prior to Disclosure:</w:t>
      </w:r>
    </w:p>
    <w:p w14:paraId="5027864A" w14:textId="77777777" w:rsidR="00431FAD" w:rsidRPr="002817BF" w:rsidRDefault="00431FAD" w:rsidP="002817BF"/>
    <w:p w14:paraId="5027864B" w14:textId="6835366E" w:rsidR="00E0322D" w:rsidRPr="002817BF" w:rsidRDefault="00C76EF0" w:rsidP="002817BF">
      <w:r w:rsidRPr="002817BF">
        <w:t xml:space="preserve">          (1)</w:t>
      </w:r>
      <w:r w:rsidR="00431FAD" w:rsidRPr="002817BF">
        <w:t xml:space="preserve">  </w:t>
      </w:r>
      <w:r w:rsidR="00E0322D" w:rsidRPr="002817BF">
        <w:t xml:space="preserve">Consult </w:t>
      </w:r>
      <w:r w:rsidR="00E82156">
        <w:t>f</w:t>
      </w:r>
      <w:r w:rsidR="00FA396D">
        <w:t>igure 2-1</w:t>
      </w:r>
      <w:r w:rsidR="00E0322D" w:rsidRPr="002817BF">
        <w:t xml:space="preserve">:  Document Review Process Flowchart (below).  If the intended audience is the public, obtain </w:t>
      </w:r>
      <w:r w:rsidR="00D67D1F">
        <w:t>p</w:t>
      </w:r>
      <w:r w:rsidR="00E0322D" w:rsidRPr="002817BF">
        <w:t xml:space="preserve">ublic </w:t>
      </w:r>
      <w:r w:rsidR="00D67D1F">
        <w:t>r</w:t>
      </w:r>
      <w:r w:rsidR="00E0322D" w:rsidRPr="002817BF">
        <w:t xml:space="preserve">elease approval from your supporting PAO. </w:t>
      </w:r>
      <w:r w:rsidR="00997ED8">
        <w:t xml:space="preserve"> </w:t>
      </w:r>
      <w:r w:rsidR="00E0322D" w:rsidRPr="002817BF">
        <w:t xml:space="preserve">If an </w:t>
      </w:r>
      <w:r w:rsidR="00E0322D" w:rsidRPr="002817BF">
        <w:lastRenderedPageBreak/>
        <w:t xml:space="preserve">unclassified document has previously been approved for public release by a PAO, foreign disclosure approval is not required prior to release to partner nations. </w:t>
      </w:r>
      <w:r w:rsidR="009B29A1">
        <w:t>In accordance with</w:t>
      </w:r>
      <w:r w:rsidR="00E0322D" w:rsidRPr="002817BF">
        <w:t xml:space="preserve"> </w:t>
      </w:r>
      <w:r w:rsidR="00227D06" w:rsidRPr="002817BF">
        <w:t>DODM 5200.01</w:t>
      </w:r>
      <w:r w:rsidR="00E0322D" w:rsidRPr="002817BF">
        <w:t xml:space="preserve"> “Unclassified information previously approved for release to the public may be shared with any foreign government or organization.”</w:t>
      </w:r>
    </w:p>
    <w:p w14:paraId="5027864C" w14:textId="77777777" w:rsidR="005575BA" w:rsidRPr="002817BF" w:rsidRDefault="005575BA" w:rsidP="002817BF"/>
    <w:p w14:paraId="5027864D" w14:textId="689C470B" w:rsidR="00E0322D" w:rsidRDefault="00C76EF0" w:rsidP="002817BF">
      <w:r w:rsidRPr="002817BF">
        <w:t xml:space="preserve">          (2)</w:t>
      </w:r>
      <w:r w:rsidR="00431FAD" w:rsidRPr="002817BF">
        <w:t xml:space="preserve">  </w:t>
      </w:r>
      <w:r w:rsidR="00E0322D" w:rsidRPr="002817BF">
        <w:t xml:space="preserve">If the </w:t>
      </w:r>
      <w:r w:rsidR="00D67D1F">
        <w:t>content cannot be approved for p</w:t>
      </w:r>
      <w:r w:rsidR="00E0322D" w:rsidRPr="002817BF">
        <w:t xml:space="preserve">ublic </w:t>
      </w:r>
      <w:r w:rsidR="00D67D1F">
        <w:t>r</w:t>
      </w:r>
      <w:r w:rsidR="00E0322D" w:rsidRPr="002817BF">
        <w:t>elease</w:t>
      </w:r>
      <w:r w:rsidR="00800A5C" w:rsidRPr="00800A5C">
        <w:t xml:space="preserve"> </w:t>
      </w:r>
      <w:r w:rsidR="00800A5C" w:rsidRPr="002817BF">
        <w:t xml:space="preserve">and foreign disclosure </w:t>
      </w:r>
      <w:r w:rsidR="00800A5C">
        <w:t xml:space="preserve">determination </w:t>
      </w:r>
      <w:r w:rsidR="00800A5C" w:rsidRPr="002817BF">
        <w:t>is required</w:t>
      </w:r>
      <w:r w:rsidR="00E0322D" w:rsidRPr="002817BF">
        <w:t xml:space="preserve">, follow the guidance in </w:t>
      </w:r>
      <w:r w:rsidR="00E82156">
        <w:t>t</w:t>
      </w:r>
      <w:r w:rsidR="00E0322D" w:rsidRPr="002817BF">
        <w:t xml:space="preserve">ables </w:t>
      </w:r>
      <w:r w:rsidR="00AC393F" w:rsidRPr="002817BF">
        <w:t>2</w:t>
      </w:r>
      <w:r w:rsidR="00E0322D" w:rsidRPr="002817BF">
        <w:t>-</w:t>
      </w:r>
      <w:r w:rsidR="00404F9C">
        <w:t>1</w:t>
      </w:r>
      <w:r w:rsidR="00E0322D" w:rsidRPr="002817BF">
        <w:t xml:space="preserve"> and </w:t>
      </w:r>
      <w:r w:rsidR="00AC393F" w:rsidRPr="002817BF">
        <w:t>2</w:t>
      </w:r>
      <w:r w:rsidR="00E0322D" w:rsidRPr="002817BF">
        <w:t>-</w:t>
      </w:r>
      <w:r w:rsidR="00404F9C">
        <w:t>2</w:t>
      </w:r>
      <w:r w:rsidR="00E0322D" w:rsidRPr="002817BF">
        <w:t xml:space="preserve"> or consult </w:t>
      </w:r>
      <w:r w:rsidR="00F56122">
        <w:t>the</w:t>
      </w:r>
      <w:r w:rsidR="00E0322D" w:rsidRPr="002817BF">
        <w:t xml:space="preserve"> supporting FDO.</w:t>
      </w:r>
    </w:p>
    <w:p w14:paraId="5027864E" w14:textId="77777777" w:rsidR="00A47EE5" w:rsidRPr="002817BF" w:rsidRDefault="00A47EE5" w:rsidP="00A47EE5"/>
    <w:p w14:paraId="5027864F" w14:textId="77777777" w:rsidR="00A47EE5" w:rsidRPr="002817BF" w:rsidRDefault="00A4631F" w:rsidP="00A47EE5">
      <w:r w:rsidRPr="002817BF">
        <w:rPr>
          <w:noProof/>
        </w:rPr>
        <w:drawing>
          <wp:inline distT="0" distB="0" distL="0" distR="0" wp14:anchorId="5027880A" wp14:editId="5027880B">
            <wp:extent cx="5972175" cy="3362325"/>
            <wp:effectExtent l="0" t="0" r="9525" b="9525"/>
            <wp:docPr id="5" name="Picture 4" descr="C:\Users\thomas.mcnear\Documents\FDO\TRADOC W4D\Review Flow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mas.mcnear\Documents\FDO\TRADOC W4D\Review Flow Char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175" cy="3362325"/>
                    </a:xfrm>
                    <a:prstGeom prst="rect">
                      <a:avLst/>
                    </a:prstGeom>
                    <a:noFill/>
                    <a:ln>
                      <a:noFill/>
                    </a:ln>
                  </pic:spPr>
                </pic:pic>
              </a:graphicData>
            </a:graphic>
          </wp:inline>
        </w:drawing>
      </w:r>
    </w:p>
    <w:p w14:paraId="50278650" w14:textId="77777777" w:rsidR="00A47EE5" w:rsidRPr="002817BF" w:rsidRDefault="00A47EE5" w:rsidP="00A47EE5">
      <w:pPr>
        <w:pStyle w:val="figure"/>
      </w:pPr>
      <w:bookmarkStart w:id="38" w:name="_Toc13735594"/>
      <w:r>
        <w:t xml:space="preserve">Figure </w:t>
      </w:r>
      <w:r w:rsidRPr="002817BF">
        <w:t>2-</w:t>
      </w:r>
      <w:r w:rsidR="00144FBB">
        <w:t>1</w:t>
      </w:r>
      <w:r>
        <w:t>.  Document r</w:t>
      </w:r>
      <w:r w:rsidRPr="002817BF">
        <w:t xml:space="preserve">eview </w:t>
      </w:r>
      <w:r>
        <w:t>p</w:t>
      </w:r>
      <w:r w:rsidRPr="002817BF">
        <w:t xml:space="preserve">rocess </w:t>
      </w:r>
      <w:r>
        <w:t>f</w:t>
      </w:r>
      <w:r w:rsidRPr="002817BF">
        <w:t>lowchart</w:t>
      </w:r>
      <w:bookmarkEnd w:id="38"/>
    </w:p>
    <w:p w14:paraId="50278651" w14:textId="77777777" w:rsidR="002817BF" w:rsidRPr="002817BF" w:rsidRDefault="002817BF" w:rsidP="002817BF"/>
    <w:p w14:paraId="50278652" w14:textId="77777777" w:rsidR="00E0322D" w:rsidRPr="002817BF" w:rsidRDefault="00C76EF0" w:rsidP="002817BF">
      <w:r w:rsidRPr="002817BF">
        <w:t xml:space="preserve">     d.</w:t>
      </w:r>
      <w:r w:rsidR="00431FAD" w:rsidRPr="002817BF">
        <w:t xml:space="preserve"> </w:t>
      </w:r>
      <w:r w:rsidR="00E0322D" w:rsidRPr="002817BF">
        <w:t xml:space="preserve"> Information to Avoid:</w:t>
      </w:r>
    </w:p>
    <w:p w14:paraId="50278653" w14:textId="77777777" w:rsidR="00431FAD" w:rsidRPr="002817BF" w:rsidRDefault="00431FAD" w:rsidP="002817BF"/>
    <w:p w14:paraId="50278654" w14:textId="77777777" w:rsidR="00E0322D" w:rsidRDefault="00C76EF0" w:rsidP="002817BF">
      <w:r w:rsidRPr="002817BF">
        <w:t xml:space="preserve">          (1)</w:t>
      </w:r>
      <w:r w:rsidR="00431FAD" w:rsidRPr="002817BF">
        <w:t xml:space="preserve">  </w:t>
      </w:r>
      <w:r w:rsidR="00E0322D" w:rsidRPr="002817BF">
        <w:t xml:space="preserve">The use of NOFORN </w:t>
      </w:r>
      <w:r w:rsidR="001D33B0">
        <w:t xml:space="preserve">information </w:t>
      </w:r>
      <w:r w:rsidR="00E0322D" w:rsidRPr="002817BF">
        <w:t xml:space="preserve">will preclude documents from release to Partner Nations. </w:t>
      </w:r>
      <w:r w:rsidR="00997ED8">
        <w:t xml:space="preserve"> </w:t>
      </w:r>
      <w:r w:rsidR="00E0322D" w:rsidRPr="002817BF">
        <w:t>If you believe your source d</w:t>
      </w:r>
      <w:r w:rsidR="00800A5C">
        <w:t>ocument is improperly marked NOF</w:t>
      </w:r>
      <w:r w:rsidR="00E0322D" w:rsidRPr="002817BF">
        <w:t xml:space="preserve">ORN, contact your Security Manager or supporting FDO for assistance. </w:t>
      </w:r>
    </w:p>
    <w:p w14:paraId="50278655" w14:textId="77777777" w:rsidR="002817BF" w:rsidRPr="002817BF" w:rsidRDefault="002817BF" w:rsidP="002817BF"/>
    <w:p w14:paraId="50278656" w14:textId="0CB3DD89" w:rsidR="00E0322D" w:rsidRPr="002817BF" w:rsidRDefault="00C76EF0" w:rsidP="002817BF">
      <w:r w:rsidRPr="002817BF">
        <w:t xml:space="preserve">          (2)</w:t>
      </w:r>
      <w:r w:rsidR="00431FAD" w:rsidRPr="002817BF">
        <w:t xml:space="preserve">  </w:t>
      </w:r>
      <w:r w:rsidR="00E0322D" w:rsidRPr="002817BF">
        <w:t>Forei</w:t>
      </w:r>
      <w:r w:rsidR="00E82156">
        <w:t>gn g</w:t>
      </w:r>
      <w:r w:rsidR="00800A5C">
        <w:t xml:space="preserve">overnment </w:t>
      </w:r>
      <w:r w:rsidR="00E82156">
        <w:t>i</w:t>
      </w:r>
      <w:r w:rsidR="00800A5C">
        <w:t xml:space="preserve">nformation (FGI). </w:t>
      </w:r>
      <w:r w:rsidR="00997ED8">
        <w:t xml:space="preserve"> </w:t>
      </w:r>
      <w:r w:rsidR="00E0322D" w:rsidRPr="002817BF">
        <w:t>When FGI is used, it must be segregated into a separate paragraph for portion marking purposes</w:t>
      </w:r>
      <w:r w:rsidR="009D5257">
        <w:t>, see paragraph 2-5 below</w:t>
      </w:r>
      <w:r w:rsidR="00E0322D" w:rsidRPr="002817BF">
        <w:t>.</w:t>
      </w:r>
    </w:p>
    <w:p w14:paraId="50278657" w14:textId="77777777" w:rsidR="002817BF" w:rsidRDefault="002817BF" w:rsidP="002817BF"/>
    <w:p w14:paraId="50278658" w14:textId="77777777" w:rsidR="00E0322D" w:rsidRPr="002817BF" w:rsidRDefault="00C76EF0" w:rsidP="002817BF">
      <w:r w:rsidRPr="002817BF">
        <w:t xml:space="preserve">          (3)</w:t>
      </w:r>
      <w:r w:rsidR="00431FAD" w:rsidRPr="002817BF">
        <w:t xml:space="preserve">  </w:t>
      </w:r>
      <w:r w:rsidR="00E0322D" w:rsidRPr="002817BF">
        <w:t>Information that is highly critical of foreign governments or foreign government officials.</w:t>
      </w:r>
    </w:p>
    <w:p w14:paraId="50278659" w14:textId="77777777" w:rsidR="002817BF" w:rsidRDefault="002817BF" w:rsidP="002817BF"/>
    <w:p w14:paraId="5027865A" w14:textId="77777777" w:rsidR="00E0322D" w:rsidRPr="002817BF" w:rsidRDefault="00C76EF0" w:rsidP="002817BF">
      <w:r w:rsidRPr="002817BF">
        <w:t xml:space="preserve">          (4)</w:t>
      </w:r>
      <w:r w:rsidR="00431FAD" w:rsidRPr="002817BF">
        <w:t xml:space="preserve">  </w:t>
      </w:r>
      <w:r w:rsidR="00E0322D" w:rsidRPr="002817BF">
        <w:t xml:space="preserve">Statements of U.S. intent to defend or not defend, or attack or not attack, </w:t>
      </w:r>
      <w:r w:rsidR="00800A5C">
        <w:t xml:space="preserve">particularly in </w:t>
      </w:r>
      <w:r w:rsidR="00E0322D" w:rsidRPr="002817BF">
        <w:t>identifiable regions in foreign countries.</w:t>
      </w:r>
    </w:p>
    <w:p w14:paraId="5027865B" w14:textId="77777777" w:rsidR="002817BF" w:rsidRDefault="002817BF" w:rsidP="002817BF"/>
    <w:p w14:paraId="5027865C" w14:textId="77777777" w:rsidR="00E0322D" w:rsidRPr="002817BF" w:rsidRDefault="00C76EF0" w:rsidP="002817BF">
      <w:r w:rsidRPr="002817BF">
        <w:t xml:space="preserve">          (5)</w:t>
      </w:r>
      <w:r w:rsidR="00431FAD" w:rsidRPr="002817BF">
        <w:t xml:space="preserve">  </w:t>
      </w:r>
      <w:r w:rsidR="00E0322D" w:rsidRPr="002817BF">
        <w:t>Contingency plans that involve other countries.</w:t>
      </w:r>
    </w:p>
    <w:p w14:paraId="5027865E" w14:textId="27D33914" w:rsidR="00E0322D" w:rsidRPr="002817BF" w:rsidRDefault="00C76EF0" w:rsidP="002817BF">
      <w:r w:rsidRPr="002817BF">
        <w:lastRenderedPageBreak/>
        <w:t xml:space="preserve">          (6)</w:t>
      </w:r>
      <w:r w:rsidR="00431FAD" w:rsidRPr="002817BF">
        <w:t xml:space="preserve">  </w:t>
      </w:r>
      <w:r w:rsidR="00E0322D" w:rsidRPr="002817BF">
        <w:t xml:space="preserve">Information contained in the Commander’s </w:t>
      </w:r>
      <w:r w:rsidR="00E82156">
        <w:t>c</w:t>
      </w:r>
      <w:r w:rsidR="00E0322D" w:rsidRPr="002817BF">
        <w:t xml:space="preserve">ritical </w:t>
      </w:r>
      <w:r w:rsidR="00E82156">
        <w:t>i</w:t>
      </w:r>
      <w:r w:rsidR="00E0322D" w:rsidRPr="002817BF">
        <w:t xml:space="preserve">nformation </w:t>
      </w:r>
      <w:r w:rsidR="00E82156">
        <w:t>l</w:t>
      </w:r>
      <w:r w:rsidR="00E0322D" w:rsidRPr="002817BF">
        <w:t>ist (CIL).</w:t>
      </w:r>
    </w:p>
    <w:p w14:paraId="5027865F" w14:textId="77777777" w:rsidR="002817BF" w:rsidRDefault="002817BF" w:rsidP="002817BF"/>
    <w:p w14:paraId="50278660" w14:textId="77777777" w:rsidR="00227D06" w:rsidRPr="002817BF" w:rsidRDefault="00C76EF0" w:rsidP="002817BF">
      <w:r w:rsidRPr="002817BF">
        <w:t xml:space="preserve">          (7)</w:t>
      </w:r>
      <w:r w:rsidR="00431FAD" w:rsidRPr="002817BF">
        <w:t xml:space="preserve">  </w:t>
      </w:r>
      <w:r w:rsidR="00E0322D" w:rsidRPr="002817BF">
        <w:t xml:space="preserve">Personally identifiable information or Privacy Act Protected information. </w:t>
      </w:r>
    </w:p>
    <w:p w14:paraId="50278661" w14:textId="77777777" w:rsidR="002817BF" w:rsidRDefault="002817BF" w:rsidP="002817BF"/>
    <w:p w14:paraId="50278662" w14:textId="77777777" w:rsidR="00E0322D" w:rsidRPr="002817BF" w:rsidRDefault="00227D06" w:rsidP="002817BF">
      <w:r w:rsidRPr="002817BF">
        <w:t xml:space="preserve">          (8)  Draft or pre-decisional information or information containing any other handling caveat or marking that would limit distribution.</w:t>
      </w:r>
    </w:p>
    <w:p w14:paraId="50278663" w14:textId="77777777" w:rsidR="00481C6B" w:rsidRDefault="00481C6B" w:rsidP="002817BF"/>
    <w:p w14:paraId="50278664" w14:textId="6435EB91" w:rsidR="00FA396D" w:rsidRPr="002817BF" w:rsidRDefault="00FA396D" w:rsidP="00FA396D">
      <w:pPr>
        <w:pStyle w:val="Table"/>
      </w:pPr>
      <w:bookmarkStart w:id="39" w:name="_Toc13735598"/>
      <w:bookmarkStart w:id="40" w:name="_Toc6913704"/>
      <w:r w:rsidRPr="002817BF">
        <w:t>Table 2-</w:t>
      </w:r>
      <w:r w:rsidR="00404F9C">
        <w:t>1</w:t>
      </w:r>
      <w:r>
        <w:t xml:space="preserve">. </w:t>
      </w:r>
      <w:r>
        <w:br/>
        <w:t>FD</w:t>
      </w:r>
      <w:r w:rsidRPr="002817BF">
        <w:t xml:space="preserve"> </w:t>
      </w:r>
      <w:r>
        <w:t xml:space="preserve">guidance for TRADOC </w:t>
      </w:r>
      <w:r w:rsidR="00E82156">
        <w:t>CO</w:t>
      </w:r>
      <w:r w:rsidRPr="002817BF">
        <w:t>s</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45"/>
        <w:gridCol w:w="2328"/>
        <w:gridCol w:w="2353"/>
        <w:gridCol w:w="2324"/>
      </w:tblGrid>
      <w:tr w:rsidR="00FA396D" w:rsidRPr="00BD6F5A" w14:paraId="50278666" w14:textId="77777777" w:rsidTr="0050390B">
        <w:trPr>
          <w:trHeight w:val="332"/>
        </w:trPr>
        <w:tc>
          <w:tcPr>
            <w:tcW w:w="9576" w:type="dxa"/>
            <w:gridSpan w:val="4"/>
            <w:shd w:val="clear" w:color="auto" w:fill="FFFF66"/>
          </w:tcPr>
          <w:p w14:paraId="50278665" w14:textId="576BE8EB" w:rsidR="00FA396D" w:rsidRPr="005A1142" w:rsidRDefault="00FA396D" w:rsidP="00E82156">
            <w:pPr>
              <w:rPr>
                <w:rFonts w:eastAsia="Calibri"/>
              </w:rPr>
            </w:pPr>
            <w:r w:rsidRPr="005A1142">
              <w:rPr>
                <w:rFonts w:eastAsia="Calibri"/>
              </w:rPr>
              <w:t>F</w:t>
            </w:r>
            <w:r w:rsidR="00E82156">
              <w:rPr>
                <w:rFonts w:eastAsia="Calibri"/>
              </w:rPr>
              <w:t>D</w:t>
            </w:r>
            <w:r w:rsidRPr="005A1142">
              <w:rPr>
                <w:rFonts w:eastAsia="Calibri"/>
              </w:rPr>
              <w:t xml:space="preserve"> Guidance for TRADOC </w:t>
            </w:r>
            <w:r w:rsidR="00E82156">
              <w:rPr>
                <w:rFonts w:eastAsia="Calibri"/>
              </w:rPr>
              <w:t>CO</w:t>
            </w:r>
            <w:r w:rsidRPr="005A1142">
              <w:rPr>
                <w:rFonts w:eastAsia="Calibri"/>
              </w:rPr>
              <w:t>s</w:t>
            </w:r>
          </w:p>
        </w:tc>
      </w:tr>
      <w:tr w:rsidR="00FA396D" w:rsidRPr="00BD6F5A" w14:paraId="5027866B" w14:textId="77777777" w:rsidTr="001D33B0">
        <w:trPr>
          <w:cantSplit/>
        </w:trPr>
        <w:tc>
          <w:tcPr>
            <w:tcW w:w="2394" w:type="dxa"/>
            <w:shd w:val="clear" w:color="auto" w:fill="FFFF66"/>
            <w:vAlign w:val="center"/>
          </w:tcPr>
          <w:p w14:paraId="50278667" w14:textId="77777777" w:rsidR="00FA396D" w:rsidRPr="005A1142" w:rsidRDefault="00FA396D" w:rsidP="0050390B">
            <w:pPr>
              <w:rPr>
                <w:rFonts w:eastAsia="Calibri"/>
              </w:rPr>
            </w:pPr>
            <w:r w:rsidRPr="005A1142">
              <w:rPr>
                <w:rFonts w:eastAsia="Calibri"/>
              </w:rPr>
              <w:t>Information</w:t>
            </w:r>
            <w:r w:rsidRPr="0057176B">
              <w:rPr>
                <w:rFonts w:eastAsia="Calibri"/>
                <w:vertAlign w:val="superscript"/>
              </w:rPr>
              <w:t>1</w:t>
            </w:r>
            <w:r>
              <w:rPr>
                <w:rFonts w:eastAsia="Calibri"/>
              </w:rPr>
              <w:t xml:space="preserve"> </w:t>
            </w:r>
          </w:p>
        </w:tc>
        <w:tc>
          <w:tcPr>
            <w:tcW w:w="2394" w:type="dxa"/>
            <w:shd w:val="clear" w:color="auto" w:fill="FFFF66"/>
            <w:vAlign w:val="center"/>
          </w:tcPr>
          <w:p w14:paraId="50278668" w14:textId="77777777" w:rsidR="00FA396D" w:rsidRPr="005A1142" w:rsidRDefault="00FA396D" w:rsidP="0050390B">
            <w:pPr>
              <w:rPr>
                <w:rFonts w:eastAsia="Calibri"/>
              </w:rPr>
            </w:pPr>
            <w:r w:rsidRPr="005A1142">
              <w:rPr>
                <w:rFonts w:eastAsia="Calibri"/>
              </w:rPr>
              <w:t>Recipients</w:t>
            </w:r>
          </w:p>
        </w:tc>
        <w:tc>
          <w:tcPr>
            <w:tcW w:w="2394" w:type="dxa"/>
            <w:shd w:val="clear" w:color="auto" w:fill="FFFF66"/>
            <w:vAlign w:val="center"/>
          </w:tcPr>
          <w:p w14:paraId="50278669" w14:textId="77777777" w:rsidR="00FA396D" w:rsidRPr="005A1142" w:rsidRDefault="00FA396D" w:rsidP="0050390B">
            <w:pPr>
              <w:rPr>
                <w:rFonts w:eastAsia="Calibri"/>
              </w:rPr>
            </w:pPr>
            <w:r w:rsidRPr="005A1142">
              <w:rPr>
                <w:rFonts w:eastAsia="Calibri"/>
              </w:rPr>
              <w:t>FDO Involvement</w:t>
            </w:r>
          </w:p>
        </w:tc>
        <w:tc>
          <w:tcPr>
            <w:tcW w:w="2394" w:type="dxa"/>
            <w:shd w:val="clear" w:color="auto" w:fill="FFFF66"/>
            <w:vAlign w:val="center"/>
          </w:tcPr>
          <w:p w14:paraId="5027866A" w14:textId="77777777" w:rsidR="00FA396D" w:rsidRPr="005A1142" w:rsidRDefault="00FA396D" w:rsidP="0050390B">
            <w:pPr>
              <w:rPr>
                <w:rFonts w:eastAsia="Calibri"/>
              </w:rPr>
            </w:pPr>
            <w:r w:rsidRPr="005A1142">
              <w:rPr>
                <w:rFonts w:eastAsia="Calibri"/>
              </w:rPr>
              <w:t>Disclosed by</w:t>
            </w:r>
          </w:p>
        </w:tc>
      </w:tr>
      <w:tr w:rsidR="00FA396D" w:rsidRPr="00BD6F5A" w14:paraId="50278670" w14:textId="77777777" w:rsidTr="001D33B0">
        <w:trPr>
          <w:cantSplit/>
        </w:trPr>
        <w:tc>
          <w:tcPr>
            <w:tcW w:w="2394" w:type="dxa"/>
            <w:shd w:val="clear" w:color="auto" w:fill="auto"/>
            <w:vAlign w:val="center"/>
          </w:tcPr>
          <w:p w14:paraId="5027866C" w14:textId="77777777" w:rsidR="00FA396D" w:rsidRPr="005A1142" w:rsidRDefault="00FA396D" w:rsidP="0050390B">
            <w:pPr>
              <w:rPr>
                <w:rFonts w:eastAsia="Calibri"/>
              </w:rPr>
            </w:pPr>
            <w:r w:rsidRPr="005A1142">
              <w:rPr>
                <w:rFonts w:eastAsia="Calibri"/>
              </w:rPr>
              <w:t xml:space="preserve">Caveated or Uncaveated CMI </w:t>
            </w:r>
          </w:p>
        </w:tc>
        <w:tc>
          <w:tcPr>
            <w:tcW w:w="2394" w:type="dxa"/>
            <w:shd w:val="clear" w:color="auto" w:fill="auto"/>
            <w:vAlign w:val="center"/>
          </w:tcPr>
          <w:p w14:paraId="5027866D" w14:textId="77777777" w:rsidR="00FA396D" w:rsidRPr="005A1142" w:rsidRDefault="00FA396D" w:rsidP="0050390B">
            <w:pPr>
              <w:rPr>
                <w:rFonts w:eastAsia="Calibri"/>
              </w:rPr>
            </w:pPr>
            <w:r w:rsidRPr="005A1142">
              <w:rPr>
                <w:rFonts w:eastAsia="Calibri"/>
              </w:rPr>
              <w:t>Other than FVEY</w:t>
            </w:r>
          </w:p>
        </w:tc>
        <w:tc>
          <w:tcPr>
            <w:tcW w:w="2394" w:type="dxa"/>
            <w:shd w:val="clear" w:color="auto" w:fill="auto"/>
            <w:vAlign w:val="center"/>
          </w:tcPr>
          <w:p w14:paraId="5027866E" w14:textId="77777777" w:rsidR="00FA396D" w:rsidRPr="005A1142" w:rsidRDefault="00FA396D" w:rsidP="0050390B">
            <w:pPr>
              <w:rPr>
                <w:rFonts w:eastAsia="Calibri"/>
              </w:rPr>
            </w:pPr>
            <w:r w:rsidRPr="005A1142">
              <w:rPr>
                <w:rFonts w:eastAsia="Calibri"/>
              </w:rPr>
              <w:t xml:space="preserve">FDO approval required </w:t>
            </w:r>
            <w:r>
              <w:rPr>
                <w:rFonts w:eastAsia="Calibri"/>
              </w:rPr>
              <w:t>in accordance with</w:t>
            </w:r>
            <w:r w:rsidRPr="005A1142">
              <w:rPr>
                <w:rFonts w:eastAsia="Calibri"/>
              </w:rPr>
              <w:t xml:space="preserve"> NDP-1</w:t>
            </w:r>
          </w:p>
        </w:tc>
        <w:tc>
          <w:tcPr>
            <w:tcW w:w="2394" w:type="dxa"/>
            <w:shd w:val="clear" w:color="auto" w:fill="auto"/>
            <w:vAlign w:val="center"/>
          </w:tcPr>
          <w:p w14:paraId="5027866F" w14:textId="77777777" w:rsidR="00FA396D" w:rsidRPr="005A1142" w:rsidRDefault="00FA396D" w:rsidP="0050390B">
            <w:pPr>
              <w:rPr>
                <w:rFonts w:eastAsia="Calibri"/>
              </w:rPr>
            </w:pPr>
            <w:r w:rsidRPr="005A1142">
              <w:rPr>
                <w:rFonts w:eastAsia="Calibri"/>
              </w:rPr>
              <w:t>FDO</w:t>
            </w:r>
          </w:p>
        </w:tc>
      </w:tr>
      <w:tr w:rsidR="00FA396D" w:rsidRPr="00BD6F5A" w14:paraId="50278675" w14:textId="77777777" w:rsidTr="001D33B0">
        <w:trPr>
          <w:cantSplit/>
        </w:trPr>
        <w:tc>
          <w:tcPr>
            <w:tcW w:w="2394" w:type="dxa"/>
            <w:shd w:val="clear" w:color="auto" w:fill="auto"/>
            <w:vAlign w:val="center"/>
          </w:tcPr>
          <w:p w14:paraId="50278671" w14:textId="77777777" w:rsidR="00FA396D" w:rsidRPr="005A1142" w:rsidRDefault="00FA396D" w:rsidP="0050390B">
            <w:pPr>
              <w:rPr>
                <w:rFonts w:eastAsia="Calibri"/>
              </w:rPr>
            </w:pPr>
            <w:r w:rsidRPr="005A1142">
              <w:rPr>
                <w:rFonts w:eastAsia="Calibri"/>
              </w:rPr>
              <w:t xml:space="preserve">Documentary Disclosure of Uncaveated CMI </w:t>
            </w:r>
          </w:p>
        </w:tc>
        <w:tc>
          <w:tcPr>
            <w:tcW w:w="2394" w:type="dxa"/>
            <w:shd w:val="clear" w:color="auto" w:fill="auto"/>
            <w:vAlign w:val="center"/>
          </w:tcPr>
          <w:p w14:paraId="50278672" w14:textId="77777777" w:rsidR="00FA396D" w:rsidRPr="005A1142" w:rsidRDefault="00FA396D" w:rsidP="0050390B">
            <w:pPr>
              <w:rPr>
                <w:rFonts w:eastAsia="Calibri"/>
              </w:rPr>
            </w:pPr>
            <w:r w:rsidRPr="005A1142">
              <w:rPr>
                <w:rFonts w:eastAsia="Calibri"/>
              </w:rPr>
              <w:t xml:space="preserve">FVEY </w:t>
            </w:r>
          </w:p>
        </w:tc>
        <w:tc>
          <w:tcPr>
            <w:tcW w:w="2394" w:type="dxa"/>
            <w:shd w:val="clear" w:color="auto" w:fill="auto"/>
            <w:vAlign w:val="center"/>
          </w:tcPr>
          <w:p w14:paraId="50278673" w14:textId="77777777" w:rsidR="00FA396D" w:rsidRPr="005A1142" w:rsidRDefault="00FA396D" w:rsidP="0050390B">
            <w:pPr>
              <w:rPr>
                <w:rFonts w:eastAsia="Calibri"/>
              </w:rPr>
            </w:pPr>
            <w:r w:rsidRPr="005A1142">
              <w:rPr>
                <w:rFonts w:eastAsia="Calibri"/>
              </w:rPr>
              <w:t xml:space="preserve">FDO approval required </w:t>
            </w:r>
            <w:r>
              <w:rPr>
                <w:rFonts w:eastAsia="Calibri"/>
              </w:rPr>
              <w:t xml:space="preserve">in accordance with </w:t>
            </w:r>
            <w:r w:rsidRPr="005A1142">
              <w:rPr>
                <w:rFonts w:eastAsia="Calibri"/>
              </w:rPr>
              <w:t>NDP-1</w:t>
            </w:r>
          </w:p>
        </w:tc>
        <w:tc>
          <w:tcPr>
            <w:tcW w:w="2394" w:type="dxa"/>
            <w:shd w:val="clear" w:color="auto" w:fill="auto"/>
            <w:vAlign w:val="center"/>
          </w:tcPr>
          <w:p w14:paraId="50278674" w14:textId="77777777" w:rsidR="00FA396D" w:rsidRPr="005A1142" w:rsidRDefault="00FA396D" w:rsidP="0050390B">
            <w:pPr>
              <w:rPr>
                <w:rFonts w:eastAsia="Calibri"/>
              </w:rPr>
            </w:pPr>
            <w:r w:rsidRPr="005A1142">
              <w:rPr>
                <w:rFonts w:eastAsia="Calibri"/>
              </w:rPr>
              <w:t>FDO</w:t>
            </w:r>
          </w:p>
        </w:tc>
      </w:tr>
      <w:tr w:rsidR="00FA396D" w:rsidRPr="00BD6F5A" w14:paraId="5027867A" w14:textId="77777777" w:rsidTr="001D33B0">
        <w:trPr>
          <w:cantSplit/>
        </w:trPr>
        <w:tc>
          <w:tcPr>
            <w:tcW w:w="2394" w:type="dxa"/>
            <w:shd w:val="clear" w:color="auto" w:fill="auto"/>
            <w:vAlign w:val="center"/>
          </w:tcPr>
          <w:p w14:paraId="50278676" w14:textId="77777777" w:rsidR="00FA396D" w:rsidRPr="005A1142" w:rsidRDefault="00FA396D" w:rsidP="0050390B">
            <w:pPr>
              <w:rPr>
                <w:rFonts w:eastAsia="Calibri"/>
              </w:rPr>
            </w:pPr>
            <w:r w:rsidRPr="005A1142">
              <w:rPr>
                <w:rFonts w:eastAsia="Calibri"/>
              </w:rPr>
              <w:t xml:space="preserve">Oral/Visual Disclosure of Uncaveated CMI </w:t>
            </w:r>
          </w:p>
        </w:tc>
        <w:tc>
          <w:tcPr>
            <w:tcW w:w="2394" w:type="dxa"/>
            <w:shd w:val="clear" w:color="auto" w:fill="auto"/>
            <w:vAlign w:val="center"/>
          </w:tcPr>
          <w:p w14:paraId="50278677" w14:textId="77777777" w:rsidR="00FA396D" w:rsidRPr="005A1142" w:rsidRDefault="00FA396D" w:rsidP="0050390B">
            <w:pPr>
              <w:rPr>
                <w:rFonts w:eastAsia="Calibri"/>
              </w:rPr>
            </w:pPr>
            <w:r w:rsidRPr="005A1142">
              <w:rPr>
                <w:rFonts w:eastAsia="Calibri"/>
              </w:rPr>
              <w:t xml:space="preserve">FVEY </w:t>
            </w:r>
          </w:p>
        </w:tc>
        <w:tc>
          <w:tcPr>
            <w:tcW w:w="2394" w:type="dxa"/>
            <w:shd w:val="clear" w:color="auto" w:fill="auto"/>
            <w:vAlign w:val="center"/>
          </w:tcPr>
          <w:p w14:paraId="50278678" w14:textId="77777777" w:rsidR="00FA396D" w:rsidRPr="005A1142" w:rsidRDefault="00FA396D" w:rsidP="0050390B">
            <w:pPr>
              <w:rPr>
                <w:rFonts w:eastAsia="Calibri"/>
              </w:rPr>
            </w:pPr>
            <w:r w:rsidRPr="005A1142">
              <w:rPr>
                <w:rFonts w:eastAsia="Calibri"/>
              </w:rPr>
              <w:t xml:space="preserve">FDO approval </w:t>
            </w:r>
            <w:r>
              <w:rPr>
                <w:rFonts w:eastAsia="Calibri"/>
              </w:rPr>
              <w:t xml:space="preserve">not </w:t>
            </w:r>
            <w:r w:rsidRPr="005A1142">
              <w:rPr>
                <w:rFonts w:eastAsia="Calibri"/>
              </w:rPr>
              <w:t>required</w:t>
            </w:r>
            <w:r>
              <w:rPr>
                <w:rFonts w:eastAsia="Calibri"/>
              </w:rPr>
              <w:t xml:space="preserve"> under certain circumstances</w:t>
            </w:r>
            <w:r w:rsidRPr="0057176B">
              <w:rPr>
                <w:rFonts w:eastAsia="Calibri"/>
                <w:vertAlign w:val="superscript"/>
              </w:rPr>
              <w:t>2</w:t>
            </w:r>
          </w:p>
        </w:tc>
        <w:tc>
          <w:tcPr>
            <w:tcW w:w="2394" w:type="dxa"/>
            <w:shd w:val="clear" w:color="auto" w:fill="auto"/>
            <w:vAlign w:val="center"/>
          </w:tcPr>
          <w:p w14:paraId="50278679" w14:textId="21769A3C" w:rsidR="00FA396D" w:rsidRPr="005A1142" w:rsidRDefault="00E82156" w:rsidP="0050390B">
            <w:pPr>
              <w:rPr>
                <w:rFonts w:eastAsia="Calibri"/>
              </w:rPr>
            </w:pPr>
            <w:r>
              <w:rPr>
                <w:rFonts w:eastAsia="Calibri"/>
              </w:rPr>
              <w:t>CO</w:t>
            </w:r>
            <w:r w:rsidR="00FA396D" w:rsidRPr="0057176B">
              <w:rPr>
                <w:rFonts w:eastAsia="Calibri"/>
                <w:vertAlign w:val="superscript"/>
              </w:rPr>
              <w:t>2</w:t>
            </w:r>
          </w:p>
        </w:tc>
      </w:tr>
      <w:tr w:rsidR="00FA396D" w:rsidRPr="00BD6F5A" w14:paraId="5027867F" w14:textId="77777777" w:rsidTr="001D33B0">
        <w:trPr>
          <w:cantSplit/>
        </w:trPr>
        <w:tc>
          <w:tcPr>
            <w:tcW w:w="2394" w:type="dxa"/>
            <w:shd w:val="clear" w:color="auto" w:fill="auto"/>
            <w:vAlign w:val="center"/>
          </w:tcPr>
          <w:p w14:paraId="5027867B" w14:textId="77777777" w:rsidR="00FA396D" w:rsidRPr="005A1142" w:rsidRDefault="00FA396D" w:rsidP="0050390B">
            <w:pPr>
              <w:rPr>
                <w:rFonts w:eastAsia="Calibri"/>
              </w:rPr>
            </w:pPr>
            <w:r w:rsidRPr="005A1142">
              <w:rPr>
                <w:rFonts w:eastAsia="Calibri"/>
              </w:rPr>
              <w:t>CUI (FOUO)</w:t>
            </w:r>
          </w:p>
        </w:tc>
        <w:tc>
          <w:tcPr>
            <w:tcW w:w="2394" w:type="dxa"/>
            <w:shd w:val="clear" w:color="auto" w:fill="auto"/>
            <w:vAlign w:val="center"/>
          </w:tcPr>
          <w:p w14:paraId="5027867C" w14:textId="77777777" w:rsidR="00FA396D" w:rsidRPr="005A1142" w:rsidRDefault="00FA396D" w:rsidP="0050390B">
            <w:pPr>
              <w:rPr>
                <w:rFonts w:eastAsia="Calibri"/>
              </w:rPr>
            </w:pPr>
            <w:r w:rsidRPr="005A1142">
              <w:rPr>
                <w:rFonts w:eastAsia="Calibri"/>
              </w:rPr>
              <w:t xml:space="preserve">FVEY                         NATO Countries              All TRADOC FLOs </w:t>
            </w:r>
          </w:p>
        </w:tc>
        <w:tc>
          <w:tcPr>
            <w:tcW w:w="2394" w:type="dxa"/>
            <w:shd w:val="clear" w:color="auto" w:fill="auto"/>
            <w:vAlign w:val="center"/>
          </w:tcPr>
          <w:p w14:paraId="5027867D" w14:textId="77777777" w:rsidR="00FA396D" w:rsidRPr="005A1142" w:rsidRDefault="00FA396D" w:rsidP="0050390B">
            <w:pPr>
              <w:rPr>
                <w:rFonts w:eastAsia="Calibri"/>
              </w:rPr>
            </w:pPr>
            <w:r w:rsidRPr="005A1142">
              <w:rPr>
                <w:rFonts w:eastAsia="Calibri"/>
              </w:rPr>
              <w:t xml:space="preserve">No FDO approval required </w:t>
            </w:r>
          </w:p>
        </w:tc>
        <w:tc>
          <w:tcPr>
            <w:tcW w:w="2394" w:type="dxa"/>
            <w:shd w:val="clear" w:color="auto" w:fill="auto"/>
            <w:vAlign w:val="center"/>
          </w:tcPr>
          <w:p w14:paraId="5027867E" w14:textId="1313C317" w:rsidR="00FA396D" w:rsidRPr="005A1142" w:rsidRDefault="00E82156" w:rsidP="0050390B">
            <w:pPr>
              <w:rPr>
                <w:rFonts w:eastAsia="Calibri"/>
              </w:rPr>
            </w:pPr>
            <w:r>
              <w:rPr>
                <w:rFonts w:eastAsia="Calibri"/>
              </w:rPr>
              <w:t>CO</w:t>
            </w:r>
            <w:r w:rsidR="00FA396D" w:rsidRPr="0057176B">
              <w:rPr>
                <w:rFonts w:eastAsia="Calibri"/>
                <w:vertAlign w:val="superscript"/>
              </w:rPr>
              <w:t>2</w:t>
            </w:r>
          </w:p>
        </w:tc>
      </w:tr>
      <w:tr w:rsidR="00FA396D" w:rsidRPr="00BD6F5A" w14:paraId="50278684" w14:textId="77777777" w:rsidTr="001D33B0">
        <w:trPr>
          <w:cantSplit/>
        </w:trPr>
        <w:tc>
          <w:tcPr>
            <w:tcW w:w="2394" w:type="dxa"/>
            <w:shd w:val="clear" w:color="auto" w:fill="auto"/>
            <w:vAlign w:val="center"/>
          </w:tcPr>
          <w:p w14:paraId="50278680" w14:textId="77777777" w:rsidR="00FA396D" w:rsidRPr="005A1142" w:rsidRDefault="00FA396D" w:rsidP="0050390B">
            <w:pPr>
              <w:rPr>
                <w:rFonts w:eastAsia="Calibri"/>
              </w:rPr>
            </w:pPr>
            <w:r w:rsidRPr="005A1142">
              <w:rPr>
                <w:rFonts w:eastAsia="Calibri"/>
              </w:rPr>
              <w:t>Unclassified</w:t>
            </w:r>
          </w:p>
        </w:tc>
        <w:tc>
          <w:tcPr>
            <w:tcW w:w="2394" w:type="dxa"/>
            <w:shd w:val="clear" w:color="auto" w:fill="auto"/>
            <w:vAlign w:val="center"/>
          </w:tcPr>
          <w:p w14:paraId="50278681" w14:textId="77777777" w:rsidR="00FA396D" w:rsidRPr="005A1142" w:rsidRDefault="00FA396D" w:rsidP="0050390B">
            <w:pPr>
              <w:rPr>
                <w:rFonts w:eastAsia="Calibri"/>
              </w:rPr>
            </w:pPr>
            <w:r w:rsidRPr="005A1142">
              <w:rPr>
                <w:rFonts w:eastAsia="Calibri"/>
              </w:rPr>
              <w:t xml:space="preserve">FVEY                         NATO Countries              All TRADOC FLOs </w:t>
            </w:r>
          </w:p>
        </w:tc>
        <w:tc>
          <w:tcPr>
            <w:tcW w:w="2394" w:type="dxa"/>
            <w:shd w:val="clear" w:color="auto" w:fill="auto"/>
            <w:vAlign w:val="center"/>
          </w:tcPr>
          <w:p w14:paraId="50278682" w14:textId="77777777" w:rsidR="00FA396D" w:rsidRPr="005A1142" w:rsidRDefault="00FA396D" w:rsidP="0050390B">
            <w:pPr>
              <w:rPr>
                <w:rFonts w:eastAsia="Calibri"/>
              </w:rPr>
            </w:pPr>
            <w:r w:rsidRPr="005A1142">
              <w:rPr>
                <w:rFonts w:eastAsia="Calibri"/>
              </w:rPr>
              <w:t xml:space="preserve">No FDO approval required </w:t>
            </w:r>
          </w:p>
        </w:tc>
        <w:tc>
          <w:tcPr>
            <w:tcW w:w="2394" w:type="dxa"/>
            <w:shd w:val="clear" w:color="auto" w:fill="auto"/>
            <w:vAlign w:val="center"/>
          </w:tcPr>
          <w:p w14:paraId="50278683" w14:textId="441B8E6A" w:rsidR="00FA396D" w:rsidRPr="005A1142" w:rsidRDefault="00E82156" w:rsidP="0050390B">
            <w:pPr>
              <w:rPr>
                <w:rFonts w:eastAsia="Calibri"/>
              </w:rPr>
            </w:pPr>
            <w:r>
              <w:rPr>
                <w:rFonts w:eastAsia="Calibri"/>
              </w:rPr>
              <w:t>CO</w:t>
            </w:r>
            <w:r w:rsidR="00FA396D" w:rsidRPr="0057176B">
              <w:rPr>
                <w:rFonts w:eastAsia="Calibri"/>
                <w:vertAlign w:val="superscript"/>
              </w:rPr>
              <w:t>2</w:t>
            </w:r>
          </w:p>
        </w:tc>
      </w:tr>
      <w:tr w:rsidR="00FA396D" w:rsidRPr="00BD6F5A" w14:paraId="50278687" w14:textId="77777777" w:rsidTr="0050390B">
        <w:trPr>
          <w:trHeight w:val="629"/>
        </w:trPr>
        <w:tc>
          <w:tcPr>
            <w:tcW w:w="9576" w:type="dxa"/>
            <w:gridSpan w:val="4"/>
            <w:shd w:val="clear" w:color="auto" w:fill="auto"/>
          </w:tcPr>
          <w:p w14:paraId="50278685" w14:textId="77777777" w:rsidR="00FA396D" w:rsidRPr="005A1142" w:rsidRDefault="00FA396D" w:rsidP="0050390B">
            <w:pPr>
              <w:rPr>
                <w:rFonts w:eastAsia="Calibri"/>
              </w:rPr>
            </w:pPr>
            <w:r w:rsidRPr="00BB54F5">
              <w:rPr>
                <w:rFonts w:eastAsia="Calibri"/>
                <w:vertAlign w:val="superscript"/>
              </w:rPr>
              <w:t>1.</w:t>
            </w:r>
            <w:r w:rsidRPr="005A1142">
              <w:rPr>
                <w:rFonts w:eastAsia="Calibri"/>
              </w:rPr>
              <w:t xml:space="preserve"> Does not include system information under the authority of a system Program Manager.</w:t>
            </w:r>
          </w:p>
          <w:p w14:paraId="50278686" w14:textId="77777777" w:rsidR="00FA396D" w:rsidRPr="005A1142" w:rsidRDefault="00FA396D" w:rsidP="0050390B">
            <w:pPr>
              <w:rPr>
                <w:rFonts w:eastAsia="Calibri"/>
              </w:rPr>
            </w:pPr>
            <w:r w:rsidRPr="00BB54F5">
              <w:rPr>
                <w:rFonts w:eastAsia="Calibri"/>
                <w:vertAlign w:val="superscript"/>
              </w:rPr>
              <w:t>2.</w:t>
            </w:r>
            <w:r w:rsidRPr="005A1142">
              <w:rPr>
                <w:rFonts w:eastAsia="Calibri"/>
              </w:rPr>
              <w:t xml:space="preserve"> After completing mandatory one-time FD training on SIPRNET or from support</w:t>
            </w:r>
            <w:r w:rsidR="00FC1763">
              <w:rPr>
                <w:rFonts w:eastAsia="Calibri"/>
              </w:rPr>
              <w:t>ing</w:t>
            </w:r>
            <w:r w:rsidRPr="005A1142">
              <w:rPr>
                <w:rFonts w:eastAsia="Calibri"/>
              </w:rPr>
              <w:t xml:space="preserve"> FDO.</w:t>
            </w:r>
          </w:p>
        </w:tc>
      </w:tr>
    </w:tbl>
    <w:p w14:paraId="50278688" w14:textId="77777777" w:rsidR="00FA396D" w:rsidRPr="002817BF" w:rsidRDefault="00FA396D" w:rsidP="00FA396D"/>
    <w:p w14:paraId="50278689" w14:textId="32BD2F61" w:rsidR="00FA396D" w:rsidRDefault="00FA396D" w:rsidP="00FA396D">
      <w:pPr>
        <w:pStyle w:val="Table"/>
      </w:pPr>
      <w:r>
        <w:br w:type="page"/>
      </w:r>
      <w:bookmarkStart w:id="41" w:name="_Toc13735599"/>
      <w:r w:rsidR="00404F9C">
        <w:lastRenderedPageBreak/>
        <w:t>Table 2-2</w:t>
      </w:r>
      <w:r>
        <w:t xml:space="preserve">. </w:t>
      </w:r>
      <w:r>
        <w:br/>
        <w:t xml:space="preserve">FD guidance </w:t>
      </w:r>
      <w:r w:rsidR="004D343D">
        <w:t xml:space="preserve">for TRADOC </w:t>
      </w:r>
      <w:r w:rsidR="00E82156">
        <w:rPr>
          <w:rFonts w:eastAsia="Calibri"/>
        </w:rPr>
        <w:t>CO</w:t>
      </w:r>
      <w:r w:rsidR="00FC1763" w:rsidRPr="002817BF">
        <w:t>s</w:t>
      </w:r>
      <w:r w:rsidR="00FC1763">
        <w:t xml:space="preserve"> </w:t>
      </w:r>
      <w:r>
        <w:t>for exercises</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46"/>
        <w:gridCol w:w="2330"/>
        <w:gridCol w:w="2348"/>
        <w:gridCol w:w="2326"/>
      </w:tblGrid>
      <w:tr w:rsidR="00FA396D" w:rsidRPr="003B68B9" w14:paraId="5027868B" w14:textId="77777777" w:rsidTr="0050390B">
        <w:trPr>
          <w:trHeight w:val="413"/>
        </w:trPr>
        <w:tc>
          <w:tcPr>
            <w:tcW w:w="9576" w:type="dxa"/>
            <w:gridSpan w:val="4"/>
            <w:shd w:val="clear" w:color="auto" w:fill="FFFF66"/>
          </w:tcPr>
          <w:p w14:paraId="5027868A" w14:textId="04293D42" w:rsidR="00FA396D" w:rsidRPr="00BD6F5A" w:rsidRDefault="00FA396D" w:rsidP="00E82156">
            <w:pPr>
              <w:rPr>
                <w:rFonts w:eastAsia="Calibri"/>
              </w:rPr>
            </w:pPr>
            <w:r w:rsidRPr="00BD6F5A">
              <w:rPr>
                <w:rFonts w:eastAsia="Calibri"/>
              </w:rPr>
              <w:t>F</w:t>
            </w:r>
            <w:r w:rsidR="00E82156">
              <w:rPr>
                <w:rFonts w:eastAsia="Calibri"/>
              </w:rPr>
              <w:t>D</w:t>
            </w:r>
            <w:r w:rsidRPr="00BD6F5A">
              <w:rPr>
                <w:rFonts w:eastAsia="Calibri"/>
              </w:rPr>
              <w:t xml:space="preserve"> Guidance for TRADOC Exercises and Events</w:t>
            </w:r>
          </w:p>
        </w:tc>
      </w:tr>
      <w:tr w:rsidR="00FA396D" w14:paraId="50278690" w14:textId="77777777" w:rsidTr="0050390B">
        <w:trPr>
          <w:trHeight w:val="359"/>
        </w:trPr>
        <w:tc>
          <w:tcPr>
            <w:tcW w:w="2394" w:type="dxa"/>
            <w:shd w:val="clear" w:color="auto" w:fill="FFFF66"/>
            <w:vAlign w:val="center"/>
          </w:tcPr>
          <w:p w14:paraId="5027868C" w14:textId="77777777" w:rsidR="00FA396D" w:rsidRPr="00DF2F0D" w:rsidRDefault="00FA396D" w:rsidP="0050390B">
            <w:pPr>
              <w:rPr>
                <w:rFonts w:eastAsia="Calibri"/>
                <w:vertAlign w:val="superscript"/>
              </w:rPr>
            </w:pPr>
            <w:r w:rsidRPr="00BD6F5A">
              <w:rPr>
                <w:rFonts w:eastAsia="Calibri"/>
              </w:rPr>
              <w:t>Information</w:t>
            </w:r>
            <w:r w:rsidRPr="00DF2F0D">
              <w:rPr>
                <w:rFonts w:eastAsia="Calibri"/>
                <w:vertAlign w:val="superscript"/>
              </w:rPr>
              <w:t>1</w:t>
            </w:r>
          </w:p>
        </w:tc>
        <w:tc>
          <w:tcPr>
            <w:tcW w:w="2394" w:type="dxa"/>
            <w:shd w:val="clear" w:color="auto" w:fill="FFFF66"/>
            <w:vAlign w:val="center"/>
          </w:tcPr>
          <w:p w14:paraId="5027868D" w14:textId="77777777" w:rsidR="00FA396D" w:rsidRPr="00BD6F5A" w:rsidRDefault="00FA396D" w:rsidP="0050390B">
            <w:pPr>
              <w:rPr>
                <w:rFonts w:eastAsia="Calibri"/>
              </w:rPr>
            </w:pPr>
            <w:r w:rsidRPr="00BD6F5A">
              <w:rPr>
                <w:rFonts w:eastAsia="Calibri"/>
              </w:rPr>
              <w:t>Recipients</w:t>
            </w:r>
          </w:p>
        </w:tc>
        <w:tc>
          <w:tcPr>
            <w:tcW w:w="2394" w:type="dxa"/>
            <w:shd w:val="clear" w:color="auto" w:fill="FFFF66"/>
            <w:vAlign w:val="center"/>
          </w:tcPr>
          <w:p w14:paraId="5027868E" w14:textId="77777777" w:rsidR="00FA396D" w:rsidRPr="00BD6F5A" w:rsidRDefault="00FA396D" w:rsidP="0050390B">
            <w:pPr>
              <w:rPr>
                <w:rFonts w:eastAsia="Calibri"/>
              </w:rPr>
            </w:pPr>
            <w:r w:rsidRPr="00BD6F5A">
              <w:rPr>
                <w:rFonts w:eastAsia="Calibri"/>
              </w:rPr>
              <w:t>FDO Involvement</w:t>
            </w:r>
          </w:p>
        </w:tc>
        <w:tc>
          <w:tcPr>
            <w:tcW w:w="2394" w:type="dxa"/>
            <w:shd w:val="clear" w:color="auto" w:fill="FFFF66"/>
            <w:vAlign w:val="center"/>
          </w:tcPr>
          <w:p w14:paraId="5027868F" w14:textId="77777777" w:rsidR="00FA396D" w:rsidRPr="00BD6F5A" w:rsidRDefault="00FA396D" w:rsidP="0050390B">
            <w:pPr>
              <w:rPr>
                <w:rFonts w:eastAsia="Calibri"/>
              </w:rPr>
            </w:pPr>
            <w:r w:rsidRPr="00BD6F5A">
              <w:rPr>
                <w:rFonts w:eastAsia="Calibri"/>
              </w:rPr>
              <w:t>Disclosed by</w:t>
            </w:r>
          </w:p>
        </w:tc>
      </w:tr>
      <w:tr w:rsidR="00FA396D" w14:paraId="50278695" w14:textId="77777777" w:rsidTr="0050390B">
        <w:trPr>
          <w:trHeight w:val="1448"/>
        </w:trPr>
        <w:tc>
          <w:tcPr>
            <w:tcW w:w="2394" w:type="dxa"/>
            <w:shd w:val="clear" w:color="auto" w:fill="auto"/>
            <w:vAlign w:val="center"/>
          </w:tcPr>
          <w:p w14:paraId="50278691" w14:textId="77777777" w:rsidR="00FA396D" w:rsidRPr="003B68B9" w:rsidRDefault="00FA396D" w:rsidP="0050390B">
            <w:pPr>
              <w:rPr>
                <w:rFonts w:eastAsia="Calibri"/>
              </w:rPr>
            </w:pPr>
            <w:r w:rsidRPr="003B68B9">
              <w:rPr>
                <w:rFonts w:eastAsia="Calibri"/>
              </w:rPr>
              <w:t xml:space="preserve">Caveated or Uncaveated CMI </w:t>
            </w:r>
          </w:p>
        </w:tc>
        <w:tc>
          <w:tcPr>
            <w:tcW w:w="2394" w:type="dxa"/>
            <w:shd w:val="clear" w:color="auto" w:fill="auto"/>
            <w:vAlign w:val="center"/>
          </w:tcPr>
          <w:p w14:paraId="50278692" w14:textId="77777777" w:rsidR="00FA396D" w:rsidRPr="003B68B9" w:rsidRDefault="00FA396D" w:rsidP="0050390B">
            <w:pPr>
              <w:rPr>
                <w:rFonts w:eastAsia="Calibri"/>
              </w:rPr>
            </w:pPr>
            <w:r w:rsidRPr="003B68B9">
              <w:rPr>
                <w:rFonts w:eastAsia="Calibri"/>
              </w:rPr>
              <w:t>Other than FVEY</w:t>
            </w:r>
          </w:p>
        </w:tc>
        <w:tc>
          <w:tcPr>
            <w:tcW w:w="2394" w:type="dxa"/>
            <w:shd w:val="clear" w:color="auto" w:fill="auto"/>
            <w:vAlign w:val="center"/>
          </w:tcPr>
          <w:p w14:paraId="50278693" w14:textId="77777777" w:rsidR="00FA396D" w:rsidRPr="003B68B9" w:rsidRDefault="00FA396D" w:rsidP="00FD65F1">
            <w:pPr>
              <w:rPr>
                <w:rFonts w:eastAsia="Calibri"/>
              </w:rPr>
            </w:pPr>
            <w:r w:rsidRPr="003B68B9">
              <w:rPr>
                <w:rFonts w:eastAsia="Calibri"/>
              </w:rPr>
              <w:t>FDO approval required</w:t>
            </w:r>
            <w:r>
              <w:rPr>
                <w:rFonts w:eastAsia="Calibri"/>
              </w:rPr>
              <w:t xml:space="preserve"> in accordance with</w:t>
            </w:r>
            <w:r w:rsidRPr="003B68B9">
              <w:rPr>
                <w:rFonts w:eastAsia="Calibri"/>
              </w:rPr>
              <w:t xml:space="preserve"> NDP-1 or EXORD Annex </w:t>
            </w:r>
            <w:r w:rsidR="00FD65F1">
              <w:rPr>
                <w:rFonts w:eastAsia="Calibri"/>
              </w:rPr>
              <w:t>T</w:t>
            </w:r>
            <w:r w:rsidRPr="003B68B9">
              <w:rPr>
                <w:rFonts w:eastAsia="Calibri"/>
              </w:rPr>
              <w:t xml:space="preserve"> (Foreign Disclosure)</w:t>
            </w:r>
          </w:p>
        </w:tc>
        <w:tc>
          <w:tcPr>
            <w:tcW w:w="2394" w:type="dxa"/>
            <w:shd w:val="clear" w:color="auto" w:fill="auto"/>
            <w:vAlign w:val="center"/>
          </w:tcPr>
          <w:p w14:paraId="50278694" w14:textId="77777777" w:rsidR="00FA396D" w:rsidRPr="003B68B9" w:rsidRDefault="00FA396D" w:rsidP="0050390B">
            <w:pPr>
              <w:rPr>
                <w:rFonts w:eastAsia="Calibri"/>
              </w:rPr>
            </w:pPr>
            <w:r w:rsidRPr="003B68B9">
              <w:rPr>
                <w:rFonts w:eastAsia="Calibri"/>
              </w:rPr>
              <w:t>FDO</w:t>
            </w:r>
          </w:p>
        </w:tc>
      </w:tr>
      <w:tr w:rsidR="00FA396D" w14:paraId="5027869A" w14:textId="77777777" w:rsidTr="0050390B">
        <w:trPr>
          <w:trHeight w:val="1475"/>
        </w:trPr>
        <w:tc>
          <w:tcPr>
            <w:tcW w:w="2394" w:type="dxa"/>
            <w:shd w:val="clear" w:color="auto" w:fill="auto"/>
            <w:vAlign w:val="center"/>
          </w:tcPr>
          <w:p w14:paraId="50278696" w14:textId="77777777" w:rsidR="00FA396D" w:rsidRPr="003B68B9" w:rsidRDefault="00FA396D" w:rsidP="0050390B">
            <w:pPr>
              <w:rPr>
                <w:rFonts w:eastAsia="Calibri"/>
              </w:rPr>
            </w:pPr>
            <w:r w:rsidRPr="003B68B9">
              <w:rPr>
                <w:rFonts w:eastAsia="Calibri"/>
              </w:rPr>
              <w:t xml:space="preserve">Documentary Disclosure of Uncaveated CMI  </w:t>
            </w:r>
          </w:p>
        </w:tc>
        <w:tc>
          <w:tcPr>
            <w:tcW w:w="2394" w:type="dxa"/>
            <w:shd w:val="clear" w:color="auto" w:fill="auto"/>
            <w:vAlign w:val="center"/>
          </w:tcPr>
          <w:p w14:paraId="50278697" w14:textId="77777777" w:rsidR="00FA396D" w:rsidRPr="003B68B9" w:rsidRDefault="00FA396D" w:rsidP="0050390B">
            <w:pPr>
              <w:rPr>
                <w:rFonts w:eastAsia="Calibri"/>
              </w:rPr>
            </w:pPr>
            <w:r w:rsidRPr="003B68B9">
              <w:rPr>
                <w:rFonts w:eastAsia="Calibri"/>
              </w:rPr>
              <w:t xml:space="preserve">FVEY </w:t>
            </w:r>
          </w:p>
        </w:tc>
        <w:tc>
          <w:tcPr>
            <w:tcW w:w="2394" w:type="dxa"/>
            <w:shd w:val="clear" w:color="auto" w:fill="auto"/>
            <w:vAlign w:val="center"/>
          </w:tcPr>
          <w:p w14:paraId="50278698" w14:textId="77777777" w:rsidR="00FA396D" w:rsidRPr="003B68B9" w:rsidRDefault="00FA396D" w:rsidP="00FD65F1">
            <w:pPr>
              <w:rPr>
                <w:rFonts w:eastAsia="Calibri"/>
              </w:rPr>
            </w:pPr>
            <w:r w:rsidRPr="003B68B9">
              <w:rPr>
                <w:rFonts w:eastAsia="Calibri"/>
              </w:rPr>
              <w:t xml:space="preserve">FDO approval required </w:t>
            </w:r>
            <w:r>
              <w:rPr>
                <w:rFonts w:eastAsia="Calibri"/>
              </w:rPr>
              <w:t>in accordance with</w:t>
            </w:r>
            <w:r w:rsidRPr="003B68B9">
              <w:rPr>
                <w:rFonts w:eastAsia="Calibri"/>
              </w:rPr>
              <w:t xml:space="preserve"> NDP-1 or EXORD Annex </w:t>
            </w:r>
            <w:r w:rsidR="00FD65F1">
              <w:rPr>
                <w:rFonts w:eastAsia="Calibri"/>
              </w:rPr>
              <w:t>T</w:t>
            </w:r>
            <w:r w:rsidRPr="003B68B9">
              <w:rPr>
                <w:rFonts w:eastAsia="Calibri"/>
              </w:rPr>
              <w:t xml:space="preserve"> (Foreign Disclosure)</w:t>
            </w:r>
          </w:p>
        </w:tc>
        <w:tc>
          <w:tcPr>
            <w:tcW w:w="2394" w:type="dxa"/>
            <w:shd w:val="clear" w:color="auto" w:fill="auto"/>
            <w:vAlign w:val="center"/>
          </w:tcPr>
          <w:p w14:paraId="50278699" w14:textId="77777777" w:rsidR="00FA396D" w:rsidRPr="003B68B9" w:rsidRDefault="00FA396D" w:rsidP="0050390B">
            <w:pPr>
              <w:rPr>
                <w:rFonts w:eastAsia="Calibri"/>
              </w:rPr>
            </w:pPr>
            <w:r w:rsidRPr="003B68B9">
              <w:rPr>
                <w:rFonts w:eastAsia="Calibri"/>
              </w:rPr>
              <w:t>FDO</w:t>
            </w:r>
          </w:p>
        </w:tc>
      </w:tr>
      <w:tr w:rsidR="00FA396D" w14:paraId="5027869F" w14:textId="77777777" w:rsidTr="0050390B">
        <w:trPr>
          <w:trHeight w:val="1169"/>
        </w:trPr>
        <w:tc>
          <w:tcPr>
            <w:tcW w:w="2394" w:type="dxa"/>
            <w:shd w:val="clear" w:color="auto" w:fill="auto"/>
            <w:vAlign w:val="center"/>
          </w:tcPr>
          <w:p w14:paraId="5027869B" w14:textId="77777777" w:rsidR="00FA396D" w:rsidRPr="003B68B9" w:rsidRDefault="00FA396D" w:rsidP="0050390B">
            <w:pPr>
              <w:rPr>
                <w:rFonts w:eastAsia="Calibri"/>
              </w:rPr>
            </w:pPr>
            <w:r w:rsidRPr="003B68B9">
              <w:rPr>
                <w:rFonts w:eastAsia="Calibri"/>
              </w:rPr>
              <w:t xml:space="preserve">Oral/Visual Disclosure of Uncaveated CMI </w:t>
            </w:r>
          </w:p>
        </w:tc>
        <w:tc>
          <w:tcPr>
            <w:tcW w:w="2394" w:type="dxa"/>
            <w:shd w:val="clear" w:color="auto" w:fill="auto"/>
            <w:vAlign w:val="center"/>
          </w:tcPr>
          <w:p w14:paraId="5027869C" w14:textId="77777777" w:rsidR="00FA396D" w:rsidRPr="003B68B9" w:rsidRDefault="00FA396D" w:rsidP="0050390B">
            <w:pPr>
              <w:rPr>
                <w:rFonts w:eastAsia="Calibri"/>
              </w:rPr>
            </w:pPr>
            <w:r w:rsidRPr="003B68B9">
              <w:rPr>
                <w:rFonts w:eastAsia="Calibri"/>
              </w:rPr>
              <w:t xml:space="preserve">FVEY </w:t>
            </w:r>
          </w:p>
        </w:tc>
        <w:tc>
          <w:tcPr>
            <w:tcW w:w="2394" w:type="dxa"/>
            <w:shd w:val="clear" w:color="auto" w:fill="auto"/>
            <w:vAlign w:val="center"/>
          </w:tcPr>
          <w:p w14:paraId="5027869D" w14:textId="77777777" w:rsidR="00FA396D" w:rsidRPr="003B68B9" w:rsidRDefault="00FA396D" w:rsidP="00FD65F1">
            <w:pPr>
              <w:rPr>
                <w:rFonts w:eastAsia="Calibri"/>
              </w:rPr>
            </w:pPr>
            <w:r w:rsidRPr="003B68B9">
              <w:rPr>
                <w:rFonts w:eastAsia="Calibri"/>
              </w:rPr>
              <w:t xml:space="preserve">FDO approval </w:t>
            </w:r>
            <w:r>
              <w:rPr>
                <w:rFonts w:eastAsia="Calibri"/>
              </w:rPr>
              <w:t xml:space="preserve">not </w:t>
            </w:r>
            <w:r w:rsidRPr="003B68B9">
              <w:rPr>
                <w:rFonts w:eastAsia="Calibri"/>
              </w:rPr>
              <w:t>required</w:t>
            </w:r>
            <w:r>
              <w:rPr>
                <w:rFonts w:eastAsia="Calibri"/>
              </w:rPr>
              <w:t xml:space="preserve"> in certain circumstance</w:t>
            </w:r>
            <w:r w:rsidRPr="0057176B">
              <w:rPr>
                <w:rFonts w:eastAsia="Calibri"/>
                <w:vertAlign w:val="superscript"/>
              </w:rPr>
              <w:t>2</w:t>
            </w:r>
            <w:r w:rsidRPr="003B68B9">
              <w:rPr>
                <w:rFonts w:eastAsia="Calibri"/>
              </w:rPr>
              <w:t xml:space="preserve">  (See EXORD  Annex </w:t>
            </w:r>
            <w:r w:rsidR="00FD65F1">
              <w:rPr>
                <w:rFonts w:eastAsia="Calibri"/>
              </w:rPr>
              <w:t>T</w:t>
            </w:r>
            <w:r w:rsidRPr="003B68B9">
              <w:rPr>
                <w:rFonts w:eastAsia="Calibri"/>
              </w:rPr>
              <w:t>, Foreign Disclosure)</w:t>
            </w:r>
          </w:p>
        </w:tc>
        <w:tc>
          <w:tcPr>
            <w:tcW w:w="2394" w:type="dxa"/>
            <w:shd w:val="clear" w:color="auto" w:fill="auto"/>
            <w:vAlign w:val="center"/>
          </w:tcPr>
          <w:p w14:paraId="5027869E" w14:textId="77777777" w:rsidR="00FA396D" w:rsidRPr="003B68B9" w:rsidRDefault="00FA396D" w:rsidP="0050390B">
            <w:pPr>
              <w:rPr>
                <w:rFonts w:eastAsia="Calibri"/>
              </w:rPr>
            </w:pPr>
            <w:r w:rsidRPr="003B68B9">
              <w:rPr>
                <w:rFonts w:eastAsia="Calibri"/>
              </w:rPr>
              <w:t>Exercise FDO</w:t>
            </w:r>
            <w:r w:rsidRPr="0057176B">
              <w:rPr>
                <w:rFonts w:eastAsia="Calibri"/>
                <w:vertAlign w:val="superscript"/>
              </w:rPr>
              <w:t>2</w:t>
            </w:r>
          </w:p>
        </w:tc>
      </w:tr>
      <w:tr w:rsidR="00FA396D" w14:paraId="502786A4" w14:textId="77777777" w:rsidTr="0050390B">
        <w:trPr>
          <w:trHeight w:val="1142"/>
        </w:trPr>
        <w:tc>
          <w:tcPr>
            <w:tcW w:w="2394" w:type="dxa"/>
            <w:shd w:val="clear" w:color="auto" w:fill="auto"/>
            <w:vAlign w:val="center"/>
          </w:tcPr>
          <w:p w14:paraId="502786A0" w14:textId="77777777" w:rsidR="00FA396D" w:rsidRPr="003B68B9" w:rsidRDefault="00FA396D" w:rsidP="0050390B">
            <w:pPr>
              <w:rPr>
                <w:rFonts w:eastAsia="Calibri"/>
              </w:rPr>
            </w:pPr>
            <w:r w:rsidRPr="003B68B9">
              <w:rPr>
                <w:rFonts w:eastAsia="Calibri"/>
              </w:rPr>
              <w:t>CUI (FOUO)</w:t>
            </w:r>
          </w:p>
        </w:tc>
        <w:tc>
          <w:tcPr>
            <w:tcW w:w="2394" w:type="dxa"/>
            <w:shd w:val="clear" w:color="auto" w:fill="auto"/>
            <w:vAlign w:val="center"/>
          </w:tcPr>
          <w:p w14:paraId="502786A1" w14:textId="77777777" w:rsidR="00FA396D" w:rsidRPr="003B68B9" w:rsidRDefault="00FA396D" w:rsidP="0050390B">
            <w:pPr>
              <w:rPr>
                <w:rFonts w:eastAsia="Calibri"/>
              </w:rPr>
            </w:pPr>
            <w:r w:rsidRPr="003B68B9">
              <w:rPr>
                <w:rFonts w:eastAsia="Calibri"/>
              </w:rPr>
              <w:t xml:space="preserve">FVEY                         NATO Countries              All TRADOC FLOs </w:t>
            </w:r>
          </w:p>
        </w:tc>
        <w:tc>
          <w:tcPr>
            <w:tcW w:w="2394" w:type="dxa"/>
            <w:shd w:val="clear" w:color="auto" w:fill="auto"/>
            <w:vAlign w:val="center"/>
          </w:tcPr>
          <w:p w14:paraId="502786A2" w14:textId="77777777" w:rsidR="00FA396D" w:rsidRPr="003B68B9" w:rsidRDefault="00FA396D" w:rsidP="00FD65F1">
            <w:pPr>
              <w:rPr>
                <w:rFonts w:eastAsia="Calibri"/>
              </w:rPr>
            </w:pPr>
            <w:r w:rsidRPr="003B68B9">
              <w:rPr>
                <w:rFonts w:eastAsia="Calibri"/>
              </w:rPr>
              <w:t xml:space="preserve">No FDO approval required  (See EXORD  Annex </w:t>
            </w:r>
            <w:r w:rsidR="00FD65F1">
              <w:rPr>
                <w:rFonts w:eastAsia="Calibri"/>
              </w:rPr>
              <w:t>T</w:t>
            </w:r>
            <w:r w:rsidRPr="003B68B9">
              <w:rPr>
                <w:rFonts w:eastAsia="Calibri"/>
              </w:rPr>
              <w:t>, Foreign Disclosure)</w:t>
            </w:r>
          </w:p>
        </w:tc>
        <w:tc>
          <w:tcPr>
            <w:tcW w:w="2394" w:type="dxa"/>
            <w:shd w:val="clear" w:color="auto" w:fill="auto"/>
            <w:vAlign w:val="center"/>
          </w:tcPr>
          <w:p w14:paraId="502786A3" w14:textId="77777777" w:rsidR="00FA396D" w:rsidRPr="003B68B9" w:rsidRDefault="00FA396D" w:rsidP="0050390B">
            <w:pPr>
              <w:rPr>
                <w:rFonts w:eastAsia="Calibri"/>
              </w:rPr>
            </w:pPr>
            <w:r w:rsidRPr="003B68B9">
              <w:rPr>
                <w:rFonts w:eastAsia="Calibri"/>
              </w:rPr>
              <w:t>Exercise FDO</w:t>
            </w:r>
            <w:r w:rsidRPr="0057176B">
              <w:rPr>
                <w:rFonts w:eastAsia="Calibri"/>
                <w:vertAlign w:val="superscript"/>
              </w:rPr>
              <w:t>2</w:t>
            </w:r>
          </w:p>
        </w:tc>
      </w:tr>
      <w:tr w:rsidR="00FA396D" w14:paraId="502786A9" w14:textId="77777777" w:rsidTr="0050390B">
        <w:trPr>
          <w:trHeight w:val="1196"/>
        </w:trPr>
        <w:tc>
          <w:tcPr>
            <w:tcW w:w="2394" w:type="dxa"/>
            <w:shd w:val="clear" w:color="auto" w:fill="auto"/>
            <w:vAlign w:val="center"/>
          </w:tcPr>
          <w:p w14:paraId="502786A5" w14:textId="77777777" w:rsidR="00FA396D" w:rsidRPr="003B68B9" w:rsidRDefault="00FA396D" w:rsidP="0050390B">
            <w:pPr>
              <w:rPr>
                <w:rFonts w:eastAsia="Calibri"/>
              </w:rPr>
            </w:pPr>
            <w:r w:rsidRPr="003B68B9">
              <w:rPr>
                <w:rFonts w:eastAsia="Calibri"/>
              </w:rPr>
              <w:t>Unclassified</w:t>
            </w:r>
          </w:p>
        </w:tc>
        <w:tc>
          <w:tcPr>
            <w:tcW w:w="2394" w:type="dxa"/>
            <w:shd w:val="clear" w:color="auto" w:fill="auto"/>
            <w:vAlign w:val="center"/>
          </w:tcPr>
          <w:p w14:paraId="502786A6" w14:textId="77777777" w:rsidR="00FA396D" w:rsidRPr="003B68B9" w:rsidRDefault="00FA396D" w:rsidP="0050390B">
            <w:pPr>
              <w:rPr>
                <w:rFonts w:eastAsia="Calibri"/>
              </w:rPr>
            </w:pPr>
            <w:r w:rsidRPr="003B68B9">
              <w:rPr>
                <w:rFonts w:eastAsia="Calibri"/>
              </w:rPr>
              <w:t xml:space="preserve">FVEY                         NATO Countries              All TRADOC FLOs </w:t>
            </w:r>
          </w:p>
        </w:tc>
        <w:tc>
          <w:tcPr>
            <w:tcW w:w="2394" w:type="dxa"/>
            <w:shd w:val="clear" w:color="auto" w:fill="auto"/>
            <w:vAlign w:val="center"/>
          </w:tcPr>
          <w:p w14:paraId="502786A7" w14:textId="77777777" w:rsidR="00FA396D" w:rsidRPr="003B68B9" w:rsidRDefault="00FA396D" w:rsidP="00FD65F1">
            <w:pPr>
              <w:rPr>
                <w:rFonts w:eastAsia="Calibri"/>
              </w:rPr>
            </w:pPr>
            <w:r w:rsidRPr="003B68B9">
              <w:rPr>
                <w:rFonts w:eastAsia="Calibri"/>
              </w:rPr>
              <w:t xml:space="preserve">No FDO approval required  (See EXORD  Annex </w:t>
            </w:r>
            <w:r w:rsidR="00FD65F1">
              <w:rPr>
                <w:rFonts w:eastAsia="Calibri"/>
              </w:rPr>
              <w:t>T</w:t>
            </w:r>
            <w:r w:rsidRPr="003B68B9">
              <w:rPr>
                <w:rFonts w:eastAsia="Calibri"/>
              </w:rPr>
              <w:t>, Foreign Disclosure)</w:t>
            </w:r>
          </w:p>
        </w:tc>
        <w:tc>
          <w:tcPr>
            <w:tcW w:w="2394" w:type="dxa"/>
            <w:shd w:val="clear" w:color="auto" w:fill="auto"/>
            <w:vAlign w:val="center"/>
          </w:tcPr>
          <w:p w14:paraId="502786A8" w14:textId="77777777" w:rsidR="00FA396D" w:rsidRPr="003B68B9" w:rsidRDefault="00FA396D" w:rsidP="0050390B">
            <w:pPr>
              <w:rPr>
                <w:rFonts w:eastAsia="Calibri"/>
              </w:rPr>
            </w:pPr>
            <w:r w:rsidRPr="003B68B9">
              <w:rPr>
                <w:rFonts w:eastAsia="Calibri"/>
              </w:rPr>
              <w:t>Exercise FDO</w:t>
            </w:r>
            <w:r w:rsidRPr="0057176B">
              <w:rPr>
                <w:rFonts w:eastAsia="Calibri"/>
                <w:vertAlign w:val="superscript"/>
              </w:rPr>
              <w:t>2</w:t>
            </w:r>
          </w:p>
        </w:tc>
      </w:tr>
      <w:tr w:rsidR="00FA396D" w:rsidRPr="003B68B9" w14:paraId="502786AC" w14:textId="77777777" w:rsidTr="0050390B">
        <w:trPr>
          <w:trHeight w:val="710"/>
        </w:trPr>
        <w:tc>
          <w:tcPr>
            <w:tcW w:w="9576" w:type="dxa"/>
            <w:gridSpan w:val="4"/>
            <w:shd w:val="clear" w:color="auto" w:fill="auto"/>
          </w:tcPr>
          <w:p w14:paraId="502786AA" w14:textId="77777777" w:rsidR="00FA396D" w:rsidRPr="00BD6F5A" w:rsidRDefault="00FA396D" w:rsidP="0050390B">
            <w:pPr>
              <w:rPr>
                <w:rFonts w:eastAsia="Calibri"/>
              </w:rPr>
            </w:pPr>
            <w:r w:rsidRPr="00BB54F5">
              <w:rPr>
                <w:rFonts w:eastAsia="Calibri"/>
                <w:vertAlign w:val="superscript"/>
              </w:rPr>
              <w:t>1.</w:t>
            </w:r>
            <w:r w:rsidRPr="00BD6F5A">
              <w:rPr>
                <w:rFonts w:eastAsia="Calibri"/>
              </w:rPr>
              <w:t xml:space="preserve"> Does not include system information under the authority of a system Program Manager.      </w:t>
            </w:r>
          </w:p>
          <w:p w14:paraId="502786AB" w14:textId="77777777" w:rsidR="00FA396D" w:rsidRPr="003B68B9" w:rsidRDefault="00FA396D" w:rsidP="0050390B">
            <w:pPr>
              <w:rPr>
                <w:rFonts w:eastAsia="Calibri"/>
              </w:rPr>
            </w:pPr>
            <w:r w:rsidRPr="00BB54F5">
              <w:rPr>
                <w:rFonts w:eastAsia="Calibri"/>
                <w:vertAlign w:val="superscript"/>
              </w:rPr>
              <w:t>2.</w:t>
            </w:r>
            <w:r w:rsidRPr="00BD6F5A">
              <w:rPr>
                <w:rFonts w:eastAsia="Calibri"/>
              </w:rPr>
              <w:t xml:space="preserve"> After completing mandatory one-time FD training on SIPRNET or from support</w:t>
            </w:r>
            <w:r w:rsidR="00FC1763">
              <w:rPr>
                <w:rFonts w:eastAsia="Calibri"/>
              </w:rPr>
              <w:t>ing</w:t>
            </w:r>
            <w:r w:rsidRPr="00BD6F5A">
              <w:rPr>
                <w:rFonts w:eastAsia="Calibri"/>
              </w:rPr>
              <w:t xml:space="preserve"> FDO.</w:t>
            </w:r>
          </w:p>
        </w:tc>
      </w:tr>
    </w:tbl>
    <w:p w14:paraId="502786AD" w14:textId="77777777" w:rsidR="00FA396D" w:rsidRDefault="00FA396D" w:rsidP="00FA396D"/>
    <w:p w14:paraId="502786AE" w14:textId="77777777" w:rsidR="00481C6B" w:rsidRDefault="00481C6B" w:rsidP="00FA396D"/>
    <w:p w14:paraId="502786AF" w14:textId="77777777" w:rsidR="00481C6B" w:rsidRDefault="00481C6B" w:rsidP="00FA396D"/>
    <w:p w14:paraId="502786B0" w14:textId="77777777" w:rsidR="00481C6B" w:rsidRDefault="00481C6B" w:rsidP="00FA396D"/>
    <w:p w14:paraId="502786B1" w14:textId="77777777" w:rsidR="00481C6B" w:rsidRDefault="00481C6B" w:rsidP="00FA396D"/>
    <w:p w14:paraId="502786B2" w14:textId="77777777" w:rsidR="00481C6B" w:rsidRDefault="00481C6B" w:rsidP="00FA396D"/>
    <w:p w14:paraId="502786B3" w14:textId="77777777" w:rsidR="00481C6B" w:rsidRPr="002817BF" w:rsidRDefault="00481C6B" w:rsidP="00FA396D"/>
    <w:p w14:paraId="502786B4" w14:textId="03497DC6" w:rsidR="002817BF" w:rsidRDefault="00AC393F" w:rsidP="00C26717">
      <w:pPr>
        <w:pStyle w:val="Heading2"/>
      </w:pPr>
      <w:bookmarkStart w:id="42" w:name="_Toc6913929"/>
      <w:bookmarkStart w:id="43" w:name="_Toc13736044"/>
      <w:r w:rsidRPr="002817BF">
        <w:lastRenderedPageBreak/>
        <w:t>2-4</w:t>
      </w:r>
      <w:r w:rsidR="00E0322D" w:rsidRPr="002817BF">
        <w:t xml:space="preserve">. </w:t>
      </w:r>
      <w:r w:rsidR="00C26717">
        <w:t xml:space="preserve"> </w:t>
      </w:r>
      <w:r w:rsidR="00E0322D" w:rsidRPr="002817BF">
        <w:t>Sharing information</w:t>
      </w:r>
      <w:bookmarkEnd w:id="40"/>
      <w:bookmarkEnd w:id="42"/>
      <w:bookmarkEnd w:id="43"/>
    </w:p>
    <w:p w14:paraId="502786B5" w14:textId="77777777" w:rsidR="00E0322D" w:rsidRPr="002817BF" w:rsidRDefault="00E0322D" w:rsidP="002817BF">
      <w:r w:rsidRPr="002817BF">
        <w:t xml:space="preserve">Prior to sharing information, ensure the foreign </w:t>
      </w:r>
      <w:r w:rsidR="00800A5C">
        <w:t>government representative</w:t>
      </w:r>
      <w:r w:rsidRPr="002817BF">
        <w:t xml:space="preserve"> has a need to know, has the necessary clearance, and has a means to control/transmit/store the information </w:t>
      </w:r>
      <w:r w:rsidR="009B29A1">
        <w:t>in accordance with</w:t>
      </w:r>
      <w:r w:rsidRPr="002817BF">
        <w:t xml:space="preserve"> U.S. security standards before giving them custody of the material.</w:t>
      </w:r>
    </w:p>
    <w:p w14:paraId="502786B6" w14:textId="77777777" w:rsidR="00481C6B" w:rsidRDefault="00481C6B" w:rsidP="00DF2F0D">
      <w:pPr>
        <w:pStyle w:val="Heading2"/>
      </w:pPr>
      <w:bookmarkStart w:id="44" w:name="_Toc6913705"/>
    </w:p>
    <w:p w14:paraId="502786B7" w14:textId="3F6F4B40" w:rsidR="002817BF" w:rsidRDefault="00AC393F" w:rsidP="000D0621">
      <w:pPr>
        <w:pStyle w:val="Heading2"/>
      </w:pPr>
      <w:bookmarkStart w:id="45" w:name="_Toc6913930"/>
      <w:bookmarkStart w:id="46" w:name="_Toc13736045"/>
      <w:r w:rsidRPr="002817BF">
        <w:t>2-5</w:t>
      </w:r>
      <w:r w:rsidR="00E0322D" w:rsidRPr="002817BF">
        <w:t xml:space="preserve">. </w:t>
      </w:r>
      <w:r w:rsidR="00C26717">
        <w:t xml:space="preserve"> </w:t>
      </w:r>
      <w:r w:rsidR="00E0322D" w:rsidRPr="002817BF">
        <w:t xml:space="preserve">Foreign </w:t>
      </w:r>
      <w:r w:rsidR="00E82156">
        <w:t>g</w:t>
      </w:r>
      <w:r w:rsidR="00E0322D" w:rsidRPr="002817BF">
        <w:t xml:space="preserve">overnment </w:t>
      </w:r>
      <w:r w:rsidR="00E82156">
        <w:t>i</w:t>
      </w:r>
      <w:r w:rsidR="00E0322D" w:rsidRPr="002817BF">
        <w:t>nformation (FGI)</w:t>
      </w:r>
      <w:bookmarkEnd w:id="44"/>
      <w:bookmarkEnd w:id="45"/>
      <w:bookmarkEnd w:id="46"/>
    </w:p>
    <w:p w14:paraId="502786B8" w14:textId="77777777" w:rsidR="00E0322D" w:rsidRPr="002817BF" w:rsidRDefault="00E0322D" w:rsidP="002817BF">
      <w:r w:rsidRPr="002817BF">
        <w:t xml:space="preserve">FGI is information provided by another nation to the U.S. Government. </w:t>
      </w:r>
      <w:r w:rsidR="00997ED8">
        <w:t xml:space="preserve"> </w:t>
      </w:r>
      <w:r w:rsidRPr="002817BF">
        <w:t>The providing nation may have provided this information in confidence and may have restrictions on its further dissemination by the U.S.</w:t>
      </w:r>
      <w:r w:rsidR="00997ED8">
        <w:t xml:space="preserve"> </w:t>
      </w:r>
      <w:r w:rsidRPr="002817BF">
        <w:t xml:space="preserve"> These possible restrictions must be determined, and permission must be received from the providing nation, before the information may be shared with other nations. Consult your supporting FDO when dealing with FGI.</w:t>
      </w:r>
    </w:p>
    <w:p w14:paraId="502786B9" w14:textId="77777777" w:rsidR="00E0322D" w:rsidRPr="002817BF" w:rsidRDefault="00E0322D" w:rsidP="002817BF"/>
    <w:p w14:paraId="502786BA" w14:textId="324B9039" w:rsidR="002817BF" w:rsidRDefault="00AC393F" w:rsidP="000D0621">
      <w:pPr>
        <w:pStyle w:val="Heading2"/>
      </w:pPr>
      <w:bookmarkStart w:id="47" w:name="_Toc6913706"/>
      <w:bookmarkStart w:id="48" w:name="_Toc6913931"/>
      <w:bookmarkStart w:id="49" w:name="_Toc13736046"/>
      <w:r w:rsidRPr="002817BF">
        <w:t>2-6</w:t>
      </w:r>
      <w:r w:rsidR="00E0322D" w:rsidRPr="002817BF">
        <w:t xml:space="preserve">. </w:t>
      </w:r>
      <w:r w:rsidR="00C26717">
        <w:t xml:space="preserve"> </w:t>
      </w:r>
      <w:r w:rsidR="00E0322D" w:rsidRPr="002817BF">
        <w:t xml:space="preserve">Document </w:t>
      </w:r>
      <w:r w:rsidR="00E82156">
        <w:t>m</w:t>
      </w:r>
      <w:r w:rsidR="00E0322D" w:rsidRPr="002817BF">
        <w:t>arking</w:t>
      </w:r>
      <w:bookmarkEnd w:id="47"/>
      <w:bookmarkEnd w:id="48"/>
      <w:bookmarkEnd w:id="49"/>
    </w:p>
    <w:p w14:paraId="502786BB" w14:textId="77777777" w:rsidR="00E0322D" w:rsidRPr="00FD59B2" w:rsidRDefault="00E0322D" w:rsidP="002817BF">
      <w:r w:rsidRPr="002817BF">
        <w:t>Documents approved for foreign disclosure m</w:t>
      </w:r>
      <w:r w:rsidR="00997ED8">
        <w:t xml:space="preserve">ust be </w:t>
      </w:r>
      <w:r w:rsidR="00DC4DBA" w:rsidRPr="00FD59B2">
        <w:t xml:space="preserve">banner and portion </w:t>
      </w:r>
      <w:r w:rsidRPr="00FD59B2">
        <w:t>mark</w:t>
      </w:r>
      <w:r w:rsidR="0099261D">
        <w:t>ed</w:t>
      </w:r>
      <w:r w:rsidRPr="00FD59B2">
        <w:t xml:space="preserve"> </w:t>
      </w:r>
      <w:r w:rsidR="004825ED">
        <w:t>in accordance with</w:t>
      </w:r>
      <w:r w:rsidR="00481C6B" w:rsidRPr="00FD59B2">
        <w:t xml:space="preserve"> </w:t>
      </w:r>
      <w:r w:rsidR="00227D06" w:rsidRPr="00FD59B2">
        <w:t>AR 380-5 and DODM 5200.01.</w:t>
      </w:r>
      <w:r w:rsidR="0099261D">
        <w:t xml:space="preserve"> </w:t>
      </w:r>
    </w:p>
    <w:p w14:paraId="502786BC" w14:textId="77777777" w:rsidR="00997ED8" w:rsidRPr="00FD59B2" w:rsidRDefault="00997ED8" w:rsidP="002817BF"/>
    <w:p w14:paraId="502786BD" w14:textId="4FBFAC67" w:rsidR="00DC4DBA" w:rsidRDefault="00205385" w:rsidP="00DC4DBA">
      <w:pPr>
        <w:autoSpaceDE w:val="0"/>
        <w:autoSpaceDN w:val="0"/>
        <w:adjustRightInd w:val="0"/>
        <w:rPr>
          <w:color w:val="000000"/>
        </w:rPr>
      </w:pPr>
      <w:r w:rsidRPr="00FD59B2">
        <w:t xml:space="preserve">    </w:t>
      </w:r>
      <w:r w:rsidR="0099261D">
        <w:t>a</w:t>
      </w:r>
      <w:r w:rsidRPr="00FD59B2">
        <w:t>.</w:t>
      </w:r>
      <w:r w:rsidR="00DC4DBA" w:rsidRPr="00FD59B2">
        <w:t xml:space="preserve">  Authorized </w:t>
      </w:r>
      <w:r w:rsidR="00E82156">
        <w:t>f</w:t>
      </w:r>
      <w:r w:rsidR="00DC4DBA" w:rsidRPr="00FD59B2">
        <w:rPr>
          <w:color w:val="000000"/>
        </w:rPr>
        <w:t xml:space="preserve">or </w:t>
      </w:r>
      <w:r w:rsidR="00E82156">
        <w:rPr>
          <w:color w:val="000000"/>
        </w:rPr>
        <w:t>r</w:t>
      </w:r>
      <w:r w:rsidR="00DC4DBA" w:rsidRPr="00FD59B2">
        <w:rPr>
          <w:color w:val="000000"/>
        </w:rPr>
        <w:t xml:space="preserve">elease </w:t>
      </w:r>
      <w:r w:rsidR="00E82156">
        <w:rPr>
          <w:color w:val="000000"/>
        </w:rPr>
        <w:t>t</w:t>
      </w:r>
      <w:r w:rsidR="00DC4DBA" w:rsidRPr="00FD59B2">
        <w:rPr>
          <w:color w:val="000000"/>
        </w:rPr>
        <w:t>o (REL TO)</w:t>
      </w:r>
    </w:p>
    <w:p w14:paraId="502786BE" w14:textId="77777777" w:rsidR="00FD59B2" w:rsidRPr="00FD59B2" w:rsidRDefault="00FD59B2" w:rsidP="00DC4DBA">
      <w:pPr>
        <w:autoSpaceDE w:val="0"/>
        <w:autoSpaceDN w:val="0"/>
        <w:adjustRightInd w:val="0"/>
        <w:rPr>
          <w:color w:val="000000"/>
        </w:rPr>
      </w:pPr>
    </w:p>
    <w:p w14:paraId="502786BF" w14:textId="77777777" w:rsidR="00DC4DBA" w:rsidRDefault="00DC4DBA" w:rsidP="00DC4DBA">
      <w:pPr>
        <w:autoSpaceDE w:val="0"/>
        <w:autoSpaceDN w:val="0"/>
        <w:adjustRightInd w:val="0"/>
        <w:rPr>
          <w:color w:val="000000"/>
        </w:rPr>
      </w:pPr>
      <w:r w:rsidRPr="00FD59B2">
        <w:rPr>
          <w:color w:val="000000"/>
        </w:rPr>
        <w:t xml:space="preserve">         (1) </w:t>
      </w:r>
      <w:r w:rsidR="004825ED">
        <w:rPr>
          <w:color w:val="000000"/>
        </w:rPr>
        <w:t>In accordance with</w:t>
      </w:r>
      <w:r>
        <w:rPr>
          <w:color w:val="000000"/>
        </w:rPr>
        <w:t xml:space="preserve"> DoDM 5200.01-V2, Change 3 (14 May 19) </w:t>
      </w:r>
      <w:r w:rsidRPr="00DC4DBA">
        <w:rPr>
          <w:color w:val="000000"/>
        </w:rPr>
        <w:t>Within the DoD, the AUTHORIZED FOR RELEASE TO or REL TO control</w:t>
      </w:r>
      <w:r w:rsidR="0079705C">
        <w:rPr>
          <w:color w:val="000000"/>
        </w:rPr>
        <w:t xml:space="preserve"> </w:t>
      </w:r>
      <w:r w:rsidRPr="0079705C">
        <w:rPr>
          <w:color w:val="000000"/>
        </w:rPr>
        <w:t>marking is authorized for use on all classified military or Defense CUI information that has been</w:t>
      </w:r>
      <w:r w:rsidR="0079705C">
        <w:rPr>
          <w:color w:val="000000"/>
        </w:rPr>
        <w:t xml:space="preserve"> </w:t>
      </w:r>
      <w:r w:rsidRPr="0079705C">
        <w:rPr>
          <w:color w:val="000000"/>
        </w:rPr>
        <w:t>determined by an authorized disclosure official, in accordance with established foreign</w:t>
      </w:r>
      <w:r w:rsidR="0079705C">
        <w:rPr>
          <w:color w:val="000000"/>
        </w:rPr>
        <w:t xml:space="preserve"> </w:t>
      </w:r>
      <w:r w:rsidRPr="0079705C">
        <w:rPr>
          <w:color w:val="000000"/>
        </w:rPr>
        <w:t>disclosure policies, to be releasable, or that has been released through established foreign</w:t>
      </w:r>
      <w:r w:rsidR="0079705C">
        <w:rPr>
          <w:color w:val="000000"/>
        </w:rPr>
        <w:t xml:space="preserve"> </w:t>
      </w:r>
      <w:r w:rsidRPr="0079705C">
        <w:rPr>
          <w:color w:val="000000"/>
        </w:rPr>
        <w:t>disclosure procedures and channels, to the foreign country and/or international organization</w:t>
      </w:r>
      <w:r w:rsidR="0079705C">
        <w:rPr>
          <w:color w:val="000000"/>
        </w:rPr>
        <w:t xml:space="preserve"> </w:t>
      </w:r>
      <w:r w:rsidRPr="0079705C">
        <w:rPr>
          <w:color w:val="000000"/>
        </w:rPr>
        <w:t xml:space="preserve">indicated. </w:t>
      </w:r>
    </w:p>
    <w:p w14:paraId="502786C0" w14:textId="77777777" w:rsidR="0079705C" w:rsidRPr="0079705C" w:rsidRDefault="0079705C" w:rsidP="00DC4DBA">
      <w:pPr>
        <w:autoSpaceDE w:val="0"/>
        <w:autoSpaceDN w:val="0"/>
        <w:adjustRightInd w:val="0"/>
        <w:rPr>
          <w:color w:val="000000"/>
        </w:rPr>
      </w:pPr>
    </w:p>
    <w:p w14:paraId="502786C1" w14:textId="77777777" w:rsidR="00DC4DBA" w:rsidRPr="0079705C" w:rsidRDefault="00DC4DBA" w:rsidP="00DC4DBA">
      <w:pPr>
        <w:autoSpaceDE w:val="0"/>
        <w:autoSpaceDN w:val="0"/>
        <w:adjustRightInd w:val="0"/>
        <w:rPr>
          <w:color w:val="000000"/>
        </w:rPr>
      </w:pPr>
      <w:r w:rsidRPr="0079705C">
        <w:rPr>
          <w:color w:val="000000"/>
        </w:rPr>
        <w:t xml:space="preserve">  </w:t>
      </w:r>
      <w:r w:rsidRPr="00DF2F0D">
        <w:rPr>
          <w:color w:val="000000"/>
        </w:rPr>
        <w:t xml:space="preserve">     (2) </w:t>
      </w:r>
      <w:r w:rsidRPr="0079705C">
        <w:rPr>
          <w:color w:val="000000"/>
        </w:rPr>
        <w:t>Foreign release or disclosure of the material, in any form, to the nations specified in</w:t>
      </w:r>
    </w:p>
    <w:p w14:paraId="502786C2" w14:textId="77777777" w:rsidR="00DC4DBA" w:rsidRPr="00FD59B2" w:rsidRDefault="00DC4DBA" w:rsidP="00DC4DBA">
      <w:pPr>
        <w:autoSpaceDE w:val="0"/>
        <w:autoSpaceDN w:val="0"/>
        <w:adjustRightInd w:val="0"/>
        <w:rPr>
          <w:color w:val="000000"/>
        </w:rPr>
      </w:pPr>
      <w:r w:rsidRPr="00FD59B2">
        <w:rPr>
          <w:color w:val="000000"/>
        </w:rPr>
        <w:t>the REL TO marking is authorized without originator</w:t>
      </w:r>
      <w:r w:rsidR="0099261D">
        <w:rPr>
          <w:color w:val="000000"/>
        </w:rPr>
        <w:t xml:space="preserve"> or FDO</w:t>
      </w:r>
      <w:r w:rsidRPr="00FD59B2">
        <w:rPr>
          <w:color w:val="000000"/>
        </w:rPr>
        <w:t xml:space="preserve"> approval. Disclosure to nations not</w:t>
      </w:r>
    </w:p>
    <w:p w14:paraId="502786C3" w14:textId="77777777" w:rsidR="00DC4DBA" w:rsidRDefault="00DC4DBA" w:rsidP="00DC4DBA">
      <w:pPr>
        <w:autoSpaceDE w:val="0"/>
        <w:autoSpaceDN w:val="0"/>
        <w:adjustRightInd w:val="0"/>
        <w:rPr>
          <w:color w:val="000000"/>
        </w:rPr>
      </w:pPr>
      <w:r w:rsidRPr="00FD59B2">
        <w:rPr>
          <w:color w:val="000000"/>
        </w:rPr>
        <w:t xml:space="preserve">specified in the REL TO marking is authorized only after obtaining permission from </w:t>
      </w:r>
      <w:r w:rsidR="0099261D">
        <w:rPr>
          <w:color w:val="000000"/>
        </w:rPr>
        <w:t xml:space="preserve">an FDO or </w:t>
      </w:r>
      <w:r w:rsidRPr="00FD59B2">
        <w:rPr>
          <w:color w:val="000000"/>
        </w:rPr>
        <w:t>the</w:t>
      </w:r>
      <w:r w:rsidR="0099261D">
        <w:rPr>
          <w:color w:val="000000"/>
        </w:rPr>
        <w:t xml:space="preserve"> information o</w:t>
      </w:r>
      <w:r w:rsidRPr="00FD59B2">
        <w:rPr>
          <w:color w:val="000000"/>
        </w:rPr>
        <w:t>riginator.</w:t>
      </w:r>
    </w:p>
    <w:p w14:paraId="502786C4" w14:textId="77777777" w:rsidR="0079705C" w:rsidRPr="0079705C" w:rsidRDefault="0079705C" w:rsidP="00DC4DBA">
      <w:pPr>
        <w:autoSpaceDE w:val="0"/>
        <w:autoSpaceDN w:val="0"/>
        <w:adjustRightInd w:val="0"/>
        <w:rPr>
          <w:color w:val="000000"/>
        </w:rPr>
      </w:pPr>
    </w:p>
    <w:p w14:paraId="502786C5" w14:textId="77777777" w:rsidR="00DC4DBA" w:rsidRDefault="00DC4DBA" w:rsidP="00DC4DBA">
      <w:pPr>
        <w:autoSpaceDE w:val="0"/>
        <w:autoSpaceDN w:val="0"/>
        <w:adjustRightInd w:val="0"/>
        <w:rPr>
          <w:color w:val="000000"/>
        </w:rPr>
      </w:pPr>
      <w:r w:rsidRPr="0079705C">
        <w:rPr>
          <w:color w:val="000000"/>
        </w:rPr>
        <w:t xml:space="preserve">       (3) REL TO shall be used with TOP SECRET, SECRET, CONFIDENTIAL, or CUI.</w:t>
      </w:r>
    </w:p>
    <w:p w14:paraId="502786C6" w14:textId="77777777" w:rsidR="0079705C" w:rsidRPr="0079705C" w:rsidRDefault="0079705C" w:rsidP="00DC4DBA">
      <w:pPr>
        <w:autoSpaceDE w:val="0"/>
        <w:autoSpaceDN w:val="0"/>
        <w:adjustRightInd w:val="0"/>
        <w:rPr>
          <w:color w:val="000000"/>
        </w:rPr>
      </w:pPr>
    </w:p>
    <w:p w14:paraId="502786C7" w14:textId="77777777" w:rsidR="00DC4DBA" w:rsidRPr="00DF2F0D" w:rsidRDefault="00DC4DBA" w:rsidP="00DF2F0D">
      <w:pPr>
        <w:autoSpaceDE w:val="0"/>
        <w:autoSpaceDN w:val="0"/>
        <w:adjustRightInd w:val="0"/>
        <w:rPr>
          <w:color w:val="000000"/>
        </w:rPr>
      </w:pPr>
      <w:r w:rsidRPr="00FD59B2">
        <w:rPr>
          <w:color w:val="000000"/>
        </w:rPr>
        <w:t xml:space="preserve">       (4) The format for REL TO banner and portion </w:t>
      </w:r>
      <w:r w:rsidRPr="00DF2F0D">
        <w:rPr>
          <w:color w:val="000000"/>
        </w:rPr>
        <w:t xml:space="preserve">markings </w:t>
      </w:r>
      <w:r w:rsidRPr="00FD59B2">
        <w:rPr>
          <w:color w:val="000000"/>
        </w:rPr>
        <w:t>is [classification]//REL TO</w:t>
      </w:r>
    </w:p>
    <w:p w14:paraId="502786C8" w14:textId="77777777" w:rsidR="00DC4DBA" w:rsidRPr="00FD59B2" w:rsidRDefault="00874256" w:rsidP="00DC4DBA">
      <w:pPr>
        <w:autoSpaceDE w:val="0"/>
        <w:autoSpaceDN w:val="0"/>
        <w:adjustRightInd w:val="0"/>
        <w:rPr>
          <w:color w:val="000000"/>
        </w:rPr>
      </w:pPr>
      <w:r>
        <w:rPr>
          <w:color w:val="000000"/>
        </w:rPr>
        <w:t>[country codes]. Trigraph</w:t>
      </w:r>
      <w:r w:rsidR="00DC4DBA" w:rsidRPr="00FD59B2">
        <w:rPr>
          <w:color w:val="000000"/>
        </w:rPr>
        <w:t xml:space="preserve"> country codes shall be listed first (USA first, followed by other</w:t>
      </w:r>
    </w:p>
    <w:p w14:paraId="502786C9" w14:textId="77777777" w:rsidR="00DC4DBA" w:rsidRPr="00FD59B2" w:rsidRDefault="00DC4DBA" w:rsidP="00DC4DBA">
      <w:pPr>
        <w:autoSpaceDE w:val="0"/>
        <w:autoSpaceDN w:val="0"/>
        <w:adjustRightInd w:val="0"/>
        <w:rPr>
          <w:color w:val="000000"/>
        </w:rPr>
      </w:pPr>
      <w:r w:rsidRPr="00FD59B2">
        <w:rPr>
          <w:color w:val="000000"/>
        </w:rPr>
        <w:t>countries in alphabetical order), followed by coalition or international organization tetragraph</w:t>
      </w:r>
    </w:p>
    <w:p w14:paraId="502786CA" w14:textId="781A1BBA" w:rsidR="00DC4DBA" w:rsidRDefault="00DC4DBA" w:rsidP="00DC4DBA">
      <w:pPr>
        <w:autoSpaceDE w:val="0"/>
        <w:autoSpaceDN w:val="0"/>
        <w:adjustRightInd w:val="0"/>
        <w:rPr>
          <w:color w:val="000000"/>
        </w:rPr>
      </w:pPr>
      <w:r w:rsidRPr="00FD59B2">
        <w:rPr>
          <w:color w:val="000000"/>
        </w:rPr>
        <w:t>codes in alphabetical order. Each code shall be separated from the next by a comma and space.</w:t>
      </w:r>
      <w:r w:rsidR="0099261D">
        <w:rPr>
          <w:color w:val="000000"/>
        </w:rPr>
        <w:t xml:space="preserve">  </w:t>
      </w:r>
      <w:r w:rsidR="00E82156">
        <w:t>See table 2-3 for examples of banner lines and portion markings.</w:t>
      </w:r>
    </w:p>
    <w:p w14:paraId="502786CB" w14:textId="77777777" w:rsidR="0079705C" w:rsidRPr="0079705C" w:rsidRDefault="0079705C" w:rsidP="00DC4DBA">
      <w:pPr>
        <w:autoSpaceDE w:val="0"/>
        <w:autoSpaceDN w:val="0"/>
        <w:adjustRightInd w:val="0"/>
        <w:rPr>
          <w:color w:val="000000"/>
        </w:rPr>
      </w:pPr>
    </w:p>
    <w:p w14:paraId="502786CC" w14:textId="77777777" w:rsidR="00DC4DBA" w:rsidRPr="00DC4DBA" w:rsidRDefault="00DC4DBA" w:rsidP="00DC4DBA">
      <w:pPr>
        <w:autoSpaceDE w:val="0"/>
        <w:autoSpaceDN w:val="0"/>
        <w:adjustRightInd w:val="0"/>
        <w:rPr>
          <w:color w:val="000000"/>
        </w:rPr>
      </w:pPr>
      <w:r w:rsidRPr="0079705C">
        <w:rPr>
          <w:color w:val="000000"/>
        </w:rPr>
        <w:t xml:space="preserve">       </w:t>
      </w:r>
      <w:r w:rsidRPr="00FD59B2">
        <w:rPr>
          <w:color w:val="000000"/>
        </w:rPr>
        <w:t xml:space="preserve">(5) “USA” attached to “REL TO” means that the information </w:t>
      </w:r>
      <w:r w:rsidRPr="00DC4DBA">
        <w:rPr>
          <w:color w:val="000000"/>
        </w:rPr>
        <w:t>is U.S.-originated and may</w:t>
      </w:r>
    </w:p>
    <w:p w14:paraId="502786CD" w14:textId="77777777" w:rsidR="00DC4DBA" w:rsidRPr="00FD59B2" w:rsidRDefault="00DC4DBA" w:rsidP="00DC4DBA">
      <w:pPr>
        <w:autoSpaceDE w:val="0"/>
        <w:autoSpaceDN w:val="0"/>
        <w:adjustRightInd w:val="0"/>
        <w:rPr>
          <w:color w:val="000000"/>
        </w:rPr>
      </w:pPr>
      <w:r w:rsidRPr="00FD59B2">
        <w:rPr>
          <w:color w:val="000000"/>
        </w:rPr>
        <w:t>be released to U.S. citizens who meet the standards for access to classified information and the</w:t>
      </w:r>
    </w:p>
    <w:p w14:paraId="502786CE" w14:textId="77777777" w:rsidR="00DC4DBA" w:rsidRPr="00FD59B2" w:rsidRDefault="00DC4DBA" w:rsidP="00DC4DBA">
      <w:pPr>
        <w:autoSpaceDE w:val="0"/>
        <w:autoSpaceDN w:val="0"/>
        <w:adjustRightInd w:val="0"/>
        <w:rPr>
          <w:color w:val="000000"/>
        </w:rPr>
      </w:pPr>
      <w:r w:rsidRPr="00FD59B2">
        <w:rPr>
          <w:color w:val="000000"/>
        </w:rPr>
        <w:t>restrictions imposed by any other caveats and who have a need to know. “REL TO USA”</w:t>
      </w:r>
    </w:p>
    <w:p w14:paraId="502786CF" w14:textId="77777777" w:rsidR="00DC4DBA" w:rsidRDefault="00DC4DBA" w:rsidP="00DC4DBA">
      <w:pPr>
        <w:autoSpaceDE w:val="0"/>
        <w:autoSpaceDN w:val="0"/>
        <w:adjustRightInd w:val="0"/>
        <w:rPr>
          <w:color w:val="000000"/>
        </w:rPr>
      </w:pPr>
      <w:r w:rsidRPr="00DC4DBA">
        <w:rPr>
          <w:color w:val="000000"/>
        </w:rPr>
        <w:t>without any other countries listed is not an approved marking.</w:t>
      </w:r>
    </w:p>
    <w:p w14:paraId="502786D0" w14:textId="77777777" w:rsidR="0079705C" w:rsidRPr="00DC4DBA" w:rsidRDefault="0079705C" w:rsidP="00DC4DBA">
      <w:pPr>
        <w:autoSpaceDE w:val="0"/>
        <w:autoSpaceDN w:val="0"/>
        <w:adjustRightInd w:val="0"/>
        <w:rPr>
          <w:color w:val="000000"/>
        </w:rPr>
      </w:pPr>
    </w:p>
    <w:p w14:paraId="502786D1" w14:textId="77777777" w:rsidR="00DC4DBA" w:rsidRPr="0079705C" w:rsidRDefault="00DC4DBA" w:rsidP="00DC4DBA">
      <w:pPr>
        <w:autoSpaceDE w:val="0"/>
        <w:autoSpaceDN w:val="0"/>
        <w:adjustRightInd w:val="0"/>
        <w:rPr>
          <w:color w:val="000000"/>
        </w:rPr>
      </w:pPr>
      <w:r w:rsidRPr="00DC4DBA">
        <w:rPr>
          <w:color w:val="000000"/>
        </w:rPr>
        <w:t xml:space="preserve">       (6) </w:t>
      </w:r>
      <w:r w:rsidRPr="00FD59B2">
        <w:rPr>
          <w:color w:val="000000"/>
        </w:rPr>
        <w:t xml:space="preserve">The portion marking “REL” </w:t>
      </w:r>
      <w:r w:rsidRPr="00DC4DBA">
        <w:rPr>
          <w:color w:val="000000"/>
        </w:rPr>
        <w:t xml:space="preserve">may be used when the countries to which the </w:t>
      </w:r>
      <w:r w:rsidRPr="00DF2F0D">
        <w:rPr>
          <w:color w:val="000000"/>
        </w:rPr>
        <w:t>portion</w:t>
      </w:r>
      <w:r w:rsidR="00FD59B2" w:rsidRPr="00DF2F0D">
        <w:rPr>
          <w:color w:val="000000"/>
        </w:rPr>
        <w:t xml:space="preserve"> </w:t>
      </w:r>
      <w:r w:rsidRPr="00DF2F0D">
        <w:rPr>
          <w:color w:val="000000"/>
        </w:rPr>
        <w:t>marked</w:t>
      </w:r>
      <w:r w:rsidR="00FD59B2" w:rsidRPr="00DF2F0D">
        <w:rPr>
          <w:color w:val="000000"/>
        </w:rPr>
        <w:t xml:space="preserve"> </w:t>
      </w:r>
      <w:r w:rsidRPr="0079705C">
        <w:rPr>
          <w:color w:val="000000"/>
        </w:rPr>
        <w:t>information is releasable are the same as the countries listed in the REL TO in the banner</w:t>
      </w:r>
    </w:p>
    <w:p w14:paraId="502786D2" w14:textId="77777777" w:rsidR="00DC4DBA" w:rsidRDefault="00DC4DBA" w:rsidP="00DC4DBA">
      <w:pPr>
        <w:autoSpaceDE w:val="0"/>
        <w:autoSpaceDN w:val="0"/>
        <w:adjustRightInd w:val="0"/>
        <w:rPr>
          <w:color w:val="000000"/>
        </w:rPr>
      </w:pPr>
      <w:r w:rsidRPr="0079705C">
        <w:rPr>
          <w:color w:val="000000"/>
        </w:rPr>
        <w:t>line. If countries are different, the portion marking must list all countries that are applicable.</w:t>
      </w:r>
    </w:p>
    <w:p w14:paraId="502786D3" w14:textId="77777777" w:rsidR="00DC4DBA" w:rsidRPr="00FD59B2" w:rsidRDefault="00DC4DBA" w:rsidP="00DC4DBA">
      <w:pPr>
        <w:autoSpaceDE w:val="0"/>
        <w:autoSpaceDN w:val="0"/>
        <w:adjustRightInd w:val="0"/>
        <w:rPr>
          <w:color w:val="000000"/>
        </w:rPr>
      </w:pPr>
      <w:r w:rsidRPr="00FD59B2">
        <w:rPr>
          <w:color w:val="000000"/>
        </w:rPr>
        <w:lastRenderedPageBreak/>
        <w:t xml:space="preserve">       (7) REL TO shall not be used with NOFORN in the banner line. When a document</w:t>
      </w:r>
    </w:p>
    <w:p w14:paraId="502786D4" w14:textId="77777777" w:rsidR="00DC4DBA" w:rsidRDefault="00DC4DBA" w:rsidP="00DC4DBA">
      <w:pPr>
        <w:autoSpaceDE w:val="0"/>
        <w:autoSpaceDN w:val="0"/>
        <w:adjustRightInd w:val="0"/>
        <w:rPr>
          <w:color w:val="000000"/>
        </w:rPr>
      </w:pPr>
      <w:r w:rsidRPr="00FD59B2">
        <w:rPr>
          <w:color w:val="000000"/>
        </w:rPr>
        <w:t>contains both NOFORN and REL TO</w:t>
      </w:r>
      <w:r w:rsidRPr="00DF2F0D">
        <w:rPr>
          <w:color w:val="000000"/>
        </w:rPr>
        <w:t xml:space="preserve"> portions</w:t>
      </w:r>
      <w:r w:rsidRPr="00FD59B2">
        <w:rPr>
          <w:color w:val="000000"/>
        </w:rPr>
        <w:t>, use NOFORN in the banner line.</w:t>
      </w:r>
    </w:p>
    <w:p w14:paraId="502786D5" w14:textId="77777777" w:rsidR="0079705C" w:rsidRPr="0079705C" w:rsidRDefault="0079705C" w:rsidP="00DC4DBA">
      <w:pPr>
        <w:autoSpaceDE w:val="0"/>
        <w:autoSpaceDN w:val="0"/>
        <w:adjustRightInd w:val="0"/>
        <w:rPr>
          <w:color w:val="000000"/>
        </w:rPr>
      </w:pPr>
    </w:p>
    <w:p w14:paraId="7630766A" w14:textId="77777777" w:rsidR="00E82156" w:rsidRDefault="00DC4DBA" w:rsidP="00DC4DBA">
      <w:pPr>
        <w:autoSpaceDE w:val="0"/>
        <w:autoSpaceDN w:val="0"/>
        <w:adjustRightInd w:val="0"/>
      </w:pPr>
      <w:r w:rsidRPr="00FD59B2">
        <w:rPr>
          <w:color w:val="000000"/>
        </w:rPr>
        <w:t xml:space="preserve">       (8) REL </w:t>
      </w:r>
      <w:r w:rsidRPr="0099261D">
        <w:t>TO should be used in the banner line only when the entire document is</w:t>
      </w:r>
      <w:r w:rsidR="00E82156">
        <w:t xml:space="preserve"> </w:t>
      </w:r>
      <w:r w:rsidRPr="0099261D">
        <w:t>releasable to the countries listed. Otherwise, information not authorized for release may be</w:t>
      </w:r>
      <w:r w:rsidR="00E82156">
        <w:t xml:space="preserve"> </w:t>
      </w:r>
      <w:r w:rsidRPr="0099261D">
        <w:t>inadvertently released. Users should additionally note that there is differing guidance between</w:t>
      </w:r>
      <w:r w:rsidR="00E82156">
        <w:t xml:space="preserve"> </w:t>
      </w:r>
      <w:r w:rsidRPr="0099261D">
        <w:t>the DoD and the IC on the overall classification of a classified document containing both REL</w:t>
      </w:r>
      <w:r w:rsidR="00E82156">
        <w:t xml:space="preserve"> </w:t>
      </w:r>
      <w:r w:rsidRPr="0099261D">
        <w:t xml:space="preserve">TO information and information without either REL TO, </w:t>
      </w:r>
      <w:hyperlink r:id="rId17" w:history="1">
        <w:r w:rsidR="0099261D" w:rsidRPr="0099261D">
          <w:rPr>
            <w:rStyle w:val="Hyperlink"/>
            <w:bCs/>
            <w:color w:val="auto"/>
            <w:u w:val="none"/>
            <w:lang w:val="en"/>
          </w:rPr>
          <w:t>Releasable by Information Disclosure Official (RELIDO)</w:t>
        </w:r>
      </w:hyperlink>
      <w:r w:rsidRPr="0099261D">
        <w:t xml:space="preserve"> or NOFORN markings</w:t>
      </w:r>
      <w:r w:rsidR="0099261D">
        <w:t xml:space="preserve"> </w:t>
      </w:r>
      <w:r w:rsidRPr="0099261D">
        <w:t>(hereinafter referred to as “uncaveated information”)</w:t>
      </w:r>
    </w:p>
    <w:p w14:paraId="33B5B7F3" w14:textId="77777777" w:rsidR="00E82156" w:rsidRDefault="00DC4DBA" w:rsidP="00DC4DBA">
      <w:pPr>
        <w:autoSpaceDE w:val="0"/>
        <w:autoSpaceDN w:val="0"/>
        <w:adjustRightInd w:val="0"/>
      </w:pPr>
      <w:r w:rsidRPr="0099261D">
        <w:t>and on the treatment of documents where</w:t>
      </w:r>
      <w:r w:rsidR="0099261D">
        <w:t xml:space="preserve"> </w:t>
      </w:r>
      <w:r w:rsidRPr="0099261D">
        <w:t>there is no common country listed throughout the</w:t>
      </w:r>
    </w:p>
    <w:p w14:paraId="502786DA" w14:textId="5D5EAFAE" w:rsidR="00DC4DBA" w:rsidRPr="0099261D" w:rsidRDefault="00DC4DBA" w:rsidP="00DC4DBA">
      <w:pPr>
        <w:autoSpaceDE w:val="0"/>
        <w:autoSpaceDN w:val="0"/>
        <w:adjustRightInd w:val="0"/>
      </w:pPr>
      <w:r w:rsidRPr="0099261D">
        <w:t>REL TO portions.</w:t>
      </w:r>
    </w:p>
    <w:p w14:paraId="502786DB" w14:textId="77777777" w:rsidR="0079705C" w:rsidRPr="0099261D" w:rsidRDefault="0079705C" w:rsidP="00DC4DBA">
      <w:pPr>
        <w:autoSpaceDE w:val="0"/>
        <w:autoSpaceDN w:val="0"/>
        <w:adjustRightInd w:val="0"/>
      </w:pPr>
    </w:p>
    <w:p w14:paraId="502786E1" w14:textId="7BF9E947" w:rsidR="00DC4DBA" w:rsidRDefault="003C5249" w:rsidP="00DC4DBA">
      <w:pPr>
        <w:autoSpaceDE w:val="0"/>
        <w:autoSpaceDN w:val="0"/>
        <w:adjustRightInd w:val="0"/>
        <w:rPr>
          <w:color w:val="000000"/>
        </w:rPr>
      </w:pPr>
      <w:r w:rsidRPr="00FD59B2">
        <w:rPr>
          <w:color w:val="000000"/>
        </w:rPr>
        <w:t xml:space="preserve">        </w:t>
      </w:r>
      <w:r w:rsidR="00DC4DBA" w:rsidRPr="00FD59B2">
        <w:rPr>
          <w:color w:val="000000"/>
        </w:rPr>
        <w:t>(a) Within the DoD, except for national intelligence information under the control of</w:t>
      </w:r>
      <w:r w:rsidR="00E82156">
        <w:rPr>
          <w:color w:val="000000"/>
        </w:rPr>
        <w:t xml:space="preserve"> </w:t>
      </w:r>
      <w:r w:rsidR="00DC4DBA" w:rsidRPr="00FD59B2">
        <w:rPr>
          <w:color w:val="000000"/>
        </w:rPr>
        <w:t>the Defense Intelligence Components, if a document contains portions with REL TO markings</w:t>
      </w:r>
      <w:r w:rsidR="00E82156">
        <w:rPr>
          <w:color w:val="000000"/>
        </w:rPr>
        <w:t xml:space="preserve"> </w:t>
      </w:r>
      <w:r w:rsidR="00DC4DBA" w:rsidRPr="00FD59B2">
        <w:rPr>
          <w:color w:val="000000"/>
        </w:rPr>
        <w:t>and portions with uncaveated information, the banner line shall contain only the U.S.</w:t>
      </w:r>
      <w:r w:rsidR="00E82156">
        <w:rPr>
          <w:color w:val="000000"/>
        </w:rPr>
        <w:t xml:space="preserve"> </w:t>
      </w:r>
      <w:r w:rsidR="00DC4DBA" w:rsidRPr="00FD59B2">
        <w:rPr>
          <w:color w:val="000000"/>
        </w:rPr>
        <w:t xml:space="preserve">classification (e.g., SECRET). </w:t>
      </w:r>
      <w:r w:rsidR="00E82156">
        <w:rPr>
          <w:color w:val="000000"/>
        </w:rPr>
        <w:t xml:space="preserve"> </w:t>
      </w:r>
      <w:r w:rsidR="00DC4DBA" w:rsidRPr="00FD59B2">
        <w:rPr>
          <w:color w:val="000000"/>
        </w:rPr>
        <w:t>Additionally, for documents containing REL TO portions, if the</w:t>
      </w:r>
      <w:r w:rsidR="00E82156">
        <w:rPr>
          <w:color w:val="000000"/>
        </w:rPr>
        <w:t xml:space="preserve"> </w:t>
      </w:r>
      <w:r w:rsidR="00DC4DBA" w:rsidRPr="00FD59B2">
        <w:rPr>
          <w:color w:val="000000"/>
        </w:rPr>
        <w:t>document is not fully releasable to at least one country other than USA (i.e., there is no common</w:t>
      </w:r>
      <w:r w:rsidR="00E82156">
        <w:rPr>
          <w:color w:val="000000"/>
        </w:rPr>
        <w:t xml:space="preserve"> </w:t>
      </w:r>
      <w:r w:rsidR="00DC4DBA" w:rsidRPr="00FD59B2">
        <w:rPr>
          <w:color w:val="000000"/>
        </w:rPr>
        <w:t xml:space="preserve">country listed throughout the document’s portions), the banner line shall reflect, in addition to </w:t>
      </w:r>
      <w:r w:rsidR="00DC4DBA" w:rsidRPr="00DC4DBA">
        <w:rPr>
          <w:color w:val="000000"/>
        </w:rPr>
        <w:t xml:space="preserve">any other required caveats, simply the U.S. classification (i.e., the banner line shall not contain </w:t>
      </w:r>
      <w:r w:rsidR="00DC4DBA" w:rsidRPr="00FD59B2">
        <w:rPr>
          <w:color w:val="000000"/>
        </w:rPr>
        <w:t xml:space="preserve">the REL TO marking). </w:t>
      </w:r>
      <w:r w:rsidR="00E82156">
        <w:rPr>
          <w:color w:val="000000"/>
        </w:rPr>
        <w:t xml:space="preserve"> </w:t>
      </w:r>
      <w:r w:rsidR="00DC4DBA" w:rsidRPr="00FD59B2">
        <w:rPr>
          <w:color w:val="000000"/>
        </w:rPr>
        <w:t>This marking standard shall be applied by the Defense Intelligence Components when the information is military intelligence.</w:t>
      </w:r>
    </w:p>
    <w:p w14:paraId="502786E2" w14:textId="77777777" w:rsidR="0079705C" w:rsidRPr="0079705C" w:rsidRDefault="0079705C" w:rsidP="00DC4DBA">
      <w:pPr>
        <w:autoSpaceDE w:val="0"/>
        <w:autoSpaceDN w:val="0"/>
        <w:adjustRightInd w:val="0"/>
        <w:rPr>
          <w:color w:val="000000"/>
        </w:rPr>
      </w:pPr>
    </w:p>
    <w:p w14:paraId="502786E3" w14:textId="74A7DD6A" w:rsidR="00DC4DBA" w:rsidRPr="00FD59B2" w:rsidRDefault="003C5249" w:rsidP="00DF2F0D">
      <w:pPr>
        <w:autoSpaceDE w:val="0"/>
        <w:autoSpaceDN w:val="0"/>
        <w:adjustRightInd w:val="0"/>
      </w:pPr>
      <w:r w:rsidRPr="00FD59B2">
        <w:rPr>
          <w:color w:val="000000"/>
        </w:rPr>
        <w:t xml:space="preserve">        </w:t>
      </w:r>
      <w:r w:rsidR="00DC4DBA" w:rsidRPr="00FD59B2">
        <w:rPr>
          <w:color w:val="000000"/>
        </w:rPr>
        <w:t xml:space="preserve">(b) </w:t>
      </w:r>
      <w:r w:rsidR="00A85EFC">
        <w:rPr>
          <w:color w:val="000000"/>
        </w:rPr>
        <w:t xml:space="preserve"> </w:t>
      </w:r>
      <w:r w:rsidR="00A85EFC" w:rsidRPr="00A85EFC">
        <w:rPr>
          <w:color w:val="000000"/>
        </w:rPr>
        <w:t>Intelligence Community Directive 710, “Classification Management and Control Markings System,” June 21, 2013</w:t>
      </w:r>
      <w:r w:rsidR="00A85EFC">
        <w:rPr>
          <w:color w:val="000000"/>
        </w:rPr>
        <w:t>,</w:t>
      </w:r>
      <w:r w:rsidR="00DC4DBA" w:rsidRPr="00FD59B2">
        <w:rPr>
          <w:color w:val="000000"/>
        </w:rPr>
        <w:t xml:space="preserve"> requires intelligence under the purview of the DNI to be explicitly</w:t>
      </w:r>
      <w:r w:rsidR="00A85EFC">
        <w:rPr>
          <w:color w:val="000000"/>
        </w:rPr>
        <w:t xml:space="preserve"> </w:t>
      </w:r>
      <w:r w:rsidR="00DC4DBA" w:rsidRPr="00DF2F0D">
        <w:rPr>
          <w:color w:val="000000"/>
        </w:rPr>
        <w:t xml:space="preserve">marked </w:t>
      </w:r>
      <w:r w:rsidR="00DC4DBA" w:rsidRPr="00FD59B2">
        <w:rPr>
          <w:color w:val="000000"/>
        </w:rPr>
        <w:t xml:space="preserve">for foreign release. </w:t>
      </w:r>
      <w:r w:rsidR="00E82156">
        <w:rPr>
          <w:color w:val="000000"/>
        </w:rPr>
        <w:t xml:space="preserve"> </w:t>
      </w:r>
      <w:r w:rsidR="00DC4DBA" w:rsidRPr="00FD59B2">
        <w:rPr>
          <w:color w:val="000000"/>
        </w:rPr>
        <w:t>A combination of REL TO and uncaveated national intelligence</w:t>
      </w:r>
      <w:r w:rsidR="00A85EFC">
        <w:rPr>
          <w:color w:val="000000"/>
        </w:rPr>
        <w:t xml:space="preserve"> </w:t>
      </w:r>
      <w:r w:rsidR="00DC4DBA" w:rsidRPr="00FD59B2">
        <w:rPr>
          <w:color w:val="000000"/>
        </w:rPr>
        <w:t>information (i.e., information under the purview of the DNI) is to be marked as NOFORN in the</w:t>
      </w:r>
      <w:r w:rsidR="00A85EFC">
        <w:rPr>
          <w:color w:val="000000"/>
        </w:rPr>
        <w:t xml:space="preserve"> </w:t>
      </w:r>
      <w:r w:rsidR="00DC4DBA" w:rsidRPr="00FD59B2">
        <w:rPr>
          <w:color w:val="000000"/>
        </w:rPr>
        <w:t xml:space="preserve">banner line (e.g., SECRET//NOFORN). </w:t>
      </w:r>
      <w:r w:rsidR="00E82156">
        <w:rPr>
          <w:color w:val="000000"/>
        </w:rPr>
        <w:t xml:space="preserve"> </w:t>
      </w:r>
      <w:r w:rsidR="00DC4DBA" w:rsidRPr="00FD59B2">
        <w:rPr>
          <w:color w:val="000000"/>
        </w:rPr>
        <w:t>Likewise, where there is no common country listed in</w:t>
      </w:r>
      <w:r w:rsidR="00A85EFC">
        <w:rPr>
          <w:color w:val="000000"/>
        </w:rPr>
        <w:t xml:space="preserve"> </w:t>
      </w:r>
      <w:r w:rsidR="00DC4DBA" w:rsidRPr="00FD59B2">
        <w:rPr>
          <w:color w:val="000000"/>
        </w:rPr>
        <w:t xml:space="preserve">the REL TO portions, NOFORN is to be applied in the banner line. </w:t>
      </w:r>
      <w:r w:rsidR="00E82156">
        <w:rPr>
          <w:color w:val="000000"/>
        </w:rPr>
        <w:t xml:space="preserve"> </w:t>
      </w:r>
      <w:r w:rsidR="00DC4DBA" w:rsidRPr="00FD59B2">
        <w:rPr>
          <w:color w:val="000000"/>
        </w:rPr>
        <w:t>As NOFORN may be used</w:t>
      </w:r>
      <w:r w:rsidR="00A85EFC">
        <w:rPr>
          <w:color w:val="000000"/>
        </w:rPr>
        <w:t xml:space="preserve"> </w:t>
      </w:r>
      <w:r w:rsidR="00DC4DBA" w:rsidRPr="00FD59B2">
        <w:rPr>
          <w:color w:val="000000"/>
        </w:rPr>
        <w:t>only on intelligence information, this IC practice is not permitted for DoD organizations that are</w:t>
      </w:r>
      <w:r w:rsidR="00A85EFC">
        <w:rPr>
          <w:color w:val="000000"/>
        </w:rPr>
        <w:t xml:space="preserve"> </w:t>
      </w:r>
      <w:r w:rsidR="00DC4DBA" w:rsidRPr="00FD59B2">
        <w:rPr>
          <w:color w:val="000000"/>
        </w:rPr>
        <w:t>not elements of the IC.</w:t>
      </w:r>
    </w:p>
    <w:p w14:paraId="502786E4" w14:textId="77777777" w:rsidR="00A71913" w:rsidRPr="00FD59B2" w:rsidRDefault="00A71913" w:rsidP="002817BF"/>
    <w:p w14:paraId="502786E5" w14:textId="77777777" w:rsidR="00E0322D" w:rsidRPr="00FD59B2" w:rsidRDefault="00404F9C" w:rsidP="00F94A65">
      <w:pPr>
        <w:pStyle w:val="Table"/>
      </w:pPr>
      <w:bookmarkStart w:id="50" w:name="_Toc6913971"/>
      <w:bookmarkStart w:id="51" w:name="_Toc13735600"/>
      <w:r w:rsidRPr="00FD59B2">
        <w:t>Table 2-</w:t>
      </w:r>
      <w:bookmarkEnd w:id="50"/>
      <w:r w:rsidRPr="00FD59B2">
        <w:t>3</w:t>
      </w:r>
      <w:r w:rsidR="002817BF" w:rsidRPr="00FD59B2">
        <w:t>.</w:t>
      </w:r>
      <w:r w:rsidR="00EE4F27" w:rsidRPr="00FD59B2">
        <w:t xml:space="preserve"> </w:t>
      </w:r>
      <w:r w:rsidR="00C62B17" w:rsidRPr="00FD59B2">
        <w:br/>
      </w:r>
      <w:bookmarkStart w:id="52" w:name="_Toc6913972"/>
      <w:r w:rsidR="00A71913" w:rsidRPr="00FD59B2">
        <w:t>Examples of Banner Line and Portion Markings</w:t>
      </w:r>
      <w:bookmarkEnd w:id="51"/>
      <w:bookmarkEnd w:id="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4504"/>
      </w:tblGrid>
      <w:tr w:rsidR="00E0322D" w:rsidRPr="00FD59B2" w14:paraId="502786E8" w14:textId="77777777" w:rsidTr="00DF2F0D">
        <w:trPr>
          <w:trHeight w:val="277"/>
          <w:jc w:val="center"/>
        </w:trPr>
        <w:tc>
          <w:tcPr>
            <w:tcW w:w="4876" w:type="dxa"/>
            <w:shd w:val="clear" w:color="auto" w:fill="auto"/>
          </w:tcPr>
          <w:p w14:paraId="502786E6" w14:textId="77777777" w:rsidR="00E0322D" w:rsidRPr="00FD59B2" w:rsidRDefault="00E0322D" w:rsidP="00DF2F0D">
            <w:pPr>
              <w:jc w:val="center"/>
              <w:rPr>
                <w:rFonts w:eastAsia="Calibri"/>
              </w:rPr>
            </w:pPr>
            <w:r w:rsidRPr="00FD59B2">
              <w:rPr>
                <w:rFonts w:eastAsia="Calibri"/>
              </w:rPr>
              <w:t>Banner Line</w:t>
            </w:r>
          </w:p>
        </w:tc>
        <w:tc>
          <w:tcPr>
            <w:tcW w:w="4551" w:type="dxa"/>
            <w:shd w:val="clear" w:color="auto" w:fill="auto"/>
          </w:tcPr>
          <w:p w14:paraId="502786E7" w14:textId="77777777" w:rsidR="00E0322D" w:rsidRPr="00FD59B2" w:rsidRDefault="00E0322D" w:rsidP="00DF2F0D">
            <w:pPr>
              <w:jc w:val="center"/>
              <w:rPr>
                <w:rFonts w:eastAsia="Calibri"/>
              </w:rPr>
            </w:pPr>
            <w:r w:rsidRPr="00FD59B2">
              <w:rPr>
                <w:rFonts w:eastAsia="Calibri"/>
              </w:rPr>
              <w:t>Portion Marking</w:t>
            </w:r>
          </w:p>
        </w:tc>
      </w:tr>
      <w:tr w:rsidR="00E0322D" w:rsidRPr="00FD59B2" w14:paraId="502786EB" w14:textId="77777777" w:rsidTr="00DF2F0D">
        <w:trPr>
          <w:trHeight w:val="386"/>
          <w:jc w:val="center"/>
        </w:trPr>
        <w:tc>
          <w:tcPr>
            <w:tcW w:w="4876" w:type="dxa"/>
            <w:shd w:val="clear" w:color="auto" w:fill="auto"/>
          </w:tcPr>
          <w:p w14:paraId="502786E9" w14:textId="77777777" w:rsidR="00E0322D" w:rsidRPr="00FD59B2" w:rsidRDefault="00E0322D" w:rsidP="00DF2F0D">
            <w:pPr>
              <w:jc w:val="center"/>
              <w:rPr>
                <w:rFonts w:eastAsia="Calibri"/>
              </w:rPr>
            </w:pPr>
            <w:r w:rsidRPr="00FD59B2">
              <w:rPr>
                <w:rFonts w:eastAsia="Calibri"/>
              </w:rPr>
              <w:t>CONFIDENTIAL//REL TO USA, FRA, AUS</w:t>
            </w:r>
          </w:p>
        </w:tc>
        <w:tc>
          <w:tcPr>
            <w:tcW w:w="4551" w:type="dxa"/>
            <w:shd w:val="clear" w:color="auto" w:fill="auto"/>
          </w:tcPr>
          <w:p w14:paraId="502786EA" w14:textId="77777777" w:rsidR="00E0322D" w:rsidRPr="00FD59B2" w:rsidRDefault="00E0322D" w:rsidP="00DF2F0D">
            <w:pPr>
              <w:jc w:val="center"/>
              <w:rPr>
                <w:rFonts w:eastAsia="Calibri"/>
              </w:rPr>
            </w:pPr>
            <w:r w:rsidRPr="00FD59B2">
              <w:rPr>
                <w:rFonts w:eastAsia="Calibri"/>
              </w:rPr>
              <w:t>(C//REL TO USA, FRA, AUS)</w:t>
            </w:r>
          </w:p>
        </w:tc>
      </w:tr>
      <w:tr w:rsidR="00E0322D" w:rsidRPr="00FD59B2" w14:paraId="502786EE" w14:textId="77777777" w:rsidTr="00DF2F0D">
        <w:trPr>
          <w:trHeight w:val="350"/>
          <w:jc w:val="center"/>
        </w:trPr>
        <w:tc>
          <w:tcPr>
            <w:tcW w:w="4876" w:type="dxa"/>
            <w:shd w:val="clear" w:color="auto" w:fill="auto"/>
          </w:tcPr>
          <w:p w14:paraId="502786EC" w14:textId="77777777" w:rsidR="00E0322D" w:rsidRPr="00FD59B2" w:rsidRDefault="00E0322D" w:rsidP="00DF2F0D">
            <w:pPr>
              <w:jc w:val="center"/>
              <w:rPr>
                <w:rFonts w:eastAsia="Calibri"/>
              </w:rPr>
            </w:pPr>
            <w:r w:rsidRPr="00FD59B2">
              <w:rPr>
                <w:rFonts w:eastAsia="Calibri"/>
              </w:rPr>
              <w:t>SECRET//REL TO USA, FVEY</w:t>
            </w:r>
          </w:p>
        </w:tc>
        <w:tc>
          <w:tcPr>
            <w:tcW w:w="4551" w:type="dxa"/>
            <w:shd w:val="clear" w:color="auto" w:fill="auto"/>
          </w:tcPr>
          <w:p w14:paraId="502786ED" w14:textId="77777777" w:rsidR="00E0322D" w:rsidRPr="00FD59B2" w:rsidRDefault="00E0322D" w:rsidP="00DF2F0D">
            <w:pPr>
              <w:jc w:val="center"/>
              <w:rPr>
                <w:rFonts w:eastAsia="Calibri"/>
              </w:rPr>
            </w:pPr>
            <w:r w:rsidRPr="00FD59B2">
              <w:rPr>
                <w:rFonts w:eastAsia="Calibri"/>
              </w:rPr>
              <w:t>(S//REL)</w:t>
            </w:r>
            <w:r w:rsidR="00A47EE5" w:rsidRPr="00FD59B2">
              <w:rPr>
                <w:rFonts w:eastAsia="Calibri"/>
                <w:vertAlign w:val="superscript"/>
              </w:rPr>
              <w:t>1</w:t>
            </w:r>
          </w:p>
        </w:tc>
      </w:tr>
      <w:tr w:rsidR="005D203F" w:rsidRPr="00FD59B2" w14:paraId="502786F1" w14:textId="77777777" w:rsidTr="00F94A65">
        <w:trPr>
          <w:trHeight w:val="350"/>
          <w:jc w:val="center"/>
        </w:trPr>
        <w:tc>
          <w:tcPr>
            <w:tcW w:w="4876" w:type="dxa"/>
            <w:shd w:val="clear" w:color="auto" w:fill="auto"/>
          </w:tcPr>
          <w:p w14:paraId="502786EF" w14:textId="77777777" w:rsidR="005D203F" w:rsidRPr="00FD59B2" w:rsidRDefault="005D203F" w:rsidP="005D203F">
            <w:pPr>
              <w:jc w:val="center"/>
              <w:rPr>
                <w:rFonts w:eastAsia="Calibri"/>
              </w:rPr>
            </w:pPr>
            <w:r>
              <w:rPr>
                <w:rFonts w:eastAsia="Calibri"/>
              </w:rPr>
              <w:t>UNCLASSIFIED//FOUO/REL TO USA, FVEY</w:t>
            </w:r>
          </w:p>
        </w:tc>
        <w:tc>
          <w:tcPr>
            <w:tcW w:w="4551" w:type="dxa"/>
            <w:shd w:val="clear" w:color="auto" w:fill="auto"/>
          </w:tcPr>
          <w:p w14:paraId="502786F0" w14:textId="77777777" w:rsidR="005D203F" w:rsidRPr="005D203F" w:rsidRDefault="005D203F" w:rsidP="00F94A65">
            <w:pPr>
              <w:jc w:val="center"/>
              <w:rPr>
                <w:rFonts w:eastAsia="Calibri"/>
                <w:vertAlign w:val="superscript"/>
              </w:rPr>
            </w:pPr>
            <w:r>
              <w:rPr>
                <w:rFonts w:eastAsia="Calibri"/>
              </w:rPr>
              <w:t>(U//FOUO/REL)</w:t>
            </w:r>
            <w:r>
              <w:rPr>
                <w:rFonts w:eastAsia="Calibri"/>
                <w:vertAlign w:val="superscript"/>
              </w:rPr>
              <w:t>1</w:t>
            </w:r>
          </w:p>
        </w:tc>
      </w:tr>
      <w:tr w:rsidR="00A47EE5" w:rsidRPr="00FD59B2" w14:paraId="502786F3" w14:textId="77777777" w:rsidTr="0050390B">
        <w:trPr>
          <w:trHeight w:val="350"/>
          <w:jc w:val="center"/>
        </w:trPr>
        <w:tc>
          <w:tcPr>
            <w:tcW w:w="9427" w:type="dxa"/>
            <w:gridSpan w:val="2"/>
            <w:shd w:val="clear" w:color="auto" w:fill="auto"/>
          </w:tcPr>
          <w:p w14:paraId="502786F2" w14:textId="77777777" w:rsidR="00A47EE5" w:rsidRPr="00FD59B2" w:rsidRDefault="00A47EE5" w:rsidP="00404F9C">
            <w:pPr>
              <w:rPr>
                <w:rFonts w:eastAsia="Calibri"/>
              </w:rPr>
            </w:pPr>
            <w:r w:rsidRPr="00FD59B2">
              <w:rPr>
                <w:rFonts w:eastAsia="Calibri"/>
                <w:vertAlign w:val="superscript"/>
              </w:rPr>
              <w:t>1</w:t>
            </w:r>
            <w:r w:rsidRPr="00FD59B2">
              <w:rPr>
                <w:rFonts w:eastAsia="Calibri"/>
              </w:rPr>
              <w:t xml:space="preserve">  When the portion marking releasability matches the Banner marking exactly, it is permissible to only put ((Classification abbreviation)/REL) to save </w:t>
            </w:r>
            <w:r w:rsidR="00144FBB" w:rsidRPr="00FD59B2">
              <w:rPr>
                <w:rFonts w:eastAsia="Calibri"/>
              </w:rPr>
              <w:t>space</w:t>
            </w:r>
            <w:r w:rsidRPr="00FD59B2">
              <w:rPr>
                <w:rFonts w:eastAsia="Calibri"/>
              </w:rPr>
              <w:t xml:space="preserve">.  </w:t>
            </w:r>
          </w:p>
        </w:tc>
      </w:tr>
    </w:tbl>
    <w:p w14:paraId="502786F4" w14:textId="77777777" w:rsidR="00E0322D" w:rsidRPr="00FD59B2" w:rsidRDefault="00E0322D" w:rsidP="002817BF"/>
    <w:p w14:paraId="502786F5" w14:textId="77777777" w:rsidR="004E4724" w:rsidRPr="00FD59B2" w:rsidRDefault="00DC4DBA" w:rsidP="002817BF">
      <w:r w:rsidRPr="00FD59B2">
        <w:t xml:space="preserve">     </w:t>
      </w:r>
      <w:r w:rsidR="0099261D">
        <w:t>b</w:t>
      </w:r>
      <w:r w:rsidRPr="00FD59B2">
        <w:t>.</w:t>
      </w:r>
      <w:r w:rsidR="00E0322D" w:rsidRPr="00FD59B2">
        <w:t xml:space="preserve"> </w:t>
      </w:r>
      <w:r w:rsidR="003C5249">
        <w:t xml:space="preserve"> </w:t>
      </w:r>
      <w:r w:rsidR="00E0322D" w:rsidRPr="00FD59B2">
        <w:t xml:space="preserve">Distribution statements contained in </w:t>
      </w:r>
      <w:r w:rsidR="00A80E4C" w:rsidRPr="00FD59B2">
        <w:t>AR 380-5</w:t>
      </w:r>
      <w:r w:rsidR="00E0322D" w:rsidRPr="00FD59B2">
        <w:t xml:space="preserve"> such as distribution statements B-F that begin with “Distribution authorized to U.S. Government…” </w:t>
      </w:r>
      <w:r w:rsidR="00C62B17" w:rsidRPr="00FD59B2">
        <w:t>DO NOT</w:t>
      </w:r>
      <w:r w:rsidR="00E0322D" w:rsidRPr="00FD59B2">
        <w:t xml:space="preserve"> impact our ability to share this information with partner nations</w:t>
      </w:r>
      <w:r w:rsidR="005D203F">
        <w:t xml:space="preserve"> (see DoDD 5230.25, Withholding of Unclassified Technical Data from Public Disclosure)</w:t>
      </w:r>
      <w:r w:rsidR="00A85EFC">
        <w:t>.  T</w:t>
      </w:r>
      <w:r w:rsidR="00A80E4C" w:rsidRPr="00FD59B2">
        <w:t>hese distribution restriction statements may not be modified to inform foreign disclosure</w:t>
      </w:r>
      <w:r w:rsidR="00E0322D" w:rsidRPr="00FD59B2">
        <w:t xml:space="preserve">.  When in doubt, consult your supporting FDO. </w:t>
      </w:r>
    </w:p>
    <w:p w14:paraId="502786F6" w14:textId="77777777" w:rsidR="00AF63D6" w:rsidRPr="002817BF" w:rsidRDefault="00AF63D6" w:rsidP="00AF63D6">
      <w:bookmarkStart w:id="53" w:name="_Toc6913707"/>
      <w:r w:rsidRPr="002817BF">
        <w:lastRenderedPageBreak/>
        <w:t xml:space="preserve">     </w:t>
      </w:r>
      <w:r w:rsidR="0099261D">
        <w:t>c</w:t>
      </w:r>
      <w:r w:rsidRPr="002817BF">
        <w:t>.  U.S. ONLY.</w:t>
      </w:r>
      <w:r w:rsidR="000E74FF">
        <w:t xml:space="preserve">  </w:t>
      </w:r>
      <w:r w:rsidRPr="002817BF">
        <w:t>A U.S. ONLY marking indicates no foreign requests for this publication will be entertained at any time.  The use of this marking requires careful consideration on the part of the proponent.</w:t>
      </w:r>
    </w:p>
    <w:p w14:paraId="502786F7" w14:textId="77777777" w:rsidR="00AF63D6" w:rsidRPr="002817BF" w:rsidRDefault="00AF63D6" w:rsidP="00AF63D6"/>
    <w:p w14:paraId="502786F8" w14:textId="77777777" w:rsidR="000D0621" w:rsidRPr="009D5257" w:rsidRDefault="00AC393F" w:rsidP="000D0621">
      <w:pPr>
        <w:pStyle w:val="Heading2"/>
      </w:pPr>
      <w:bookmarkStart w:id="54" w:name="_Toc6913932"/>
      <w:bookmarkStart w:id="55" w:name="_Toc13736047"/>
      <w:r w:rsidRPr="009D5257">
        <w:t>2-7</w:t>
      </w:r>
      <w:r w:rsidR="00997ED8">
        <w:t xml:space="preserve">.  Additional </w:t>
      </w:r>
      <w:bookmarkEnd w:id="54"/>
      <w:r w:rsidR="00997ED8">
        <w:t>m</w:t>
      </w:r>
      <w:r w:rsidR="00E0322D" w:rsidRPr="009D5257">
        <w:t xml:space="preserve">arking </w:t>
      </w:r>
      <w:r w:rsidR="00997ED8">
        <w:t>g</w:t>
      </w:r>
      <w:r w:rsidR="00E0322D" w:rsidRPr="009D5257">
        <w:t>uidance</w:t>
      </w:r>
      <w:bookmarkEnd w:id="53"/>
      <w:bookmarkEnd w:id="55"/>
    </w:p>
    <w:p w14:paraId="502786F9" w14:textId="77777777" w:rsidR="00E0322D" w:rsidRPr="002817BF" w:rsidRDefault="00E0322D" w:rsidP="002817BF">
      <w:r w:rsidRPr="009D5257">
        <w:t xml:space="preserve">For additional marking guidance, see </w:t>
      </w:r>
      <w:r w:rsidR="00997ED8">
        <w:t>AR 380-5 and DODM 5200.01</w:t>
      </w:r>
      <w:r w:rsidR="000E74FF">
        <w:t>,</w:t>
      </w:r>
      <w:r w:rsidR="00997ED8">
        <w:t xml:space="preserve"> V</w:t>
      </w:r>
      <w:r w:rsidR="009B29A1" w:rsidRPr="009D5257">
        <w:t>ol 1-4</w:t>
      </w:r>
      <w:r w:rsidRPr="009D5257">
        <w:t>.</w:t>
      </w:r>
      <w:r w:rsidRPr="002817BF">
        <w:t xml:space="preserve"> </w:t>
      </w:r>
    </w:p>
    <w:p w14:paraId="502786FA" w14:textId="77777777" w:rsidR="00E0322D" w:rsidRPr="002817BF" w:rsidRDefault="00E0322D" w:rsidP="002817BF">
      <w:r w:rsidRPr="002817BF">
        <w:t xml:space="preserve"> </w:t>
      </w:r>
    </w:p>
    <w:p w14:paraId="502786FB" w14:textId="45EC180A" w:rsidR="000D0621" w:rsidRDefault="00AC393F" w:rsidP="000D0621">
      <w:pPr>
        <w:pStyle w:val="Heading2"/>
      </w:pPr>
      <w:bookmarkStart w:id="56" w:name="_Toc6913933"/>
      <w:bookmarkStart w:id="57" w:name="_Toc6913708"/>
      <w:bookmarkStart w:id="58" w:name="_Toc13736048"/>
      <w:r w:rsidRPr="002817BF">
        <w:t>2-8</w:t>
      </w:r>
      <w:r w:rsidR="00E0322D" w:rsidRPr="002817BF">
        <w:t xml:space="preserve">.  </w:t>
      </w:r>
      <w:bookmarkEnd w:id="56"/>
      <w:r w:rsidR="003428F6">
        <w:t>Contact Officer (</w:t>
      </w:r>
      <w:r w:rsidR="00E82156">
        <w:rPr>
          <w:rFonts w:eastAsia="Calibri"/>
        </w:rPr>
        <w:t>CO</w:t>
      </w:r>
      <w:r w:rsidR="003428F6">
        <w:rPr>
          <w:rFonts w:eastAsia="Calibri"/>
        </w:rPr>
        <w:t>)</w:t>
      </w:r>
      <w:r w:rsidR="00E0322D" w:rsidRPr="002817BF">
        <w:t xml:space="preserve"> </w:t>
      </w:r>
      <w:r w:rsidR="00997ED8">
        <w:t>r</w:t>
      </w:r>
      <w:r w:rsidR="00E0322D" w:rsidRPr="002817BF">
        <w:t xml:space="preserve">elease </w:t>
      </w:r>
      <w:r w:rsidR="00997ED8">
        <w:t>a</w:t>
      </w:r>
      <w:r w:rsidR="00E0322D" w:rsidRPr="002817BF">
        <w:t>uthority</w:t>
      </w:r>
      <w:bookmarkEnd w:id="57"/>
      <w:bookmarkEnd w:id="58"/>
    </w:p>
    <w:p w14:paraId="502786FC" w14:textId="24871521" w:rsidR="00E0322D" w:rsidRPr="002817BF" w:rsidRDefault="00E0322D" w:rsidP="002817BF">
      <w:r w:rsidRPr="002817BF">
        <w:t>Upon completion of the mandatory one-tim</w:t>
      </w:r>
      <w:r w:rsidR="00997ED8">
        <w:t xml:space="preserve">e Foreign Disclosure training, </w:t>
      </w:r>
      <w:r w:rsidR="00E82156">
        <w:rPr>
          <w:rFonts w:eastAsia="Calibri"/>
        </w:rPr>
        <w:t>CO</w:t>
      </w:r>
      <w:r w:rsidRPr="002817BF">
        <w:t xml:space="preserve">s will be authorized to release information </w:t>
      </w:r>
      <w:r w:rsidR="004825ED">
        <w:t>in accordance with</w:t>
      </w:r>
      <w:r w:rsidR="00FC1763">
        <w:t xml:space="preserve"> </w:t>
      </w:r>
      <w:r w:rsidR="00E82156">
        <w:t>t</w:t>
      </w:r>
      <w:r w:rsidRPr="002817BF">
        <w:t>able</w:t>
      </w:r>
      <w:r w:rsidR="00FC1763">
        <w:t>s</w:t>
      </w:r>
      <w:r w:rsidRPr="002817BF">
        <w:t xml:space="preserve"> </w:t>
      </w:r>
      <w:r w:rsidR="008A120D" w:rsidRPr="002817BF">
        <w:t>2</w:t>
      </w:r>
      <w:r w:rsidRPr="002817BF">
        <w:t>-</w:t>
      </w:r>
      <w:r w:rsidR="00FC1763">
        <w:t>1 and 2-2</w:t>
      </w:r>
      <w:r w:rsidRPr="002817BF">
        <w:t>.</w:t>
      </w:r>
    </w:p>
    <w:p w14:paraId="502786FD" w14:textId="77777777" w:rsidR="00E0322D" w:rsidRPr="002817BF" w:rsidRDefault="00E0322D" w:rsidP="002817BF"/>
    <w:p w14:paraId="502786FE" w14:textId="77777777" w:rsidR="000D0621" w:rsidRDefault="00AC393F" w:rsidP="000D0621">
      <w:pPr>
        <w:pStyle w:val="Heading2"/>
      </w:pPr>
      <w:bookmarkStart w:id="59" w:name="_Toc6913934"/>
      <w:bookmarkStart w:id="60" w:name="_Toc6913709"/>
      <w:bookmarkStart w:id="61" w:name="_Toc13736049"/>
      <w:r w:rsidRPr="002817BF">
        <w:t>2-9</w:t>
      </w:r>
      <w:r w:rsidR="00E0322D" w:rsidRPr="002817BF">
        <w:t xml:space="preserve">.  </w:t>
      </w:r>
      <w:bookmarkEnd w:id="59"/>
      <w:r w:rsidR="00E0322D" w:rsidRPr="002817BF">
        <w:t xml:space="preserve">FD </w:t>
      </w:r>
      <w:r w:rsidR="00997ED8">
        <w:t>a</w:t>
      </w:r>
      <w:r w:rsidR="00E0322D" w:rsidRPr="002817BF">
        <w:t>ssistance</w:t>
      </w:r>
      <w:bookmarkEnd w:id="60"/>
      <w:bookmarkEnd w:id="61"/>
    </w:p>
    <w:p w14:paraId="502786FF" w14:textId="77777777" w:rsidR="00E0322D" w:rsidRPr="002817BF" w:rsidRDefault="00E0322D" w:rsidP="002817BF">
      <w:r w:rsidRPr="002817BF">
        <w:t>If you require further assistance, contact your supporting FDO.</w:t>
      </w:r>
    </w:p>
    <w:p w14:paraId="50278700" w14:textId="77777777" w:rsidR="00E0322D" w:rsidRPr="002817BF" w:rsidRDefault="00E0322D" w:rsidP="00DF2F0D">
      <w:pPr>
        <w:pStyle w:val="Table"/>
      </w:pPr>
    </w:p>
    <w:p w14:paraId="50278701" w14:textId="77777777" w:rsidR="00E0322D" w:rsidRPr="002817BF" w:rsidRDefault="00E0322D" w:rsidP="00DF2F0D">
      <w:pPr>
        <w:pBdr>
          <w:top w:val="single" w:sz="4" w:space="1" w:color="auto"/>
        </w:pBdr>
      </w:pPr>
    </w:p>
    <w:p w14:paraId="50278702" w14:textId="77777777" w:rsidR="00F42BB1" w:rsidRDefault="00F743F7" w:rsidP="00FB57CA">
      <w:pPr>
        <w:pStyle w:val="Heading1"/>
        <w:rPr>
          <w:rFonts w:eastAsia="Calibri"/>
        </w:rPr>
      </w:pPr>
      <w:bookmarkStart w:id="62" w:name="_Toc6913710"/>
      <w:bookmarkStart w:id="63" w:name="_Toc6913935"/>
      <w:bookmarkStart w:id="64" w:name="_Toc13736050"/>
      <w:r w:rsidRPr="002817BF">
        <w:rPr>
          <w:rFonts w:eastAsia="Calibri"/>
        </w:rPr>
        <w:t>Chapter 3</w:t>
      </w:r>
      <w:bookmarkEnd w:id="62"/>
      <w:bookmarkEnd w:id="63"/>
      <w:bookmarkEnd w:id="64"/>
    </w:p>
    <w:p w14:paraId="50278703" w14:textId="77777777" w:rsidR="00F743F7" w:rsidRDefault="00F743F7" w:rsidP="00FB57CA">
      <w:pPr>
        <w:pStyle w:val="Heading1"/>
        <w:rPr>
          <w:rFonts w:eastAsia="Calibri"/>
        </w:rPr>
      </w:pPr>
      <w:bookmarkStart w:id="65" w:name="_Toc6913711"/>
      <w:bookmarkStart w:id="66" w:name="_Toc6913936"/>
      <w:bookmarkStart w:id="67" w:name="_Toc13736051"/>
      <w:r w:rsidRPr="002817BF">
        <w:rPr>
          <w:rFonts w:eastAsia="Calibri"/>
        </w:rPr>
        <w:t>The Foreign Disclosure Management System</w:t>
      </w:r>
      <w:r w:rsidR="005575BA" w:rsidRPr="002817BF">
        <w:rPr>
          <w:rFonts w:eastAsia="Calibri"/>
        </w:rPr>
        <w:t xml:space="preserve"> (FDMS)</w:t>
      </w:r>
      <w:bookmarkEnd w:id="65"/>
      <w:bookmarkEnd w:id="66"/>
      <w:bookmarkEnd w:id="67"/>
    </w:p>
    <w:p w14:paraId="50278704" w14:textId="77777777" w:rsidR="00F42BB1" w:rsidRPr="002817BF" w:rsidRDefault="00F42BB1" w:rsidP="002817BF">
      <w:pPr>
        <w:rPr>
          <w:rFonts w:eastAsia="Calibri"/>
        </w:rPr>
      </w:pPr>
    </w:p>
    <w:p w14:paraId="50278705" w14:textId="77777777" w:rsidR="00F743F7" w:rsidRPr="002817BF" w:rsidRDefault="00F743F7" w:rsidP="00FB57CA">
      <w:pPr>
        <w:pStyle w:val="Heading2"/>
        <w:rPr>
          <w:rFonts w:eastAsia="Calibri"/>
        </w:rPr>
      </w:pPr>
      <w:bookmarkStart w:id="68" w:name="_Toc6913937"/>
      <w:bookmarkStart w:id="69" w:name="_Toc6913712"/>
      <w:bookmarkStart w:id="70" w:name="_Toc13736052"/>
      <w:r w:rsidRPr="002817BF">
        <w:rPr>
          <w:rFonts w:eastAsia="Calibri"/>
        </w:rPr>
        <w:t>3-1</w:t>
      </w:r>
      <w:bookmarkEnd w:id="68"/>
      <w:r w:rsidR="003820DD">
        <w:rPr>
          <w:rFonts w:eastAsia="Calibri"/>
        </w:rPr>
        <w:t>.</w:t>
      </w:r>
      <w:r w:rsidRPr="002817BF">
        <w:rPr>
          <w:rFonts w:eastAsia="Calibri"/>
        </w:rPr>
        <w:t xml:space="preserve"> </w:t>
      </w:r>
      <w:r w:rsidR="00C26717">
        <w:rPr>
          <w:rFonts w:eastAsia="Calibri"/>
        </w:rPr>
        <w:t xml:space="preserve"> </w:t>
      </w:r>
      <w:r w:rsidR="00997ED8">
        <w:rPr>
          <w:rFonts w:eastAsia="Calibri"/>
        </w:rPr>
        <w:t>FDMS p</w:t>
      </w:r>
      <w:r w:rsidRPr="002817BF">
        <w:rPr>
          <w:rFonts w:eastAsia="Calibri"/>
        </w:rPr>
        <w:t>urpose</w:t>
      </w:r>
      <w:bookmarkEnd w:id="69"/>
      <w:bookmarkEnd w:id="70"/>
      <w:r w:rsidR="00FB57CA">
        <w:rPr>
          <w:rFonts w:eastAsia="Calibri"/>
        </w:rPr>
        <w:t xml:space="preserve">  </w:t>
      </w:r>
    </w:p>
    <w:p w14:paraId="50278706" w14:textId="77777777" w:rsidR="00F743F7" w:rsidRDefault="00F743F7" w:rsidP="002817BF">
      <w:pPr>
        <w:rPr>
          <w:rFonts w:eastAsia="Calibri"/>
        </w:rPr>
      </w:pPr>
      <w:r w:rsidRPr="002817BF">
        <w:rPr>
          <w:rFonts w:eastAsia="Calibri"/>
        </w:rPr>
        <w:t xml:space="preserve">FDMS is a user friendly SharePoint portal designed for requesters to submit unclassified products for a disclosure review with the intention of sharing this information with </w:t>
      </w:r>
      <w:r w:rsidR="00FA396D">
        <w:rPr>
          <w:rFonts w:eastAsia="Calibri"/>
        </w:rPr>
        <w:t>p</w:t>
      </w:r>
      <w:r w:rsidRPr="002817BF">
        <w:rPr>
          <w:rFonts w:eastAsia="Calibri"/>
        </w:rPr>
        <w:t xml:space="preserve">artner </w:t>
      </w:r>
      <w:r w:rsidR="00FA396D">
        <w:rPr>
          <w:rFonts w:eastAsia="Calibri"/>
        </w:rPr>
        <w:t>n</w:t>
      </w:r>
      <w:r w:rsidRPr="002817BF">
        <w:rPr>
          <w:rFonts w:eastAsia="Calibri"/>
        </w:rPr>
        <w:t xml:space="preserve">ations or </w:t>
      </w:r>
      <w:r w:rsidR="00FA396D">
        <w:rPr>
          <w:rFonts w:eastAsia="Calibri"/>
        </w:rPr>
        <w:t>i</w:t>
      </w:r>
      <w:r w:rsidRPr="002817BF">
        <w:rPr>
          <w:rFonts w:eastAsia="Calibri"/>
        </w:rPr>
        <w:t xml:space="preserve">nternational </w:t>
      </w:r>
      <w:r w:rsidR="00FA396D">
        <w:rPr>
          <w:rFonts w:eastAsia="Calibri"/>
        </w:rPr>
        <w:t>o</w:t>
      </w:r>
      <w:r w:rsidRPr="002817BF">
        <w:rPr>
          <w:rFonts w:eastAsia="Calibri"/>
        </w:rPr>
        <w:t>rganizations.</w:t>
      </w:r>
      <w:r w:rsidR="002632EA">
        <w:rPr>
          <w:rFonts w:eastAsia="Calibri"/>
        </w:rPr>
        <w:t xml:space="preserve"> </w:t>
      </w:r>
      <w:r w:rsidRPr="002817BF">
        <w:rPr>
          <w:rFonts w:eastAsia="Calibri"/>
        </w:rPr>
        <w:t xml:space="preserve"> FDMS stores all submissions for future retrieval. FDMS is searchable by </w:t>
      </w:r>
      <w:r w:rsidR="000E74FF">
        <w:rPr>
          <w:rFonts w:eastAsia="Calibri"/>
        </w:rPr>
        <w:t>FDOs</w:t>
      </w:r>
      <w:r w:rsidRPr="002817BF">
        <w:rPr>
          <w:rFonts w:eastAsia="Calibri"/>
        </w:rPr>
        <w:t>.  The submitter only sees products he or she submitted</w:t>
      </w:r>
      <w:r w:rsidR="000E74FF">
        <w:rPr>
          <w:rFonts w:eastAsia="Calibri"/>
        </w:rPr>
        <w:t>;</w:t>
      </w:r>
      <w:r w:rsidRPr="002817BF">
        <w:rPr>
          <w:rFonts w:eastAsia="Calibri"/>
        </w:rPr>
        <w:t xml:space="preserve"> however</w:t>
      </w:r>
      <w:r w:rsidR="000E74FF">
        <w:rPr>
          <w:rFonts w:eastAsia="Calibri"/>
        </w:rPr>
        <w:t>,</w:t>
      </w:r>
      <w:r w:rsidRPr="002817BF">
        <w:rPr>
          <w:rFonts w:eastAsia="Calibri"/>
        </w:rPr>
        <w:t xml:space="preserve"> </w:t>
      </w:r>
      <w:r w:rsidR="000E74FF">
        <w:rPr>
          <w:rFonts w:eastAsia="Calibri"/>
        </w:rPr>
        <w:t>o</w:t>
      </w:r>
      <w:r w:rsidRPr="002817BF">
        <w:rPr>
          <w:rFonts w:eastAsia="Calibri"/>
        </w:rPr>
        <w:t xml:space="preserve">nce a release determination has been made by the FDO, the submitter receives an email notification of the approval which contains a link to the determination. </w:t>
      </w:r>
      <w:r w:rsidR="00404F9C">
        <w:rPr>
          <w:rFonts w:eastAsia="Calibri"/>
        </w:rPr>
        <w:t xml:space="preserve"> </w:t>
      </w:r>
      <w:r w:rsidRPr="002817BF">
        <w:rPr>
          <w:rFonts w:eastAsia="Calibri"/>
        </w:rPr>
        <w:t>The FDMS system on</w:t>
      </w:r>
      <w:r w:rsidR="00640496">
        <w:rPr>
          <w:rFonts w:eastAsia="Calibri"/>
        </w:rPr>
        <w:t xml:space="preserve"> </w:t>
      </w:r>
      <w:r w:rsidR="00640496" w:rsidRPr="002817BF">
        <w:t>Non-c</w:t>
      </w:r>
      <w:r w:rsidR="00640496">
        <w:t xml:space="preserve">lassified Internet Protocol </w:t>
      </w:r>
      <w:r w:rsidR="00640496" w:rsidRPr="002817BF">
        <w:t>Router Network</w:t>
      </w:r>
      <w:r w:rsidRPr="002817BF">
        <w:rPr>
          <w:rFonts w:eastAsia="Calibri"/>
        </w:rPr>
        <w:t xml:space="preserve"> </w:t>
      </w:r>
      <w:r w:rsidR="00640496">
        <w:rPr>
          <w:rFonts w:eastAsia="Calibri"/>
        </w:rPr>
        <w:t>(</w:t>
      </w:r>
      <w:r w:rsidRPr="002817BF">
        <w:rPr>
          <w:rFonts w:eastAsia="Calibri"/>
        </w:rPr>
        <w:t>NIPR</w:t>
      </w:r>
      <w:r w:rsidR="00FA396D">
        <w:rPr>
          <w:rFonts w:eastAsia="Calibri"/>
        </w:rPr>
        <w:t>NET</w:t>
      </w:r>
      <w:r w:rsidR="00640496">
        <w:rPr>
          <w:rFonts w:eastAsia="Calibri"/>
        </w:rPr>
        <w:t>)</w:t>
      </w:r>
      <w:r w:rsidRPr="002817BF">
        <w:rPr>
          <w:rFonts w:eastAsia="Calibri"/>
        </w:rPr>
        <w:t xml:space="preserve"> is approved for the submission of </w:t>
      </w:r>
      <w:r w:rsidR="000E74FF">
        <w:rPr>
          <w:rFonts w:eastAsia="Calibri"/>
        </w:rPr>
        <w:t>unclassified</w:t>
      </w:r>
      <w:r w:rsidR="000E74FF" w:rsidRPr="002817BF">
        <w:rPr>
          <w:rFonts w:eastAsia="Calibri"/>
        </w:rPr>
        <w:t xml:space="preserve"> </w:t>
      </w:r>
      <w:r w:rsidRPr="002817BF">
        <w:rPr>
          <w:rFonts w:eastAsia="Calibri"/>
        </w:rPr>
        <w:t>information only.  Although FDMS was created for TRADOC and TRADOC personnel use it, it can be accessed and used by any CAC card holder.</w:t>
      </w:r>
    </w:p>
    <w:p w14:paraId="50278707" w14:textId="77777777" w:rsidR="00F42BB1" w:rsidRPr="002817BF" w:rsidRDefault="00F42BB1" w:rsidP="002817BF">
      <w:pPr>
        <w:rPr>
          <w:rFonts w:eastAsia="Calibri"/>
        </w:rPr>
      </w:pPr>
    </w:p>
    <w:p w14:paraId="50278708" w14:textId="77777777" w:rsidR="00F743F7" w:rsidRDefault="00F743F7" w:rsidP="00FB57CA">
      <w:pPr>
        <w:pStyle w:val="Heading2"/>
        <w:rPr>
          <w:rFonts w:eastAsia="Calibri"/>
        </w:rPr>
      </w:pPr>
      <w:bookmarkStart w:id="71" w:name="_Toc6913938"/>
      <w:bookmarkStart w:id="72" w:name="_Toc6913713"/>
      <w:bookmarkStart w:id="73" w:name="_Toc13736053"/>
      <w:r w:rsidRPr="002817BF">
        <w:rPr>
          <w:rFonts w:eastAsia="Calibri"/>
        </w:rPr>
        <w:t>3-2</w:t>
      </w:r>
      <w:bookmarkEnd w:id="71"/>
      <w:r w:rsidR="003820DD">
        <w:rPr>
          <w:rFonts w:eastAsia="Calibri"/>
        </w:rPr>
        <w:t>.</w:t>
      </w:r>
      <w:r w:rsidRPr="002817BF">
        <w:rPr>
          <w:rFonts w:eastAsia="Calibri"/>
        </w:rPr>
        <w:t xml:space="preserve"> </w:t>
      </w:r>
      <w:r w:rsidR="00C26717">
        <w:rPr>
          <w:rFonts w:eastAsia="Calibri"/>
        </w:rPr>
        <w:t xml:space="preserve"> </w:t>
      </w:r>
      <w:r w:rsidR="003820DD">
        <w:rPr>
          <w:rFonts w:eastAsia="Calibri"/>
        </w:rPr>
        <w:t>FDMS l</w:t>
      </w:r>
      <w:r w:rsidRPr="002817BF">
        <w:rPr>
          <w:rFonts w:eastAsia="Calibri"/>
        </w:rPr>
        <w:t>ocation</w:t>
      </w:r>
      <w:bookmarkEnd w:id="72"/>
      <w:bookmarkEnd w:id="73"/>
    </w:p>
    <w:p w14:paraId="50278709" w14:textId="77777777" w:rsidR="00F42BB1" w:rsidRPr="002817BF" w:rsidRDefault="00F42BB1" w:rsidP="002817BF">
      <w:pPr>
        <w:rPr>
          <w:rFonts w:eastAsia="Calibri"/>
        </w:rPr>
      </w:pPr>
    </w:p>
    <w:p w14:paraId="5027870A" w14:textId="0104E01F" w:rsidR="00F743F7" w:rsidRDefault="00F743F7" w:rsidP="002817BF">
      <w:pPr>
        <w:rPr>
          <w:rFonts w:eastAsia="Calibri"/>
        </w:rPr>
      </w:pPr>
      <w:r w:rsidRPr="002817BF">
        <w:rPr>
          <w:rFonts w:eastAsia="Calibri"/>
        </w:rPr>
        <w:t xml:space="preserve">    a.  The </w:t>
      </w:r>
      <w:r w:rsidR="002632EA">
        <w:rPr>
          <w:rFonts w:eastAsia="Calibri"/>
        </w:rPr>
        <w:t>FDMS</w:t>
      </w:r>
      <w:r w:rsidR="003820DD">
        <w:rPr>
          <w:rFonts w:eastAsia="Calibri"/>
        </w:rPr>
        <w:t xml:space="preserve"> </w:t>
      </w:r>
      <w:r w:rsidR="00F56122">
        <w:rPr>
          <w:rFonts w:eastAsia="Calibri"/>
        </w:rPr>
        <w:t>website</w:t>
      </w:r>
      <w:r w:rsidR="00404F9C">
        <w:rPr>
          <w:rFonts w:eastAsia="Calibri"/>
        </w:rPr>
        <w:t xml:space="preserve"> is</w:t>
      </w:r>
      <w:r w:rsidRPr="002817BF">
        <w:rPr>
          <w:rFonts w:eastAsia="Calibri"/>
        </w:rPr>
        <w:t xml:space="preserve"> </w:t>
      </w:r>
      <w:hyperlink r:id="rId18" w:history="1">
        <w:r w:rsidR="00FA396D" w:rsidRPr="00F56122">
          <w:rPr>
            <w:rStyle w:val="Hyperlink"/>
            <w:rFonts w:eastAsia="Calibri"/>
          </w:rPr>
          <w:t>https://oeenterprise.army.mil/fdms/SitePages/Home.aspx</w:t>
        </w:r>
      </w:hyperlink>
      <w:r w:rsidRPr="002817BF">
        <w:rPr>
          <w:rFonts w:eastAsia="Calibri"/>
        </w:rPr>
        <w:t>.  First time users must request an account</w:t>
      </w:r>
      <w:r w:rsidR="009E3258">
        <w:rPr>
          <w:rFonts w:eastAsia="Calibri"/>
        </w:rPr>
        <w:t xml:space="preserve"> which takes about 1 minute to complete</w:t>
      </w:r>
      <w:r w:rsidRPr="002817BF">
        <w:rPr>
          <w:rFonts w:eastAsia="Calibri"/>
        </w:rPr>
        <w:t xml:space="preserve">.  </w:t>
      </w:r>
    </w:p>
    <w:p w14:paraId="5027870B" w14:textId="77777777" w:rsidR="00F42BB1" w:rsidRPr="002817BF" w:rsidRDefault="00F42BB1" w:rsidP="002817BF">
      <w:pPr>
        <w:rPr>
          <w:rFonts w:eastAsia="Calibri"/>
        </w:rPr>
      </w:pPr>
    </w:p>
    <w:p w14:paraId="5027870C" w14:textId="77777777" w:rsidR="00F743F7" w:rsidRDefault="00F743F7" w:rsidP="002817BF">
      <w:pPr>
        <w:rPr>
          <w:rFonts w:eastAsia="Calibri"/>
        </w:rPr>
      </w:pPr>
      <w:r w:rsidRPr="002817BF">
        <w:rPr>
          <w:rFonts w:eastAsia="Calibri"/>
        </w:rPr>
        <w:t xml:space="preserve">     b.  Create an account by selecting the Account Request Hyperlink underneath CAC Login pop up. </w:t>
      </w:r>
      <w:r w:rsidR="002632EA">
        <w:rPr>
          <w:rFonts w:eastAsia="Calibri"/>
        </w:rPr>
        <w:t xml:space="preserve"> </w:t>
      </w:r>
      <w:r w:rsidRPr="002817BF">
        <w:rPr>
          <w:rFonts w:eastAsia="Calibri"/>
        </w:rPr>
        <w:t>Requestors are asked several questions and then given immediate access to FDMS.</w:t>
      </w:r>
    </w:p>
    <w:p w14:paraId="5027870D" w14:textId="77777777" w:rsidR="009D5257" w:rsidRPr="002817BF" w:rsidRDefault="009D5257" w:rsidP="002817BF">
      <w:pPr>
        <w:rPr>
          <w:rFonts w:eastAsia="Calibri"/>
        </w:rPr>
      </w:pPr>
    </w:p>
    <w:p w14:paraId="5027870E" w14:textId="77777777" w:rsidR="00F743F7" w:rsidRPr="002817BF" w:rsidRDefault="00A4631F" w:rsidP="002817BF">
      <w:pPr>
        <w:rPr>
          <w:rFonts w:eastAsia="Calibri"/>
        </w:rPr>
      </w:pPr>
      <w:r w:rsidRPr="002817BF">
        <w:rPr>
          <w:rFonts w:eastAsia="Calibri"/>
          <w:noProof/>
        </w:rPr>
        <w:lastRenderedPageBreak/>
        <w:drawing>
          <wp:inline distT="0" distB="0" distL="0" distR="0" wp14:anchorId="5027880C" wp14:editId="5027880D">
            <wp:extent cx="5934075" cy="2657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2657475"/>
                    </a:xfrm>
                    <a:prstGeom prst="rect">
                      <a:avLst/>
                    </a:prstGeom>
                    <a:noFill/>
                    <a:ln>
                      <a:noFill/>
                    </a:ln>
                  </pic:spPr>
                </pic:pic>
              </a:graphicData>
            </a:graphic>
          </wp:inline>
        </w:drawing>
      </w:r>
    </w:p>
    <w:p w14:paraId="5027870F" w14:textId="77777777" w:rsidR="00F743F7" w:rsidRDefault="00EE0760" w:rsidP="003820DD">
      <w:pPr>
        <w:pStyle w:val="figure"/>
        <w:rPr>
          <w:rFonts w:eastAsia="Calibri"/>
        </w:rPr>
      </w:pPr>
      <w:bookmarkStart w:id="74" w:name="_Toc6914407"/>
      <w:bookmarkStart w:id="75" w:name="_Toc13735595"/>
      <w:r w:rsidRPr="002817BF">
        <w:rPr>
          <w:rFonts w:eastAsia="Calibri"/>
        </w:rPr>
        <w:t>Figure 3-1</w:t>
      </w:r>
      <w:r w:rsidR="00841F2D">
        <w:rPr>
          <w:rFonts w:eastAsia="Calibri"/>
        </w:rPr>
        <w:t>.</w:t>
      </w:r>
      <w:r w:rsidRPr="002817BF">
        <w:rPr>
          <w:rFonts w:eastAsia="Calibri"/>
        </w:rPr>
        <w:t xml:space="preserve"> </w:t>
      </w:r>
      <w:r w:rsidR="00841F2D">
        <w:rPr>
          <w:rFonts w:eastAsia="Calibri"/>
        </w:rPr>
        <w:t xml:space="preserve"> </w:t>
      </w:r>
      <w:r w:rsidRPr="002817BF">
        <w:rPr>
          <w:rFonts w:eastAsia="Calibri"/>
        </w:rPr>
        <w:t>FDMS Main page</w:t>
      </w:r>
      <w:bookmarkEnd w:id="74"/>
      <w:bookmarkEnd w:id="75"/>
    </w:p>
    <w:p w14:paraId="50278710" w14:textId="77777777" w:rsidR="009D5257" w:rsidRDefault="009D5257" w:rsidP="009D5257">
      <w:pPr>
        <w:rPr>
          <w:rFonts w:eastAsia="Calibri"/>
        </w:rPr>
      </w:pPr>
    </w:p>
    <w:p w14:paraId="50278711" w14:textId="77777777" w:rsidR="009D5257" w:rsidRPr="009D5257" w:rsidRDefault="009D5257" w:rsidP="009D5257">
      <w:pPr>
        <w:rPr>
          <w:rFonts w:eastAsia="Calibri"/>
          <w:b/>
        </w:rPr>
      </w:pPr>
      <w:r w:rsidRPr="009D5257">
        <w:rPr>
          <w:rFonts w:eastAsia="Calibri"/>
          <w:b/>
        </w:rPr>
        <w:t>3-3</w:t>
      </w:r>
      <w:r w:rsidR="003820DD">
        <w:rPr>
          <w:rFonts w:eastAsia="Calibri"/>
          <w:b/>
        </w:rPr>
        <w:t>.</w:t>
      </w:r>
      <w:r w:rsidRPr="009D5257">
        <w:rPr>
          <w:rFonts w:eastAsia="Calibri"/>
          <w:b/>
        </w:rPr>
        <w:t xml:space="preserve"> </w:t>
      </w:r>
      <w:r w:rsidR="003820DD">
        <w:rPr>
          <w:rFonts w:eastAsia="Calibri"/>
          <w:b/>
        </w:rPr>
        <w:t xml:space="preserve"> </w:t>
      </w:r>
      <w:r w:rsidRPr="009D5257">
        <w:rPr>
          <w:rFonts w:eastAsia="Calibri"/>
          <w:b/>
        </w:rPr>
        <w:t>F</w:t>
      </w:r>
      <w:r w:rsidR="00997ED8">
        <w:rPr>
          <w:rFonts w:eastAsia="Calibri"/>
          <w:b/>
        </w:rPr>
        <w:t>DMS f</w:t>
      </w:r>
      <w:r w:rsidRPr="009D5257">
        <w:rPr>
          <w:rFonts w:eastAsia="Calibri"/>
          <w:b/>
        </w:rPr>
        <w:t>unctions</w:t>
      </w:r>
    </w:p>
    <w:p w14:paraId="50278712" w14:textId="77777777" w:rsidR="00EE0760" w:rsidRPr="002817BF" w:rsidRDefault="00EE0760" w:rsidP="002817BF">
      <w:pPr>
        <w:rPr>
          <w:rFonts w:eastAsia="Calibri"/>
        </w:rPr>
      </w:pPr>
    </w:p>
    <w:p w14:paraId="50278713" w14:textId="77777777" w:rsidR="00F743F7" w:rsidRDefault="00F743F7" w:rsidP="002817BF">
      <w:pPr>
        <w:rPr>
          <w:rFonts w:eastAsia="Calibri"/>
        </w:rPr>
      </w:pPr>
      <w:r w:rsidRPr="002817BF">
        <w:rPr>
          <w:rFonts w:eastAsia="Calibri"/>
        </w:rPr>
        <w:t xml:space="preserve">     </w:t>
      </w:r>
      <w:r w:rsidR="001C6229">
        <w:rPr>
          <w:rFonts w:eastAsia="Calibri"/>
        </w:rPr>
        <w:t>a</w:t>
      </w:r>
      <w:r w:rsidRPr="002817BF">
        <w:rPr>
          <w:rFonts w:eastAsia="Calibri"/>
        </w:rPr>
        <w:t xml:space="preserve">.  Upon account creation, users are able to access these useful features on the FDMS Home Page. </w:t>
      </w:r>
    </w:p>
    <w:p w14:paraId="50278714" w14:textId="77777777" w:rsidR="00F42BB1" w:rsidRPr="002817BF" w:rsidRDefault="00F42BB1" w:rsidP="002817BF">
      <w:pPr>
        <w:rPr>
          <w:rFonts w:eastAsia="Calibri"/>
        </w:rPr>
      </w:pPr>
    </w:p>
    <w:p w14:paraId="50278715" w14:textId="77777777" w:rsidR="00F743F7" w:rsidRDefault="003C5249" w:rsidP="002817BF">
      <w:pPr>
        <w:rPr>
          <w:rFonts w:eastAsia="Calibri"/>
        </w:rPr>
      </w:pPr>
      <w:r w:rsidRPr="00FD59B2">
        <w:rPr>
          <w:color w:val="000000"/>
        </w:rPr>
        <w:t xml:space="preserve">       </w:t>
      </w:r>
      <w:r w:rsidRPr="002817BF">
        <w:rPr>
          <w:rFonts w:eastAsia="Calibri"/>
        </w:rPr>
        <w:t xml:space="preserve"> </w:t>
      </w:r>
      <w:r w:rsidR="00F743F7" w:rsidRPr="002817BF">
        <w:rPr>
          <w:rFonts w:eastAsia="Calibri"/>
        </w:rPr>
        <w:t>(1)  These are the Button</w:t>
      </w:r>
      <w:r w:rsidR="00155AC1">
        <w:rPr>
          <w:rFonts w:eastAsia="Calibri"/>
        </w:rPr>
        <w:t>s across the center of the page:</w:t>
      </w:r>
    </w:p>
    <w:p w14:paraId="50278716" w14:textId="77777777" w:rsidR="00155AC1" w:rsidRPr="002817BF" w:rsidRDefault="00155AC1" w:rsidP="002817BF">
      <w:pPr>
        <w:rPr>
          <w:rFonts w:eastAsia="Calibri"/>
        </w:rPr>
      </w:pPr>
    </w:p>
    <w:p w14:paraId="50278717" w14:textId="77777777" w:rsidR="00F743F7" w:rsidRPr="002817BF" w:rsidRDefault="003C5249" w:rsidP="00155AC1">
      <w:pPr>
        <w:rPr>
          <w:rFonts w:eastAsia="Calibri"/>
        </w:rPr>
      </w:pPr>
      <w:r w:rsidRPr="00FD59B2">
        <w:rPr>
          <w:color w:val="000000"/>
        </w:rPr>
        <w:t xml:space="preserve">       </w:t>
      </w:r>
      <w:r>
        <w:rPr>
          <w:rFonts w:eastAsia="Calibri"/>
        </w:rPr>
        <w:t xml:space="preserve"> </w:t>
      </w:r>
      <w:r w:rsidR="00155AC1">
        <w:rPr>
          <w:rFonts w:eastAsia="Calibri"/>
        </w:rPr>
        <w:t xml:space="preserve">(a)  </w:t>
      </w:r>
      <w:r w:rsidR="00F743F7" w:rsidRPr="002817BF">
        <w:rPr>
          <w:rFonts w:eastAsia="Calibri"/>
        </w:rPr>
        <w:t>Submit New FD Request</w:t>
      </w:r>
    </w:p>
    <w:p w14:paraId="50278718" w14:textId="51F957D8" w:rsidR="00F743F7" w:rsidRPr="002817BF" w:rsidRDefault="003C5249" w:rsidP="00155AC1">
      <w:pPr>
        <w:rPr>
          <w:rFonts w:eastAsia="Calibri"/>
        </w:rPr>
      </w:pPr>
      <w:r w:rsidRPr="00FD59B2">
        <w:rPr>
          <w:color w:val="000000"/>
        </w:rPr>
        <w:t xml:space="preserve">       </w:t>
      </w:r>
      <w:r>
        <w:rPr>
          <w:rFonts w:eastAsia="Calibri"/>
        </w:rPr>
        <w:t xml:space="preserve"> </w:t>
      </w:r>
      <w:r w:rsidR="00155AC1">
        <w:rPr>
          <w:rFonts w:eastAsia="Calibri"/>
        </w:rPr>
        <w:t xml:space="preserve">(b)  </w:t>
      </w:r>
      <w:r w:rsidR="00F743F7" w:rsidRPr="002817BF">
        <w:rPr>
          <w:rFonts w:eastAsia="Calibri"/>
        </w:rPr>
        <w:t>F</w:t>
      </w:r>
      <w:r w:rsidR="00E82156">
        <w:rPr>
          <w:rFonts w:eastAsia="Calibri"/>
        </w:rPr>
        <w:t>D</w:t>
      </w:r>
      <w:r w:rsidR="00F743F7" w:rsidRPr="002817BF">
        <w:rPr>
          <w:rFonts w:eastAsia="Calibri"/>
        </w:rPr>
        <w:t xml:space="preserve"> Operations Manual</w:t>
      </w:r>
    </w:p>
    <w:p w14:paraId="50278719" w14:textId="77777777" w:rsidR="00F743F7" w:rsidRPr="002817BF" w:rsidRDefault="003C5249" w:rsidP="002817BF">
      <w:pPr>
        <w:rPr>
          <w:rFonts w:eastAsia="Calibri"/>
        </w:rPr>
      </w:pPr>
      <w:r w:rsidRPr="00FD59B2">
        <w:rPr>
          <w:color w:val="000000"/>
        </w:rPr>
        <w:t xml:space="preserve">       </w:t>
      </w:r>
      <w:r>
        <w:rPr>
          <w:rFonts w:eastAsia="Calibri"/>
        </w:rPr>
        <w:t xml:space="preserve"> </w:t>
      </w:r>
      <w:r w:rsidR="00155AC1">
        <w:rPr>
          <w:rFonts w:eastAsia="Calibri"/>
        </w:rPr>
        <w:t xml:space="preserve">(c)  </w:t>
      </w:r>
      <w:r w:rsidR="00F743F7" w:rsidRPr="002817BF">
        <w:rPr>
          <w:rFonts w:eastAsia="Calibri"/>
        </w:rPr>
        <w:t>W4D Guidance</w:t>
      </w:r>
    </w:p>
    <w:p w14:paraId="5027871A" w14:textId="77777777" w:rsidR="00F743F7" w:rsidRPr="002817BF" w:rsidRDefault="003C5249" w:rsidP="002817BF">
      <w:pPr>
        <w:rPr>
          <w:rFonts w:eastAsia="Calibri"/>
        </w:rPr>
      </w:pPr>
      <w:r w:rsidRPr="00FD59B2">
        <w:rPr>
          <w:color w:val="000000"/>
        </w:rPr>
        <w:t xml:space="preserve">       </w:t>
      </w:r>
      <w:r>
        <w:rPr>
          <w:rFonts w:eastAsia="Calibri"/>
        </w:rPr>
        <w:t xml:space="preserve"> </w:t>
      </w:r>
      <w:r w:rsidR="00155AC1">
        <w:rPr>
          <w:rFonts w:eastAsia="Calibri"/>
        </w:rPr>
        <w:t xml:space="preserve">(d)  </w:t>
      </w:r>
      <w:r w:rsidR="00F743F7" w:rsidRPr="002817BF">
        <w:rPr>
          <w:rFonts w:eastAsia="Calibri"/>
        </w:rPr>
        <w:t>FDMS Tutorial</w:t>
      </w:r>
    </w:p>
    <w:p w14:paraId="5027871B" w14:textId="77777777" w:rsidR="00F743F7" w:rsidRPr="002817BF" w:rsidRDefault="00F743F7" w:rsidP="002817BF">
      <w:pPr>
        <w:rPr>
          <w:rFonts w:eastAsia="Calibri"/>
        </w:rPr>
      </w:pPr>
    </w:p>
    <w:p w14:paraId="5027871C" w14:textId="77777777" w:rsidR="00F743F7" w:rsidRPr="002817BF" w:rsidRDefault="003C5249" w:rsidP="002817BF">
      <w:pPr>
        <w:rPr>
          <w:rFonts w:eastAsia="Calibri"/>
        </w:rPr>
      </w:pPr>
      <w:r w:rsidRPr="00FD59B2">
        <w:rPr>
          <w:color w:val="000000"/>
        </w:rPr>
        <w:t xml:space="preserve">       </w:t>
      </w:r>
      <w:r w:rsidRPr="002817BF">
        <w:rPr>
          <w:rFonts w:eastAsia="Calibri"/>
        </w:rPr>
        <w:t xml:space="preserve"> </w:t>
      </w:r>
      <w:r w:rsidR="00F743F7" w:rsidRPr="002817BF">
        <w:rPr>
          <w:rFonts w:eastAsia="Calibri"/>
        </w:rPr>
        <w:t>(2)  Left Column tabs</w:t>
      </w:r>
      <w:r w:rsidR="00155AC1">
        <w:rPr>
          <w:rFonts w:eastAsia="Calibri"/>
        </w:rPr>
        <w:t>:</w:t>
      </w:r>
    </w:p>
    <w:p w14:paraId="5027871D" w14:textId="77777777" w:rsidR="00155AC1" w:rsidRDefault="00155AC1" w:rsidP="002817BF">
      <w:pPr>
        <w:rPr>
          <w:rFonts w:eastAsia="Calibri"/>
        </w:rPr>
      </w:pPr>
    </w:p>
    <w:p w14:paraId="5027871E" w14:textId="77777777" w:rsidR="00F743F7" w:rsidRPr="002817BF" w:rsidRDefault="003C5249" w:rsidP="002817BF">
      <w:pPr>
        <w:rPr>
          <w:rFonts w:eastAsia="Calibri"/>
        </w:rPr>
      </w:pPr>
      <w:r w:rsidRPr="00FD59B2">
        <w:rPr>
          <w:color w:val="000000"/>
        </w:rPr>
        <w:t xml:space="preserve">       </w:t>
      </w:r>
      <w:r>
        <w:rPr>
          <w:rFonts w:eastAsia="Calibri"/>
        </w:rPr>
        <w:t xml:space="preserve"> </w:t>
      </w:r>
      <w:r w:rsidR="00155AC1">
        <w:rPr>
          <w:rFonts w:eastAsia="Calibri"/>
        </w:rPr>
        <w:t xml:space="preserve">(a)  </w:t>
      </w:r>
      <w:r w:rsidR="00734484">
        <w:rPr>
          <w:rFonts w:eastAsia="Calibri"/>
        </w:rPr>
        <w:t>ARMY REGULATIONS</w:t>
      </w:r>
      <w:r w:rsidR="00F743F7" w:rsidRPr="002817BF">
        <w:rPr>
          <w:rFonts w:eastAsia="Calibri"/>
        </w:rPr>
        <w:t xml:space="preserve"> (Ar</w:t>
      </w:r>
      <w:r w:rsidR="00397467">
        <w:rPr>
          <w:rFonts w:eastAsia="Calibri"/>
        </w:rPr>
        <w:t>my Publishing Directorate)</w:t>
      </w:r>
    </w:p>
    <w:p w14:paraId="5027871F" w14:textId="77777777" w:rsidR="00F743F7" w:rsidRPr="002817BF" w:rsidRDefault="003C5249" w:rsidP="002817BF">
      <w:pPr>
        <w:rPr>
          <w:rFonts w:eastAsia="Calibri"/>
        </w:rPr>
      </w:pPr>
      <w:r w:rsidRPr="00FD59B2">
        <w:rPr>
          <w:color w:val="000000"/>
        </w:rPr>
        <w:t xml:space="preserve">       </w:t>
      </w:r>
      <w:r>
        <w:rPr>
          <w:rFonts w:eastAsia="Calibri"/>
        </w:rPr>
        <w:t xml:space="preserve"> </w:t>
      </w:r>
      <w:r w:rsidR="00155AC1">
        <w:rPr>
          <w:rFonts w:eastAsia="Calibri"/>
        </w:rPr>
        <w:t xml:space="preserve">(b)  </w:t>
      </w:r>
      <w:r w:rsidR="00F743F7" w:rsidRPr="002817BF">
        <w:rPr>
          <w:rFonts w:eastAsia="Calibri"/>
        </w:rPr>
        <w:t>DA FD MEMOS</w:t>
      </w:r>
    </w:p>
    <w:p w14:paraId="50278720" w14:textId="77777777" w:rsidR="00F743F7" w:rsidRPr="002817BF" w:rsidRDefault="003C5249" w:rsidP="002817BF">
      <w:pPr>
        <w:rPr>
          <w:rFonts w:eastAsia="Calibri"/>
        </w:rPr>
      </w:pPr>
      <w:r w:rsidRPr="00FD59B2">
        <w:rPr>
          <w:color w:val="000000"/>
        </w:rPr>
        <w:t xml:space="preserve">       </w:t>
      </w:r>
      <w:r>
        <w:rPr>
          <w:rFonts w:eastAsia="Calibri"/>
        </w:rPr>
        <w:t xml:space="preserve"> </w:t>
      </w:r>
      <w:r w:rsidR="00155AC1">
        <w:rPr>
          <w:rFonts w:eastAsia="Calibri"/>
        </w:rPr>
        <w:t xml:space="preserve">(c)  </w:t>
      </w:r>
      <w:r w:rsidR="00F743F7" w:rsidRPr="002817BF">
        <w:rPr>
          <w:rFonts w:eastAsia="Calibri"/>
        </w:rPr>
        <w:t>APPLICABLE DOD REGULATIONS</w:t>
      </w:r>
    </w:p>
    <w:p w14:paraId="50278721" w14:textId="77777777" w:rsidR="00F743F7" w:rsidRPr="002817BF" w:rsidRDefault="003C5249" w:rsidP="002817BF">
      <w:pPr>
        <w:rPr>
          <w:rFonts w:eastAsia="Calibri"/>
        </w:rPr>
      </w:pPr>
      <w:r w:rsidRPr="00FD59B2">
        <w:rPr>
          <w:color w:val="000000"/>
        </w:rPr>
        <w:t xml:space="preserve">       </w:t>
      </w:r>
      <w:r>
        <w:rPr>
          <w:rFonts w:eastAsia="Calibri"/>
        </w:rPr>
        <w:t xml:space="preserve"> </w:t>
      </w:r>
      <w:r w:rsidR="00155AC1">
        <w:rPr>
          <w:rFonts w:eastAsia="Calibri"/>
        </w:rPr>
        <w:t xml:space="preserve">(d)  </w:t>
      </w:r>
      <w:r w:rsidR="00734484">
        <w:rPr>
          <w:rFonts w:eastAsia="Calibri"/>
        </w:rPr>
        <w:t>FOREIGN VISITS</w:t>
      </w:r>
    </w:p>
    <w:p w14:paraId="50278722" w14:textId="77777777" w:rsidR="005575BA" w:rsidRPr="002817BF" w:rsidRDefault="005575BA" w:rsidP="002817BF">
      <w:pPr>
        <w:rPr>
          <w:rFonts w:eastAsia="Calibri"/>
        </w:rPr>
      </w:pPr>
    </w:p>
    <w:p w14:paraId="50278723" w14:textId="77777777" w:rsidR="00F743F7" w:rsidRPr="002817BF" w:rsidRDefault="00F743F7" w:rsidP="00FB57CA">
      <w:pPr>
        <w:pStyle w:val="Heading2"/>
        <w:rPr>
          <w:rFonts w:eastAsia="Calibri"/>
        </w:rPr>
      </w:pPr>
      <w:bookmarkStart w:id="76" w:name="_Toc6913714"/>
      <w:bookmarkStart w:id="77" w:name="_Toc6913939"/>
      <w:bookmarkStart w:id="78" w:name="_Toc13736054"/>
      <w:r w:rsidRPr="002817BF">
        <w:rPr>
          <w:rFonts w:eastAsia="Calibri"/>
        </w:rPr>
        <w:t xml:space="preserve">3-4. </w:t>
      </w:r>
      <w:r w:rsidR="00C26717">
        <w:rPr>
          <w:rFonts w:eastAsia="Calibri"/>
        </w:rPr>
        <w:t xml:space="preserve"> </w:t>
      </w:r>
      <w:r w:rsidR="000E74FF">
        <w:rPr>
          <w:rFonts w:eastAsia="Calibri"/>
        </w:rPr>
        <w:t>Foreign disclosure</w:t>
      </w:r>
      <w:r w:rsidR="003820DD">
        <w:rPr>
          <w:rFonts w:eastAsia="Calibri"/>
        </w:rPr>
        <w:t xml:space="preserve"> functional p</w:t>
      </w:r>
      <w:r w:rsidR="00FB57CA">
        <w:rPr>
          <w:rFonts w:eastAsia="Calibri"/>
        </w:rPr>
        <w:t>oints to consider</w:t>
      </w:r>
      <w:bookmarkEnd w:id="76"/>
      <w:bookmarkEnd w:id="77"/>
      <w:bookmarkEnd w:id="78"/>
      <w:r w:rsidR="003820DD">
        <w:rPr>
          <w:rFonts w:eastAsia="Calibri"/>
        </w:rPr>
        <w:t xml:space="preserve"> </w:t>
      </w:r>
    </w:p>
    <w:p w14:paraId="50278724" w14:textId="77777777" w:rsidR="00F743F7" w:rsidRPr="002817BF" w:rsidRDefault="00F743F7" w:rsidP="002817BF">
      <w:pPr>
        <w:rPr>
          <w:rFonts w:eastAsia="Calibri"/>
        </w:rPr>
      </w:pPr>
      <w:r w:rsidRPr="002817BF">
        <w:rPr>
          <w:rFonts w:eastAsia="Calibri"/>
        </w:rPr>
        <w:t xml:space="preserve">Before creating a submission, please consider the following points: </w:t>
      </w:r>
    </w:p>
    <w:p w14:paraId="50278725" w14:textId="77777777" w:rsidR="005A1142" w:rsidRDefault="005A1142" w:rsidP="002817BF">
      <w:pPr>
        <w:rPr>
          <w:rFonts w:eastAsia="Calibri"/>
        </w:rPr>
      </w:pPr>
    </w:p>
    <w:p w14:paraId="50278726" w14:textId="77777777" w:rsidR="00F743F7" w:rsidRPr="002817BF" w:rsidRDefault="00F743F7" w:rsidP="00155AC1">
      <w:pPr>
        <w:numPr>
          <w:ilvl w:val="0"/>
          <w:numId w:val="40"/>
        </w:numPr>
        <w:rPr>
          <w:rFonts w:eastAsia="Calibri"/>
        </w:rPr>
      </w:pPr>
      <w:r w:rsidRPr="002817BF">
        <w:rPr>
          <w:rFonts w:eastAsia="Calibri"/>
        </w:rPr>
        <w:t>What is the benefit to the U.S.?</w:t>
      </w:r>
    </w:p>
    <w:p w14:paraId="50278727" w14:textId="77777777" w:rsidR="00F743F7" w:rsidRPr="002817BF" w:rsidRDefault="00F743F7" w:rsidP="00155AC1">
      <w:pPr>
        <w:numPr>
          <w:ilvl w:val="0"/>
          <w:numId w:val="40"/>
        </w:numPr>
        <w:rPr>
          <w:rFonts w:eastAsia="Calibri"/>
        </w:rPr>
      </w:pPr>
      <w:r w:rsidRPr="002817BF">
        <w:rPr>
          <w:rFonts w:eastAsia="Calibri"/>
        </w:rPr>
        <w:t>What are the security risks associated with this disclosure?</w:t>
      </w:r>
    </w:p>
    <w:p w14:paraId="50278728" w14:textId="77777777" w:rsidR="00F743F7" w:rsidRPr="002817BF" w:rsidRDefault="00F743F7" w:rsidP="00155AC1">
      <w:pPr>
        <w:numPr>
          <w:ilvl w:val="0"/>
          <w:numId w:val="40"/>
        </w:numPr>
        <w:rPr>
          <w:rFonts w:eastAsia="Calibri"/>
        </w:rPr>
      </w:pPr>
      <w:r w:rsidRPr="002817BF">
        <w:rPr>
          <w:rFonts w:eastAsia="Calibri"/>
        </w:rPr>
        <w:t>How will the product be shared (oral/visual/documentary)?</w:t>
      </w:r>
    </w:p>
    <w:p w14:paraId="50278729" w14:textId="77777777" w:rsidR="00F743F7" w:rsidRPr="002817BF" w:rsidRDefault="00361A8C" w:rsidP="00155AC1">
      <w:pPr>
        <w:numPr>
          <w:ilvl w:val="0"/>
          <w:numId w:val="40"/>
        </w:numPr>
        <w:rPr>
          <w:rFonts w:eastAsia="Calibri"/>
        </w:rPr>
      </w:pPr>
      <w:r>
        <w:rPr>
          <w:rFonts w:eastAsia="Calibri"/>
        </w:rPr>
        <w:t>Who</w:t>
      </w:r>
      <w:r w:rsidR="00F743F7" w:rsidRPr="002817BF">
        <w:rPr>
          <w:rFonts w:eastAsia="Calibri"/>
        </w:rPr>
        <w:t xml:space="preserve"> is the intended audience? </w:t>
      </w:r>
    </w:p>
    <w:p w14:paraId="5027872A" w14:textId="77777777" w:rsidR="00F743F7" w:rsidRPr="002817BF" w:rsidRDefault="00F743F7" w:rsidP="00155AC1">
      <w:pPr>
        <w:numPr>
          <w:ilvl w:val="0"/>
          <w:numId w:val="40"/>
        </w:numPr>
        <w:rPr>
          <w:rFonts w:eastAsia="Calibri"/>
        </w:rPr>
      </w:pPr>
      <w:r w:rsidRPr="002817BF">
        <w:rPr>
          <w:rFonts w:eastAsia="Calibri"/>
        </w:rPr>
        <w:t>What is the venue for the disclosure and is there an expectation that the hosting o</w:t>
      </w:r>
      <w:r w:rsidR="00AB2F84" w:rsidRPr="002817BF">
        <w:rPr>
          <w:rFonts w:eastAsia="Calibri"/>
        </w:rPr>
        <w:t>rganization will video tape/broa</w:t>
      </w:r>
      <w:r w:rsidRPr="002817BF">
        <w:rPr>
          <w:rFonts w:eastAsia="Calibri"/>
        </w:rPr>
        <w:t>dcast/post the information?</w:t>
      </w:r>
    </w:p>
    <w:p w14:paraId="5027872B" w14:textId="77777777" w:rsidR="00F743F7" w:rsidRPr="002817BF" w:rsidRDefault="00F743F7" w:rsidP="00155AC1">
      <w:pPr>
        <w:numPr>
          <w:ilvl w:val="0"/>
          <w:numId w:val="40"/>
        </w:numPr>
        <w:rPr>
          <w:rFonts w:eastAsia="Calibri"/>
        </w:rPr>
      </w:pPr>
      <w:r w:rsidRPr="002817BF">
        <w:rPr>
          <w:rFonts w:eastAsia="Calibri"/>
        </w:rPr>
        <w:t xml:space="preserve">Who is the proponent for the product? </w:t>
      </w:r>
    </w:p>
    <w:p w14:paraId="5027872C" w14:textId="77777777" w:rsidR="00F743F7" w:rsidRPr="002817BF" w:rsidRDefault="00F743F7" w:rsidP="00155AC1">
      <w:pPr>
        <w:numPr>
          <w:ilvl w:val="0"/>
          <w:numId w:val="40"/>
        </w:numPr>
        <w:rPr>
          <w:rFonts w:eastAsia="Calibri"/>
        </w:rPr>
      </w:pPr>
      <w:r w:rsidRPr="002817BF">
        <w:rPr>
          <w:rFonts w:eastAsia="Calibri"/>
        </w:rPr>
        <w:lastRenderedPageBreak/>
        <w:t>Has the product already been approved for disclosure to the proposed audience?</w:t>
      </w:r>
      <w:r w:rsidR="00361A8C">
        <w:rPr>
          <w:rFonts w:eastAsia="Calibri"/>
        </w:rPr>
        <w:t xml:space="preserve"> </w:t>
      </w:r>
      <w:r w:rsidRPr="002817BF">
        <w:rPr>
          <w:rFonts w:eastAsia="Calibri"/>
        </w:rPr>
        <w:t xml:space="preserve"> If yes, has anything been changed?</w:t>
      </w:r>
    </w:p>
    <w:p w14:paraId="5027872D" w14:textId="77777777" w:rsidR="00F743F7" w:rsidRPr="002817BF" w:rsidRDefault="00F743F7" w:rsidP="00155AC1">
      <w:pPr>
        <w:numPr>
          <w:ilvl w:val="0"/>
          <w:numId w:val="40"/>
        </w:numPr>
        <w:rPr>
          <w:rFonts w:eastAsia="Calibri"/>
        </w:rPr>
      </w:pPr>
      <w:r w:rsidRPr="002817BF">
        <w:rPr>
          <w:rFonts w:eastAsia="Calibri"/>
        </w:rPr>
        <w:t>Is the information deemed to already be in the public domain?</w:t>
      </w:r>
      <w:r w:rsidR="00361A8C">
        <w:rPr>
          <w:rFonts w:eastAsia="Calibri"/>
        </w:rPr>
        <w:t xml:space="preserve"> </w:t>
      </w:r>
      <w:r w:rsidRPr="002817BF">
        <w:rPr>
          <w:rFonts w:eastAsia="Calibri"/>
        </w:rPr>
        <w:t xml:space="preserve"> For example, was the information placed on a public facing website by the authorized proponent?</w:t>
      </w:r>
    </w:p>
    <w:p w14:paraId="5027872E" w14:textId="77777777" w:rsidR="00F743F7" w:rsidRPr="002817BF" w:rsidRDefault="00F743F7" w:rsidP="002817BF">
      <w:pPr>
        <w:rPr>
          <w:rFonts w:eastAsia="Calibri"/>
        </w:rPr>
      </w:pPr>
    </w:p>
    <w:p w14:paraId="5027872F" w14:textId="77777777" w:rsidR="00F743F7" w:rsidRPr="002817BF" w:rsidRDefault="00F743F7" w:rsidP="00FB57CA">
      <w:pPr>
        <w:pStyle w:val="Heading2"/>
        <w:rPr>
          <w:rFonts w:eastAsia="Calibri"/>
        </w:rPr>
      </w:pPr>
      <w:bookmarkStart w:id="79" w:name="_Toc6913715"/>
      <w:bookmarkStart w:id="80" w:name="_Toc6913940"/>
      <w:bookmarkStart w:id="81" w:name="_Toc13736055"/>
      <w:r w:rsidRPr="002817BF">
        <w:rPr>
          <w:rFonts w:eastAsia="Calibri"/>
        </w:rPr>
        <w:t>3-5.</w:t>
      </w:r>
      <w:r w:rsidR="00C26717">
        <w:rPr>
          <w:rFonts w:eastAsia="Calibri"/>
        </w:rPr>
        <w:t xml:space="preserve"> </w:t>
      </w:r>
      <w:r w:rsidRPr="002817BF">
        <w:rPr>
          <w:rFonts w:eastAsia="Calibri"/>
        </w:rPr>
        <w:t xml:space="preserve"> Submitting a disclosure request</w:t>
      </w:r>
      <w:bookmarkEnd w:id="79"/>
      <w:bookmarkEnd w:id="80"/>
      <w:r w:rsidR="003820DD">
        <w:rPr>
          <w:rFonts w:eastAsia="Calibri"/>
        </w:rPr>
        <w:t xml:space="preserve"> in FMDS</w:t>
      </w:r>
      <w:bookmarkEnd w:id="81"/>
    </w:p>
    <w:p w14:paraId="50278730" w14:textId="77777777" w:rsidR="00155AC1" w:rsidRDefault="00155AC1" w:rsidP="002817BF">
      <w:pPr>
        <w:rPr>
          <w:rFonts w:eastAsia="Calibri"/>
        </w:rPr>
      </w:pPr>
      <w:r>
        <w:rPr>
          <w:rFonts w:eastAsia="Calibri"/>
        </w:rPr>
        <w:t>Use the following process to submit a disclosure request:</w:t>
      </w:r>
    </w:p>
    <w:p w14:paraId="50278731" w14:textId="77777777" w:rsidR="00155AC1" w:rsidRDefault="00155AC1" w:rsidP="002817BF">
      <w:pPr>
        <w:rPr>
          <w:rFonts w:eastAsia="Calibri"/>
        </w:rPr>
      </w:pPr>
    </w:p>
    <w:p w14:paraId="50278732" w14:textId="77777777" w:rsidR="00F743F7" w:rsidRPr="002817BF" w:rsidRDefault="003C5249" w:rsidP="002817BF">
      <w:pPr>
        <w:rPr>
          <w:rFonts w:eastAsia="Calibri"/>
        </w:rPr>
      </w:pPr>
      <w:r w:rsidRPr="00FD59B2">
        <w:rPr>
          <w:color w:val="000000"/>
        </w:rPr>
        <w:t xml:space="preserve">       </w:t>
      </w:r>
      <w:r>
        <w:rPr>
          <w:rFonts w:eastAsia="Calibri"/>
        </w:rPr>
        <w:t xml:space="preserve"> </w:t>
      </w:r>
      <w:r w:rsidR="00155AC1">
        <w:rPr>
          <w:rFonts w:eastAsia="Calibri"/>
        </w:rPr>
        <w:t xml:space="preserve">(1)  </w:t>
      </w:r>
      <w:r w:rsidR="00F743F7" w:rsidRPr="002817BF">
        <w:rPr>
          <w:rFonts w:eastAsia="Calibri"/>
        </w:rPr>
        <w:t>Select the appropriate TRADOC F</w:t>
      </w:r>
      <w:r w:rsidR="000E74FF">
        <w:rPr>
          <w:rFonts w:eastAsia="Calibri"/>
        </w:rPr>
        <w:t xml:space="preserve">oreign </w:t>
      </w:r>
      <w:r w:rsidR="00F743F7" w:rsidRPr="002817BF">
        <w:rPr>
          <w:rFonts w:eastAsia="Calibri"/>
        </w:rPr>
        <w:t>D</w:t>
      </w:r>
      <w:r w:rsidR="000E74FF">
        <w:rPr>
          <w:rFonts w:eastAsia="Calibri"/>
        </w:rPr>
        <w:t>isclosure</w:t>
      </w:r>
      <w:r w:rsidR="00F743F7" w:rsidRPr="002817BF">
        <w:rPr>
          <w:rFonts w:eastAsia="Calibri"/>
        </w:rPr>
        <w:t xml:space="preserve"> Team </w:t>
      </w:r>
      <w:r w:rsidR="009E3258">
        <w:rPr>
          <w:rFonts w:eastAsia="Calibri"/>
        </w:rPr>
        <w:t xml:space="preserve">from the right column </w:t>
      </w:r>
      <w:r w:rsidR="00F743F7" w:rsidRPr="002817BF">
        <w:rPr>
          <w:rFonts w:eastAsia="Calibri"/>
        </w:rPr>
        <w:t>(i.e. proponent for the information) from the drop down menu.</w:t>
      </w:r>
      <w:r w:rsidR="00361A8C">
        <w:rPr>
          <w:rFonts w:eastAsia="Calibri"/>
        </w:rPr>
        <w:t xml:space="preserve"> </w:t>
      </w:r>
      <w:r w:rsidR="00F743F7" w:rsidRPr="002817BF">
        <w:rPr>
          <w:rFonts w:eastAsia="Calibri"/>
        </w:rPr>
        <w:t xml:space="preserve"> The submission will be sent to that FDMS site. </w:t>
      </w:r>
      <w:r w:rsidR="00361A8C">
        <w:rPr>
          <w:rFonts w:eastAsia="Calibri"/>
        </w:rPr>
        <w:t xml:space="preserve"> </w:t>
      </w:r>
      <w:r w:rsidR="00F743F7" w:rsidRPr="002817BF">
        <w:rPr>
          <w:rFonts w:eastAsia="Calibri"/>
        </w:rPr>
        <w:t>If uncertain of the proponent of the information, please select TRADOC HQ for an assessment and staffing.</w:t>
      </w:r>
    </w:p>
    <w:p w14:paraId="50278733" w14:textId="77777777" w:rsidR="007E1EDE" w:rsidRPr="002817BF" w:rsidRDefault="007E1EDE" w:rsidP="002817BF">
      <w:pPr>
        <w:rPr>
          <w:rFonts w:eastAsia="Calibri"/>
        </w:rPr>
      </w:pPr>
    </w:p>
    <w:p w14:paraId="50278734" w14:textId="77777777" w:rsidR="00F743F7" w:rsidRPr="002817BF" w:rsidRDefault="003C5249" w:rsidP="002817BF">
      <w:pPr>
        <w:rPr>
          <w:rFonts w:eastAsia="Calibri"/>
        </w:rPr>
      </w:pPr>
      <w:r w:rsidRPr="00FD59B2">
        <w:rPr>
          <w:color w:val="000000"/>
        </w:rPr>
        <w:t xml:space="preserve">       </w:t>
      </w:r>
      <w:r>
        <w:rPr>
          <w:rFonts w:eastAsia="Calibri"/>
        </w:rPr>
        <w:t xml:space="preserve"> </w:t>
      </w:r>
      <w:r w:rsidR="00155AC1">
        <w:rPr>
          <w:rFonts w:eastAsia="Calibri"/>
        </w:rPr>
        <w:t xml:space="preserve">(2)  </w:t>
      </w:r>
      <w:r w:rsidR="00F743F7" w:rsidRPr="002817BF">
        <w:rPr>
          <w:rFonts w:eastAsia="Calibri"/>
        </w:rPr>
        <w:t>The submission request form will then pop up.  Fill out the form.</w:t>
      </w:r>
      <w:r w:rsidR="00361A8C">
        <w:rPr>
          <w:rFonts w:eastAsia="Calibri"/>
        </w:rPr>
        <w:t xml:space="preserve"> </w:t>
      </w:r>
      <w:r w:rsidR="00F743F7" w:rsidRPr="002817BF">
        <w:rPr>
          <w:rFonts w:eastAsia="Calibri"/>
        </w:rPr>
        <w:t xml:space="preserve"> Be as specific as possible when filling out the form and particularly when creating the title.  A distinctive and informative title facilitates identification and retrieval, if needed, later.</w:t>
      </w:r>
    </w:p>
    <w:p w14:paraId="50278735" w14:textId="77777777" w:rsidR="007E1EDE" w:rsidRPr="002817BF" w:rsidRDefault="007E1EDE" w:rsidP="002817BF">
      <w:pPr>
        <w:rPr>
          <w:rFonts w:eastAsia="Calibri"/>
        </w:rPr>
      </w:pPr>
    </w:p>
    <w:p w14:paraId="50278736" w14:textId="38BA0611" w:rsidR="00F743F7" w:rsidRPr="002817BF" w:rsidRDefault="003C5249" w:rsidP="002817BF">
      <w:pPr>
        <w:rPr>
          <w:rFonts w:eastAsia="Calibri"/>
        </w:rPr>
      </w:pPr>
      <w:r w:rsidRPr="00FD59B2">
        <w:rPr>
          <w:color w:val="000000"/>
        </w:rPr>
        <w:t xml:space="preserve">       </w:t>
      </w:r>
      <w:r>
        <w:rPr>
          <w:rFonts w:eastAsia="Calibri"/>
        </w:rPr>
        <w:t xml:space="preserve"> </w:t>
      </w:r>
      <w:r w:rsidR="00155AC1">
        <w:rPr>
          <w:rFonts w:eastAsia="Calibri"/>
        </w:rPr>
        <w:t xml:space="preserve">(3)  </w:t>
      </w:r>
      <w:r w:rsidR="00F743F7" w:rsidRPr="002817BF">
        <w:rPr>
          <w:rFonts w:eastAsia="Calibri"/>
        </w:rPr>
        <w:t xml:space="preserve">Resource documents are materials that direct or support the exchange/release or were used to create the product under review. An example of a resource document includes specific guidance memos; specific doctrine/regulations/pamphlets from which information was drawn; specific books, magazines, or other written media; International agreements or </w:t>
      </w:r>
      <w:r w:rsidR="00D67D1F">
        <w:rPr>
          <w:rFonts w:eastAsia="Calibri"/>
        </w:rPr>
        <w:t>memorandums of understanding/agreement</w:t>
      </w:r>
      <w:r w:rsidR="00F743F7" w:rsidRPr="002817BF">
        <w:rPr>
          <w:rFonts w:eastAsia="Calibri"/>
        </w:rPr>
        <w:t xml:space="preserve"> supporting or requiring the disclosure.</w:t>
      </w:r>
      <w:r w:rsidR="00BB54F5">
        <w:rPr>
          <w:rFonts w:eastAsia="Calibri"/>
        </w:rPr>
        <w:t xml:space="preserve">  </w:t>
      </w:r>
      <w:r w:rsidR="00F743F7" w:rsidRPr="002817BF">
        <w:rPr>
          <w:rFonts w:eastAsia="Calibri"/>
        </w:rPr>
        <w:t>Upon submission, FDMS will generate an email notifying the F</w:t>
      </w:r>
      <w:r w:rsidR="000E74FF">
        <w:rPr>
          <w:rFonts w:eastAsia="Calibri"/>
        </w:rPr>
        <w:t xml:space="preserve">oreign </w:t>
      </w:r>
      <w:r w:rsidR="00F743F7" w:rsidRPr="002817BF">
        <w:rPr>
          <w:rFonts w:eastAsia="Calibri"/>
        </w:rPr>
        <w:t>D</w:t>
      </w:r>
      <w:r w:rsidR="000E74FF">
        <w:rPr>
          <w:rFonts w:eastAsia="Calibri"/>
        </w:rPr>
        <w:t>isclosure</w:t>
      </w:r>
      <w:r w:rsidR="00F743F7" w:rsidRPr="002817BF">
        <w:rPr>
          <w:rFonts w:eastAsia="Calibri"/>
        </w:rPr>
        <w:t xml:space="preserve"> staff of the new request.</w:t>
      </w:r>
    </w:p>
    <w:p w14:paraId="50278737" w14:textId="77777777" w:rsidR="007E1EDE" w:rsidRPr="002817BF" w:rsidRDefault="007E1EDE" w:rsidP="002817BF">
      <w:pPr>
        <w:rPr>
          <w:rFonts w:eastAsia="Calibri"/>
        </w:rPr>
      </w:pPr>
    </w:p>
    <w:p w14:paraId="50278738" w14:textId="77777777" w:rsidR="00F743F7" w:rsidRPr="002817BF" w:rsidRDefault="003C5249" w:rsidP="002817BF">
      <w:pPr>
        <w:rPr>
          <w:rFonts w:eastAsia="Calibri"/>
        </w:rPr>
      </w:pPr>
      <w:r w:rsidRPr="00FD59B2">
        <w:rPr>
          <w:color w:val="000000"/>
        </w:rPr>
        <w:t xml:space="preserve">       </w:t>
      </w:r>
      <w:r>
        <w:rPr>
          <w:rFonts w:eastAsia="Calibri"/>
        </w:rPr>
        <w:t xml:space="preserve"> </w:t>
      </w:r>
      <w:r w:rsidR="00155AC1">
        <w:rPr>
          <w:rFonts w:eastAsia="Calibri"/>
        </w:rPr>
        <w:t xml:space="preserve">(4)  </w:t>
      </w:r>
      <w:r w:rsidR="00F743F7" w:rsidRPr="002817BF">
        <w:rPr>
          <w:rFonts w:eastAsia="Calibri"/>
        </w:rPr>
        <w:t xml:space="preserve">The responsible </w:t>
      </w:r>
      <w:r w:rsidR="000E74FF">
        <w:rPr>
          <w:rFonts w:eastAsia="Calibri"/>
        </w:rPr>
        <w:t xml:space="preserve">foreign </w:t>
      </w:r>
      <w:r w:rsidR="00F743F7" w:rsidRPr="002817BF">
        <w:rPr>
          <w:rFonts w:eastAsia="Calibri"/>
        </w:rPr>
        <w:t>D</w:t>
      </w:r>
      <w:r w:rsidR="000E74FF">
        <w:rPr>
          <w:rFonts w:eastAsia="Calibri"/>
        </w:rPr>
        <w:t>isclosure</w:t>
      </w:r>
      <w:r w:rsidR="00F743F7" w:rsidRPr="002817BF">
        <w:rPr>
          <w:rFonts w:eastAsia="Calibri"/>
        </w:rPr>
        <w:t xml:space="preserve"> Office will assign the review internally. </w:t>
      </w:r>
      <w:r w:rsidR="00361A8C">
        <w:rPr>
          <w:rFonts w:eastAsia="Calibri"/>
        </w:rPr>
        <w:t xml:space="preserve"> </w:t>
      </w:r>
      <w:r w:rsidR="00F743F7" w:rsidRPr="002817BF">
        <w:rPr>
          <w:rFonts w:eastAsia="Calibri"/>
        </w:rPr>
        <w:t xml:space="preserve">FDMS will generate an automatic email informing the submitter that the request is in progress and identify the assigned </w:t>
      </w:r>
      <w:r w:rsidR="000E74FF">
        <w:rPr>
          <w:rFonts w:eastAsia="Calibri"/>
        </w:rPr>
        <w:t>FDO</w:t>
      </w:r>
      <w:r w:rsidR="00F743F7" w:rsidRPr="002817BF">
        <w:rPr>
          <w:rFonts w:eastAsia="Calibri"/>
        </w:rPr>
        <w:t>.</w:t>
      </w:r>
    </w:p>
    <w:p w14:paraId="50278739" w14:textId="77777777" w:rsidR="007E1EDE" w:rsidRPr="002817BF" w:rsidRDefault="007E1EDE" w:rsidP="002817BF">
      <w:pPr>
        <w:rPr>
          <w:rFonts w:eastAsia="Calibri"/>
        </w:rPr>
      </w:pPr>
    </w:p>
    <w:p w14:paraId="5027873A" w14:textId="77777777" w:rsidR="00F743F7" w:rsidRPr="002817BF" w:rsidRDefault="003C5249" w:rsidP="002817BF">
      <w:pPr>
        <w:rPr>
          <w:rFonts w:eastAsia="Calibri"/>
        </w:rPr>
      </w:pPr>
      <w:r w:rsidRPr="00FD59B2">
        <w:rPr>
          <w:color w:val="000000"/>
        </w:rPr>
        <w:t xml:space="preserve">       </w:t>
      </w:r>
      <w:r>
        <w:rPr>
          <w:rFonts w:eastAsia="Calibri"/>
        </w:rPr>
        <w:t xml:space="preserve"> </w:t>
      </w:r>
      <w:r w:rsidR="00155AC1">
        <w:rPr>
          <w:rFonts w:eastAsia="Calibri"/>
        </w:rPr>
        <w:t xml:space="preserve">(5)  </w:t>
      </w:r>
      <w:r w:rsidR="00F743F7" w:rsidRPr="002817BF">
        <w:rPr>
          <w:rFonts w:eastAsia="Calibri"/>
        </w:rPr>
        <w:t>Once the review is completed, FDMS will generate an email notifying the submitter of the approval which will contain a link to the submission.</w:t>
      </w:r>
    </w:p>
    <w:p w14:paraId="5027873B" w14:textId="77777777" w:rsidR="007E1EDE" w:rsidRPr="002817BF" w:rsidRDefault="007E1EDE" w:rsidP="002817BF">
      <w:pPr>
        <w:rPr>
          <w:rFonts w:eastAsia="Calibri"/>
        </w:rPr>
      </w:pPr>
    </w:p>
    <w:p w14:paraId="5027873C" w14:textId="77777777" w:rsidR="00F743F7" w:rsidRDefault="003C5249" w:rsidP="002817BF">
      <w:pPr>
        <w:rPr>
          <w:rFonts w:eastAsia="Calibri"/>
        </w:rPr>
      </w:pPr>
      <w:r w:rsidRPr="00FD59B2">
        <w:rPr>
          <w:color w:val="000000"/>
        </w:rPr>
        <w:t xml:space="preserve">       </w:t>
      </w:r>
      <w:r>
        <w:rPr>
          <w:rFonts w:eastAsia="Calibri"/>
        </w:rPr>
        <w:t xml:space="preserve"> </w:t>
      </w:r>
      <w:r w:rsidR="00155AC1">
        <w:rPr>
          <w:rFonts w:eastAsia="Calibri"/>
        </w:rPr>
        <w:t xml:space="preserve">(6)  </w:t>
      </w:r>
      <w:r w:rsidR="00F743F7" w:rsidRPr="002817BF">
        <w:rPr>
          <w:rFonts w:eastAsia="Calibri"/>
        </w:rPr>
        <w:t>If modifications or additional information is needed, the submitter will receive an e-mail with a link to the FDMS homepage with associated FDO comments and/or guidance.</w:t>
      </w:r>
    </w:p>
    <w:p w14:paraId="5027873D" w14:textId="77777777" w:rsidR="007E1EDE" w:rsidRPr="002817BF" w:rsidRDefault="007E1EDE" w:rsidP="002817BF">
      <w:pPr>
        <w:rPr>
          <w:rFonts w:eastAsia="Calibri"/>
        </w:rPr>
      </w:pPr>
    </w:p>
    <w:p w14:paraId="5027873E" w14:textId="77777777" w:rsidR="00FB57CA" w:rsidRDefault="003C5249" w:rsidP="00FB57CA">
      <w:pPr>
        <w:rPr>
          <w:rFonts w:eastAsia="Calibri"/>
        </w:rPr>
      </w:pPr>
      <w:r w:rsidRPr="00FD59B2">
        <w:rPr>
          <w:color w:val="000000"/>
        </w:rPr>
        <w:t xml:space="preserve">       </w:t>
      </w:r>
      <w:r>
        <w:rPr>
          <w:rFonts w:eastAsia="Calibri"/>
        </w:rPr>
        <w:t xml:space="preserve"> </w:t>
      </w:r>
      <w:r w:rsidR="00155AC1">
        <w:rPr>
          <w:rFonts w:eastAsia="Calibri"/>
        </w:rPr>
        <w:t xml:space="preserve">(7)  </w:t>
      </w:r>
      <w:r w:rsidR="00F743F7" w:rsidRPr="002817BF">
        <w:rPr>
          <w:rFonts w:eastAsia="Calibri"/>
        </w:rPr>
        <w:t>You can then use the edi</w:t>
      </w:r>
      <w:r w:rsidR="009E3E46">
        <w:rPr>
          <w:rFonts w:eastAsia="Calibri"/>
        </w:rPr>
        <w:t>t item icon on the</w:t>
      </w:r>
      <w:r w:rsidR="00BB54F5">
        <w:rPr>
          <w:rFonts w:eastAsia="Calibri"/>
        </w:rPr>
        <w:t xml:space="preserve"> </w:t>
      </w:r>
      <w:r w:rsidR="00155AC1">
        <w:rPr>
          <w:rFonts w:eastAsia="Calibri"/>
        </w:rPr>
        <w:t>l</w:t>
      </w:r>
      <w:r w:rsidR="009E3E46">
        <w:rPr>
          <w:rFonts w:eastAsia="Calibri"/>
        </w:rPr>
        <w:t>eft</w:t>
      </w:r>
      <w:r w:rsidR="00155AC1">
        <w:rPr>
          <w:rFonts w:eastAsia="Calibri"/>
        </w:rPr>
        <w:t xml:space="preserve"> </w:t>
      </w:r>
      <w:r w:rsidR="00F743F7" w:rsidRPr="002817BF">
        <w:rPr>
          <w:rFonts w:eastAsia="Calibri"/>
        </w:rPr>
        <w:t xml:space="preserve">side of the entry to reopen and edit the item. </w:t>
      </w:r>
    </w:p>
    <w:p w14:paraId="5027873F" w14:textId="77777777" w:rsidR="003820DD" w:rsidRDefault="00A4631F" w:rsidP="00FB57CA">
      <w:pPr>
        <w:rPr>
          <w:rFonts w:eastAsia="Calibri"/>
        </w:rPr>
      </w:pPr>
      <w:r>
        <w:rPr>
          <w:noProof/>
        </w:rPr>
        <w:drawing>
          <wp:anchor distT="0" distB="0" distL="114300" distR="114300" simplePos="0" relativeHeight="251657728" behindDoc="0" locked="0" layoutInCell="1" allowOverlap="1" wp14:anchorId="5027880E" wp14:editId="5027880F">
            <wp:simplePos x="0" y="0"/>
            <wp:positionH relativeFrom="column">
              <wp:posOffset>2698750</wp:posOffset>
            </wp:positionH>
            <wp:positionV relativeFrom="paragraph">
              <wp:posOffset>76200</wp:posOffset>
            </wp:positionV>
            <wp:extent cx="550545" cy="568325"/>
            <wp:effectExtent l="0" t="0" r="1905" b="3175"/>
            <wp:wrapSquare wrapText="bothSides"/>
            <wp:docPr id="1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54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78740" w14:textId="77777777" w:rsidR="003820DD" w:rsidRDefault="003820DD" w:rsidP="00FB57CA">
      <w:pPr>
        <w:rPr>
          <w:rFonts w:eastAsia="Calibri"/>
        </w:rPr>
      </w:pPr>
    </w:p>
    <w:p w14:paraId="50278741" w14:textId="77777777" w:rsidR="003820DD" w:rsidRDefault="003820DD" w:rsidP="00FB57CA">
      <w:pPr>
        <w:rPr>
          <w:rFonts w:eastAsia="Calibri"/>
        </w:rPr>
      </w:pPr>
    </w:p>
    <w:p w14:paraId="50278742" w14:textId="77777777" w:rsidR="00FB57CA" w:rsidRDefault="00FB57CA" w:rsidP="00FB57CA">
      <w:pPr>
        <w:rPr>
          <w:rFonts w:eastAsia="Calibri"/>
        </w:rPr>
      </w:pPr>
    </w:p>
    <w:p w14:paraId="50278743" w14:textId="77777777" w:rsidR="00F743F7" w:rsidRDefault="009E3E46" w:rsidP="008C07FF">
      <w:pPr>
        <w:pStyle w:val="figure"/>
        <w:rPr>
          <w:rFonts w:eastAsia="Calibri"/>
        </w:rPr>
      </w:pPr>
      <w:bookmarkStart w:id="82" w:name="_Toc6914408"/>
      <w:bookmarkStart w:id="83" w:name="_Toc13735596"/>
      <w:r>
        <w:rPr>
          <w:rFonts w:eastAsia="Calibri"/>
        </w:rPr>
        <w:t xml:space="preserve">Figure </w:t>
      </w:r>
      <w:r w:rsidR="00FB57CA">
        <w:rPr>
          <w:rFonts w:eastAsia="Calibri"/>
        </w:rPr>
        <w:t>3-2.  Edit icon example</w:t>
      </w:r>
      <w:bookmarkEnd w:id="82"/>
      <w:bookmarkEnd w:id="83"/>
    </w:p>
    <w:p w14:paraId="50278744" w14:textId="77777777" w:rsidR="00FB57CA" w:rsidRPr="002817BF" w:rsidRDefault="00FB57CA" w:rsidP="00FB57CA">
      <w:pPr>
        <w:ind w:left="5760"/>
        <w:rPr>
          <w:rFonts w:eastAsia="Calibri"/>
        </w:rPr>
      </w:pPr>
    </w:p>
    <w:p w14:paraId="50278745" w14:textId="6D42523A" w:rsidR="00F743F7" w:rsidRPr="002817BF" w:rsidRDefault="003C5249" w:rsidP="002817BF">
      <w:pPr>
        <w:rPr>
          <w:rFonts w:eastAsia="Calibri"/>
        </w:rPr>
      </w:pPr>
      <w:r w:rsidRPr="00FD59B2">
        <w:rPr>
          <w:color w:val="000000"/>
        </w:rPr>
        <w:t xml:space="preserve">       </w:t>
      </w:r>
      <w:r>
        <w:rPr>
          <w:rFonts w:eastAsia="Calibri"/>
        </w:rPr>
        <w:t xml:space="preserve"> </w:t>
      </w:r>
      <w:r w:rsidR="00155AC1">
        <w:rPr>
          <w:rFonts w:eastAsia="Calibri"/>
        </w:rPr>
        <w:t xml:space="preserve">(8)  </w:t>
      </w:r>
      <w:r w:rsidR="00F743F7" w:rsidRPr="002817BF">
        <w:rPr>
          <w:rFonts w:eastAsia="Calibri"/>
        </w:rPr>
        <w:t xml:space="preserve">Once the recommended changes have been made, attach the updated file on the original request form and click the save button. </w:t>
      </w:r>
      <w:r w:rsidR="00E82156">
        <w:rPr>
          <w:rFonts w:eastAsia="Calibri"/>
        </w:rPr>
        <w:t xml:space="preserve"> </w:t>
      </w:r>
      <w:r w:rsidR="00F743F7" w:rsidRPr="002817BF">
        <w:rPr>
          <w:rFonts w:eastAsia="Calibri"/>
        </w:rPr>
        <w:t>The reviewing FDO will be notified of the resubmission by the FDMS system.</w:t>
      </w:r>
    </w:p>
    <w:p w14:paraId="50278746" w14:textId="77777777" w:rsidR="007E1EDE" w:rsidRPr="002817BF" w:rsidRDefault="007E1EDE" w:rsidP="002817BF">
      <w:pPr>
        <w:rPr>
          <w:rFonts w:eastAsia="Calibri"/>
        </w:rPr>
      </w:pPr>
    </w:p>
    <w:p w14:paraId="50278747" w14:textId="77777777" w:rsidR="00F743F7" w:rsidRPr="002817BF" w:rsidRDefault="003C5249" w:rsidP="002817BF">
      <w:pPr>
        <w:rPr>
          <w:rFonts w:eastAsia="Calibri"/>
        </w:rPr>
      </w:pPr>
      <w:r w:rsidRPr="00FD59B2">
        <w:rPr>
          <w:color w:val="000000"/>
        </w:rPr>
        <w:lastRenderedPageBreak/>
        <w:t xml:space="preserve">       </w:t>
      </w:r>
      <w:r>
        <w:rPr>
          <w:rFonts w:eastAsia="Calibri"/>
        </w:rPr>
        <w:t xml:space="preserve"> </w:t>
      </w:r>
      <w:r w:rsidR="00155AC1">
        <w:rPr>
          <w:rFonts w:eastAsia="Calibri"/>
        </w:rPr>
        <w:t xml:space="preserve">(9)  </w:t>
      </w:r>
      <w:r w:rsidR="00F743F7" w:rsidRPr="002817BF">
        <w:rPr>
          <w:rFonts w:eastAsia="Calibri"/>
        </w:rPr>
        <w:t>After the FDO has completed the review, FDMS will generate an email notifying the submitter of the approval which will contain a link to the determination.</w:t>
      </w:r>
    </w:p>
    <w:p w14:paraId="50278748" w14:textId="77777777" w:rsidR="004E4724" w:rsidRPr="002817BF" w:rsidRDefault="004E4724" w:rsidP="002817BF">
      <w:pPr>
        <w:rPr>
          <w:rFonts w:eastAsia="Calibri"/>
        </w:rPr>
      </w:pPr>
    </w:p>
    <w:p w14:paraId="50278749" w14:textId="77777777" w:rsidR="00F743F7" w:rsidRPr="002817BF" w:rsidRDefault="00F743F7" w:rsidP="009E3E46">
      <w:pPr>
        <w:pStyle w:val="Heading2"/>
        <w:rPr>
          <w:rFonts w:eastAsia="Calibri"/>
        </w:rPr>
      </w:pPr>
      <w:bookmarkStart w:id="84" w:name="_Toc6913941"/>
      <w:bookmarkStart w:id="85" w:name="_Toc6913716"/>
      <w:bookmarkStart w:id="86" w:name="_Toc13736056"/>
      <w:r w:rsidRPr="002817BF">
        <w:rPr>
          <w:rFonts w:eastAsia="Calibri"/>
        </w:rPr>
        <w:t xml:space="preserve">3-6. </w:t>
      </w:r>
      <w:r w:rsidR="00C26717">
        <w:rPr>
          <w:rFonts w:eastAsia="Calibri"/>
        </w:rPr>
        <w:t xml:space="preserve"> </w:t>
      </w:r>
      <w:r w:rsidR="00874256">
        <w:rPr>
          <w:rFonts w:eastAsia="Calibri"/>
        </w:rPr>
        <w:t>FDM</w:t>
      </w:r>
      <w:r w:rsidR="003820DD">
        <w:rPr>
          <w:rFonts w:eastAsia="Calibri"/>
        </w:rPr>
        <w:t>S l</w:t>
      </w:r>
      <w:r w:rsidRPr="002817BF">
        <w:rPr>
          <w:rFonts w:eastAsia="Calibri"/>
        </w:rPr>
        <w:t xml:space="preserve">ibraries and </w:t>
      </w:r>
      <w:bookmarkEnd w:id="84"/>
      <w:r w:rsidR="003820DD">
        <w:rPr>
          <w:rFonts w:eastAsia="Calibri"/>
        </w:rPr>
        <w:t>r</w:t>
      </w:r>
      <w:r w:rsidRPr="002817BF">
        <w:rPr>
          <w:rFonts w:eastAsia="Calibri"/>
        </w:rPr>
        <w:t>eferences</w:t>
      </w:r>
      <w:bookmarkEnd w:id="85"/>
      <w:bookmarkEnd w:id="86"/>
    </w:p>
    <w:p w14:paraId="5027874A" w14:textId="77777777" w:rsidR="00F743F7" w:rsidRDefault="00F743F7" w:rsidP="002817BF">
      <w:pPr>
        <w:rPr>
          <w:rFonts w:eastAsia="Calibri"/>
        </w:rPr>
      </w:pPr>
      <w:r w:rsidRPr="002817BF">
        <w:rPr>
          <w:rFonts w:eastAsia="Calibri"/>
        </w:rPr>
        <w:t>With FDMS you will have access to following libraries:</w:t>
      </w:r>
    </w:p>
    <w:p w14:paraId="5027874B" w14:textId="77777777" w:rsidR="00C26717" w:rsidRPr="002817BF" w:rsidRDefault="00C26717" w:rsidP="002817BF">
      <w:pPr>
        <w:rPr>
          <w:rFonts w:eastAsia="Calibri"/>
        </w:rPr>
      </w:pPr>
    </w:p>
    <w:p w14:paraId="5027874C" w14:textId="77777777" w:rsidR="00F743F7" w:rsidRDefault="00F743F7" w:rsidP="002817BF">
      <w:pPr>
        <w:rPr>
          <w:rFonts w:eastAsia="Calibri"/>
        </w:rPr>
      </w:pPr>
      <w:r w:rsidRPr="002817BF">
        <w:rPr>
          <w:rFonts w:eastAsia="Calibri"/>
        </w:rPr>
        <w:t xml:space="preserve">     </w:t>
      </w:r>
      <w:r w:rsidR="003820DD">
        <w:rPr>
          <w:rFonts w:eastAsia="Calibri"/>
        </w:rPr>
        <w:t>a.  Getting s</w:t>
      </w:r>
      <w:r w:rsidRPr="002817BF">
        <w:rPr>
          <w:rFonts w:eastAsia="Calibri"/>
        </w:rPr>
        <w:t>tarted in FD:  This library has the initial steps required for any individual who has just been identified to be an FDO/FDR.</w:t>
      </w:r>
    </w:p>
    <w:p w14:paraId="5027874D" w14:textId="77777777" w:rsidR="00C26717" w:rsidRPr="002817BF" w:rsidRDefault="00C26717" w:rsidP="002817BF">
      <w:pPr>
        <w:rPr>
          <w:rFonts w:eastAsia="Calibri"/>
        </w:rPr>
      </w:pPr>
    </w:p>
    <w:p w14:paraId="5027874E" w14:textId="77777777" w:rsidR="00F743F7" w:rsidRDefault="00F743F7" w:rsidP="002817BF">
      <w:pPr>
        <w:rPr>
          <w:rFonts w:eastAsia="Calibri"/>
        </w:rPr>
      </w:pPr>
      <w:r w:rsidRPr="002817BF">
        <w:rPr>
          <w:rFonts w:eastAsia="Calibri"/>
        </w:rPr>
        <w:t xml:space="preserve">     </w:t>
      </w:r>
      <w:r w:rsidR="003820DD">
        <w:rPr>
          <w:rFonts w:eastAsia="Calibri"/>
        </w:rPr>
        <w:t xml:space="preserve">b.  Army </w:t>
      </w:r>
      <w:r w:rsidR="000E74FF">
        <w:rPr>
          <w:rFonts w:eastAsia="Calibri"/>
        </w:rPr>
        <w:t>R</w:t>
      </w:r>
      <w:r w:rsidRPr="002817BF">
        <w:rPr>
          <w:rFonts w:eastAsia="Calibri"/>
        </w:rPr>
        <w:t>egulations:  This is a link to the Army Publishing Directorate to support easy access to approved Army publications.</w:t>
      </w:r>
    </w:p>
    <w:p w14:paraId="5027874F" w14:textId="77777777" w:rsidR="00C26717" w:rsidRPr="002817BF" w:rsidRDefault="00C26717" w:rsidP="002817BF">
      <w:pPr>
        <w:rPr>
          <w:rFonts w:eastAsia="Calibri"/>
        </w:rPr>
      </w:pPr>
    </w:p>
    <w:p w14:paraId="50278750" w14:textId="2F20D845" w:rsidR="00F743F7" w:rsidRDefault="00F743F7" w:rsidP="002817BF">
      <w:pPr>
        <w:rPr>
          <w:rFonts w:eastAsia="Calibri"/>
        </w:rPr>
      </w:pPr>
      <w:r w:rsidRPr="002817BF">
        <w:rPr>
          <w:rFonts w:eastAsia="Calibri"/>
        </w:rPr>
        <w:t xml:space="preserve">     </w:t>
      </w:r>
      <w:r w:rsidR="003820DD">
        <w:rPr>
          <w:rFonts w:eastAsia="Calibri"/>
        </w:rPr>
        <w:t xml:space="preserve">c.  TRADOC </w:t>
      </w:r>
      <w:r w:rsidR="00E82156">
        <w:rPr>
          <w:rFonts w:eastAsia="Calibri"/>
        </w:rPr>
        <w:t>FD</w:t>
      </w:r>
      <w:r w:rsidR="003820DD">
        <w:rPr>
          <w:rFonts w:eastAsia="Calibri"/>
        </w:rPr>
        <w:t xml:space="preserve"> </w:t>
      </w:r>
      <w:r w:rsidR="000E74FF">
        <w:rPr>
          <w:rFonts w:eastAsia="Calibri"/>
        </w:rPr>
        <w:t>I</w:t>
      </w:r>
      <w:r w:rsidRPr="002817BF">
        <w:rPr>
          <w:rFonts w:eastAsia="Calibri"/>
        </w:rPr>
        <w:t>nfo</w:t>
      </w:r>
      <w:r w:rsidR="003820DD">
        <w:rPr>
          <w:rFonts w:eastAsia="Calibri"/>
        </w:rPr>
        <w:t>rmation</w:t>
      </w:r>
      <w:r w:rsidRPr="002817BF">
        <w:rPr>
          <w:rFonts w:eastAsia="Calibri"/>
        </w:rPr>
        <w:t xml:space="preserve"> </w:t>
      </w:r>
      <w:r w:rsidR="000E74FF">
        <w:rPr>
          <w:rFonts w:eastAsia="Calibri"/>
        </w:rPr>
        <w:t>P</w:t>
      </w:r>
      <w:r w:rsidRPr="002817BF">
        <w:rPr>
          <w:rFonts w:eastAsia="Calibri"/>
        </w:rPr>
        <w:t xml:space="preserve">apers:  These are informative papers intended to provide </w:t>
      </w:r>
      <w:r w:rsidR="00E82156">
        <w:rPr>
          <w:rFonts w:eastAsia="Calibri"/>
        </w:rPr>
        <w:t>FD</w:t>
      </w:r>
      <w:r w:rsidRPr="002817BF">
        <w:rPr>
          <w:rFonts w:eastAsia="Calibri"/>
        </w:rPr>
        <w:t xml:space="preserve"> personnel with an information resource which they can also re-label as their own and distribute locally when necessary.</w:t>
      </w:r>
    </w:p>
    <w:p w14:paraId="50278751" w14:textId="77777777" w:rsidR="00C26717" w:rsidRPr="002817BF" w:rsidRDefault="00C26717" w:rsidP="002817BF">
      <w:pPr>
        <w:rPr>
          <w:rFonts w:eastAsia="Calibri"/>
        </w:rPr>
      </w:pPr>
    </w:p>
    <w:p w14:paraId="50278752" w14:textId="39205A45" w:rsidR="00F743F7" w:rsidRDefault="00F743F7" w:rsidP="002817BF">
      <w:pPr>
        <w:rPr>
          <w:rFonts w:eastAsia="Calibri"/>
        </w:rPr>
      </w:pPr>
      <w:r w:rsidRPr="002817BF">
        <w:rPr>
          <w:rFonts w:eastAsia="Calibri"/>
        </w:rPr>
        <w:t xml:space="preserve">     d.  Forms/templates</w:t>
      </w:r>
      <w:r w:rsidR="00922964" w:rsidRPr="002817BF">
        <w:rPr>
          <w:rFonts w:eastAsia="Calibri"/>
        </w:rPr>
        <w:t xml:space="preserve">:  These include examples of FDO appointment orders, request forms for the Foreign Visit System, and a </w:t>
      </w:r>
      <w:r w:rsidR="00621DC0" w:rsidRPr="002817BF">
        <w:rPr>
          <w:rFonts w:eastAsia="Calibri"/>
        </w:rPr>
        <w:t xml:space="preserve">DD </w:t>
      </w:r>
      <w:r w:rsidR="00621DC0">
        <w:rPr>
          <w:rFonts w:eastAsia="Calibri"/>
        </w:rPr>
        <w:t xml:space="preserve">Form </w:t>
      </w:r>
      <w:r w:rsidR="00621DC0" w:rsidRPr="002817BF">
        <w:rPr>
          <w:rFonts w:eastAsia="Calibri"/>
        </w:rPr>
        <w:t>2875</w:t>
      </w:r>
      <w:r w:rsidR="00621DC0">
        <w:rPr>
          <w:rFonts w:eastAsia="Calibri"/>
        </w:rPr>
        <w:t xml:space="preserve"> </w:t>
      </w:r>
      <w:r w:rsidR="00922964" w:rsidRPr="002817BF">
        <w:rPr>
          <w:rFonts w:eastAsia="Calibri"/>
        </w:rPr>
        <w:t xml:space="preserve">template for the </w:t>
      </w:r>
      <w:r w:rsidR="00E82156">
        <w:rPr>
          <w:rFonts w:eastAsia="Calibri"/>
        </w:rPr>
        <w:t>CO</w:t>
      </w:r>
      <w:r w:rsidR="00621DC0">
        <w:rPr>
          <w:rFonts w:eastAsia="Calibri"/>
        </w:rPr>
        <w:t xml:space="preserve"> to complete to</w:t>
      </w:r>
      <w:r w:rsidR="00922964" w:rsidRPr="002817BF">
        <w:rPr>
          <w:rFonts w:eastAsia="Calibri"/>
        </w:rPr>
        <w:t xml:space="preserve"> request NIPR</w:t>
      </w:r>
      <w:r w:rsidR="005347EF">
        <w:rPr>
          <w:rFonts w:eastAsia="Calibri"/>
        </w:rPr>
        <w:t>NET</w:t>
      </w:r>
      <w:r w:rsidR="00922964" w:rsidRPr="002817BF">
        <w:rPr>
          <w:rFonts w:eastAsia="Calibri"/>
        </w:rPr>
        <w:t xml:space="preserve"> access for extended foreign visitors.</w:t>
      </w:r>
      <w:r w:rsidR="00621DC0">
        <w:rPr>
          <w:rFonts w:eastAsia="Calibri"/>
        </w:rPr>
        <w:t xml:space="preserve">  </w:t>
      </w:r>
    </w:p>
    <w:p w14:paraId="50278753" w14:textId="77777777" w:rsidR="00C26717" w:rsidRPr="002817BF" w:rsidRDefault="00C26717" w:rsidP="002817BF">
      <w:pPr>
        <w:rPr>
          <w:rFonts w:eastAsia="Calibri"/>
        </w:rPr>
      </w:pPr>
    </w:p>
    <w:p w14:paraId="50278754" w14:textId="489C8A64" w:rsidR="00F743F7" w:rsidRDefault="00922964" w:rsidP="002817BF">
      <w:pPr>
        <w:rPr>
          <w:rFonts w:eastAsia="Calibri"/>
        </w:rPr>
      </w:pPr>
      <w:r w:rsidRPr="002817BF">
        <w:rPr>
          <w:rFonts w:eastAsia="Calibri"/>
        </w:rPr>
        <w:t xml:space="preserve">     e</w:t>
      </w:r>
      <w:r w:rsidR="003820DD">
        <w:rPr>
          <w:rFonts w:eastAsia="Calibri"/>
        </w:rPr>
        <w:t xml:space="preserve">.  DA </w:t>
      </w:r>
      <w:r w:rsidR="00E82156">
        <w:rPr>
          <w:rFonts w:eastAsia="Calibri"/>
        </w:rPr>
        <w:t xml:space="preserve">FD </w:t>
      </w:r>
      <w:r w:rsidR="003820DD">
        <w:rPr>
          <w:rFonts w:eastAsia="Calibri"/>
        </w:rPr>
        <w:t>m</w:t>
      </w:r>
      <w:r w:rsidR="00F743F7" w:rsidRPr="002817BF">
        <w:rPr>
          <w:rFonts w:eastAsia="Calibri"/>
        </w:rPr>
        <w:t xml:space="preserve">emos:  </w:t>
      </w:r>
      <w:r w:rsidRPr="002817BF">
        <w:rPr>
          <w:rFonts w:eastAsia="Calibri"/>
        </w:rPr>
        <w:t>This library contains several memos or other guidance provided by DA G-2</w:t>
      </w:r>
      <w:r w:rsidR="00734484">
        <w:rPr>
          <w:rFonts w:eastAsia="Calibri"/>
        </w:rPr>
        <w:t>,</w:t>
      </w:r>
      <w:r w:rsidRPr="002817BF">
        <w:rPr>
          <w:rFonts w:eastAsia="Calibri"/>
        </w:rPr>
        <w:t xml:space="preserve"> Foreign Disclosure.</w:t>
      </w:r>
    </w:p>
    <w:p w14:paraId="50278755" w14:textId="77777777" w:rsidR="00C26717" w:rsidRPr="002817BF" w:rsidRDefault="00C26717" w:rsidP="002817BF">
      <w:pPr>
        <w:rPr>
          <w:rFonts w:eastAsia="Calibri"/>
        </w:rPr>
      </w:pPr>
    </w:p>
    <w:p w14:paraId="50278756" w14:textId="77777777" w:rsidR="00922964" w:rsidRDefault="00922964" w:rsidP="002817BF">
      <w:pPr>
        <w:rPr>
          <w:rFonts w:eastAsia="Calibri"/>
        </w:rPr>
      </w:pPr>
      <w:r w:rsidRPr="002817BF">
        <w:rPr>
          <w:rFonts w:eastAsia="Calibri"/>
        </w:rPr>
        <w:t xml:space="preserve">     </w:t>
      </w:r>
      <w:r w:rsidR="003820DD">
        <w:rPr>
          <w:rFonts w:eastAsia="Calibri"/>
        </w:rPr>
        <w:t>f.  Applicable D</w:t>
      </w:r>
      <w:r w:rsidR="005347EF">
        <w:rPr>
          <w:rFonts w:eastAsia="Calibri"/>
        </w:rPr>
        <w:t>O</w:t>
      </w:r>
      <w:r w:rsidR="003820DD">
        <w:rPr>
          <w:rFonts w:eastAsia="Calibri"/>
        </w:rPr>
        <w:t>D r</w:t>
      </w:r>
      <w:r w:rsidRPr="002817BF">
        <w:rPr>
          <w:rFonts w:eastAsia="Calibri"/>
        </w:rPr>
        <w:t>egulations:  This library contains a li</w:t>
      </w:r>
      <w:r w:rsidR="001C6229">
        <w:rPr>
          <w:rFonts w:eastAsia="Calibri"/>
        </w:rPr>
        <w:t>n</w:t>
      </w:r>
      <w:r w:rsidRPr="002817BF">
        <w:rPr>
          <w:rFonts w:eastAsia="Calibri"/>
        </w:rPr>
        <w:t>k to the Executive Services Directorate page which is the repository for D</w:t>
      </w:r>
      <w:r w:rsidR="005347EF">
        <w:rPr>
          <w:rFonts w:eastAsia="Calibri"/>
        </w:rPr>
        <w:t>O</w:t>
      </w:r>
      <w:r w:rsidRPr="002817BF">
        <w:rPr>
          <w:rFonts w:eastAsia="Calibri"/>
        </w:rPr>
        <w:t>D issuances and forms.</w:t>
      </w:r>
    </w:p>
    <w:p w14:paraId="50278757" w14:textId="77777777" w:rsidR="00C26717" w:rsidRPr="002817BF" w:rsidRDefault="00C26717" w:rsidP="002817BF">
      <w:pPr>
        <w:rPr>
          <w:rFonts w:eastAsia="Calibri"/>
        </w:rPr>
      </w:pPr>
    </w:p>
    <w:p w14:paraId="50278758" w14:textId="2A32971D" w:rsidR="00922964" w:rsidRDefault="00922964" w:rsidP="002817BF">
      <w:pPr>
        <w:rPr>
          <w:rFonts w:eastAsia="Calibri"/>
        </w:rPr>
      </w:pPr>
      <w:r w:rsidRPr="002817BF">
        <w:rPr>
          <w:rFonts w:eastAsia="Calibri"/>
        </w:rPr>
        <w:t xml:space="preserve">     </w:t>
      </w:r>
      <w:r w:rsidR="003820DD">
        <w:rPr>
          <w:rFonts w:eastAsia="Calibri"/>
        </w:rPr>
        <w:t xml:space="preserve">g.  </w:t>
      </w:r>
      <w:r w:rsidR="00E82156">
        <w:rPr>
          <w:rFonts w:eastAsia="Calibri"/>
        </w:rPr>
        <w:t>FD</w:t>
      </w:r>
      <w:r w:rsidR="003820DD">
        <w:rPr>
          <w:rFonts w:eastAsia="Calibri"/>
        </w:rPr>
        <w:t xml:space="preserve"> t</w:t>
      </w:r>
      <w:r w:rsidRPr="002817BF">
        <w:rPr>
          <w:rFonts w:eastAsia="Calibri"/>
        </w:rPr>
        <w:t>raining:  This library contains several products created by the HQ</w:t>
      </w:r>
      <w:r w:rsidR="005347EF">
        <w:rPr>
          <w:rFonts w:eastAsia="Calibri"/>
        </w:rPr>
        <w:t>,</w:t>
      </w:r>
      <w:r w:rsidRPr="002817BF">
        <w:rPr>
          <w:rFonts w:eastAsia="Calibri"/>
        </w:rPr>
        <w:t xml:space="preserve"> TRADOC </w:t>
      </w:r>
      <w:r w:rsidR="00E82156">
        <w:rPr>
          <w:rFonts w:eastAsia="Calibri"/>
        </w:rPr>
        <w:t>FD</w:t>
      </w:r>
      <w:r w:rsidRPr="002817BF">
        <w:rPr>
          <w:rFonts w:eastAsia="Calibri"/>
        </w:rPr>
        <w:t xml:space="preserve"> Office to help inform and train FDOs and FDRs.</w:t>
      </w:r>
    </w:p>
    <w:p w14:paraId="50278759" w14:textId="77777777" w:rsidR="00C26717" w:rsidRPr="002817BF" w:rsidRDefault="00C26717" w:rsidP="002817BF">
      <w:pPr>
        <w:rPr>
          <w:rFonts w:eastAsia="Calibri"/>
        </w:rPr>
      </w:pPr>
    </w:p>
    <w:p w14:paraId="5027875A" w14:textId="77777777" w:rsidR="00922964" w:rsidRDefault="00922964" w:rsidP="002817BF">
      <w:pPr>
        <w:rPr>
          <w:rFonts w:eastAsia="Calibri"/>
        </w:rPr>
      </w:pPr>
      <w:r w:rsidRPr="002817BF">
        <w:rPr>
          <w:rFonts w:eastAsia="Calibri"/>
        </w:rPr>
        <w:t xml:space="preserve">     h.  Briefings:  This contains additional products from HQ</w:t>
      </w:r>
      <w:r w:rsidR="005347EF">
        <w:rPr>
          <w:rFonts w:eastAsia="Calibri"/>
        </w:rPr>
        <w:t>,</w:t>
      </w:r>
      <w:r w:rsidRPr="002817BF">
        <w:rPr>
          <w:rFonts w:eastAsia="Calibri"/>
        </w:rPr>
        <w:t xml:space="preserve"> TRADOC Foreign Disclosure to help inform and assist FDOs/FDRs.</w:t>
      </w:r>
    </w:p>
    <w:p w14:paraId="5027875B" w14:textId="77777777" w:rsidR="00C26717" w:rsidRPr="002817BF" w:rsidRDefault="00C26717" w:rsidP="002817BF">
      <w:pPr>
        <w:rPr>
          <w:rFonts w:eastAsia="Calibri"/>
        </w:rPr>
      </w:pPr>
    </w:p>
    <w:p w14:paraId="5027875C" w14:textId="2F0731C2" w:rsidR="00922964" w:rsidRDefault="00922964" w:rsidP="002817BF">
      <w:pPr>
        <w:rPr>
          <w:rFonts w:eastAsia="Calibri"/>
        </w:rPr>
      </w:pPr>
      <w:r w:rsidRPr="002817BF">
        <w:rPr>
          <w:rFonts w:eastAsia="Calibri"/>
        </w:rPr>
        <w:t xml:space="preserve">     </w:t>
      </w:r>
      <w:r w:rsidR="003820DD">
        <w:rPr>
          <w:rFonts w:eastAsia="Calibri"/>
        </w:rPr>
        <w:t>i.  Frequently a</w:t>
      </w:r>
      <w:r w:rsidRPr="002817BF">
        <w:rPr>
          <w:rFonts w:eastAsia="Calibri"/>
        </w:rPr>
        <w:t xml:space="preserve">sked </w:t>
      </w:r>
      <w:r w:rsidR="003820DD">
        <w:rPr>
          <w:rFonts w:eastAsia="Calibri"/>
        </w:rPr>
        <w:t>q</w:t>
      </w:r>
      <w:r w:rsidRPr="002817BF">
        <w:rPr>
          <w:rFonts w:eastAsia="Calibri"/>
        </w:rPr>
        <w:t xml:space="preserve">uestions:  All libraries are subject to change.  This library houses common questions posed to the </w:t>
      </w:r>
      <w:r w:rsidR="00E82156">
        <w:rPr>
          <w:rFonts w:eastAsia="Calibri"/>
        </w:rPr>
        <w:t>f</w:t>
      </w:r>
      <w:r w:rsidRPr="002817BF">
        <w:rPr>
          <w:rFonts w:eastAsia="Calibri"/>
        </w:rPr>
        <w:t>oreign</w:t>
      </w:r>
      <w:r w:rsidR="00503D62" w:rsidRPr="002817BF">
        <w:rPr>
          <w:rFonts w:eastAsia="Calibri"/>
        </w:rPr>
        <w:t xml:space="preserve"> </w:t>
      </w:r>
      <w:r w:rsidR="00E82156">
        <w:rPr>
          <w:rFonts w:eastAsia="Calibri"/>
        </w:rPr>
        <w:t>d</w:t>
      </w:r>
      <w:r w:rsidR="00503D62" w:rsidRPr="002817BF">
        <w:rPr>
          <w:rFonts w:eastAsia="Calibri"/>
        </w:rPr>
        <w:t xml:space="preserve">isclosure Office and, when appropriate, new questions and answers will be posted.  </w:t>
      </w:r>
    </w:p>
    <w:p w14:paraId="5027875D" w14:textId="77777777" w:rsidR="00C26717" w:rsidRPr="002817BF" w:rsidRDefault="00C26717" w:rsidP="002817BF">
      <w:pPr>
        <w:rPr>
          <w:rFonts w:eastAsia="Calibri"/>
        </w:rPr>
      </w:pPr>
    </w:p>
    <w:p w14:paraId="5027875E" w14:textId="13DBAC38" w:rsidR="00503D62" w:rsidRDefault="00503D62" w:rsidP="002817BF">
      <w:pPr>
        <w:rPr>
          <w:rFonts w:eastAsia="Calibri"/>
        </w:rPr>
      </w:pPr>
      <w:r w:rsidRPr="002817BF">
        <w:rPr>
          <w:rFonts w:eastAsia="Calibri"/>
        </w:rPr>
        <w:t xml:space="preserve">     j.  Foreign </w:t>
      </w:r>
      <w:r w:rsidR="003820DD">
        <w:rPr>
          <w:rFonts w:eastAsia="Calibri"/>
        </w:rPr>
        <w:t>v</w:t>
      </w:r>
      <w:r w:rsidRPr="002817BF">
        <w:rPr>
          <w:rFonts w:eastAsia="Calibri"/>
        </w:rPr>
        <w:t xml:space="preserve">isits:  This library </w:t>
      </w:r>
      <w:r w:rsidR="00E82156">
        <w:rPr>
          <w:rFonts w:eastAsia="Calibri"/>
        </w:rPr>
        <w:t>contains background information.</w:t>
      </w:r>
    </w:p>
    <w:p w14:paraId="5027875F" w14:textId="77777777" w:rsidR="00C26717" w:rsidRPr="002817BF" w:rsidRDefault="00C26717" w:rsidP="002817BF">
      <w:pPr>
        <w:rPr>
          <w:rFonts w:eastAsia="Calibri"/>
        </w:rPr>
      </w:pPr>
    </w:p>
    <w:p w14:paraId="50278760" w14:textId="44415836" w:rsidR="002C7B65" w:rsidRDefault="002C7B65" w:rsidP="002817BF">
      <w:pPr>
        <w:rPr>
          <w:rFonts w:eastAsia="Calibri"/>
        </w:rPr>
      </w:pPr>
      <w:r w:rsidRPr="002817BF">
        <w:rPr>
          <w:rFonts w:eastAsia="Calibri"/>
        </w:rPr>
        <w:t xml:space="preserve">     k.  TRADOC </w:t>
      </w:r>
      <w:r w:rsidR="00E82156">
        <w:rPr>
          <w:rFonts w:eastAsia="Calibri"/>
        </w:rPr>
        <w:t>FD</w:t>
      </w:r>
      <w:r w:rsidRPr="002817BF">
        <w:rPr>
          <w:rFonts w:eastAsia="Calibri"/>
        </w:rPr>
        <w:t xml:space="preserve"> </w:t>
      </w:r>
      <w:r w:rsidR="003820DD">
        <w:rPr>
          <w:rFonts w:eastAsia="Calibri"/>
        </w:rPr>
        <w:t>c</w:t>
      </w:r>
      <w:r w:rsidRPr="002817BF">
        <w:rPr>
          <w:rFonts w:eastAsia="Calibri"/>
        </w:rPr>
        <w:t xml:space="preserve">ontact </w:t>
      </w:r>
      <w:r w:rsidR="003820DD">
        <w:rPr>
          <w:rFonts w:eastAsia="Calibri"/>
        </w:rPr>
        <w:t>l</w:t>
      </w:r>
      <w:r w:rsidRPr="002817BF">
        <w:rPr>
          <w:rFonts w:eastAsia="Calibri"/>
        </w:rPr>
        <w:t xml:space="preserve">ist:  This is a list of all TRADOC FDOs and </w:t>
      </w:r>
      <w:r w:rsidR="00BB54F5">
        <w:rPr>
          <w:rFonts w:eastAsia="Calibri"/>
        </w:rPr>
        <w:t>selected</w:t>
      </w:r>
      <w:r w:rsidR="00BB54F5" w:rsidRPr="002817BF">
        <w:rPr>
          <w:rFonts w:eastAsia="Calibri"/>
        </w:rPr>
        <w:t xml:space="preserve"> </w:t>
      </w:r>
      <w:r w:rsidRPr="002817BF">
        <w:rPr>
          <w:rFonts w:eastAsia="Calibri"/>
        </w:rPr>
        <w:t>FDRs.</w:t>
      </w:r>
    </w:p>
    <w:p w14:paraId="50278761" w14:textId="77777777" w:rsidR="00C26717" w:rsidRPr="002817BF" w:rsidRDefault="00C26717" w:rsidP="002817BF">
      <w:pPr>
        <w:rPr>
          <w:rFonts w:eastAsia="Calibri"/>
        </w:rPr>
      </w:pPr>
    </w:p>
    <w:p w14:paraId="50278762" w14:textId="1ADD6BAF" w:rsidR="002C7B65" w:rsidRDefault="002C7B65" w:rsidP="002817BF">
      <w:pPr>
        <w:rPr>
          <w:rFonts w:eastAsia="Calibri"/>
        </w:rPr>
      </w:pPr>
      <w:r w:rsidRPr="002817BF">
        <w:rPr>
          <w:rFonts w:eastAsia="Calibri"/>
        </w:rPr>
        <w:t xml:space="preserve">     </w:t>
      </w:r>
      <w:r w:rsidR="003820DD">
        <w:rPr>
          <w:rFonts w:eastAsia="Calibri"/>
        </w:rPr>
        <w:t>l.  Quarterly c</w:t>
      </w:r>
      <w:r w:rsidRPr="002817BF">
        <w:rPr>
          <w:rFonts w:eastAsia="Calibri"/>
        </w:rPr>
        <w:t xml:space="preserve">onferences:  TRADOC FD hosts a quarterly information event on the Defense Collaboration Services system.  These events are intended to share information on the latest changes affecting FDOs, FDRs, and </w:t>
      </w:r>
      <w:r w:rsidR="00E82156">
        <w:rPr>
          <w:rFonts w:eastAsia="Calibri"/>
        </w:rPr>
        <w:t>CO</w:t>
      </w:r>
      <w:r w:rsidRPr="002817BF">
        <w:rPr>
          <w:rFonts w:eastAsia="Calibri"/>
        </w:rPr>
        <w:t>s.  This portal contains the historical repository of slides and associated reference materials from these events.</w:t>
      </w:r>
    </w:p>
    <w:p w14:paraId="50278763" w14:textId="77777777" w:rsidR="00C26717" w:rsidRPr="002817BF" w:rsidRDefault="00C26717" w:rsidP="002817BF">
      <w:pPr>
        <w:rPr>
          <w:rFonts w:eastAsia="Calibri"/>
        </w:rPr>
      </w:pPr>
    </w:p>
    <w:p w14:paraId="50278764" w14:textId="77777777" w:rsidR="002C7B65" w:rsidRDefault="002C7B65" w:rsidP="002817BF">
      <w:pPr>
        <w:rPr>
          <w:rFonts w:eastAsia="Calibri"/>
        </w:rPr>
      </w:pPr>
      <w:r w:rsidRPr="002817BF">
        <w:rPr>
          <w:rFonts w:eastAsia="Calibri"/>
        </w:rPr>
        <w:lastRenderedPageBreak/>
        <w:t xml:space="preserve">     </w:t>
      </w:r>
      <w:r w:rsidR="003820DD">
        <w:rPr>
          <w:rFonts w:eastAsia="Calibri"/>
        </w:rPr>
        <w:t xml:space="preserve">m.  </w:t>
      </w:r>
      <w:r w:rsidRPr="002817BF">
        <w:rPr>
          <w:rFonts w:eastAsia="Calibri"/>
        </w:rPr>
        <w:t>FD Calendar:  this item includes dates and events of interest to the TRADOC FD community.</w:t>
      </w:r>
    </w:p>
    <w:p w14:paraId="50278765" w14:textId="77777777" w:rsidR="00F94A65" w:rsidRPr="002817BF" w:rsidRDefault="00F94A65" w:rsidP="008C07FF">
      <w:pPr>
        <w:rPr>
          <w:rFonts w:eastAsia="Calibri"/>
        </w:rPr>
      </w:pPr>
    </w:p>
    <w:p w14:paraId="50278766" w14:textId="77777777" w:rsidR="00F94A65" w:rsidRPr="002817BF" w:rsidRDefault="00F94A65" w:rsidP="009E3E46">
      <w:pPr>
        <w:pBdr>
          <w:top w:val="single" w:sz="4" w:space="1" w:color="auto"/>
        </w:pBdr>
        <w:rPr>
          <w:rFonts w:eastAsia="Arial"/>
        </w:rPr>
      </w:pPr>
    </w:p>
    <w:p w14:paraId="50278767" w14:textId="77777777" w:rsidR="00C26717" w:rsidRDefault="00C26717" w:rsidP="009E3E46">
      <w:pPr>
        <w:pStyle w:val="Heading1"/>
        <w:rPr>
          <w:rFonts w:eastAsia="Calibri"/>
        </w:rPr>
      </w:pPr>
      <w:bookmarkStart w:id="87" w:name="_Toc6913717"/>
      <w:bookmarkStart w:id="88" w:name="_Toc6913942"/>
      <w:bookmarkStart w:id="89" w:name="_Toc13736057"/>
      <w:r>
        <w:rPr>
          <w:rFonts w:eastAsia="Calibri"/>
        </w:rPr>
        <w:t>Chapter 4</w:t>
      </w:r>
      <w:bookmarkEnd w:id="87"/>
      <w:bookmarkEnd w:id="88"/>
      <w:bookmarkEnd w:id="89"/>
    </w:p>
    <w:p w14:paraId="50278768" w14:textId="77777777" w:rsidR="00E24F17" w:rsidRDefault="00E24F17" w:rsidP="009E3E46">
      <w:pPr>
        <w:pStyle w:val="Heading1"/>
        <w:rPr>
          <w:rFonts w:eastAsia="Calibri"/>
        </w:rPr>
      </w:pPr>
      <w:bookmarkStart w:id="90" w:name="_Toc6913718"/>
      <w:bookmarkStart w:id="91" w:name="_Toc6913943"/>
      <w:bookmarkStart w:id="92" w:name="_Toc13736058"/>
      <w:r w:rsidRPr="002817BF">
        <w:rPr>
          <w:rFonts w:eastAsia="Calibri"/>
        </w:rPr>
        <w:t>The Foreign Training Request Dashboard</w:t>
      </w:r>
      <w:r w:rsidR="005575BA" w:rsidRPr="002817BF">
        <w:rPr>
          <w:rFonts w:eastAsia="Calibri"/>
        </w:rPr>
        <w:t xml:space="preserve"> (FTRD)</w:t>
      </w:r>
      <w:bookmarkEnd w:id="90"/>
      <w:bookmarkEnd w:id="91"/>
      <w:bookmarkEnd w:id="92"/>
    </w:p>
    <w:p w14:paraId="50278769" w14:textId="77777777" w:rsidR="00C26717" w:rsidRPr="002817BF" w:rsidRDefault="00C26717" w:rsidP="002817BF">
      <w:pPr>
        <w:rPr>
          <w:rFonts w:eastAsia="Calibri"/>
        </w:rPr>
      </w:pPr>
    </w:p>
    <w:p w14:paraId="5027876A" w14:textId="77777777" w:rsidR="00E24F17" w:rsidRPr="002817BF" w:rsidRDefault="00E24F17" w:rsidP="009E3E46">
      <w:pPr>
        <w:pStyle w:val="Heading2"/>
        <w:rPr>
          <w:rFonts w:eastAsia="Calibri"/>
        </w:rPr>
      </w:pPr>
      <w:bookmarkStart w:id="93" w:name="_Toc6913944"/>
      <w:bookmarkStart w:id="94" w:name="_Toc6913719"/>
      <w:bookmarkStart w:id="95" w:name="_Toc13736059"/>
      <w:r w:rsidRPr="002817BF">
        <w:rPr>
          <w:rFonts w:eastAsia="Calibri"/>
        </w:rPr>
        <w:t>4-1</w:t>
      </w:r>
      <w:r w:rsidR="009E3E46">
        <w:rPr>
          <w:rFonts w:eastAsia="Calibri"/>
        </w:rPr>
        <w:t>.</w:t>
      </w:r>
      <w:r w:rsidRPr="002817BF">
        <w:rPr>
          <w:rFonts w:eastAsia="Calibri"/>
        </w:rPr>
        <w:t xml:space="preserve"> </w:t>
      </w:r>
      <w:r w:rsidR="009E3E46">
        <w:rPr>
          <w:rFonts w:eastAsia="Calibri"/>
        </w:rPr>
        <w:t xml:space="preserve"> </w:t>
      </w:r>
      <w:bookmarkEnd w:id="93"/>
      <w:r w:rsidR="003820DD">
        <w:rPr>
          <w:rFonts w:eastAsia="Calibri"/>
        </w:rPr>
        <w:t>FTRD p</w:t>
      </w:r>
      <w:r w:rsidRPr="002817BF">
        <w:rPr>
          <w:rFonts w:eastAsia="Calibri"/>
        </w:rPr>
        <w:t>urpose</w:t>
      </w:r>
      <w:bookmarkEnd w:id="94"/>
      <w:bookmarkEnd w:id="95"/>
      <w:r w:rsidR="009E3E46">
        <w:rPr>
          <w:rFonts w:eastAsia="Calibri"/>
        </w:rPr>
        <w:t xml:space="preserve">  </w:t>
      </w:r>
    </w:p>
    <w:p w14:paraId="5027876B" w14:textId="3E66E3EA" w:rsidR="00E24F17" w:rsidRDefault="00E24F17" w:rsidP="002817BF">
      <w:pPr>
        <w:rPr>
          <w:rFonts w:eastAsia="Calibri"/>
        </w:rPr>
      </w:pPr>
      <w:r w:rsidRPr="002817BF">
        <w:rPr>
          <w:rFonts w:eastAsia="Calibri"/>
        </w:rPr>
        <w:t>FTRD is a portal-based tracking and tasking system.  It lists training options available on the Military Articles and Services List</w:t>
      </w:r>
      <w:r w:rsidR="00612469">
        <w:rPr>
          <w:rFonts w:eastAsia="Calibri"/>
        </w:rPr>
        <w:t xml:space="preserve"> </w:t>
      </w:r>
      <w:r w:rsidRPr="002817BF">
        <w:rPr>
          <w:rFonts w:eastAsia="Calibri"/>
        </w:rPr>
        <w:t xml:space="preserve">that foreign countries can </w:t>
      </w:r>
      <w:r w:rsidR="006516DB" w:rsidRPr="002817BF">
        <w:rPr>
          <w:rFonts w:eastAsia="Calibri"/>
        </w:rPr>
        <w:t>or have requested.  The purpose</w:t>
      </w:r>
      <w:r w:rsidRPr="002817BF">
        <w:rPr>
          <w:rFonts w:eastAsia="Calibri"/>
        </w:rPr>
        <w:t xml:space="preserve"> of FTRD is to request and retain a </w:t>
      </w:r>
      <w:r w:rsidR="00E82156">
        <w:rPr>
          <w:rFonts w:eastAsia="Calibri"/>
        </w:rPr>
        <w:t>FD</w:t>
      </w:r>
      <w:r w:rsidRPr="002817BF">
        <w:rPr>
          <w:rFonts w:eastAsia="Calibri"/>
        </w:rPr>
        <w:t xml:space="preserve"> review and history </w:t>
      </w:r>
      <w:r w:rsidR="004825ED">
        <w:rPr>
          <w:rFonts w:eastAsia="Calibri"/>
        </w:rPr>
        <w:t xml:space="preserve">of courses </w:t>
      </w:r>
      <w:r w:rsidRPr="002817BF">
        <w:rPr>
          <w:rFonts w:eastAsia="Calibri"/>
        </w:rPr>
        <w:t xml:space="preserve">on </w:t>
      </w:r>
      <w:r w:rsidR="004825ED">
        <w:rPr>
          <w:rFonts w:eastAsia="Calibri"/>
        </w:rPr>
        <w:t>Military Articles and Services List</w:t>
      </w:r>
      <w:r w:rsidRPr="002817BF">
        <w:rPr>
          <w:rFonts w:eastAsia="Calibri"/>
        </w:rPr>
        <w:t xml:space="preserve"> to eliminate redundant disclosure reviews of the same course material and to incorporate international military students into U.S. tra</w:t>
      </w:r>
      <w:r w:rsidR="006516DB" w:rsidRPr="002817BF">
        <w:rPr>
          <w:rFonts w:eastAsia="Calibri"/>
        </w:rPr>
        <w:t>ining as quickly as possible and</w:t>
      </w:r>
      <w:r w:rsidRPr="002817BF">
        <w:rPr>
          <w:rFonts w:eastAsia="Calibri"/>
        </w:rPr>
        <w:t xml:space="preserve"> for as many training modules as appropriate.  </w:t>
      </w:r>
      <w:r w:rsidR="00335B79" w:rsidRPr="002817BF">
        <w:rPr>
          <w:rFonts w:eastAsia="Arial"/>
        </w:rPr>
        <w:t xml:space="preserve">FTRD is primarily a tool for the Security Assistance </w:t>
      </w:r>
      <w:r w:rsidR="006516DB" w:rsidRPr="002817BF">
        <w:rPr>
          <w:rFonts w:eastAsia="Arial"/>
        </w:rPr>
        <w:t>Field Training Activity</w:t>
      </w:r>
      <w:r w:rsidR="00335B79" w:rsidRPr="002817BF">
        <w:rPr>
          <w:rFonts w:eastAsia="Arial"/>
        </w:rPr>
        <w:t xml:space="preserve"> </w:t>
      </w:r>
      <w:r w:rsidR="006516DB" w:rsidRPr="002817BF">
        <w:rPr>
          <w:rFonts w:eastAsia="Arial"/>
        </w:rPr>
        <w:t xml:space="preserve">(SATFA) </w:t>
      </w:r>
      <w:r w:rsidR="00335B79" w:rsidRPr="002817BF">
        <w:rPr>
          <w:rFonts w:eastAsia="Arial"/>
        </w:rPr>
        <w:t xml:space="preserve">to submit courses for </w:t>
      </w:r>
      <w:r w:rsidR="006516DB" w:rsidRPr="002817BF">
        <w:rPr>
          <w:rFonts w:eastAsia="Arial"/>
        </w:rPr>
        <w:t>disclosure review.</w:t>
      </w:r>
      <w:r w:rsidR="00335B79" w:rsidRPr="002817BF">
        <w:rPr>
          <w:rFonts w:eastAsia="Arial"/>
        </w:rPr>
        <w:t xml:space="preserve">  </w:t>
      </w:r>
      <w:r w:rsidR="006516DB" w:rsidRPr="002817BF">
        <w:rPr>
          <w:rFonts w:eastAsia="Arial"/>
        </w:rPr>
        <w:t xml:space="preserve">The courses </w:t>
      </w:r>
      <w:r w:rsidR="00612469">
        <w:rPr>
          <w:rFonts w:eastAsia="Arial"/>
        </w:rPr>
        <w:t xml:space="preserve">are tasked to the appropriate TRADOC </w:t>
      </w:r>
      <w:r w:rsidR="00612469" w:rsidRPr="002817BF">
        <w:rPr>
          <w:rFonts w:eastAsia="Arial"/>
        </w:rPr>
        <w:t>Center of Excellence</w:t>
      </w:r>
      <w:r w:rsidR="005347EF">
        <w:rPr>
          <w:rFonts w:eastAsia="Arial"/>
        </w:rPr>
        <w:t xml:space="preserve"> </w:t>
      </w:r>
      <w:r w:rsidR="00612469" w:rsidRPr="002817BF">
        <w:rPr>
          <w:rFonts w:eastAsia="Arial"/>
        </w:rPr>
        <w:t xml:space="preserve">responsible for preparing and presenting the training </w:t>
      </w:r>
      <w:r w:rsidR="006516DB" w:rsidRPr="002817BF">
        <w:rPr>
          <w:rFonts w:eastAsia="Arial"/>
        </w:rPr>
        <w:t xml:space="preserve">and </w:t>
      </w:r>
      <w:r w:rsidR="00612469">
        <w:rPr>
          <w:rFonts w:eastAsia="Arial"/>
        </w:rPr>
        <w:t>may also be concurrently tasked to</w:t>
      </w:r>
      <w:r w:rsidR="006516DB" w:rsidRPr="002817BF">
        <w:rPr>
          <w:rFonts w:eastAsia="Arial"/>
        </w:rPr>
        <w:t xml:space="preserve"> the </w:t>
      </w:r>
      <w:r w:rsidR="00D67D1F">
        <w:rPr>
          <w:rFonts w:eastAsia="Arial"/>
        </w:rPr>
        <w:t>program e</w:t>
      </w:r>
      <w:r w:rsidR="006516DB" w:rsidRPr="002817BF">
        <w:rPr>
          <w:rFonts w:eastAsia="Arial"/>
        </w:rPr>
        <w:t xml:space="preserve">xecutive </w:t>
      </w:r>
      <w:r w:rsidR="00D67D1F">
        <w:rPr>
          <w:rFonts w:eastAsia="Arial"/>
        </w:rPr>
        <w:t>o</w:t>
      </w:r>
      <w:r w:rsidR="006516DB" w:rsidRPr="002817BF">
        <w:rPr>
          <w:rFonts w:eastAsia="Arial"/>
        </w:rPr>
        <w:t xml:space="preserve">ffice </w:t>
      </w:r>
      <w:r w:rsidR="005347EF">
        <w:rPr>
          <w:rFonts w:eastAsia="Arial"/>
        </w:rPr>
        <w:t xml:space="preserve">(PEO) </w:t>
      </w:r>
      <w:r w:rsidR="006516DB" w:rsidRPr="002817BF">
        <w:rPr>
          <w:rFonts w:eastAsia="Arial"/>
        </w:rPr>
        <w:t>FDO that has</w:t>
      </w:r>
      <w:r w:rsidR="00612469">
        <w:rPr>
          <w:rFonts w:eastAsia="Arial"/>
        </w:rPr>
        <w:t xml:space="preserve"> oversight of the equipment</w:t>
      </w:r>
      <w:r w:rsidR="006516DB" w:rsidRPr="002817BF">
        <w:rPr>
          <w:rFonts w:eastAsia="Arial"/>
        </w:rPr>
        <w:t xml:space="preserve">.  Both proponents must work together to provide a legal disclosure determination.  </w:t>
      </w:r>
      <w:r w:rsidR="00335B79" w:rsidRPr="002817BF">
        <w:rPr>
          <w:rFonts w:eastAsia="Calibri"/>
        </w:rPr>
        <w:t>Requests tasked via FTRD are considered to be formal taskings and need to be answered within the suspense window.  Requests for extension may be submitted via email to the HQ TRADOC Foreign Disclosure Office when extenuating circumstances exist.</w:t>
      </w:r>
    </w:p>
    <w:p w14:paraId="5027876C" w14:textId="77777777" w:rsidR="00C26717" w:rsidRPr="002817BF" w:rsidRDefault="00C26717" w:rsidP="002817BF">
      <w:pPr>
        <w:rPr>
          <w:rFonts w:eastAsia="Calibri"/>
        </w:rPr>
      </w:pPr>
    </w:p>
    <w:p w14:paraId="5027876D" w14:textId="77777777" w:rsidR="00E24F17" w:rsidRDefault="00E24F17" w:rsidP="009E3E46">
      <w:pPr>
        <w:pStyle w:val="Heading2"/>
        <w:rPr>
          <w:rFonts w:eastAsia="Calibri"/>
        </w:rPr>
      </w:pPr>
      <w:bookmarkStart w:id="96" w:name="_Toc6913945"/>
      <w:bookmarkStart w:id="97" w:name="_Toc6913720"/>
      <w:bookmarkStart w:id="98" w:name="_Toc13736060"/>
      <w:r w:rsidRPr="002817BF">
        <w:rPr>
          <w:rFonts w:eastAsia="Calibri"/>
        </w:rPr>
        <w:t>4-2</w:t>
      </w:r>
      <w:r w:rsidR="009E3E46">
        <w:rPr>
          <w:rFonts w:eastAsia="Calibri"/>
        </w:rPr>
        <w:t xml:space="preserve">. </w:t>
      </w:r>
      <w:r w:rsidRPr="002817BF">
        <w:rPr>
          <w:rFonts w:eastAsia="Calibri"/>
        </w:rPr>
        <w:t xml:space="preserve"> </w:t>
      </w:r>
      <w:bookmarkEnd w:id="96"/>
      <w:r w:rsidR="003820DD">
        <w:rPr>
          <w:rFonts w:eastAsia="Calibri"/>
        </w:rPr>
        <w:t>FTRD l</w:t>
      </w:r>
      <w:r w:rsidRPr="002817BF">
        <w:rPr>
          <w:rFonts w:eastAsia="Calibri"/>
        </w:rPr>
        <w:t>ocation</w:t>
      </w:r>
      <w:bookmarkEnd w:id="97"/>
      <w:bookmarkEnd w:id="98"/>
      <w:r w:rsidR="009E3E46">
        <w:rPr>
          <w:rFonts w:eastAsia="Calibri"/>
        </w:rPr>
        <w:t xml:space="preserve">  </w:t>
      </w:r>
    </w:p>
    <w:p w14:paraId="5027876E" w14:textId="77777777" w:rsidR="00C26717" w:rsidRPr="002817BF" w:rsidRDefault="00C26717" w:rsidP="002817BF">
      <w:pPr>
        <w:rPr>
          <w:rFonts w:eastAsia="Calibri"/>
        </w:rPr>
      </w:pPr>
    </w:p>
    <w:p w14:paraId="5027876F" w14:textId="4F426D3D" w:rsidR="00E24F17" w:rsidRDefault="00E24F17" w:rsidP="002817BF">
      <w:pPr>
        <w:rPr>
          <w:rFonts w:eastAsia="Calibri"/>
        </w:rPr>
      </w:pPr>
      <w:r w:rsidRPr="002817BF">
        <w:rPr>
          <w:rFonts w:eastAsia="Calibri"/>
        </w:rPr>
        <w:t xml:space="preserve">    a.  The </w:t>
      </w:r>
      <w:r w:rsidR="003820DD">
        <w:rPr>
          <w:rFonts w:eastAsia="Calibri"/>
        </w:rPr>
        <w:t xml:space="preserve">FTRD </w:t>
      </w:r>
      <w:r w:rsidR="00C70FCB">
        <w:rPr>
          <w:rFonts w:eastAsia="Calibri"/>
        </w:rPr>
        <w:t>webpage</w:t>
      </w:r>
      <w:r w:rsidRPr="002817BF">
        <w:rPr>
          <w:rFonts w:eastAsia="Calibri"/>
        </w:rPr>
        <w:t xml:space="preserve"> is </w:t>
      </w:r>
      <w:hyperlink r:id="rId21" w:history="1">
        <w:r w:rsidRPr="00E82156">
          <w:rPr>
            <w:rStyle w:val="Hyperlink"/>
            <w:rFonts w:eastAsia="Calibri"/>
          </w:rPr>
          <w:t>https://oeenterprise.army.mil/fdms/SitePages/FTRDashboard.aspx</w:t>
        </w:r>
      </w:hyperlink>
      <w:r w:rsidRPr="002817BF">
        <w:rPr>
          <w:rFonts w:eastAsia="Calibri"/>
        </w:rPr>
        <w:t xml:space="preserve">.  First time users must request an account.  </w:t>
      </w:r>
    </w:p>
    <w:p w14:paraId="50278770" w14:textId="77777777" w:rsidR="00C26717" w:rsidRPr="002817BF" w:rsidRDefault="00C26717" w:rsidP="002817BF">
      <w:pPr>
        <w:rPr>
          <w:rFonts w:eastAsia="Calibri"/>
        </w:rPr>
      </w:pPr>
    </w:p>
    <w:p w14:paraId="50278771" w14:textId="77777777" w:rsidR="00E24F17" w:rsidRDefault="00E24F17" w:rsidP="002817BF">
      <w:pPr>
        <w:rPr>
          <w:rFonts w:eastAsia="Calibri"/>
        </w:rPr>
      </w:pPr>
      <w:r w:rsidRPr="002817BF">
        <w:rPr>
          <w:rFonts w:eastAsia="Calibri"/>
        </w:rPr>
        <w:t xml:space="preserve">     b.  Create an account by selecting the Account Request Hyperlink underneath CAC Login pop up. Requestors are asked several questions and then given immediate access to FTRD.</w:t>
      </w:r>
    </w:p>
    <w:p w14:paraId="50278772" w14:textId="77777777" w:rsidR="009E3E46" w:rsidRPr="002817BF" w:rsidRDefault="009E3E46" w:rsidP="002817BF">
      <w:pPr>
        <w:rPr>
          <w:rFonts w:eastAsia="Calibri"/>
        </w:rPr>
      </w:pPr>
    </w:p>
    <w:p w14:paraId="50278773" w14:textId="77777777" w:rsidR="00E24F17" w:rsidRPr="002817BF" w:rsidRDefault="00E24F17" w:rsidP="009E3E46">
      <w:pPr>
        <w:pStyle w:val="Heading2"/>
        <w:rPr>
          <w:rFonts w:eastAsia="Calibri"/>
        </w:rPr>
      </w:pPr>
      <w:bookmarkStart w:id="99" w:name="_Toc6913946"/>
      <w:bookmarkStart w:id="100" w:name="_Toc6913721"/>
      <w:bookmarkStart w:id="101" w:name="_Toc13736061"/>
      <w:r w:rsidRPr="002817BF">
        <w:rPr>
          <w:rFonts w:eastAsia="Calibri"/>
        </w:rPr>
        <w:t>4-3</w:t>
      </w:r>
      <w:r w:rsidR="009E3E46">
        <w:rPr>
          <w:rFonts w:eastAsia="Calibri"/>
        </w:rPr>
        <w:t xml:space="preserve">. </w:t>
      </w:r>
      <w:r w:rsidRPr="002817BF">
        <w:rPr>
          <w:rFonts w:eastAsia="Calibri"/>
        </w:rPr>
        <w:t xml:space="preserve"> </w:t>
      </w:r>
      <w:bookmarkEnd w:id="99"/>
      <w:r w:rsidR="003820DD">
        <w:rPr>
          <w:rFonts w:eastAsia="Calibri"/>
        </w:rPr>
        <w:t>FTRD o</w:t>
      </w:r>
      <w:r w:rsidR="006516DB" w:rsidRPr="002817BF">
        <w:rPr>
          <w:rFonts w:eastAsia="Calibri"/>
        </w:rPr>
        <w:t>verview</w:t>
      </w:r>
      <w:bookmarkEnd w:id="100"/>
      <w:bookmarkEnd w:id="101"/>
      <w:r w:rsidR="009E3E46">
        <w:rPr>
          <w:rFonts w:eastAsia="Calibri"/>
        </w:rPr>
        <w:t xml:space="preserve">  </w:t>
      </w:r>
    </w:p>
    <w:p w14:paraId="50278774" w14:textId="77777777" w:rsidR="0005146C" w:rsidRDefault="0005146C" w:rsidP="002817BF">
      <w:pPr>
        <w:rPr>
          <w:rFonts w:eastAsia="Arial"/>
          <w:highlight w:val="yellow"/>
        </w:rPr>
      </w:pPr>
    </w:p>
    <w:p w14:paraId="50278775" w14:textId="50E3A87D" w:rsidR="009E3E46" w:rsidRPr="002817BF" w:rsidRDefault="009E3E46" w:rsidP="009E3E46">
      <w:pPr>
        <w:rPr>
          <w:rFonts w:eastAsia="Arial"/>
        </w:rPr>
      </w:pPr>
      <w:r w:rsidRPr="002817BF">
        <w:rPr>
          <w:rFonts w:eastAsia="Arial"/>
        </w:rPr>
        <w:t xml:space="preserve">     a.  The FTRD portal consists of a main display, new request form, Center and School pages, and search function.  When SATFA creates a new training request, they staff the request directly to the school house based on the </w:t>
      </w:r>
      <w:r w:rsidR="00612469">
        <w:rPr>
          <w:rFonts w:eastAsia="Arial"/>
        </w:rPr>
        <w:t>Army Training Requirements and Resource System</w:t>
      </w:r>
      <w:r w:rsidRPr="002817BF">
        <w:rPr>
          <w:rFonts w:eastAsia="Arial"/>
        </w:rPr>
        <w:t xml:space="preserve"> school code.  The request then populates to the center or school page and a notification email is generated by the system.  Currently, the school has to go outside of FTRD to coordinate with </w:t>
      </w:r>
      <w:r w:rsidR="00D67D1F">
        <w:rPr>
          <w:rFonts w:eastAsia="Arial"/>
        </w:rPr>
        <w:t>the PEO or p</w:t>
      </w:r>
      <w:r w:rsidR="00640496">
        <w:rPr>
          <w:rFonts w:eastAsia="Arial"/>
        </w:rPr>
        <w:t xml:space="preserve">rogram </w:t>
      </w:r>
      <w:r w:rsidR="00D67D1F">
        <w:rPr>
          <w:rFonts w:eastAsia="Arial"/>
        </w:rPr>
        <w:t>m</w:t>
      </w:r>
      <w:r w:rsidR="00640496">
        <w:rPr>
          <w:rFonts w:eastAsia="Arial"/>
        </w:rPr>
        <w:t>anager;</w:t>
      </w:r>
      <w:r w:rsidRPr="002817BF">
        <w:rPr>
          <w:rFonts w:eastAsia="Arial"/>
        </w:rPr>
        <w:t xml:space="preserve"> however, PEO pages will eventually be incorporated into FTRD and into the workflow.  The center or school then generally has 30 days to conduct coordination and a disclosure review of the associated training materials.  </w:t>
      </w:r>
    </w:p>
    <w:p w14:paraId="50278776" w14:textId="77777777" w:rsidR="009E3E46" w:rsidRPr="002817BF" w:rsidRDefault="009E3E46" w:rsidP="009E3E46">
      <w:pPr>
        <w:rPr>
          <w:rFonts w:eastAsia="Arial"/>
        </w:rPr>
      </w:pPr>
    </w:p>
    <w:p w14:paraId="50278777" w14:textId="77777777" w:rsidR="009E3E46" w:rsidRPr="002817BF" w:rsidRDefault="009E3E46" w:rsidP="009E3E46">
      <w:pPr>
        <w:rPr>
          <w:rFonts w:eastAsia="Arial"/>
        </w:rPr>
      </w:pPr>
      <w:r w:rsidRPr="002817BF">
        <w:rPr>
          <w:rFonts w:eastAsia="Arial"/>
        </w:rPr>
        <w:t xml:space="preserve">      b.  Typically, a disclosure review will evaluate the publications referenced and their disclosure status, the military equipment as well as information on what has or has not been sold to the requesting foreign country, and an assessment of which lessons are appropriate for the requesting country to attend based on PEO and foreign military sales data.  The deliverable into FTRD is the total number of restricted hours.  It is incumbent upon the school house to identify </w:t>
      </w:r>
      <w:r w:rsidRPr="002817BF">
        <w:rPr>
          <w:rFonts w:eastAsia="Arial"/>
        </w:rPr>
        <w:lastRenderedPageBreak/>
        <w:t>to their instructors what information/lessons/modules are restricted and cannot be taught to some or all international military students.</w:t>
      </w:r>
    </w:p>
    <w:p w14:paraId="50278778" w14:textId="77777777" w:rsidR="009E3E46" w:rsidRPr="002817BF" w:rsidRDefault="009E3E46" w:rsidP="002817BF">
      <w:pPr>
        <w:rPr>
          <w:rFonts w:eastAsia="Arial"/>
          <w:highlight w:val="yellow"/>
        </w:rPr>
      </w:pPr>
    </w:p>
    <w:p w14:paraId="50278779" w14:textId="77777777" w:rsidR="0005146C" w:rsidRPr="002817BF" w:rsidRDefault="00A4631F" w:rsidP="00BF4C2B">
      <w:pPr>
        <w:jc w:val="center"/>
        <w:rPr>
          <w:rFonts w:eastAsia="Arial"/>
          <w:highlight w:val="yellow"/>
        </w:rPr>
      </w:pPr>
      <w:r w:rsidRPr="002817BF">
        <w:rPr>
          <w:rFonts w:eastAsia="Arial"/>
          <w:noProof/>
          <w:highlight w:val="yellow"/>
        </w:rPr>
        <w:drawing>
          <wp:inline distT="0" distB="0" distL="0" distR="0" wp14:anchorId="50278810" wp14:editId="50278811">
            <wp:extent cx="6067425" cy="2095500"/>
            <wp:effectExtent l="0" t="0" r="9525" b="0"/>
            <wp:docPr id="2" name="Picture 2" descr="FTRD display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RD display example"/>
                    <pic:cNvPicPr>
                      <a:picLocks noChangeAspect="1" noChangeArrowheads="1"/>
                    </pic:cNvPicPr>
                  </pic:nvPicPr>
                  <pic:blipFill>
                    <a:blip r:embed="rId22" cstate="print">
                      <a:extLst>
                        <a:ext uri="{28A0092B-C50C-407E-A947-70E740481C1C}">
                          <a14:useLocalDpi xmlns:a14="http://schemas.microsoft.com/office/drawing/2010/main" val="0"/>
                        </a:ext>
                      </a:extLst>
                    </a:blip>
                    <a:srcRect b="23985"/>
                    <a:stretch>
                      <a:fillRect/>
                    </a:stretch>
                  </pic:blipFill>
                  <pic:spPr bwMode="auto">
                    <a:xfrm>
                      <a:off x="0" y="0"/>
                      <a:ext cx="6067425" cy="2095500"/>
                    </a:xfrm>
                    <a:prstGeom prst="rect">
                      <a:avLst/>
                    </a:prstGeom>
                    <a:noFill/>
                    <a:ln>
                      <a:noFill/>
                    </a:ln>
                  </pic:spPr>
                </pic:pic>
              </a:graphicData>
            </a:graphic>
          </wp:inline>
        </w:drawing>
      </w:r>
    </w:p>
    <w:p w14:paraId="5027877A" w14:textId="77777777" w:rsidR="005F1A69" w:rsidRPr="002817BF" w:rsidRDefault="005F1A69" w:rsidP="003820DD">
      <w:pPr>
        <w:pStyle w:val="figure"/>
        <w:rPr>
          <w:rFonts w:eastAsia="Arial"/>
        </w:rPr>
      </w:pPr>
      <w:bookmarkStart w:id="102" w:name="_Toc6914409"/>
      <w:bookmarkStart w:id="103" w:name="_Toc13735597"/>
      <w:r w:rsidRPr="002817BF">
        <w:rPr>
          <w:rFonts w:eastAsia="Arial"/>
        </w:rPr>
        <w:t>Figure 4-1</w:t>
      </w:r>
      <w:r w:rsidR="009E3E46">
        <w:rPr>
          <w:rFonts w:eastAsia="Arial"/>
        </w:rPr>
        <w:t xml:space="preserve">. </w:t>
      </w:r>
      <w:r w:rsidRPr="002817BF">
        <w:rPr>
          <w:rFonts w:eastAsia="Arial"/>
        </w:rPr>
        <w:t xml:space="preserve"> FTRD Main page</w:t>
      </w:r>
      <w:bookmarkEnd w:id="102"/>
      <w:bookmarkEnd w:id="103"/>
    </w:p>
    <w:p w14:paraId="5027877B" w14:textId="77777777" w:rsidR="00FC1763" w:rsidRDefault="00FC1763" w:rsidP="00A4631F">
      <w:pPr>
        <w:pStyle w:val="Heading1"/>
        <w:rPr>
          <w:rFonts w:eastAsia="Arial"/>
        </w:rPr>
      </w:pPr>
      <w:bookmarkStart w:id="104" w:name="_Toc6913722"/>
    </w:p>
    <w:p w14:paraId="5027877C" w14:textId="77777777" w:rsidR="00A4631F" w:rsidRPr="00A4631F" w:rsidRDefault="00A4631F" w:rsidP="00A4631F">
      <w:pPr>
        <w:pBdr>
          <w:top w:val="single" w:sz="4" w:space="1" w:color="auto"/>
        </w:pBdr>
        <w:rPr>
          <w:rFonts w:eastAsia="Arial"/>
        </w:rPr>
      </w:pPr>
    </w:p>
    <w:p w14:paraId="5027877D" w14:textId="77777777" w:rsidR="0005146C" w:rsidRPr="002817BF" w:rsidRDefault="00C76EF0" w:rsidP="00C26717">
      <w:pPr>
        <w:pStyle w:val="Heading1"/>
        <w:rPr>
          <w:rFonts w:eastAsia="Arial"/>
        </w:rPr>
      </w:pPr>
      <w:bookmarkStart w:id="105" w:name="_Appendix_A"/>
      <w:bookmarkStart w:id="106" w:name="_Toc6913947"/>
      <w:bookmarkStart w:id="107" w:name="_Toc13736062"/>
      <w:bookmarkEnd w:id="105"/>
      <w:r w:rsidRPr="002817BF">
        <w:rPr>
          <w:rFonts w:eastAsia="Arial"/>
        </w:rPr>
        <w:t>Appendix A</w:t>
      </w:r>
      <w:bookmarkEnd w:id="104"/>
      <w:bookmarkEnd w:id="106"/>
      <w:bookmarkEnd w:id="107"/>
    </w:p>
    <w:p w14:paraId="5027877E" w14:textId="77777777" w:rsidR="00C76EF0" w:rsidRPr="002817BF" w:rsidRDefault="00C76EF0" w:rsidP="00C26717">
      <w:pPr>
        <w:pStyle w:val="Heading1"/>
        <w:rPr>
          <w:rFonts w:eastAsia="Arial"/>
        </w:rPr>
      </w:pPr>
      <w:bookmarkStart w:id="108" w:name="_Toc6913723"/>
      <w:bookmarkStart w:id="109" w:name="_Toc6913948"/>
      <w:bookmarkStart w:id="110" w:name="_Toc13736063"/>
      <w:r w:rsidRPr="002817BF">
        <w:rPr>
          <w:rFonts w:eastAsia="Arial"/>
        </w:rPr>
        <w:t>References</w:t>
      </w:r>
      <w:bookmarkEnd w:id="108"/>
      <w:bookmarkEnd w:id="109"/>
      <w:bookmarkEnd w:id="110"/>
    </w:p>
    <w:p w14:paraId="5027877F" w14:textId="77777777" w:rsidR="00C76EF0" w:rsidRPr="002817BF" w:rsidRDefault="00C76EF0" w:rsidP="002817BF">
      <w:pPr>
        <w:rPr>
          <w:rFonts w:eastAsia="Arial"/>
        </w:rPr>
      </w:pPr>
    </w:p>
    <w:p w14:paraId="50278780" w14:textId="77777777" w:rsidR="00C76EF0" w:rsidRPr="00C26717" w:rsidRDefault="00C76EF0" w:rsidP="002817BF">
      <w:pPr>
        <w:rPr>
          <w:rFonts w:eastAsia="Arial"/>
          <w:b/>
        </w:rPr>
      </w:pPr>
      <w:r w:rsidRPr="00C26717">
        <w:rPr>
          <w:rFonts w:eastAsia="Arial"/>
          <w:b/>
        </w:rPr>
        <w:t>Section I</w:t>
      </w:r>
    </w:p>
    <w:p w14:paraId="50278781" w14:textId="77777777" w:rsidR="00C76EF0" w:rsidRPr="00C26717" w:rsidRDefault="00C76EF0" w:rsidP="002817BF">
      <w:pPr>
        <w:rPr>
          <w:rFonts w:eastAsia="Arial"/>
          <w:b/>
        </w:rPr>
      </w:pPr>
      <w:r w:rsidRPr="00C26717">
        <w:rPr>
          <w:rFonts w:eastAsia="Arial"/>
          <w:b/>
        </w:rPr>
        <w:t>Required Publications</w:t>
      </w:r>
    </w:p>
    <w:p w14:paraId="50278782" w14:textId="7131F88C" w:rsidR="00E865B6" w:rsidRPr="002817BF" w:rsidRDefault="00E865B6" w:rsidP="002817BF">
      <w:pPr>
        <w:rPr>
          <w:rFonts w:eastAsia="Arial"/>
        </w:rPr>
      </w:pPr>
      <w:r w:rsidRPr="002817BF">
        <w:t xml:space="preserve">ARs, DA Pams, ADPs, ADRPs, Army Techniques Publications (ATP), FMs, and DA Forms are available at </w:t>
      </w:r>
      <w:hyperlink r:id="rId23" w:history="1">
        <w:r w:rsidR="00C70FCB" w:rsidRPr="00C70FCB">
          <w:rPr>
            <w:rStyle w:val="Hyperlink"/>
          </w:rPr>
          <w:t>https://armypubs.army.mil</w:t>
        </w:r>
      </w:hyperlink>
      <w:r w:rsidRPr="002817BF">
        <w:t xml:space="preserve">. TRADOC publications and forms are available at </w:t>
      </w:r>
      <w:hyperlink r:id="rId24" w:history="1">
        <w:r w:rsidRPr="00C70FCB">
          <w:rPr>
            <w:rStyle w:val="Hyperlink"/>
          </w:rPr>
          <w:t>http</w:t>
        </w:r>
        <w:r w:rsidR="00C70FCB" w:rsidRPr="00C70FCB">
          <w:rPr>
            <w:rStyle w:val="Hyperlink"/>
          </w:rPr>
          <w:t>s</w:t>
        </w:r>
        <w:r w:rsidRPr="00C70FCB">
          <w:rPr>
            <w:rStyle w:val="Hyperlink"/>
          </w:rPr>
          <w:t>://</w:t>
        </w:r>
        <w:r w:rsidR="00C70FCB" w:rsidRPr="00C70FCB">
          <w:rPr>
            <w:rStyle w:val="Hyperlink"/>
          </w:rPr>
          <w:t>adminpubs</w:t>
        </w:r>
        <w:r w:rsidRPr="00C70FCB">
          <w:rPr>
            <w:rStyle w:val="Hyperlink"/>
          </w:rPr>
          <w:t>.</w:t>
        </w:r>
        <w:r w:rsidR="00C70FCB" w:rsidRPr="00C70FCB">
          <w:rPr>
            <w:rStyle w:val="Hyperlink"/>
          </w:rPr>
          <w:t>tradoc.army.mil</w:t>
        </w:r>
      </w:hyperlink>
      <w:r w:rsidRPr="002817BF">
        <w:t>.</w:t>
      </w:r>
    </w:p>
    <w:p w14:paraId="50278783" w14:textId="77777777" w:rsidR="0005146C" w:rsidRPr="002817BF" w:rsidRDefault="0005146C" w:rsidP="002817BF">
      <w:pPr>
        <w:rPr>
          <w:rFonts w:eastAsia="Arial"/>
        </w:rPr>
      </w:pPr>
    </w:p>
    <w:p w14:paraId="50278784" w14:textId="77777777" w:rsidR="00E34A37" w:rsidRDefault="003820DD" w:rsidP="002817BF">
      <w:pPr>
        <w:rPr>
          <w:rFonts w:eastAsia="Arial"/>
        </w:rPr>
      </w:pPr>
      <w:r>
        <w:rPr>
          <w:rFonts w:eastAsia="Arial"/>
        </w:rPr>
        <w:t>Army Regulation 380-10</w:t>
      </w:r>
    </w:p>
    <w:p w14:paraId="50278785" w14:textId="77777777" w:rsidR="0005146C" w:rsidRDefault="0005146C" w:rsidP="002817BF">
      <w:pPr>
        <w:rPr>
          <w:rFonts w:eastAsia="Arial"/>
        </w:rPr>
      </w:pPr>
      <w:r w:rsidRPr="002817BF">
        <w:rPr>
          <w:rFonts w:eastAsia="Arial"/>
        </w:rPr>
        <w:t>Foreign Disclosure and Contact with Foreign Representatives</w:t>
      </w:r>
    </w:p>
    <w:p w14:paraId="50278786" w14:textId="77777777" w:rsidR="00612469" w:rsidRPr="002817BF" w:rsidRDefault="00612469" w:rsidP="002817BF">
      <w:pPr>
        <w:rPr>
          <w:rFonts w:eastAsia="Arial"/>
        </w:rPr>
      </w:pPr>
    </w:p>
    <w:p w14:paraId="50278787" w14:textId="77777777" w:rsidR="00E34A37" w:rsidRDefault="0005146C" w:rsidP="002817BF">
      <w:pPr>
        <w:rPr>
          <w:rFonts w:eastAsia="Arial"/>
        </w:rPr>
      </w:pPr>
      <w:r w:rsidRPr="002817BF">
        <w:rPr>
          <w:rFonts w:eastAsia="Arial"/>
        </w:rPr>
        <w:t>DoD Manual 5200.01</w:t>
      </w:r>
    </w:p>
    <w:p w14:paraId="50278788" w14:textId="77777777" w:rsidR="0005146C" w:rsidRPr="002817BF" w:rsidRDefault="0005146C" w:rsidP="002817BF">
      <w:pPr>
        <w:rPr>
          <w:rFonts w:eastAsia="Arial"/>
        </w:rPr>
      </w:pPr>
      <w:r w:rsidRPr="002817BF">
        <w:rPr>
          <w:rFonts w:eastAsia="Arial"/>
        </w:rPr>
        <w:t xml:space="preserve">DoD Information </w:t>
      </w:r>
      <w:r w:rsidR="00612469">
        <w:rPr>
          <w:rFonts w:eastAsia="Arial"/>
        </w:rPr>
        <w:t>Security Program, Volume 1 – 4</w:t>
      </w:r>
    </w:p>
    <w:p w14:paraId="50278789" w14:textId="77777777" w:rsidR="0005146C" w:rsidRPr="002817BF" w:rsidRDefault="0005146C" w:rsidP="002817BF">
      <w:pPr>
        <w:rPr>
          <w:rFonts w:eastAsia="Arial"/>
        </w:rPr>
      </w:pPr>
    </w:p>
    <w:p w14:paraId="5027878A" w14:textId="77777777" w:rsidR="0005146C" w:rsidRPr="009E3E46" w:rsidRDefault="00E865B6" w:rsidP="002817BF">
      <w:pPr>
        <w:rPr>
          <w:rFonts w:eastAsia="Arial"/>
          <w:b/>
        </w:rPr>
      </w:pPr>
      <w:r w:rsidRPr="009E3E46">
        <w:rPr>
          <w:rFonts w:eastAsia="Arial"/>
          <w:b/>
        </w:rPr>
        <w:t>Section II</w:t>
      </w:r>
    </w:p>
    <w:p w14:paraId="5027878B" w14:textId="77777777" w:rsidR="00E865B6" w:rsidRDefault="003820DD" w:rsidP="002817BF">
      <w:pPr>
        <w:rPr>
          <w:rFonts w:eastAsia="Arial"/>
          <w:b/>
        </w:rPr>
      </w:pPr>
      <w:r>
        <w:rPr>
          <w:rFonts w:eastAsia="Arial"/>
          <w:b/>
        </w:rPr>
        <w:t>Related publications</w:t>
      </w:r>
    </w:p>
    <w:p w14:paraId="5027878C" w14:textId="77777777" w:rsidR="003820DD" w:rsidRDefault="003820DD" w:rsidP="002817BF">
      <w:pPr>
        <w:rPr>
          <w:rFonts w:eastAsia="Arial"/>
          <w:b/>
        </w:rPr>
      </w:pPr>
    </w:p>
    <w:p w14:paraId="5027878D" w14:textId="77777777" w:rsidR="00E34A37" w:rsidRDefault="003820DD" w:rsidP="003820DD">
      <w:pPr>
        <w:rPr>
          <w:rFonts w:eastAsia="Arial"/>
        </w:rPr>
      </w:pPr>
      <w:r w:rsidRPr="002817BF">
        <w:rPr>
          <w:rFonts w:eastAsia="Arial"/>
        </w:rPr>
        <w:t>Army Regulation 12–15</w:t>
      </w:r>
    </w:p>
    <w:p w14:paraId="5027878E" w14:textId="77777777" w:rsidR="003820DD" w:rsidRDefault="003820DD" w:rsidP="003820DD">
      <w:pPr>
        <w:rPr>
          <w:rFonts w:eastAsia="Arial"/>
        </w:rPr>
      </w:pPr>
      <w:r w:rsidRPr="002817BF">
        <w:rPr>
          <w:rFonts w:eastAsia="Arial"/>
        </w:rPr>
        <w:t xml:space="preserve">Joint Security Cooperation Education and </w:t>
      </w:r>
      <w:r w:rsidR="00E34A37">
        <w:rPr>
          <w:rFonts w:eastAsia="Arial"/>
        </w:rPr>
        <w:t>Training</w:t>
      </w:r>
    </w:p>
    <w:p w14:paraId="5027878F" w14:textId="77777777" w:rsidR="003820DD" w:rsidRPr="002817BF" w:rsidRDefault="003820DD" w:rsidP="003820DD">
      <w:pPr>
        <w:rPr>
          <w:rFonts w:eastAsia="Arial"/>
        </w:rPr>
      </w:pPr>
    </w:p>
    <w:p w14:paraId="50278790" w14:textId="77777777" w:rsidR="00E34A37" w:rsidRDefault="003820DD" w:rsidP="003820DD">
      <w:pPr>
        <w:rPr>
          <w:rFonts w:eastAsia="Arial"/>
        </w:rPr>
      </w:pPr>
      <w:r w:rsidRPr="002817BF">
        <w:rPr>
          <w:rFonts w:eastAsia="Arial"/>
        </w:rPr>
        <w:t>Army Regulation 550</w:t>
      </w:r>
      <w:r>
        <w:rPr>
          <w:rFonts w:eastAsia="Arial"/>
        </w:rPr>
        <w:t>–51</w:t>
      </w:r>
    </w:p>
    <w:p w14:paraId="50278791" w14:textId="77777777" w:rsidR="003820DD" w:rsidRDefault="00E34A37" w:rsidP="003820DD">
      <w:pPr>
        <w:rPr>
          <w:rFonts w:eastAsia="Arial"/>
        </w:rPr>
      </w:pPr>
      <w:r>
        <w:rPr>
          <w:rFonts w:eastAsia="Arial"/>
        </w:rPr>
        <w:t>International Agreements</w:t>
      </w:r>
    </w:p>
    <w:p w14:paraId="50278792" w14:textId="77777777" w:rsidR="003820DD" w:rsidRPr="002817BF" w:rsidRDefault="003820DD" w:rsidP="003820DD">
      <w:pPr>
        <w:rPr>
          <w:rFonts w:eastAsia="Arial"/>
        </w:rPr>
      </w:pPr>
    </w:p>
    <w:p w14:paraId="50278793" w14:textId="77777777" w:rsidR="00E34A37" w:rsidRDefault="003820DD" w:rsidP="003820DD">
      <w:pPr>
        <w:rPr>
          <w:rFonts w:eastAsia="Arial"/>
        </w:rPr>
      </w:pPr>
      <w:r w:rsidRPr="002817BF">
        <w:rPr>
          <w:rFonts w:eastAsia="Arial"/>
        </w:rPr>
        <w:t>Army Regulation 614–10</w:t>
      </w:r>
    </w:p>
    <w:p w14:paraId="50278794" w14:textId="77777777" w:rsidR="003820DD" w:rsidRDefault="003820DD" w:rsidP="003820DD">
      <w:pPr>
        <w:rPr>
          <w:rFonts w:eastAsia="Arial"/>
        </w:rPr>
      </w:pPr>
      <w:r w:rsidRPr="002817BF">
        <w:rPr>
          <w:rFonts w:eastAsia="Arial"/>
        </w:rPr>
        <w:t xml:space="preserve">Army Military Personnel Exchange Program with Military Services of Other </w:t>
      </w:r>
      <w:r w:rsidR="00E34A37">
        <w:rPr>
          <w:rFonts w:eastAsia="Arial"/>
        </w:rPr>
        <w:t>Nations</w:t>
      </w:r>
    </w:p>
    <w:p w14:paraId="50278795" w14:textId="77777777" w:rsidR="003820DD" w:rsidRDefault="003820DD" w:rsidP="003820DD">
      <w:pPr>
        <w:rPr>
          <w:rFonts w:eastAsia="Arial"/>
        </w:rPr>
      </w:pPr>
    </w:p>
    <w:p w14:paraId="50278796" w14:textId="77777777" w:rsidR="003C5249" w:rsidRPr="002817BF" w:rsidRDefault="003C5249" w:rsidP="003820DD">
      <w:pPr>
        <w:rPr>
          <w:rFonts w:eastAsia="Arial"/>
        </w:rPr>
      </w:pPr>
    </w:p>
    <w:p w14:paraId="50278797" w14:textId="77777777" w:rsidR="00E34A37" w:rsidRDefault="003820DD" w:rsidP="003820DD">
      <w:pPr>
        <w:rPr>
          <w:rFonts w:eastAsia="Arial"/>
        </w:rPr>
      </w:pPr>
      <w:r w:rsidRPr="002817BF">
        <w:rPr>
          <w:rFonts w:eastAsia="Arial"/>
        </w:rPr>
        <w:lastRenderedPageBreak/>
        <w:t>DoD Instruction 2040.02</w:t>
      </w:r>
    </w:p>
    <w:p w14:paraId="50278798" w14:textId="77777777" w:rsidR="003820DD" w:rsidRDefault="003820DD" w:rsidP="003820DD">
      <w:pPr>
        <w:rPr>
          <w:rFonts w:eastAsia="Arial"/>
        </w:rPr>
      </w:pPr>
      <w:r w:rsidRPr="002817BF">
        <w:rPr>
          <w:rFonts w:eastAsia="Arial"/>
        </w:rPr>
        <w:t>International Transfers of Tech</w:t>
      </w:r>
      <w:r w:rsidR="00E34A37">
        <w:rPr>
          <w:rFonts w:eastAsia="Arial"/>
        </w:rPr>
        <w:t>nology, Articles, and Services</w:t>
      </w:r>
    </w:p>
    <w:p w14:paraId="50278799" w14:textId="77777777" w:rsidR="003820DD" w:rsidRPr="002817BF" w:rsidRDefault="003820DD" w:rsidP="003820DD">
      <w:pPr>
        <w:rPr>
          <w:rFonts w:eastAsia="Arial"/>
        </w:rPr>
      </w:pPr>
      <w:r w:rsidRPr="002817BF">
        <w:rPr>
          <w:rFonts w:eastAsia="Arial"/>
        </w:rPr>
        <w:t xml:space="preserve"> </w:t>
      </w:r>
    </w:p>
    <w:p w14:paraId="5027879A" w14:textId="77777777" w:rsidR="00E34A37" w:rsidRDefault="003820DD" w:rsidP="003820DD">
      <w:pPr>
        <w:rPr>
          <w:rFonts w:eastAsia="Arial"/>
        </w:rPr>
      </w:pPr>
      <w:r w:rsidRPr="002817BF">
        <w:rPr>
          <w:rFonts w:eastAsia="Arial"/>
        </w:rPr>
        <w:t>DoD 5105.38–M</w:t>
      </w:r>
    </w:p>
    <w:p w14:paraId="5027879B" w14:textId="77777777" w:rsidR="003820DD" w:rsidRDefault="003820DD" w:rsidP="003820DD">
      <w:pPr>
        <w:rPr>
          <w:rFonts w:eastAsia="Arial"/>
        </w:rPr>
      </w:pPr>
      <w:r w:rsidRPr="002817BF">
        <w:rPr>
          <w:rFonts w:eastAsia="Arial"/>
        </w:rPr>
        <w:t>Security Assis</w:t>
      </w:r>
      <w:r>
        <w:rPr>
          <w:rFonts w:eastAsia="Arial"/>
        </w:rPr>
        <w:t>tance Management Manual (SA</w:t>
      </w:r>
      <w:r w:rsidR="00E34A37">
        <w:rPr>
          <w:rFonts w:eastAsia="Arial"/>
        </w:rPr>
        <w:t>MM)</w:t>
      </w:r>
    </w:p>
    <w:p w14:paraId="5027879C" w14:textId="77777777" w:rsidR="003820DD" w:rsidRDefault="003820DD" w:rsidP="003820DD">
      <w:pPr>
        <w:rPr>
          <w:rFonts w:eastAsia="Arial"/>
        </w:rPr>
      </w:pPr>
    </w:p>
    <w:p w14:paraId="5027879D" w14:textId="77777777" w:rsidR="00E34A37" w:rsidRDefault="003820DD" w:rsidP="003820DD">
      <w:pPr>
        <w:rPr>
          <w:rFonts w:eastAsia="Arial"/>
        </w:rPr>
      </w:pPr>
      <w:r w:rsidRPr="002817BF">
        <w:rPr>
          <w:rFonts w:eastAsia="Arial"/>
        </w:rPr>
        <w:t>DoD Instruction 5200.01</w:t>
      </w:r>
    </w:p>
    <w:p w14:paraId="5027879E" w14:textId="77777777" w:rsidR="003820DD" w:rsidRPr="002817BF" w:rsidRDefault="003820DD" w:rsidP="003820DD">
      <w:pPr>
        <w:rPr>
          <w:rFonts w:eastAsia="Arial"/>
        </w:rPr>
      </w:pPr>
      <w:r w:rsidRPr="002817BF">
        <w:rPr>
          <w:rFonts w:eastAsia="Arial"/>
        </w:rPr>
        <w:t>DoD Information Security Program and Protection of Sensi</w:t>
      </w:r>
      <w:r w:rsidR="00E34A37">
        <w:rPr>
          <w:rFonts w:eastAsia="Arial"/>
        </w:rPr>
        <w:t>tive Compartmented Information</w:t>
      </w:r>
    </w:p>
    <w:p w14:paraId="5027879F" w14:textId="77777777" w:rsidR="003820DD" w:rsidRPr="002817BF" w:rsidRDefault="003820DD" w:rsidP="003820DD">
      <w:pPr>
        <w:rPr>
          <w:rFonts w:eastAsia="Arial"/>
        </w:rPr>
      </w:pPr>
    </w:p>
    <w:p w14:paraId="502787A0" w14:textId="77777777" w:rsidR="00E34A37" w:rsidRDefault="003820DD" w:rsidP="003820DD">
      <w:pPr>
        <w:rPr>
          <w:rFonts w:eastAsia="Arial"/>
        </w:rPr>
      </w:pPr>
      <w:r w:rsidRPr="002817BF">
        <w:rPr>
          <w:rFonts w:eastAsia="Arial"/>
        </w:rPr>
        <w:t>DoD Directive 5230.11</w:t>
      </w:r>
    </w:p>
    <w:p w14:paraId="502787A1" w14:textId="77777777" w:rsidR="003820DD" w:rsidRDefault="003820DD" w:rsidP="003820DD">
      <w:pPr>
        <w:rPr>
          <w:rFonts w:eastAsia="Arial"/>
        </w:rPr>
      </w:pPr>
      <w:r w:rsidRPr="002817BF">
        <w:rPr>
          <w:rFonts w:eastAsia="Arial"/>
        </w:rPr>
        <w:t>Disclosure of Classified Military Information to Foreign Governments and International Organizations, 16 June 1992</w:t>
      </w:r>
    </w:p>
    <w:p w14:paraId="502787A2" w14:textId="77777777" w:rsidR="003820DD" w:rsidRPr="002817BF" w:rsidRDefault="003820DD" w:rsidP="003820DD">
      <w:pPr>
        <w:rPr>
          <w:rFonts w:eastAsia="Arial"/>
        </w:rPr>
      </w:pPr>
    </w:p>
    <w:p w14:paraId="502787A3" w14:textId="77777777" w:rsidR="00E34A37" w:rsidRDefault="003820DD" w:rsidP="003820DD">
      <w:pPr>
        <w:rPr>
          <w:rFonts w:eastAsia="Arial"/>
        </w:rPr>
      </w:pPr>
      <w:r w:rsidRPr="002817BF">
        <w:rPr>
          <w:rFonts w:eastAsia="Arial"/>
        </w:rPr>
        <w:t>DoD Directive 5230.20</w:t>
      </w:r>
    </w:p>
    <w:p w14:paraId="502787A4" w14:textId="77777777" w:rsidR="003820DD" w:rsidRPr="002817BF" w:rsidRDefault="003820DD" w:rsidP="003820DD">
      <w:pPr>
        <w:rPr>
          <w:rFonts w:eastAsia="Arial"/>
        </w:rPr>
      </w:pPr>
      <w:r w:rsidRPr="002817BF">
        <w:rPr>
          <w:rFonts w:eastAsia="Arial"/>
        </w:rPr>
        <w:t>Visits and Assignment of Foreign Nationals, 22 June 2005</w:t>
      </w:r>
    </w:p>
    <w:p w14:paraId="502787A5" w14:textId="77777777" w:rsidR="003820DD" w:rsidRPr="002817BF" w:rsidRDefault="003820DD" w:rsidP="003820DD">
      <w:pPr>
        <w:rPr>
          <w:rFonts w:eastAsia="Arial"/>
        </w:rPr>
      </w:pPr>
    </w:p>
    <w:p w14:paraId="502787A6" w14:textId="77777777" w:rsidR="00E34A37" w:rsidRDefault="003820DD" w:rsidP="003820DD">
      <w:pPr>
        <w:rPr>
          <w:rFonts w:eastAsia="Arial"/>
        </w:rPr>
      </w:pPr>
      <w:r w:rsidRPr="002817BF">
        <w:rPr>
          <w:rFonts w:eastAsia="Arial"/>
        </w:rPr>
        <w:t>DoD Directive 5230.24</w:t>
      </w:r>
    </w:p>
    <w:p w14:paraId="502787A7" w14:textId="77777777" w:rsidR="003820DD" w:rsidRPr="002817BF" w:rsidRDefault="003820DD" w:rsidP="003820DD">
      <w:pPr>
        <w:rPr>
          <w:rFonts w:eastAsia="Arial"/>
        </w:rPr>
      </w:pPr>
      <w:r w:rsidRPr="002817BF">
        <w:rPr>
          <w:rFonts w:eastAsia="Arial"/>
        </w:rPr>
        <w:t>Distribution Statements on Technical Documents</w:t>
      </w:r>
      <w:r w:rsidR="00E34A37">
        <w:rPr>
          <w:rFonts w:eastAsia="Arial"/>
        </w:rPr>
        <w:t>,</w:t>
      </w:r>
      <w:r w:rsidRPr="002817BF">
        <w:rPr>
          <w:rFonts w:eastAsia="Arial"/>
        </w:rPr>
        <w:t xml:space="preserve"> 23 August 2012; change 28 April 2016</w:t>
      </w:r>
    </w:p>
    <w:p w14:paraId="502787A8" w14:textId="77777777" w:rsidR="003820DD" w:rsidRPr="002817BF" w:rsidRDefault="003820DD" w:rsidP="003820DD">
      <w:pPr>
        <w:rPr>
          <w:rFonts w:eastAsia="Arial"/>
        </w:rPr>
      </w:pPr>
    </w:p>
    <w:p w14:paraId="502787A9" w14:textId="77777777" w:rsidR="00E34A37" w:rsidRDefault="003820DD" w:rsidP="003820DD">
      <w:pPr>
        <w:rPr>
          <w:rFonts w:eastAsia="Arial"/>
        </w:rPr>
      </w:pPr>
      <w:r w:rsidRPr="002817BF">
        <w:rPr>
          <w:rFonts w:eastAsia="Arial"/>
        </w:rPr>
        <w:t>DoD Directive 5230.25</w:t>
      </w:r>
    </w:p>
    <w:p w14:paraId="502787AA" w14:textId="77777777" w:rsidR="003820DD" w:rsidRPr="002817BF" w:rsidRDefault="003820DD" w:rsidP="003820DD">
      <w:pPr>
        <w:rPr>
          <w:rFonts w:eastAsia="Arial"/>
        </w:rPr>
      </w:pPr>
      <w:r w:rsidRPr="002817BF">
        <w:rPr>
          <w:rFonts w:eastAsia="Arial"/>
        </w:rPr>
        <w:t>Withholding of Unclassified Technical Data from Public Disclosure, 23 August 2012; change 28 April 2016</w:t>
      </w:r>
    </w:p>
    <w:p w14:paraId="502787AB" w14:textId="77777777" w:rsidR="003820DD" w:rsidRPr="002817BF" w:rsidRDefault="003820DD" w:rsidP="003820DD">
      <w:pPr>
        <w:rPr>
          <w:rFonts w:eastAsia="Arial"/>
        </w:rPr>
      </w:pPr>
    </w:p>
    <w:p w14:paraId="502787AC" w14:textId="77777777" w:rsidR="00E34A37" w:rsidRDefault="003820DD" w:rsidP="003820DD">
      <w:pPr>
        <w:rPr>
          <w:rFonts w:eastAsia="Arial"/>
        </w:rPr>
      </w:pPr>
      <w:r w:rsidRPr="002817BF">
        <w:rPr>
          <w:rFonts w:eastAsia="Arial"/>
        </w:rPr>
        <w:t>DoD Instruction 5200.39</w:t>
      </w:r>
    </w:p>
    <w:p w14:paraId="502787AD" w14:textId="77777777" w:rsidR="003820DD" w:rsidRPr="002817BF" w:rsidRDefault="003820DD" w:rsidP="003820DD">
      <w:pPr>
        <w:rPr>
          <w:rFonts w:eastAsia="Arial"/>
        </w:rPr>
      </w:pPr>
      <w:r w:rsidRPr="002817BF">
        <w:rPr>
          <w:rFonts w:eastAsia="Arial"/>
        </w:rPr>
        <w:t>Critical Program Information (CPI) Protection wi</w:t>
      </w:r>
      <w:r w:rsidR="00E34A37">
        <w:rPr>
          <w:rFonts w:eastAsia="Arial"/>
        </w:rPr>
        <w:t>thin the Department of Defense</w:t>
      </w:r>
    </w:p>
    <w:p w14:paraId="502787AE" w14:textId="77777777" w:rsidR="003820DD" w:rsidRPr="002817BF" w:rsidRDefault="003820DD" w:rsidP="003820DD">
      <w:pPr>
        <w:rPr>
          <w:rFonts w:eastAsia="Arial"/>
        </w:rPr>
      </w:pPr>
    </w:p>
    <w:p w14:paraId="502787AF" w14:textId="77777777" w:rsidR="00E34A37" w:rsidRDefault="003820DD" w:rsidP="003820DD">
      <w:pPr>
        <w:rPr>
          <w:rFonts w:eastAsia="Arial"/>
        </w:rPr>
      </w:pPr>
      <w:r w:rsidRPr="002817BF">
        <w:rPr>
          <w:rFonts w:eastAsia="Arial"/>
        </w:rPr>
        <w:t>DoD Directive 553</w:t>
      </w:r>
      <w:r w:rsidR="00E34A37">
        <w:rPr>
          <w:rFonts w:eastAsia="Arial"/>
        </w:rPr>
        <w:t>0.3</w:t>
      </w:r>
    </w:p>
    <w:p w14:paraId="502787B0" w14:textId="77777777" w:rsidR="003820DD" w:rsidRDefault="00E34A37" w:rsidP="003820DD">
      <w:pPr>
        <w:rPr>
          <w:rFonts w:eastAsia="Arial"/>
        </w:rPr>
      </w:pPr>
      <w:r>
        <w:rPr>
          <w:rFonts w:eastAsia="Arial"/>
        </w:rPr>
        <w:t>International Agreements</w:t>
      </w:r>
    </w:p>
    <w:p w14:paraId="502787B1" w14:textId="77777777" w:rsidR="003820DD" w:rsidRPr="002817BF" w:rsidRDefault="003820DD" w:rsidP="003820DD">
      <w:pPr>
        <w:rPr>
          <w:rFonts w:eastAsia="Arial"/>
        </w:rPr>
      </w:pPr>
    </w:p>
    <w:p w14:paraId="502787B2" w14:textId="77777777" w:rsidR="00E34A37" w:rsidRDefault="003820DD" w:rsidP="003820DD">
      <w:pPr>
        <w:rPr>
          <w:rFonts w:eastAsia="Arial"/>
        </w:rPr>
      </w:pPr>
      <w:r w:rsidRPr="002817BF">
        <w:rPr>
          <w:rFonts w:eastAsia="Arial"/>
        </w:rPr>
        <w:t>DoD Directive 5400.07</w:t>
      </w:r>
    </w:p>
    <w:p w14:paraId="502787B3" w14:textId="2263988D" w:rsidR="003820DD" w:rsidRPr="002817BF" w:rsidRDefault="003820DD" w:rsidP="003820DD">
      <w:pPr>
        <w:rPr>
          <w:rFonts w:eastAsia="Arial"/>
        </w:rPr>
      </w:pPr>
      <w:r w:rsidRPr="002817BF">
        <w:rPr>
          <w:rFonts w:eastAsia="Arial"/>
        </w:rPr>
        <w:t>DoD Freedom of Information Act (FOIA) Program EAR, Export Administration Regulations (15 CFR 768 et seq.) (Available at</w:t>
      </w:r>
      <w:r w:rsidR="00E34A37">
        <w:rPr>
          <w:rFonts w:eastAsia="Arial"/>
        </w:rPr>
        <w:t xml:space="preserve"> </w:t>
      </w:r>
      <w:hyperlink r:id="rId25" w:history="1">
        <w:r w:rsidRPr="00C70FCB">
          <w:rPr>
            <w:rStyle w:val="Hyperlink"/>
            <w:rFonts w:eastAsia="Arial"/>
          </w:rPr>
          <w:t>http://www.access.gpo.gov/bis/ear/ear_data.html</w:t>
        </w:r>
      </w:hyperlink>
      <w:r w:rsidRPr="002817BF">
        <w:rPr>
          <w:rFonts w:eastAsia="Arial"/>
        </w:rPr>
        <w:t>.)</w:t>
      </w:r>
    </w:p>
    <w:p w14:paraId="502787B4" w14:textId="77777777" w:rsidR="003820DD" w:rsidRPr="002817BF" w:rsidRDefault="003820DD" w:rsidP="003820DD">
      <w:pPr>
        <w:rPr>
          <w:rFonts w:eastAsia="Arial"/>
        </w:rPr>
      </w:pPr>
    </w:p>
    <w:p w14:paraId="502787B5" w14:textId="77777777" w:rsidR="00E34A37" w:rsidRDefault="003820DD" w:rsidP="003820DD">
      <w:pPr>
        <w:rPr>
          <w:rFonts w:eastAsia="Arial"/>
        </w:rPr>
      </w:pPr>
      <w:r w:rsidRPr="002817BF">
        <w:rPr>
          <w:rFonts w:eastAsia="Arial"/>
        </w:rPr>
        <w:t>AECA, Arms Export Control Act (22 USC 2778–2780)</w:t>
      </w:r>
    </w:p>
    <w:p w14:paraId="502787B6" w14:textId="06BC79E1" w:rsidR="003820DD" w:rsidRPr="002817BF" w:rsidRDefault="003820DD" w:rsidP="003820DD">
      <w:pPr>
        <w:rPr>
          <w:rFonts w:eastAsia="Arial"/>
        </w:rPr>
      </w:pPr>
      <w:r w:rsidRPr="002817BF">
        <w:rPr>
          <w:rFonts w:eastAsia="Arial"/>
        </w:rPr>
        <w:t xml:space="preserve">(Available at </w:t>
      </w:r>
      <w:hyperlink r:id="rId26" w:history="1">
        <w:r w:rsidRPr="00C70FCB">
          <w:rPr>
            <w:rStyle w:val="Hyperlink"/>
            <w:rFonts w:eastAsia="Arial"/>
          </w:rPr>
          <w:t>http://www.pmddtc.state.gov/regulations_laws/aeca.html</w:t>
        </w:r>
      </w:hyperlink>
      <w:r w:rsidRPr="002817BF">
        <w:rPr>
          <w:rFonts w:eastAsia="Arial"/>
        </w:rPr>
        <w:t>.)</w:t>
      </w:r>
    </w:p>
    <w:p w14:paraId="502787B7" w14:textId="77777777" w:rsidR="003820DD" w:rsidRPr="002817BF" w:rsidRDefault="003820DD" w:rsidP="003820DD">
      <w:pPr>
        <w:rPr>
          <w:rFonts w:eastAsia="Arial"/>
        </w:rPr>
      </w:pPr>
    </w:p>
    <w:p w14:paraId="502787B8" w14:textId="77777777" w:rsidR="00E34A37" w:rsidRDefault="003820DD" w:rsidP="003820DD">
      <w:pPr>
        <w:rPr>
          <w:rFonts w:eastAsia="Arial"/>
        </w:rPr>
      </w:pPr>
      <w:r w:rsidRPr="002817BF">
        <w:rPr>
          <w:rFonts w:eastAsia="Arial"/>
        </w:rPr>
        <w:t>Executive Order 13526</w:t>
      </w:r>
    </w:p>
    <w:p w14:paraId="502787B9" w14:textId="77777777" w:rsidR="00E34A37" w:rsidRDefault="003820DD" w:rsidP="003820DD">
      <w:pPr>
        <w:rPr>
          <w:rFonts w:eastAsia="Arial"/>
        </w:rPr>
      </w:pPr>
      <w:r w:rsidRPr="002817BF">
        <w:rPr>
          <w:rFonts w:eastAsia="Arial"/>
        </w:rPr>
        <w:t>Classified National Security Information</w:t>
      </w:r>
    </w:p>
    <w:p w14:paraId="502787BA" w14:textId="2C30BEAC" w:rsidR="003820DD" w:rsidRPr="002817BF" w:rsidRDefault="003820DD" w:rsidP="003820DD">
      <w:pPr>
        <w:rPr>
          <w:rFonts w:eastAsia="Arial"/>
        </w:rPr>
      </w:pPr>
      <w:r w:rsidRPr="002817BF">
        <w:rPr>
          <w:rFonts w:eastAsia="Arial"/>
        </w:rPr>
        <w:t xml:space="preserve">(Available at </w:t>
      </w:r>
      <w:hyperlink r:id="rId27" w:history="1">
        <w:r w:rsidRPr="00C70FCB">
          <w:rPr>
            <w:rStyle w:val="Hyperlink"/>
            <w:rFonts w:eastAsia="Arial"/>
          </w:rPr>
          <w:t>http://www.archives.gov/federal-register/index.html</w:t>
        </w:r>
      </w:hyperlink>
      <w:r w:rsidRPr="00404F9C">
        <w:rPr>
          <w:rFonts w:eastAsia="Arial"/>
        </w:rPr>
        <w:t>.)</w:t>
      </w:r>
    </w:p>
    <w:p w14:paraId="502787BB" w14:textId="77777777" w:rsidR="003820DD" w:rsidRPr="002817BF" w:rsidRDefault="003820DD" w:rsidP="003820DD">
      <w:pPr>
        <w:rPr>
          <w:rFonts w:eastAsia="Arial"/>
        </w:rPr>
      </w:pPr>
    </w:p>
    <w:p w14:paraId="502787BC" w14:textId="77777777" w:rsidR="00E34A37" w:rsidRDefault="003820DD" w:rsidP="003820DD">
      <w:pPr>
        <w:rPr>
          <w:rFonts w:eastAsia="Arial"/>
        </w:rPr>
      </w:pPr>
      <w:r w:rsidRPr="002817BF">
        <w:rPr>
          <w:rFonts w:eastAsia="Arial"/>
        </w:rPr>
        <w:t>NSDM 119</w:t>
      </w:r>
    </w:p>
    <w:p w14:paraId="502787BD" w14:textId="77777777" w:rsidR="00E34A37" w:rsidRDefault="003820DD" w:rsidP="003820DD">
      <w:pPr>
        <w:rPr>
          <w:rFonts w:eastAsia="Arial"/>
        </w:rPr>
      </w:pPr>
      <w:r w:rsidRPr="002817BF">
        <w:rPr>
          <w:rFonts w:eastAsia="Arial"/>
        </w:rPr>
        <w:t>Disclosure of Classified United States Military Information to Foreign Governments and Internation</w:t>
      </w:r>
      <w:r w:rsidR="00E34A37">
        <w:rPr>
          <w:rFonts w:eastAsia="Arial"/>
        </w:rPr>
        <w:t>al Organizations, 20 July 1971</w:t>
      </w:r>
    </w:p>
    <w:p w14:paraId="502787BE" w14:textId="5C9DD9C6" w:rsidR="003820DD" w:rsidRPr="002817BF" w:rsidRDefault="00E34A37" w:rsidP="003820DD">
      <w:pPr>
        <w:rPr>
          <w:rFonts w:eastAsia="Arial"/>
        </w:rPr>
      </w:pPr>
      <w:r>
        <w:rPr>
          <w:rFonts w:eastAsia="Arial"/>
        </w:rPr>
        <w:t xml:space="preserve">(Available at </w:t>
      </w:r>
      <w:hyperlink r:id="rId28" w:history="1">
        <w:r w:rsidR="003820DD" w:rsidRPr="00C70FCB">
          <w:rPr>
            <w:rStyle w:val="Hyperlink"/>
            <w:rFonts w:eastAsia="Arial"/>
          </w:rPr>
          <w:t>https://www.nixonlibrary.gov/virtuallibrary/documents/nsdm/nsdm_119.pdf</w:t>
        </w:r>
      </w:hyperlink>
      <w:r>
        <w:rPr>
          <w:rFonts w:eastAsia="Arial"/>
        </w:rPr>
        <w:t>)</w:t>
      </w:r>
    </w:p>
    <w:p w14:paraId="502787BF" w14:textId="77777777" w:rsidR="003820DD" w:rsidRDefault="003820DD" w:rsidP="003820DD">
      <w:pPr>
        <w:rPr>
          <w:rFonts w:eastAsia="Arial"/>
        </w:rPr>
      </w:pPr>
    </w:p>
    <w:p w14:paraId="502787C0" w14:textId="77777777" w:rsidR="003C5249" w:rsidRDefault="003C5249" w:rsidP="003820DD">
      <w:pPr>
        <w:rPr>
          <w:rFonts w:eastAsia="Arial"/>
        </w:rPr>
      </w:pPr>
    </w:p>
    <w:p w14:paraId="502787C1" w14:textId="77777777" w:rsidR="0043681B" w:rsidRPr="009E3E46" w:rsidRDefault="0043681B" w:rsidP="002817BF">
      <w:pPr>
        <w:rPr>
          <w:b/>
        </w:rPr>
      </w:pPr>
      <w:r w:rsidRPr="009E3E46">
        <w:rPr>
          <w:b/>
        </w:rPr>
        <w:lastRenderedPageBreak/>
        <w:t>Section III</w:t>
      </w:r>
    </w:p>
    <w:p w14:paraId="502787C2" w14:textId="77777777" w:rsidR="0043681B" w:rsidRPr="009E3E46" w:rsidRDefault="0043681B" w:rsidP="002817BF">
      <w:pPr>
        <w:rPr>
          <w:b/>
        </w:rPr>
      </w:pPr>
      <w:r w:rsidRPr="009E3E46">
        <w:rPr>
          <w:b/>
        </w:rPr>
        <w:t>Prescribed Forms</w:t>
      </w:r>
    </w:p>
    <w:p w14:paraId="502787C3" w14:textId="77777777" w:rsidR="0043681B" w:rsidRPr="002817BF" w:rsidRDefault="0043681B" w:rsidP="002817BF"/>
    <w:p w14:paraId="502787C4" w14:textId="77777777" w:rsidR="0043681B" w:rsidRPr="002817BF" w:rsidRDefault="0043681B" w:rsidP="002817BF">
      <w:r w:rsidRPr="002817BF">
        <w:t>This section contains no entries.</w:t>
      </w:r>
    </w:p>
    <w:p w14:paraId="502787C5" w14:textId="77777777" w:rsidR="0043681B" w:rsidRPr="002817BF" w:rsidRDefault="0043681B" w:rsidP="002817BF"/>
    <w:p w14:paraId="502787C6" w14:textId="77777777" w:rsidR="0043681B" w:rsidRPr="009E3E46" w:rsidRDefault="0043681B" w:rsidP="002817BF">
      <w:pPr>
        <w:rPr>
          <w:b/>
        </w:rPr>
      </w:pPr>
      <w:r w:rsidRPr="009E3E46">
        <w:rPr>
          <w:b/>
        </w:rPr>
        <w:t>Section IV</w:t>
      </w:r>
    </w:p>
    <w:p w14:paraId="502787C7" w14:textId="77777777" w:rsidR="0043681B" w:rsidRPr="009E3E46" w:rsidRDefault="0043681B" w:rsidP="002817BF">
      <w:pPr>
        <w:rPr>
          <w:b/>
        </w:rPr>
      </w:pPr>
      <w:r w:rsidRPr="009E3E46">
        <w:rPr>
          <w:b/>
        </w:rPr>
        <w:t>Referenced Forms</w:t>
      </w:r>
    </w:p>
    <w:p w14:paraId="502787C8" w14:textId="77777777" w:rsidR="00E865B6" w:rsidRPr="002817BF" w:rsidRDefault="00E865B6" w:rsidP="002817BF"/>
    <w:p w14:paraId="2F1435AD" w14:textId="77777777" w:rsidR="00E82156" w:rsidRDefault="008A120D" w:rsidP="00922189">
      <w:r w:rsidRPr="002817BF">
        <w:t>DD Form 2875</w:t>
      </w:r>
    </w:p>
    <w:p w14:paraId="502787C9" w14:textId="355BEDC3" w:rsidR="004E4724" w:rsidRPr="002817BF" w:rsidRDefault="003822AF" w:rsidP="00922189">
      <w:r w:rsidRPr="002817BF">
        <w:t>System Authorization Access Request</w:t>
      </w:r>
    </w:p>
    <w:p w14:paraId="502787CA" w14:textId="77777777" w:rsidR="00BF4C2B" w:rsidRDefault="00BF4C2B" w:rsidP="00A4631F">
      <w:pPr>
        <w:pStyle w:val="Heading1"/>
      </w:pPr>
      <w:bookmarkStart w:id="111" w:name="_Toc6913724"/>
    </w:p>
    <w:p w14:paraId="502787CB" w14:textId="77777777" w:rsidR="00E865B6" w:rsidRDefault="00E865B6" w:rsidP="009E3E46">
      <w:pPr>
        <w:pStyle w:val="Heading1"/>
      </w:pPr>
      <w:bookmarkStart w:id="112" w:name="_Toc6913949"/>
      <w:bookmarkStart w:id="113" w:name="_Toc13736064"/>
      <w:r w:rsidRPr="002817BF">
        <w:t xml:space="preserve">Appendix </w:t>
      </w:r>
      <w:r w:rsidR="009E3E46">
        <w:t>B</w:t>
      </w:r>
      <w:bookmarkEnd w:id="111"/>
      <w:bookmarkEnd w:id="112"/>
      <w:bookmarkEnd w:id="113"/>
    </w:p>
    <w:p w14:paraId="502787CC" w14:textId="77777777" w:rsidR="00E865B6" w:rsidRDefault="00621DC0" w:rsidP="009E3E46">
      <w:pPr>
        <w:pStyle w:val="Heading1"/>
      </w:pPr>
      <w:bookmarkStart w:id="114" w:name="_Toc13736065"/>
      <w:r>
        <w:t>Records management requirements</w:t>
      </w:r>
      <w:bookmarkEnd w:id="114"/>
    </w:p>
    <w:p w14:paraId="502787CD" w14:textId="115282DB" w:rsidR="00621DC0" w:rsidRDefault="00621DC0" w:rsidP="002817BF">
      <w:r w:rsidRPr="00621DC0">
        <w:t xml:space="preserve">Detailed information for all related record numbers, forms, and reports associated with AR 25–30 are located in RRS–A at </w:t>
      </w:r>
      <w:hyperlink r:id="rId29" w:history="1">
        <w:r w:rsidRPr="00C70FCB">
          <w:rPr>
            <w:rStyle w:val="Hyperlink"/>
          </w:rPr>
          <w:t>https://www.arims.army.mil</w:t>
        </w:r>
      </w:hyperlink>
      <w:r w:rsidRPr="00621DC0">
        <w:t>.</w:t>
      </w:r>
    </w:p>
    <w:p w14:paraId="502787CE" w14:textId="77777777" w:rsidR="00621DC0" w:rsidRDefault="00621DC0" w:rsidP="002817BF"/>
    <w:p w14:paraId="502787CF" w14:textId="77777777" w:rsidR="009559A1" w:rsidRDefault="009559A1" w:rsidP="009559A1">
      <w:r>
        <w:t>Completed D</w:t>
      </w:r>
      <w:r w:rsidR="00621DC0">
        <w:t>D Form 2875</w:t>
      </w:r>
      <w:r>
        <w:t xml:space="preserve">s requesting access for foreign visitors will be maintained by the originating office under ARIMS RRS-A record number 25h, record title System access records (requiring special accountability for access), record description these records are created as part of the user identification and authorization process to gain access to systems. </w:t>
      </w:r>
      <w:r w:rsidR="009E3258">
        <w:t xml:space="preserve"> </w:t>
      </w:r>
      <w:r>
        <w:t>Records are used to monitor inappropriate systems access by users.  Includes records such as: user profiles, log-in files, password files, audit trail files and extracts, system usage files, cost-back files used to assess charges for system use.  These are user identification records associated with systems which are highly sensitive and potentially vulnerable.  Excludes records relating to electronic signatures and does not include monitoring for agency mission activities such as law enforcement.  Disposition</w:t>
      </w:r>
      <w:r w:rsidR="009E3258">
        <w:t xml:space="preserve"> of the DD Form 2875s requires the record be retained for </w:t>
      </w:r>
      <w:r>
        <w:t xml:space="preserve">6 years, </w:t>
      </w:r>
      <w:r w:rsidR="00D14303">
        <w:t>even after</w:t>
      </w:r>
      <w:r>
        <w:t xml:space="preserve"> password is altered or user account terminated.  </w:t>
      </w:r>
      <w:r w:rsidR="00D14303">
        <w:t>D</w:t>
      </w:r>
      <w:r>
        <w:t xml:space="preserve">estroy 6 years after the </w:t>
      </w:r>
      <w:r w:rsidR="00D14303">
        <w:t xml:space="preserve">after </w:t>
      </w:r>
      <w:r>
        <w:t xml:space="preserve">event takes place.  General Records Schedule 3.2, item 31 (DAA-GRS-2013-0006-0004).  </w:t>
      </w:r>
    </w:p>
    <w:p w14:paraId="502787D0" w14:textId="77777777" w:rsidR="00BF4C2B" w:rsidRDefault="00BF4C2B" w:rsidP="009E3E46">
      <w:pPr>
        <w:pStyle w:val="Heading1"/>
      </w:pPr>
      <w:bookmarkStart w:id="115" w:name="_Toc6913726"/>
    </w:p>
    <w:p w14:paraId="502787D1" w14:textId="77777777" w:rsidR="00FC1763" w:rsidRDefault="00FC1763" w:rsidP="00A4631F">
      <w:pPr>
        <w:pBdr>
          <w:top w:val="single" w:sz="4" w:space="1" w:color="auto"/>
        </w:pBdr>
      </w:pPr>
    </w:p>
    <w:p w14:paraId="502787D2" w14:textId="77777777" w:rsidR="009E3E46" w:rsidRDefault="009E3E46" w:rsidP="009E3E46">
      <w:pPr>
        <w:pStyle w:val="Heading1"/>
      </w:pPr>
      <w:bookmarkStart w:id="116" w:name="_Glossary"/>
      <w:bookmarkStart w:id="117" w:name="_Toc6913951"/>
      <w:bookmarkStart w:id="118" w:name="_Toc13736066"/>
      <w:bookmarkEnd w:id="116"/>
      <w:r>
        <w:t>Glossary</w:t>
      </w:r>
      <w:bookmarkEnd w:id="115"/>
      <w:bookmarkEnd w:id="117"/>
      <w:bookmarkEnd w:id="118"/>
    </w:p>
    <w:p w14:paraId="502787D3" w14:textId="77777777" w:rsidR="009E3E46" w:rsidRPr="002817BF" w:rsidRDefault="009E3E46" w:rsidP="002817BF"/>
    <w:p w14:paraId="502787D4" w14:textId="77777777" w:rsidR="009E3E46" w:rsidRPr="009E3E46" w:rsidRDefault="009E3E46" w:rsidP="009E3E46">
      <w:pPr>
        <w:rPr>
          <w:b/>
        </w:rPr>
      </w:pPr>
      <w:r w:rsidRPr="009E3E46">
        <w:rPr>
          <w:b/>
        </w:rPr>
        <w:t>Section I</w:t>
      </w:r>
    </w:p>
    <w:p w14:paraId="502787D5" w14:textId="77777777" w:rsidR="009E3E46" w:rsidRPr="009E3E46" w:rsidRDefault="009559A1" w:rsidP="009E3E46">
      <w:pPr>
        <w:rPr>
          <w:b/>
        </w:rPr>
      </w:pPr>
      <w:r>
        <w:rPr>
          <w:b/>
        </w:rPr>
        <w:t>Abbreviations and t</w:t>
      </w:r>
      <w:r w:rsidR="009E3E46" w:rsidRPr="009E3E46">
        <w:rPr>
          <w:b/>
        </w:rPr>
        <w:t>erms</w:t>
      </w:r>
    </w:p>
    <w:p w14:paraId="502787D6" w14:textId="77777777" w:rsidR="009E3E46" w:rsidRPr="002817BF" w:rsidRDefault="009E3E46" w:rsidP="009E3E46"/>
    <w:p w14:paraId="502787D7" w14:textId="77777777" w:rsidR="009E3E46" w:rsidRPr="002817BF" w:rsidRDefault="009E3E46" w:rsidP="009E3E46">
      <w:r w:rsidRPr="002817BF">
        <w:t>ACOM</w:t>
      </w:r>
      <w:r w:rsidR="00621DC0">
        <w:t xml:space="preserve"> </w:t>
      </w:r>
      <w:r w:rsidR="00621DC0">
        <w:tab/>
      </w:r>
      <w:r w:rsidRPr="002817BF">
        <w:t>Army Command</w:t>
      </w:r>
    </w:p>
    <w:p w14:paraId="502787D8" w14:textId="77777777" w:rsidR="009E3E46" w:rsidRPr="002817BF" w:rsidRDefault="00621DC0" w:rsidP="009E3E46">
      <w:r>
        <w:t>AKO</w:t>
      </w:r>
      <w:r>
        <w:tab/>
      </w:r>
      <w:r>
        <w:tab/>
      </w:r>
      <w:r w:rsidR="009E3E46" w:rsidRPr="002817BF">
        <w:t>Army Knowledge Online</w:t>
      </w:r>
    </w:p>
    <w:p w14:paraId="502787D9" w14:textId="77777777" w:rsidR="009E3E46" w:rsidRPr="002817BF" w:rsidRDefault="009559A1" w:rsidP="009E3E46">
      <w:r>
        <w:t>ASCC</w:t>
      </w:r>
      <w:r>
        <w:tab/>
      </w:r>
      <w:r>
        <w:tab/>
      </w:r>
      <w:r w:rsidR="009E3E46" w:rsidRPr="002817BF">
        <w:t>Army Service Component Command</w:t>
      </w:r>
    </w:p>
    <w:p w14:paraId="502787DA" w14:textId="77777777" w:rsidR="009E3E46" w:rsidRPr="002817BF" w:rsidRDefault="009E3E46" w:rsidP="009E3E46">
      <w:r w:rsidRPr="002817BF">
        <w:t xml:space="preserve">CAC </w:t>
      </w:r>
      <w:r w:rsidR="00EF26F8">
        <w:tab/>
      </w:r>
      <w:r w:rsidR="00EF26F8">
        <w:tab/>
      </w:r>
      <w:r w:rsidR="00734484">
        <w:t>c</w:t>
      </w:r>
      <w:r w:rsidRPr="002817BF">
        <w:t xml:space="preserve">ommon </w:t>
      </w:r>
      <w:r w:rsidR="00734484">
        <w:t>a</w:t>
      </w:r>
      <w:r w:rsidRPr="002817BF">
        <w:t xml:space="preserve">ccess </w:t>
      </w:r>
      <w:r w:rsidR="00734484">
        <w:t>c</w:t>
      </w:r>
      <w:r w:rsidRPr="002817BF">
        <w:t>ard</w:t>
      </w:r>
    </w:p>
    <w:p w14:paraId="502787DB" w14:textId="77777777" w:rsidR="009E3E46" w:rsidRPr="002817BF" w:rsidRDefault="009E3E46" w:rsidP="009E3E46">
      <w:r w:rsidRPr="002817BF">
        <w:t xml:space="preserve">CIL  </w:t>
      </w:r>
      <w:r w:rsidR="00EF26F8">
        <w:tab/>
      </w:r>
      <w:r w:rsidR="00EF26F8">
        <w:tab/>
      </w:r>
      <w:r w:rsidR="00734484">
        <w:t>c</w:t>
      </w:r>
      <w:r w:rsidRPr="002817BF">
        <w:t xml:space="preserve">ritical </w:t>
      </w:r>
      <w:r w:rsidR="00734484">
        <w:t>information l</w:t>
      </w:r>
      <w:r w:rsidRPr="002817BF">
        <w:t>ist</w:t>
      </w:r>
    </w:p>
    <w:p w14:paraId="502787DC" w14:textId="77777777" w:rsidR="009E3E46" w:rsidRDefault="009E3E46" w:rsidP="009E3E46">
      <w:r w:rsidRPr="002817BF">
        <w:t xml:space="preserve">CMI </w:t>
      </w:r>
      <w:r w:rsidR="00EF26F8">
        <w:tab/>
      </w:r>
      <w:r w:rsidR="00EF26F8">
        <w:tab/>
      </w:r>
      <w:r w:rsidR="00734484">
        <w:t>c</w:t>
      </w:r>
      <w:r w:rsidRPr="002817BF">
        <w:t xml:space="preserve">lassified </w:t>
      </w:r>
      <w:r w:rsidR="00734484">
        <w:t>military I</w:t>
      </w:r>
      <w:r w:rsidRPr="002817BF">
        <w:t>nformation</w:t>
      </w:r>
    </w:p>
    <w:p w14:paraId="502787DD" w14:textId="77777777" w:rsidR="00734484" w:rsidRPr="002817BF" w:rsidRDefault="00734484" w:rsidP="009E3E46">
      <w:r>
        <w:t>CO</w:t>
      </w:r>
      <w:r>
        <w:tab/>
      </w:r>
      <w:r>
        <w:tab/>
        <w:t>contact officer</w:t>
      </w:r>
    </w:p>
    <w:p w14:paraId="502787DE" w14:textId="0C7312FF" w:rsidR="009E3E46" w:rsidRPr="002817BF" w:rsidRDefault="009E3E46" w:rsidP="009E3E46">
      <w:r w:rsidRPr="002817BF">
        <w:t xml:space="preserve">CUI </w:t>
      </w:r>
      <w:r w:rsidR="00EF26F8">
        <w:tab/>
      </w:r>
      <w:r w:rsidR="00EF26F8">
        <w:tab/>
      </w:r>
      <w:r w:rsidR="00E82156">
        <w:t>c</w:t>
      </w:r>
      <w:r w:rsidRPr="002817BF">
        <w:t xml:space="preserve">ontrolled </w:t>
      </w:r>
      <w:r w:rsidR="00E82156">
        <w:t>u</w:t>
      </w:r>
      <w:r w:rsidRPr="002817BF">
        <w:t xml:space="preserve">nclassified </w:t>
      </w:r>
      <w:r w:rsidR="00E82156">
        <w:t>i</w:t>
      </w:r>
      <w:r w:rsidRPr="002817BF">
        <w:t>nformation</w:t>
      </w:r>
    </w:p>
    <w:p w14:paraId="502787DF" w14:textId="77777777" w:rsidR="009E3E46" w:rsidRPr="002817BF" w:rsidRDefault="009E3E46" w:rsidP="009E3E46">
      <w:r w:rsidRPr="002817BF">
        <w:t xml:space="preserve">DISAM </w:t>
      </w:r>
      <w:r w:rsidR="00EF26F8">
        <w:tab/>
      </w:r>
      <w:r w:rsidRPr="002817BF">
        <w:t>The Defense Institute of Security Assistance Management</w:t>
      </w:r>
    </w:p>
    <w:p w14:paraId="502787E0" w14:textId="307C94D1" w:rsidR="009E3E46" w:rsidRPr="002817BF" w:rsidRDefault="009E3E46" w:rsidP="009E3E46">
      <w:r w:rsidRPr="002817BF">
        <w:t xml:space="preserve">DRU  </w:t>
      </w:r>
      <w:r w:rsidR="00EF26F8">
        <w:tab/>
      </w:r>
      <w:r w:rsidR="00EF26F8">
        <w:tab/>
      </w:r>
      <w:r w:rsidR="00E82156">
        <w:t>d</w:t>
      </w:r>
      <w:r w:rsidRPr="002817BF">
        <w:t xml:space="preserve">irect </w:t>
      </w:r>
      <w:r w:rsidR="00E82156">
        <w:t>r</w:t>
      </w:r>
      <w:r w:rsidRPr="002817BF">
        <w:t xml:space="preserve">eporting </w:t>
      </w:r>
      <w:r w:rsidR="00E82156">
        <w:t>u</w:t>
      </w:r>
      <w:r w:rsidRPr="002817BF">
        <w:t>nit</w:t>
      </w:r>
    </w:p>
    <w:p w14:paraId="502787E1" w14:textId="38D2843C" w:rsidR="009E3E46" w:rsidRPr="002817BF" w:rsidRDefault="009E3E46" w:rsidP="009E3E46">
      <w:pPr>
        <w:rPr>
          <w:rFonts w:eastAsia="Calibri"/>
        </w:rPr>
      </w:pPr>
      <w:r w:rsidRPr="002817BF">
        <w:rPr>
          <w:rFonts w:eastAsia="Calibri"/>
        </w:rPr>
        <w:t xml:space="preserve">FD </w:t>
      </w:r>
      <w:r w:rsidR="00EF26F8">
        <w:rPr>
          <w:rFonts w:eastAsia="Calibri"/>
        </w:rPr>
        <w:tab/>
      </w:r>
      <w:r w:rsidR="00EF26F8">
        <w:rPr>
          <w:rFonts w:eastAsia="Calibri"/>
        </w:rPr>
        <w:tab/>
      </w:r>
      <w:r w:rsidR="00E82156">
        <w:rPr>
          <w:rFonts w:eastAsia="Calibri"/>
        </w:rPr>
        <w:t>f</w:t>
      </w:r>
      <w:r w:rsidRPr="002817BF">
        <w:rPr>
          <w:rFonts w:eastAsia="Calibri"/>
        </w:rPr>
        <w:t xml:space="preserve">oreign </w:t>
      </w:r>
      <w:r w:rsidR="00E82156">
        <w:rPr>
          <w:rFonts w:eastAsia="Calibri"/>
        </w:rPr>
        <w:t>d</w:t>
      </w:r>
      <w:r w:rsidRPr="002817BF">
        <w:rPr>
          <w:rFonts w:eastAsia="Calibri"/>
        </w:rPr>
        <w:t>isclosure</w:t>
      </w:r>
    </w:p>
    <w:p w14:paraId="502787E2" w14:textId="77777777" w:rsidR="009E3E46" w:rsidRPr="002817BF" w:rsidRDefault="009E3E46" w:rsidP="009E3E46">
      <w:r w:rsidRPr="002817BF">
        <w:lastRenderedPageBreak/>
        <w:t xml:space="preserve">FDMS  </w:t>
      </w:r>
      <w:r w:rsidR="00EF26F8">
        <w:tab/>
      </w:r>
      <w:r w:rsidRPr="002817BF">
        <w:t>Foreign Disclosure Management System</w:t>
      </w:r>
    </w:p>
    <w:p w14:paraId="502787E3" w14:textId="26FAF00C" w:rsidR="009E3E46" w:rsidRPr="002817BF" w:rsidRDefault="009E3E46" w:rsidP="009E3E46">
      <w:r w:rsidRPr="002817BF">
        <w:t xml:space="preserve">FDO  </w:t>
      </w:r>
      <w:r w:rsidR="00EF26F8">
        <w:tab/>
      </w:r>
      <w:r w:rsidR="00EF26F8">
        <w:tab/>
      </w:r>
      <w:r w:rsidR="00E82156">
        <w:t>foreign d</w:t>
      </w:r>
      <w:r w:rsidRPr="002817BF">
        <w:t xml:space="preserve">isclosure </w:t>
      </w:r>
      <w:r w:rsidR="00E82156">
        <w:t>o</w:t>
      </w:r>
      <w:r w:rsidRPr="002817BF">
        <w:t xml:space="preserve">ffice or </w:t>
      </w:r>
      <w:r w:rsidR="00E82156">
        <w:t>o</w:t>
      </w:r>
      <w:r w:rsidRPr="002817BF">
        <w:t>fficer</w:t>
      </w:r>
    </w:p>
    <w:p w14:paraId="502787E4" w14:textId="22ECE7E1" w:rsidR="009E3E46" w:rsidRPr="002817BF" w:rsidRDefault="009E3E46" w:rsidP="009E3E46">
      <w:r w:rsidRPr="002817BF">
        <w:t xml:space="preserve">FDR </w:t>
      </w:r>
      <w:r w:rsidR="00EF26F8">
        <w:tab/>
      </w:r>
      <w:r w:rsidR="00EF26F8">
        <w:tab/>
      </w:r>
      <w:r w:rsidR="00E82156">
        <w:t>foreign d</w:t>
      </w:r>
      <w:r w:rsidRPr="002817BF">
        <w:t xml:space="preserve">isclosure </w:t>
      </w:r>
      <w:r w:rsidR="00E82156">
        <w:t>r</w:t>
      </w:r>
      <w:r w:rsidRPr="002817BF">
        <w:t>epresentative</w:t>
      </w:r>
    </w:p>
    <w:p w14:paraId="502787E5" w14:textId="1C380EEB" w:rsidR="009E3E46" w:rsidRPr="002817BF" w:rsidRDefault="009E3E46" w:rsidP="009E3E46">
      <w:r w:rsidRPr="002817BF">
        <w:t xml:space="preserve">FGI  </w:t>
      </w:r>
      <w:r w:rsidR="00EF26F8">
        <w:tab/>
      </w:r>
      <w:r w:rsidR="00EF26F8">
        <w:tab/>
      </w:r>
      <w:r w:rsidR="00E82156">
        <w:t>f</w:t>
      </w:r>
      <w:r w:rsidRPr="002817BF">
        <w:t xml:space="preserve">oreign </w:t>
      </w:r>
      <w:r w:rsidR="00E82156">
        <w:t>g</w:t>
      </w:r>
      <w:r w:rsidRPr="002817BF">
        <w:t xml:space="preserve">overnment </w:t>
      </w:r>
      <w:r w:rsidR="00E82156">
        <w:t>i</w:t>
      </w:r>
      <w:r w:rsidRPr="002817BF">
        <w:t>nformation</w:t>
      </w:r>
    </w:p>
    <w:p w14:paraId="502787E6" w14:textId="3596C214" w:rsidR="009E3E46" w:rsidRPr="002817BF" w:rsidRDefault="009E3E46" w:rsidP="009E3E46">
      <w:r w:rsidRPr="002817BF">
        <w:t xml:space="preserve">FLO  </w:t>
      </w:r>
      <w:r w:rsidR="00EF26F8">
        <w:tab/>
      </w:r>
      <w:r w:rsidR="00EF26F8">
        <w:tab/>
      </w:r>
      <w:r w:rsidR="00E82156">
        <w:t>f</w:t>
      </w:r>
      <w:r w:rsidRPr="002817BF">
        <w:t xml:space="preserve">oreign </w:t>
      </w:r>
      <w:r w:rsidR="00E82156">
        <w:t>l</w:t>
      </w:r>
      <w:r w:rsidRPr="002817BF">
        <w:t xml:space="preserve">iaison </w:t>
      </w:r>
      <w:r w:rsidR="00E82156">
        <w:t>o</w:t>
      </w:r>
      <w:r w:rsidRPr="002817BF">
        <w:t>fficer</w:t>
      </w:r>
    </w:p>
    <w:p w14:paraId="502787E7" w14:textId="00CEB265" w:rsidR="009E3E46" w:rsidRPr="002817BF" w:rsidRDefault="009E3E46" w:rsidP="009E3E46">
      <w:r w:rsidRPr="002817BF">
        <w:t>FOUO</w:t>
      </w:r>
      <w:r w:rsidR="00B50CB6">
        <w:tab/>
      </w:r>
      <w:r w:rsidRPr="002817BF">
        <w:t xml:space="preserve"> </w:t>
      </w:r>
      <w:r w:rsidR="00EF26F8">
        <w:tab/>
      </w:r>
      <w:r w:rsidR="00E82156">
        <w:t>f</w:t>
      </w:r>
      <w:r w:rsidRPr="002817BF">
        <w:t xml:space="preserve">or </w:t>
      </w:r>
      <w:r w:rsidR="00E82156">
        <w:t>o</w:t>
      </w:r>
      <w:r w:rsidRPr="002817BF">
        <w:t xml:space="preserve">fficial </w:t>
      </w:r>
      <w:r w:rsidR="00E82156">
        <w:t>u</w:t>
      </w:r>
      <w:r w:rsidRPr="002817BF">
        <w:t xml:space="preserve">se </w:t>
      </w:r>
      <w:r w:rsidR="00E82156">
        <w:t>o</w:t>
      </w:r>
      <w:r w:rsidRPr="002817BF">
        <w:t>nly</w:t>
      </w:r>
    </w:p>
    <w:p w14:paraId="502787E8" w14:textId="77777777" w:rsidR="009E3E46" w:rsidRPr="002817BF" w:rsidRDefault="009E3E46" w:rsidP="009E3E46">
      <w:pPr>
        <w:rPr>
          <w:rFonts w:eastAsia="Calibri"/>
        </w:rPr>
      </w:pPr>
      <w:r w:rsidRPr="002817BF">
        <w:rPr>
          <w:rFonts w:eastAsia="Calibri"/>
        </w:rPr>
        <w:t xml:space="preserve">FTRD  </w:t>
      </w:r>
      <w:r w:rsidR="00EF26F8">
        <w:rPr>
          <w:rFonts w:eastAsia="Calibri"/>
        </w:rPr>
        <w:tab/>
      </w:r>
      <w:r w:rsidRPr="002817BF">
        <w:rPr>
          <w:rFonts w:eastAsia="Calibri"/>
        </w:rPr>
        <w:t>Foreign Training Request Dashboard</w:t>
      </w:r>
    </w:p>
    <w:p w14:paraId="502787E9" w14:textId="77777777" w:rsidR="009E3E46" w:rsidRPr="002817BF" w:rsidRDefault="009E3E46" w:rsidP="00A4631F">
      <w:pPr>
        <w:ind w:left="1440" w:hanging="1440"/>
      </w:pPr>
      <w:r w:rsidRPr="002817BF">
        <w:t>FVEY</w:t>
      </w:r>
      <w:r w:rsidR="00B50CB6">
        <w:tab/>
      </w:r>
      <w:r w:rsidR="004825ED">
        <w:t>Five Eyes</w:t>
      </w:r>
    </w:p>
    <w:p w14:paraId="502787EA" w14:textId="77777777" w:rsidR="009E3E46" w:rsidRPr="002817BF" w:rsidRDefault="009E3E46" w:rsidP="009E3E46">
      <w:r w:rsidRPr="002817BF">
        <w:t xml:space="preserve">FVS  </w:t>
      </w:r>
      <w:r w:rsidR="00EF26F8">
        <w:tab/>
      </w:r>
      <w:r w:rsidR="00EF26F8">
        <w:tab/>
      </w:r>
      <w:r w:rsidRPr="002817BF">
        <w:t>Foreign Visit System</w:t>
      </w:r>
    </w:p>
    <w:p w14:paraId="502787EE" w14:textId="77777777" w:rsidR="009E3E46" w:rsidRPr="002817BF" w:rsidRDefault="009E3E46" w:rsidP="009E3E46">
      <w:r w:rsidRPr="002817BF">
        <w:t>MPEP</w:t>
      </w:r>
      <w:r w:rsidR="00B50CB6">
        <w:tab/>
      </w:r>
      <w:r w:rsidRPr="002817BF">
        <w:t xml:space="preserve"> </w:t>
      </w:r>
      <w:r w:rsidR="00EF26F8">
        <w:tab/>
      </w:r>
      <w:r w:rsidRPr="002817BF">
        <w:t>Military Personnel Exchange Program</w:t>
      </w:r>
    </w:p>
    <w:p w14:paraId="502787EF" w14:textId="77777777" w:rsidR="009E3E46" w:rsidRPr="002817BF" w:rsidRDefault="009E3E46" w:rsidP="009E3E46">
      <w:r w:rsidRPr="002817BF">
        <w:t xml:space="preserve">NATO  </w:t>
      </w:r>
      <w:r w:rsidR="00EF26F8">
        <w:tab/>
      </w:r>
      <w:r w:rsidRPr="002817BF">
        <w:t>North Atlantic Treaty Organization</w:t>
      </w:r>
    </w:p>
    <w:p w14:paraId="502787F0" w14:textId="77777777" w:rsidR="009E3E46" w:rsidRPr="002817BF" w:rsidRDefault="009E3E46" w:rsidP="009E3E46">
      <w:r w:rsidRPr="002817BF">
        <w:t>NIPR</w:t>
      </w:r>
      <w:r w:rsidR="00640496">
        <w:t>NET</w:t>
      </w:r>
      <w:r w:rsidRPr="002817BF">
        <w:t xml:space="preserve"> </w:t>
      </w:r>
      <w:r w:rsidR="00EF26F8">
        <w:tab/>
      </w:r>
      <w:r w:rsidRPr="002817BF">
        <w:t>Non-classified Internet Protocol Router Network</w:t>
      </w:r>
    </w:p>
    <w:p w14:paraId="502787F1" w14:textId="4CB4381D" w:rsidR="009E3E46" w:rsidRPr="002817BF" w:rsidRDefault="009E3E46" w:rsidP="009E3E46">
      <w:r w:rsidRPr="002817BF">
        <w:t xml:space="preserve">NOFORN </w:t>
      </w:r>
      <w:r w:rsidR="00EF26F8">
        <w:tab/>
      </w:r>
      <w:r w:rsidR="00D67D1F">
        <w:t>Not Releasable to Foreign Nationals</w:t>
      </w:r>
    </w:p>
    <w:p w14:paraId="502787F2" w14:textId="0D72F15F" w:rsidR="009E3E46" w:rsidRPr="002817BF" w:rsidRDefault="009E3E46" w:rsidP="009E3E46">
      <w:r w:rsidRPr="002817BF">
        <w:t xml:space="preserve">PAO </w:t>
      </w:r>
      <w:r w:rsidR="00EF26F8">
        <w:tab/>
      </w:r>
      <w:r w:rsidR="00EF26F8">
        <w:tab/>
      </w:r>
      <w:r w:rsidR="00D67D1F">
        <w:t>p</w:t>
      </w:r>
      <w:r w:rsidRPr="002817BF">
        <w:t xml:space="preserve">ublic </w:t>
      </w:r>
      <w:r w:rsidR="00D67D1F">
        <w:t>a</w:t>
      </w:r>
      <w:r w:rsidRPr="002817BF">
        <w:t xml:space="preserve">ffairs </w:t>
      </w:r>
      <w:r w:rsidR="00D67D1F">
        <w:t>o</w:t>
      </w:r>
      <w:r w:rsidRPr="002817BF">
        <w:t>fficer</w:t>
      </w:r>
    </w:p>
    <w:p w14:paraId="502787F3" w14:textId="0E99968F" w:rsidR="009E3E46" w:rsidRPr="002817BF" w:rsidRDefault="009E3E46" w:rsidP="009E3E46">
      <w:r w:rsidRPr="002817BF">
        <w:t xml:space="preserve">PEO  </w:t>
      </w:r>
      <w:r w:rsidR="00EF26F8">
        <w:tab/>
      </w:r>
      <w:r w:rsidR="00EF26F8">
        <w:tab/>
      </w:r>
      <w:r w:rsidR="00D67D1F">
        <w:t>p</w:t>
      </w:r>
      <w:r w:rsidRPr="002817BF">
        <w:t xml:space="preserve">rogram </w:t>
      </w:r>
      <w:r w:rsidR="00D67D1F">
        <w:t>e</w:t>
      </w:r>
      <w:r w:rsidRPr="002817BF">
        <w:t xml:space="preserve">xecutive </w:t>
      </w:r>
      <w:r w:rsidR="00D67D1F">
        <w:t>o</w:t>
      </w:r>
      <w:r w:rsidRPr="002817BF">
        <w:t>fficer</w:t>
      </w:r>
    </w:p>
    <w:p w14:paraId="48C3A3FE" w14:textId="3A047E49" w:rsidR="00D67D1F" w:rsidRDefault="009E3E46" w:rsidP="00A4631F">
      <w:pPr>
        <w:ind w:left="1440" w:hanging="1440"/>
      </w:pPr>
      <w:r w:rsidRPr="002817BF">
        <w:t xml:space="preserve">REL TO </w:t>
      </w:r>
      <w:r w:rsidR="00EF26F8">
        <w:tab/>
      </w:r>
      <w:r w:rsidR="00D67D1F">
        <w:t>authorized for release to</w:t>
      </w:r>
    </w:p>
    <w:p w14:paraId="502787F6" w14:textId="77777777" w:rsidR="009E3E46" w:rsidRPr="002817BF" w:rsidRDefault="009E3E46" w:rsidP="009E3E46">
      <w:pPr>
        <w:rPr>
          <w:rFonts w:eastAsia="Calibri"/>
        </w:rPr>
      </w:pPr>
      <w:r w:rsidRPr="002817BF">
        <w:rPr>
          <w:rFonts w:eastAsia="Calibri"/>
        </w:rPr>
        <w:t xml:space="preserve">SATFA  </w:t>
      </w:r>
      <w:r w:rsidR="00EF26F8">
        <w:rPr>
          <w:rFonts w:eastAsia="Calibri"/>
        </w:rPr>
        <w:tab/>
      </w:r>
      <w:r w:rsidRPr="002817BF">
        <w:rPr>
          <w:rFonts w:eastAsia="Calibri"/>
        </w:rPr>
        <w:t>Security Assistance Training Field Activity</w:t>
      </w:r>
    </w:p>
    <w:p w14:paraId="502787F7" w14:textId="77777777" w:rsidR="009E3E46" w:rsidRPr="002817BF" w:rsidRDefault="009E3E46" w:rsidP="009E3E46">
      <w:r w:rsidRPr="002817BF">
        <w:t xml:space="preserve">SENTRY  </w:t>
      </w:r>
      <w:r w:rsidR="00EF26F8">
        <w:tab/>
      </w:r>
      <w:r w:rsidRPr="002817BF">
        <w:t>DA G-2 Foreign Disclosure Repository of Record</w:t>
      </w:r>
    </w:p>
    <w:p w14:paraId="502787F8" w14:textId="77777777" w:rsidR="009E3E46" w:rsidRPr="002817BF" w:rsidRDefault="009E3E46" w:rsidP="009E3E46">
      <w:r w:rsidRPr="002817BF">
        <w:t xml:space="preserve">SIPRNET </w:t>
      </w:r>
      <w:r w:rsidR="00EF26F8">
        <w:tab/>
      </w:r>
      <w:r w:rsidRPr="002817BF">
        <w:t>Secret Internet Protocol Router Network</w:t>
      </w:r>
    </w:p>
    <w:p w14:paraId="502787F9" w14:textId="77777777" w:rsidR="009E3E46" w:rsidRPr="002817BF" w:rsidRDefault="009E3E46" w:rsidP="009E3E46">
      <w:r w:rsidRPr="002817BF">
        <w:t xml:space="preserve">STEPP  </w:t>
      </w:r>
      <w:r w:rsidR="00EF26F8">
        <w:tab/>
      </w:r>
      <w:r w:rsidRPr="002817BF">
        <w:t>Security Training, Education, and Professionalization Portal</w:t>
      </w:r>
    </w:p>
    <w:p w14:paraId="502787FA" w14:textId="77777777" w:rsidR="009E3E46" w:rsidRPr="002817BF" w:rsidRDefault="009E3E46" w:rsidP="009E3E46">
      <w:r w:rsidRPr="002817BF">
        <w:t xml:space="preserve">TKE  </w:t>
      </w:r>
      <w:r w:rsidR="00EF26F8">
        <w:tab/>
      </w:r>
      <w:r w:rsidR="00EF26F8">
        <w:tab/>
      </w:r>
      <w:r w:rsidRPr="002817BF">
        <w:t>TRADOC: Knowledge Environment</w:t>
      </w:r>
    </w:p>
    <w:p w14:paraId="502787FB" w14:textId="77777777" w:rsidR="009E3E46" w:rsidRPr="002817BF" w:rsidRDefault="009E3E46" w:rsidP="009E3E46">
      <w:r w:rsidRPr="002817BF">
        <w:t>TRIGRAPH</w:t>
      </w:r>
      <w:r w:rsidR="00B50CB6">
        <w:tab/>
      </w:r>
      <w:r w:rsidRPr="002817BF">
        <w:t>A three-letter marking representing a specific country</w:t>
      </w:r>
    </w:p>
    <w:p w14:paraId="502787FD" w14:textId="77777777" w:rsidR="009E3E46" w:rsidRPr="002817BF" w:rsidRDefault="009E3E46" w:rsidP="009E3E46">
      <w:r w:rsidRPr="002817BF">
        <w:t xml:space="preserve">W4D  </w:t>
      </w:r>
      <w:r w:rsidR="00EF26F8">
        <w:tab/>
      </w:r>
      <w:r w:rsidR="00EF26F8">
        <w:tab/>
      </w:r>
      <w:r w:rsidRPr="002817BF">
        <w:t>TRADOC’s Write For Disclosure Program</w:t>
      </w:r>
    </w:p>
    <w:p w14:paraId="502787FE" w14:textId="77777777" w:rsidR="0043681B" w:rsidRPr="002817BF" w:rsidRDefault="0043681B" w:rsidP="002817BF"/>
    <w:p w14:paraId="502787FF" w14:textId="77777777" w:rsidR="0043681B" w:rsidRPr="009E3E46" w:rsidRDefault="009E3E46" w:rsidP="002817BF">
      <w:pPr>
        <w:rPr>
          <w:b/>
        </w:rPr>
      </w:pPr>
      <w:r w:rsidRPr="009E3E46">
        <w:rPr>
          <w:b/>
        </w:rPr>
        <w:t>Section II</w:t>
      </w:r>
    </w:p>
    <w:p w14:paraId="50278800" w14:textId="77777777" w:rsidR="009E3E46" w:rsidRDefault="009E3E46" w:rsidP="002817BF">
      <w:pPr>
        <w:rPr>
          <w:b/>
        </w:rPr>
      </w:pPr>
      <w:r w:rsidRPr="009E3E46">
        <w:rPr>
          <w:b/>
        </w:rPr>
        <w:t>Terms</w:t>
      </w:r>
    </w:p>
    <w:p w14:paraId="50278801" w14:textId="77777777" w:rsidR="00143833" w:rsidRDefault="00143833" w:rsidP="002817BF">
      <w:pPr>
        <w:rPr>
          <w:b/>
        </w:rPr>
      </w:pPr>
    </w:p>
    <w:p w14:paraId="50278802" w14:textId="77777777" w:rsidR="004825ED" w:rsidRPr="009E3E46" w:rsidRDefault="004825ED" w:rsidP="002817BF">
      <w:pPr>
        <w:rPr>
          <w:b/>
        </w:rPr>
      </w:pPr>
      <w:r>
        <w:rPr>
          <w:b/>
        </w:rPr>
        <w:t>Five Eyes (FVEY)</w:t>
      </w:r>
    </w:p>
    <w:p w14:paraId="50278803" w14:textId="77777777" w:rsidR="00621DC0" w:rsidRDefault="004825ED" w:rsidP="002817BF">
      <w:r>
        <w:t>C</w:t>
      </w:r>
      <w:r w:rsidRPr="002817BF">
        <w:t>ommon tetragraph referring to the five major English-speaking nations of Australia, Canada, New Zealand, United Kingdom, and United States</w:t>
      </w:r>
      <w:r>
        <w:t>.</w:t>
      </w:r>
    </w:p>
    <w:p w14:paraId="50278804" w14:textId="77777777" w:rsidR="004825ED" w:rsidRDefault="004825ED" w:rsidP="002817BF"/>
    <w:p w14:paraId="2E3CF166" w14:textId="39AA535A" w:rsidR="00D67D1F" w:rsidRPr="00D67D1F" w:rsidRDefault="00D67D1F" w:rsidP="002817BF">
      <w:pPr>
        <w:rPr>
          <w:b/>
        </w:rPr>
      </w:pPr>
      <w:r w:rsidRPr="00D67D1F">
        <w:rPr>
          <w:b/>
        </w:rPr>
        <w:t>REL TO</w:t>
      </w:r>
    </w:p>
    <w:p w14:paraId="73059ECF" w14:textId="564C69C1" w:rsidR="00D67D1F" w:rsidRDefault="00D67D1F" w:rsidP="002817BF">
      <w:r w:rsidRPr="002817BF">
        <w:t>Handling/marking caveat indicating that a product can be released to a specific country or organization</w:t>
      </w:r>
    </w:p>
    <w:p w14:paraId="4C81E495" w14:textId="77777777" w:rsidR="00D67D1F" w:rsidRDefault="00D67D1F" w:rsidP="002817BF"/>
    <w:p w14:paraId="50278805" w14:textId="77777777" w:rsidR="00621DC0" w:rsidRPr="009E3E46" w:rsidRDefault="00621DC0" w:rsidP="00621DC0">
      <w:pPr>
        <w:rPr>
          <w:b/>
        </w:rPr>
      </w:pPr>
      <w:r w:rsidRPr="009E3E46">
        <w:rPr>
          <w:b/>
        </w:rPr>
        <w:t>Section II</w:t>
      </w:r>
      <w:r>
        <w:rPr>
          <w:b/>
        </w:rPr>
        <w:t>I</w:t>
      </w:r>
    </w:p>
    <w:p w14:paraId="50278806" w14:textId="77777777" w:rsidR="00621DC0" w:rsidRDefault="00621DC0" w:rsidP="00621DC0">
      <w:pPr>
        <w:rPr>
          <w:b/>
        </w:rPr>
      </w:pPr>
      <w:r w:rsidRPr="009E3E46">
        <w:rPr>
          <w:b/>
        </w:rPr>
        <w:t>Special Terms</w:t>
      </w:r>
    </w:p>
    <w:p w14:paraId="50278807" w14:textId="77777777" w:rsidR="00143833" w:rsidRPr="009E3E46" w:rsidRDefault="00143833" w:rsidP="00621DC0">
      <w:pPr>
        <w:rPr>
          <w:b/>
        </w:rPr>
      </w:pPr>
    </w:p>
    <w:p w14:paraId="50278808" w14:textId="77777777" w:rsidR="00621DC0" w:rsidRPr="002817BF" w:rsidRDefault="00621DC0" w:rsidP="00621DC0">
      <w:r>
        <w:t>This section contains no information</w:t>
      </w:r>
    </w:p>
    <w:p w14:paraId="50278809" w14:textId="77777777" w:rsidR="00621DC0" w:rsidRPr="002817BF" w:rsidRDefault="00621DC0" w:rsidP="002817BF"/>
    <w:sectPr w:rsidR="00621DC0" w:rsidRPr="002817BF" w:rsidSect="00EE0760">
      <w:headerReference w:type="even" r:id="rId30"/>
      <w:headerReference w:type="default" r:id="rId31"/>
      <w:footerReference w:type="even" r:id="rId32"/>
      <w:footerReference w:type="default" r:id="rId3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3D72D" w14:textId="77777777" w:rsidR="00F6177F" w:rsidRDefault="00F6177F">
      <w:r>
        <w:separator/>
      </w:r>
    </w:p>
  </w:endnote>
  <w:endnote w:type="continuationSeparator" w:id="0">
    <w:p w14:paraId="3CFBA163" w14:textId="77777777" w:rsidR="00F6177F" w:rsidRDefault="00F6177F">
      <w:r>
        <w:continuationSeparator/>
      </w:r>
    </w:p>
  </w:endnote>
  <w:endnote w:type="continuationNotice" w:id="1">
    <w:p w14:paraId="587FD70A" w14:textId="77777777" w:rsidR="00F6177F" w:rsidRDefault="00F61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7881A" w14:textId="77777777" w:rsidR="00F56122" w:rsidRDefault="00F56122">
    <w:pPr>
      <w:pStyle w:val="Footer"/>
    </w:pPr>
    <w:r>
      <w:rPr>
        <w:rStyle w:val="PageNumber"/>
      </w:rPr>
      <w:fldChar w:fldCharType="begin"/>
    </w:r>
    <w:r>
      <w:rPr>
        <w:rStyle w:val="PageNumber"/>
      </w:rPr>
      <w:instrText xml:space="preserve"> PAGE </w:instrText>
    </w:r>
    <w:r>
      <w:rPr>
        <w:rStyle w:val="PageNumber"/>
      </w:rPr>
      <w:fldChar w:fldCharType="separate"/>
    </w:r>
    <w:r w:rsidR="006F1D9E">
      <w:rPr>
        <w:rStyle w:val="PageNumber"/>
        <w:noProof/>
      </w:rPr>
      <w:t>22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7881B" w14:textId="77777777" w:rsidR="00F56122" w:rsidRDefault="00F56122">
    <w:pPr>
      <w:pStyle w:val="Footer"/>
      <w:jc w:val="right"/>
    </w:pPr>
    <w:r>
      <w:rPr>
        <w:rStyle w:val="PageNumber"/>
      </w:rPr>
      <w:fldChar w:fldCharType="begin"/>
    </w:r>
    <w:r>
      <w:rPr>
        <w:rStyle w:val="PageNumber"/>
      </w:rPr>
      <w:instrText xml:space="preserve"> PAGE </w:instrText>
    </w:r>
    <w:r>
      <w:rPr>
        <w:rStyle w:val="PageNumber"/>
      </w:rPr>
      <w:fldChar w:fldCharType="separate"/>
    </w:r>
    <w:r w:rsidR="006F1D9E">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46448" w14:textId="77777777" w:rsidR="00F6177F" w:rsidRDefault="00F6177F">
      <w:r>
        <w:separator/>
      </w:r>
    </w:p>
  </w:footnote>
  <w:footnote w:type="continuationSeparator" w:id="0">
    <w:p w14:paraId="3C3841A5" w14:textId="77777777" w:rsidR="00F6177F" w:rsidRDefault="00F6177F">
      <w:r>
        <w:continuationSeparator/>
      </w:r>
    </w:p>
  </w:footnote>
  <w:footnote w:type="continuationNotice" w:id="1">
    <w:p w14:paraId="597249D9" w14:textId="77777777" w:rsidR="00F6177F" w:rsidRDefault="00F617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78818" w14:textId="77777777" w:rsidR="00F56122" w:rsidRPr="00CE1BF8" w:rsidRDefault="00F56122">
    <w:pPr>
      <w:pStyle w:val="Header"/>
    </w:pPr>
    <w:r w:rsidRPr="00CE1BF8">
      <w:t>TRADOC Pamphlet 380-</w:t>
    </w:r>
    <w: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78819" w14:textId="77777777" w:rsidR="00F56122" w:rsidRPr="00CE1BF8" w:rsidRDefault="00F56122" w:rsidP="00102E9E">
    <w:pPr>
      <w:pStyle w:val="Header"/>
      <w:jc w:val="right"/>
    </w:pPr>
    <w:r w:rsidRPr="00CE1BF8">
      <w:t>TRADOC Pamphlet 380-</w:t>
    </w:r>
    <w: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08D6"/>
    <w:multiLevelType w:val="hybridMultilevel"/>
    <w:tmpl w:val="96CCB332"/>
    <w:lvl w:ilvl="0" w:tplc="0D889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11D66"/>
    <w:multiLevelType w:val="hybridMultilevel"/>
    <w:tmpl w:val="18E67144"/>
    <w:lvl w:ilvl="0" w:tplc="C0DC3504">
      <w:start w:val="1"/>
      <w:numFmt w:val="bullet"/>
      <w:pStyle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815D7"/>
    <w:multiLevelType w:val="hybridMultilevel"/>
    <w:tmpl w:val="D3D2ADB0"/>
    <w:lvl w:ilvl="0" w:tplc="CE4E0E1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7D47682"/>
    <w:multiLevelType w:val="hybridMultilevel"/>
    <w:tmpl w:val="1ED8B6F2"/>
    <w:lvl w:ilvl="0" w:tplc="FA7C2C86">
      <w:start w:val="1"/>
      <w:numFmt w:val="decimal"/>
      <w:lvlText w:val="%1."/>
      <w:lvlJc w:val="left"/>
      <w:pPr>
        <w:tabs>
          <w:tab w:val="num" w:pos="585"/>
        </w:tabs>
        <w:ind w:left="585" w:hanging="585"/>
      </w:pPr>
      <w:rPr>
        <w:rFonts w:hint="default"/>
      </w:rPr>
    </w:lvl>
    <w:lvl w:ilvl="1" w:tplc="093EFB3C">
      <w:start w:val="1"/>
      <w:numFmt w:val="lowerLetter"/>
      <w:lvlText w:val="%2."/>
      <w:lvlJc w:val="left"/>
      <w:pPr>
        <w:tabs>
          <w:tab w:val="num" w:pos="1305"/>
        </w:tabs>
        <w:ind w:left="1305" w:hanging="58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394C03"/>
    <w:multiLevelType w:val="hybridMultilevel"/>
    <w:tmpl w:val="88B4F9CE"/>
    <w:lvl w:ilvl="0" w:tplc="5A56138C">
      <w:start w:val="1"/>
      <w:numFmt w:val="decimal"/>
      <w:lvlText w:val="%1."/>
      <w:lvlJc w:val="left"/>
      <w:pPr>
        <w:ind w:left="810" w:hanging="360"/>
      </w:pPr>
      <w:rPr>
        <w:rFonts w:hint="default"/>
        <w:b w:val="0"/>
        <w:i/>
      </w:rPr>
    </w:lvl>
    <w:lvl w:ilvl="1" w:tplc="04090003">
      <w:start w:val="1"/>
      <w:numFmt w:val="bullet"/>
      <w:lvlText w:val="o"/>
      <w:lvlJc w:val="left"/>
      <w:pPr>
        <w:ind w:left="1530" w:hanging="360"/>
      </w:pPr>
      <w:rPr>
        <w:rFonts w:ascii="Courier New" w:hAnsi="Courier New" w:cs="Courier New" w:hint="default"/>
      </w:rPr>
    </w:lvl>
    <w:lvl w:ilvl="2" w:tplc="04090003">
      <w:start w:val="1"/>
      <w:numFmt w:val="bullet"/>
      <w:lvlText w:val="o"/>
      <w:lvlJc w:val="left"/>
      <w:pPr>
        <w:ind w:left="2250" w:hanging="360"/>
      </w:pPr>
      <w:rPr>
        <w:rFonts w:ascii="Courier New" w:hAnsi="Courier New" w:cs="Courier New"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BC3568C"/>
    <w:multiLevelType w:val="hybridMultilevel"/>
    <w:tmpl w:val="F9083E3C"/>
    <w:lvl w:ilvl="0" w:tplc="0C3EFA3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3523E7"/>
    <w:multiLevelType w:val="hybridMultilevel"/>
    <w:tmpl w:val="2DC442D4"/>
    <w:lvl w:ilvl="0" w:tplc="0C3EFA3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E72F8"/>
    <w:multiLevelType w:val="hybridMultilevel"/>
    <w:tmpl w:val="CBF06DF8"/>
    <w:lvl w:ilvl="0" w:tplc="275A0652">
      <w:start w:val="1"/>
      <w:numFmt w:val="decimal"/>
      <w:lvlText w:val="(%1)"/>
      <w:lvlJc w:val="left"/>
      <w:pPr>
        <w:ind w:left="1873" w:hanging="334"/>
      </w:pPr>
      <w:rPr>
        <w:rFonts w:ascii="Arial" w:eastAsia="Arial" w:hAnsi="Arial" w:cs="Arial" w:hint="default"/>
        <w:w w:val="100"/>
        <w:sz w:val="22"/>
        <w:szCs w:val="22"/>
        <w:lang w:val="en-US" w:eastAsia="en-US" w:bidi="en-US"/>
      </w:rPr>
    </w:lvl>
    <w:lvl w:ilvl="1" w:tplc="F29C0D1A">
      <w:numFmt w:val="bullet"/>
      <w:lvlText w:val="•"/>
      <w:lvlJc w:val="left"/>
      <w:pPr>
        <w:ind w:left="2824" w:hanging="334"/>
      </w:pPr>
      <w:rPr>
        <w:rFonts w:hint="default"/>
        <w:lang w:val="en-US" w:eastAsia="en-US" w:bidi="en-US"/>
      </w:rPr>
    </w:lvl>
    <w:lvl w:ilvl="2" w:tplc="0C44DF4A">
      <w:numFmt w:val="bullet"/>
      <w:lvlText w:val="•"/>
      <w:lvlJc w:val="left"/>
      <w:pPr>
        <w:ind w:left="3768" w:hanging="334"/>
      </w:pPr>
      <w:rPr>
        <w:rFonts w:hint="default"/>
        <w:lang w:val="en-US" w:eastAsia="en-US" w:bidi="en-US"/>
      </w:rPr>
    </w:lvl>
    <w:lvl w:ilvl="3" w:tplc="D05CD256">
      <w:numFmt w:val="bullet"/>
      <w:lvlText w:val="•"/>
      <w:lvlJc w:val="left"/>
      <w:pPr>
        <w:ind w:left="4712" w:hanging="334"/>
      </w:pPr>
      <w:rPr>
        <w:rFonts w:hint="default"/>
        <w:lang w:val="en-US" w:eastAsia="en-US" w:bidi="en-US"/>
      </w:rPr>
    </w:lvl>
    <w:lvl w:ilvl="4" w:tplc="EDD0F07C">
      <w:numFmt w:val="bullet"/>
      <w:lvlText w:val="•"/>
      <w:lvlJc w:val="left"/>
      <w:pPr>
        <w:ind w:left="5656" w:hanging="334"/>
      </w:pPr>
      <w:rPr>
        <w:rFonts w:hint="default"/>
        <w:lang w:val="en-US" w:eastAsia="en-US" w:bidi="en-US"/>
      </w:rPr>
    </w:lvl>
    <w:lvl w:ilvl="5" w:tplc="84F41CC4">
      <w:numFmt w:val="bullet"/>
      <w:lvlText w:val="•"/>
      <w:lvlJc w:val="left"/>
      <w:pPr>
        <w:ind w:left="6600" w:hanging="334"/>
      </w:pPr>
      <w:rPr>
        <w:rFonts w:hint="default"/>
        <w:lang w:val="en-US" w:eastAsia="en-US" w:bidi="en-US"/>
      </w:rPr>
    </w:lvl>
    <w:lvl w:ilvl="6" w:tplc="ED8A4E22">
      <w:numFmt w:val="bullet"/>
      <w:lvlText w:val="•"/>
      <w:lvlJc w:val="left"/>
      <w:pPr>
        <w:ind w:left="7544" w:hanging="334"/>
      </w:pPr>
      <w:rPr>
        <w:rFonts w:hint="default"/>
        <w:lang w:val="en-US" w:eastAsia="en-US" w:bidi="en-US"/>
      </w:rPr>
    </w:lvl>
    <w:lvl w:ilvl="7" w:tplc="BDF4EB18">
      <w:numFmt w:val="bullet"/>
      <w:lvlText w:val="•"/>
      <w:lvlJc w:val="left"/>
      <w:pPr>
        <w:ind w:left="8488" w:hanging="334"/>
      </w:pPr>
      <w:rPr>
        <w:rFonts w:hint="default"/>
        <w:lang w:val="en-US" w:eastAsia="en-US" w:bidi="en-US"/>
      </w:rPr>
    </w:lvl>
    <w:lvl w:ilvl="8" w:tplc="75E07890">
      <w:numFmt w:val="bullet"/>
      <w:lvlText w:val="•"/>
      <w:lvlJc w:val="left"/>
      <w:pPr>
        <w:ind w:left="9432" w:hanging="334"/>
      </w:pPr>
      <w:rPr>
        <w:rFonts w:hint="default"/>
        <w:lang w:val="en-US" w:eastAsia="en-US" w:bidi="en-US"/>
      </w:rPr>
    </w:lvl>
  </w:abstractNum>
  <w:abstractNum w:abstractNumId="8" w15:restartNumberingAfterBreak="0">
    <w:nsid w:val="152C7BD7"/>
    <w:multiLevelType w:val="hybridMultilevel"/>
    <w:tmpl w:val="83BAF93C"/>
    <w:lvl w:ilvl="0" w:tplc="6074C1F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6200451"/>
    <w:multiLevelType w:val="hybridMultilevel"/>
    <w:tmpl w:val="684A563E"/>
    <w:lvl w:ilvl="0" w:tplc="5A56138C">
      <w:start w:val="1"/>
      <w:numFmt w:val="decimal"/>
      <w:lvlText w:val="%1."/>
      <w:lvlJc w:val="left"/>
      <w:pPr>
        <w:ind w:left="720" w:hanging="360"/>
      </w:pPr>
      <w:rPr>
        <w:rFonts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822D4"/>
    <w:multiLevelType w:val="hybridMultilevel"/>
    <w:tmpl w:val="A6C2D8D8"/>
    <w:lvl w:ilvl="0" w:tplc="9676A59A">
      <w:start w:val="3"/>
      <w:numFmt w:val="decimal"/>
      <w:lvlText w:val="(%1)"/>
      <w:lvlJc w:val="left"/>
      <w:pPr>
        <w:ind w:left="820" w:hanging="331"/>
      </w:pPr>
      <w:rPr>
        <w:rFonts w:ascii="Arial" w:eastAsia="Arial" w:hAnsi="Arial" w:cs="Arial" w:hint="default"/>
        <w:w w:val="100"/>
        <w:sz w:val="22"/>
        <w:szCs w:val="22"/>
        <w:lang w:val="en-US" w:eastAsia="en-US" w:bidi="en-US"/>
      </w:rPr>
    </w:lvl>
    <w:lvl w:ilvl="1" w:tplc="94EA8418">
      <w:start w:val="1"/>
      <w:numFmt w:val="decimal"/>
      <w:lvlText w:val="(%2)"/>
      <w:lvlJc w:val="left"/>
      <w:pPr>
        <w:ind w:left="1873" w:hanging="334"/>
      </w:pPr>
      <w:rPr>
        <w:rFonts w:ascii="Arial" w:eastAsia="Arial" w:hAnsi="Arial" w:cs="Arial" w:hint="default"/>
        <w:w w:val="100"/>
        <w:sz w:val="22"/>
        <w:szCs w:val="22"/>
        <w:lang w:val="en-US" w:eastAsia="en-US" w:bidi="en-US"/>
      </w:rPr>
    </w:lvl>
    <w:lvl w:ilvl="2" w:tplc="2D9E4B9A">
      <w:numFmt w:val="bullet"/>
      <w:lvlText w:val="•"/>
      <w:lvlJc w:val="left"/>
      <w:pPr>
        <w:ind w:left="2928" w:hanging="334"/>
      </w:pPr>
      <w:rPr>
        <w:rFonts w:hint="default"/>
        <w:lang w:val="en-US" w:eastAsia="en-US" w:bidi="en-US"/>
      </w:rPr>
    </w:lvl>
    <w:lvl w:ilvl="3" w:tplc="EC2AB30C">
      <w:numFmt w:val="bullet"/>
      <w:lvlText w:val="•"/>
      <w:lvlJc w:val="left"/>
      <w:pPr>
        <w:ind w:left="3977" w:hanging="334"/>
      </w:pPr>
      <w:rPr>
        <w:rFonts w:hint="default"/>
        <w:lang w:val="en-US" w:eastAsia="en-US" w:bidi="en-US"/>
      </w:rPr>
    </w:lvl>
    <w:lvl w:ilvl="4" w:tplc="73ECAD48">
      <w:numFmt w:val="bullet"/>
      <w:lvlText w:val="•"/>
      <w:lvlJc w:val="left"/>
      <w:pPr>
        <w:ind w:left="5026" w:hanging="334"/>
      </w:pPr>
      <w:rPr>
        <w:rFonts w:hint="default"/>
        <w:lang w:val="en-US" w:eastAsia="en-US" w:bidi="en-US"/>
      </w:rPr>
    </w:lvl>
    <w:lvl w:ilvl="5" w:tplc="425A087A">
      <w:numFmt w:val="bullet"/>
      <w:lvlText w:val="•"/>
      <w:lvlJc w:val="left"/>
      <w:pPr>
        <w:ind w:left="6075" w:hanging="334"/>
      </w:pPr>
      <w:rPr>
        <w:rFonts w:hint="default"/>
        <w:lang w:val="en-US" w:eastAsia="en-US" w:bidi="en-US"/>
      </w:rPr>
    </w:lvl>
    <w:lvl w:ilvl="6" w:tplc="B02C32FA">
      <w:numFmt w:val="bullet"/>
      <w:lvlText w:val="•"/>
      <w:lvlJc w:val="left"/>
      <w:pPr>
        <w:ind w:left="7124" w:hanging="334"/>
      </w:pPr>
      <w:rPr>
        <w:rFonts w:hint="default"/>
        <w:lang w:val="en-US" w:eastAsia="en-US" w:bidi="en-US"/>
      </w:rPr>
    </w:lvl>
    <w:lvl w:ilvl="7" w:tplc="172C5ED4">
      <w:numFmt w:val="bullet"/>
      <w:lvlText w:val="•"/>
      <w:lvlJc w:val="left"/>
      <w:pPr>
        <w:ind w:left="8173" w:hanging="334"/>
      </w:pPr>
      <w:rPr>
        <w:rFonts w:hint="default"/>
        <w:lang w:val="en-US" w:eastAsia="en-US" w:bidi="en-US"/>
      </w:rPr>
    </w:lvl>
    <w:lvl w:ilvl="8" w:tplc="5FE666A4">
      <w:numFmt w:val="bullet"/>
      <w:lvlText w:val="•"/>
      <w:lvlJc w:val="left"/>
      <w:pPr>
        <w:ind w:left="9222" w:hanging="334"/>
      </w:pPr>
      <w:rPr>
        <w:rFonts w:hint="default"/>
        <w:lang w:val="en-US" w:eastAsia="en-US" w:bidi="en-US"/>
      </w:rPr>
    </w:lvl>
  </w:abstractNum>
  <w:abstractNum w:abstractNumId="11" w15:restartNumberingAfterBreak="0">
    <w:nsid w:val="19923D85"/>
    <w:multiLevelType w:val="hybridMultilevel"/>
    <w:tmpl w:val="AB7EA438"/>
    <w:lvl w:ilvl="0" w:tplc="6CDA5AF0">
      <w:start w:val="1"/>
      <w:numFmt w:val="decimal"/>
      <w:lvlText w:val="%1."/>
      <w:lvlJc w:val="left"/>
      <w:pPr>
        <w:ind w:left="1540" w:hanging="360"/>
      </w:pPr>
      <w:rPr>
        <w:rFonts w:ascii="Arial" w:eastAsia="Arial" w:hAnsi="Arial" w:cs="Arial" w:hint="default"/>
        <w:spacing w:val="-1"/>
        <w:w w:val="100"/>
        <w:sz w:val="22"/>
        <w:szCs w:val="22"/>
        <w:lang w:val="en-US" w:eastAsia="en-US" w:bidi="en-US"/>
      </w:rPr>
    </w:lvl>
    <w:lvl w:ilvl="1" w:tplc="16F4F544">
      <w:numFmt w:val="bullet"/>
      <w:lvlText w:val="•"/>
      <w:lvlJc w:val="left"/>
      <w:pPr>
        <w:ind w:left="2518" w:hanging="360"/>
      </w:pPr>
      <w:rPr>
        <w:rFonts w:hint="default"/>
        <w:lang w:val="en-US" w:eastAsia="en-US" w:bidi="en-US"/>
      </w:rPr>
    </w:lvl>
    <w:lvl w:ilvl="2" w:tplc="CBE23934">
      <w:numFmt w:val="bullet"/>
      <w:lvlText w:val="•"/>
      <w:lvlJc w:val="left"/>
      <w:pPr>
        <w:ind w:left="3496" w:hanging="360"/>
      </w:pPr>
      <w:rPr>
        <w:rFonts w:hint="default"/>
        <w:lang w:val="en-US" w:eastAsia="en-US" w:bidi="en-US"/>
      </w:rPr>
    </w:lvl>
    <w:lvl w:ilvl="3" w:tplc="E19A9020">
      <w:numFmt w:val="bullet"/>
      <w:lvlText w:val="•"/>
      <w:lvlJc w:val="left"/>
      <w:pPr>
        <w:ind w:left="4474" w:hanging="360"/>
      </w:pPr>
      <w:rPr>
        <w:rFonts w:hint="default"/>
        <w:lang w:val="en-US" w:eastAsia="en-US" w:bidi="en-US"/>
      </w:rPr>
    </w:lvl>
    <w:lvl w:ilvl="4" w:tplc="BCFEFCB8">
      <w:numFmt w:val="bullet"/>
      <w:lvlText w:val="•"/>
      <w:lvlJc w:val="left"/>
      <w:pPr>
        <w:ind w:left="5452" w:hanging="360"/>
      </w:pPr>
      <w:rPr>
        <w:rFonts w:hint="default"/>
        <w:lang w:val="en-US" w:eastAsia="en-US" w:bidi="en-US"/>
      </w:rPr>
    </w:lvl>
    <w:lvl w:ilvl="5" w:tplc="B90C700E">
      <w:numFmt w:val="bullet"/>
      <w:lvlText w:val="•"/>
      <w:lvlJc w:val="left"/>
      <w:pPr>
        <w:ind w:left="6430" w:hanging="360"/>
      </w:pPr>
      <w:rPr>
        <w:rFonts w:hint="default"/>
        <w:lang w:val="en-US" w:eastAsia="en-US" w:bidi="en-US"/>
      </w:rPr>
    </w:lvl>
    <w:lvl w:ilvl="6" w:tplc="45265358">
      <w:numFmt w:val="bullet"/>
      <w:lvlText w:val="•"/>
      <w:lvlJc w:val="left"/>
      <w:pPr>
        <w:ind w:left="7408" w:hanging="360"/>
      </w:pPr>
      <w:rPr>
        <w:rFonts w:hint="default"/>
        <w:lang w:val="en-US" w:eastAsia="en-US" w:bidi="en-US"/>
      </w:rPr>
    </w:lvl>
    <w:lvl w:ilvl="7" w:tplc="E676E482">
      <w:numFmt w:val="bullet"/>
      <w:lvlText w:val="•"/>
      <w:lvlJc w:val="left"/>
      <w:pPr>
        <w:ind w:left="8386" w:hanging="360"/>
      </w:pPr>
      <w:rPr>
        <w:rFonts w:hint="default"/>
        <w:lang w:val="en-US" w:eastAsia="en-US" w:bidi="en-US"/>
      </w:rPr>
    </w:lvl>
    <w:lvl w:ilvl="8" w:tplc="12E40114">
      <w:numFmt w:val="bullet"/>
      <w:lvlText w:val="•"/>
      <w:lvlJc w:val="left"/>
      <w:pPr>
        <w:ind w:left="9364" w:hanging="360"/>
      </w:pPr>
      <w:rPr>
        <w:rFonts w:hint="default"/>
        <w:lang w:val="en-US" w:eastAsia="en-US" w:bidi="en-US"/>
      </w:rPr>
    </w:lvl>
  </w:abstractNum>
  <w:abstractNum w:abstractNumId="12" w15:restartNumberingAfterBreak="0">
    <w:nsid w:val="1D17300E"/>
    <w:multiLevelType w:val="hybridMultilevel"/>
    <w:tmpl w:val="584E11D8"/>
    <w:lvl w:ilvl="0" w:tplc="2BFE381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15:restartNumberingAfterBreak="0">
    <w:nsid w:val="29734B73"/>
    <w:multiLevelType w:val="hybridMultilevel"/>
    <w:tmpl w:val="F3C2EDC0"/>
    <w:lvl w:ilvl="0" w:tplc="222A01C4">
      <w:start w:val="1"/>
      <w:numFmt w:val="decimal"/>
      <w:lvlText w:val="(%1)"/>
      <w:lvlJc w:val="left"/>
      <w:pPr>
        <w:ind w:left="820" w:hanging="334"/>
      </w:pPr>
      <w:rPr>
        <w:rFonts w:ascii="Times New Roman" w:eastAsia="Arial" w:hAnsi="Times New Roman" w:cs="Times New Roman" w:hint="default"/>
        <w:w w:val="100"/>
        <w:sz w:val="24"/>
        <w:szCs w:val="24"/>
        <w:lang w:val="en-US" w:eastAsia="en-US" w:bidi="en-US"/>
      </w:rPr>
    </w:lvl>
    <w:lvl w:ilvl="1" w:tplc="A67454BA">
      <w:start w:val="1"/>
      <w:numFmt w:val="lowerLetter"/>
      <w:lvlText w:val="(%2)"/>
      <w:lvlJc w:val="left"/>
      <w:pPr>
        <w:ind w:left="1540" w:hanging="332"/>
      </w:pPr>
      <w:rPr>
        <w:rFonts w:ascii="Times New Roman" w:eastAsia="Arial" w:hAnsi="Times New Roman" w:cs="Times New Roman" w:hint="default"/>
        <w:i/>
        <w:w w:val="100"/>
        <w:sz w:val="24"/>
        <w:szCs w:val="24"/>
        <w:lang w:val="en-US" w:eastAsia="en-US" w:bidi="en-US"/>
      </w:rPr>
    </w:lvl>
    <w:lvl w:ilvl="2" w:tplc="D62E3B54">
      <w:start w:val="1"/>
      <w:numFmt w:val="decimal"/>
      <w:lvlText w:val="%3."/>
      <w:lvlJc w:val="left"/>
      <w:pPr>
        <w:ind w:left="2260" w:hanging="245"/>
      </w:pPr>
      <w:rPr>
        <w:rFonts w:ascii="Times New Roman" w:eastAsia="Arial" w:hAnsi="Times New Roman" w:cs="Times New Roman" w:hint="default"/>
        <w:i/>
        <w:w w:val="100"/>
        <w:sz w:val="24"/>
        <w:szCs w:val="24"/>
        <w:lang w:val="en-US" w:eastAsia="en-US" w:bidi="en-US"/>
      </w:rPr>
    </w:lvl>
    <w:lvl w:ilvl="3" w:tplc="47EEEE62">
      <w:numFmt w:val="bullet"/>
      <w:lvlText w:val="•"/>
      <w:lvlJc w:val="left"/>
      <w:pPr>
        <w:ind w:left="2260" w:hanging="245"/>
      </w:pPr>
      <w:rPr>
        <w:rFonts w:hint="default"/>
        <w:lang w:val="en-US" w:eastAsia="en-US" w:bidi="en-US"/>
      </w:rPr>
    </w:lvl>
    <w:lvl w:ilvl="4" w:tplc="E6DC0290">
      <w:numFmt w:val="bullet"/>
      <w:lvlText w:val="•"/>
      <w:lvlJc w:val="left"/>
      <w:pPr>
        <w:ind w:left="3554" w:hanging="245"/>
      </w:pPr>
      <w:rPr>
        <w:rFonts w:hint="default"/>
        <w:lang w:val="en-US" w:eastAsia="en-US" w:bidi="en-US"/>
      </w:rPr>
    </w:lvl>
    <w:lvl w:ilvl="5" w:tplc="B24462E2">
      <w:numFmt w:val="bullet"/>
      <w:lvlText w:val="•"/>
      <w:lvlJc w:val="left"/>
      <w:pPr>
        <w:ind w:left="4848" w:hanging="245"/>
      </w:pPr>
      <w:rPr>
        <w:rFonts w:hint="default"/>
        <w:lang w:val="en-US" w:eastAsia="en-US" w:bidi="en-US"/>
      </w:rPr>
    </w:lvl>
    <w:lvl w:ilvl="6" w:tplc="F33CE80C">
      <w:numFmt w:val="bullet"/>
      <w:lvlText w:val="•"/>
      <w:lvlJc w:val="left"/>
      <w:pPr>
        <w:ind w:left="6142" w:hanging="245"/>
      </w:pPr>
      <w:rPr>
        <w:rFonts w:hint="default"/>
        <w:lang w:val="en-US" w:eastAsia="en-US" w:bidi="en-US"/>
      </w:rPr>
    </w:lvl>
    <w:lvl w:ilvl="7" w:tplc="DB48ED36">
      <w:numFmt w:val="bullet"/>
      <w:lvlText w:val="•"/>
      <w:lvlJc w:val="left"/>
      <w:pPr>
        <w:ind w:left="7437" w:hanging="245"/>
      </w:pPr>
      <w:rPr>
        <w:rFonts w:hint="default"/>
        <w:lang w:val="en-US" w:eastAsia="en-US" w:bidi="en-US"/>
      </w:rPr>
    </w:lvl>
    <w:lvl w:ilvl="8" w:tplc="B178C0D0">
      <w:numFmt w:val="bullet"/>
      <w:lvlText w:val="•"/>
      <w:lvlJc w:val="left"/>
      <w:pPr>
        <w:ind w:left="8731" w:hanging="245"/>
      </w:pPr>
      <w:rPr>
        <w:rFonts w:hint="default"/>
        <w:lang w:val="en-US" w:eastAsia="en-US" w:bidi="en-US"/>
      </w:rPr>
    </w:lvl>
  </w:abstractNum>
  <w:abstractNum w:abstractNumId="14" w15:restartNumberingAfterBreak="0">
    <w:nsid w:val="2A6F26C7"/>
    <w:multiLevelType w:val="hybridMultilevel"/>
    <w:tmpl w:val="F0D272CE"/>
    <w:lvl w:ilvl="0" w:tplc="B41410FE">
      <w:start w:val="1"/>
      <w:numFmt w:val="decimal"/>
      <w:lvlText w:val="(%1)"/>
      <w:lvlJc w:val="left"/>
      <w:pPr>
        <w:ind w:left="820" w:hanging="331"/>
      </w:pPr>
      <w:rPr>
        <w:rFonts w:ascii="Times New Roman" w:eastAsia="Arial" w:hAnsi="Times New Roman" w:cs="Times New Roman" w:hint="default"/>
        <w:w w:val="100"/>
        <w:sz w:val="24"/>
        <w:szCs w:val="24"/>
        <w:lang w:val="en-US" w:eastAsia="en-US" w:bidi="en-US"/>
      </w:rPr>
    </w:lvl>
    <w:lvl w:ilvl="1" w:tplc="5928CCA6">
      <w:start w:val="1"/>
      <w:numFmt w:val="lowerLetter"/>
      <w:lvlText w:val="(%2)"/>
      <w:lvlJc w:val="left"/>
      <w:pPr>
        <w:ind w:left="1954" w:hanging="334"/>
      </w:pPr>
      <w:rPr>
        <w:rFonts w:ascii="Times New Roman" w:eastAsia="Arial" w:hAnsi="Times New Roman" w:cs="Times New Roman" w:hint="default"/>
        <w:w w:val="100"/>
        <w:sz w:val="24"/>
        <w:szCs w:val="24"/>
        <w:lang w:val="en-US" w:eastAsia="en-US" w:bidi="en-US"/>
      </w:rPr>
    </w:lvl>
    <w:lvl w:ilvl="2" w:tplc="F40864B2">
      <w:numFmt w:val="bullet"/>
      <w:lvlText w:val="•"/>
      <w:lvlJc w:val="left"/>
      <w:pPr>
        <w:ind w:left="2928" w:hanging="334"/>
      </w:pPr>
      <w:rPr>
        <w:rFonts w:hint="default"/>
        <w:lang w:val="en-US" w:eastAsia="en-US" w:bidi="en-US"/>
      </w:rPr>
    </w:lvl>
    <w:lvl w:ilvl="3" w:tplc="9A0C4F36">
      <w:numFmt w:val="bullet"/>
      <w:lvlText w:val="•"/>
      <w:lvlJc w:val="left"/>
      <w:pPr>
        <w:ind w:left="3977" w:hanging="334"/>
      </w:pPr>
      <w:rPr>
        <w:rFonts w:hint="default"/>
        <w:lang w:val="en-US" w:eastAsia="en-US" w:bidi="en-US"/>
      </w:rPr>
    </w:lvl>
    <w:lvl w:ilvl="4" w:tplc="56DC9D00">
      <w:numFmt w:val="bullet"/>
      <w:lvlText w:val="•"/>
      <w:lvlJc w:val="left"/>
      <w:pPr>
        <w:ind w:left="5026" w:hanging="334"/>
      </w:pPr>
      <w:rPr>
        <w:rFonts w:hint="default"/>
        <w:lang w:val="en-US" w:eastAsia="en-US" w:bidi="en-US"/>
      </w:rPr>
    </w:lvl>
    <w:lvl w:ilvl="5" w:tplc="86F6F000">
      <w:numFmt w:val="bullet"/>
      <w:lvlText w:val="•"/>
      <w:lvlJc w:val="left"/>
      <w:pPr>
        <w:ind w:left="6075" w:hanging="334"/>
      </w:pPr>
      <w:rPr>
        <w:rFonts w:hint="default"/>
        <w:lang w:val="en-US" w:eastAsia="en-US" w:bidi="en-US"/>
      </w:rPr>
    </w:lvl>
    <w:lvl w:ilvl="6" w:tplc="F4E0B808">
      <w:numFmt w:val="bullet"/>
      <w:lvlText w:val="•"/>
      <w:lvlJc w:val="left"/>
      <w:pPr>
        <w:ind w:left="7124" w:hanging="334"/>
      </w:pPr>
      <w:rPr>
        <w:rFonts w:hint="default"/>
        <w:lang w:val="en-US" w:eastAsia="en-US" w:bidi="en-US"/>
      </w:rPr>
    </w:lvl>
    <w:lvl w:ilvl="7" w:tplc="9398AF48">
      <w:numFmt w:val="bullet"/>
      <w:lvlText w:val="•"/>
      <w:lvlJc w:val="left"/>
      <w:pPr>
        <w:ind w:left="8173" w:hanging="334"/>
      </w:pPr>
      <w:rPr>
        <w:rFonts w:hint="default"/>
        <w:lang w:val="en-US" w:eastAsia="en-US" w:bidi="en-US"/>
      </w:rPr>
    </w:lvl>
    <w:lvl w:ilvl="8" w:tplc="EDC8967E">
      <w:numFmt w:val="bullet"/>
      <w:lvlText w:val="•"/>
      <w:lvlJc w:val="left"/>
      <w:pPr>
        <w:ind w:left="9222" w:hanging="334"/>
      </w:pPr>
      <w:rPr>
        <w:rFonts w:hint="default"/>
        <w:lang w:val="en-US" w:eastAsia="en-US" w:bidi="en-US"/>
      </w:rPr>
    </w:lvl>
  </w:abstractNum>
  <w:abstractNum w:abstractNumId="15" w15:restartNumberingAfterBreak="0">
    <w:nsid w:val="2B8F4189"/>
    <w:multiLevelType w:val="hybridMultilevel"/>
    <w:tmpl w:val="0298FA3E"/>
    <w:lvl w:ilvl="0" w:tplc="A5183A4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347A63CE"/>
    <w:multiLevelType w:val="hybridMultilevel"/>
    <w:tmpl w:val="68C001BA"/>
    <w:lvl w:ilvl="0" w:tplc="9EC45A46">
      <w:numFmt w:val="bullet"/>
      <w:lvlText w:val="o"/>
      <w:lvlJc w:val="left"/>
      <w:pPr>
        <w:ind w:left="2620" w:hanging="360"/>
      </w:pPr>
      <w:rPr>
        <w:rFonts w:ascii="Courier New" w:eastAsia="Courier New" w:hAnsi="Courier New" w:cs="Courier New" w:hint="default"/>
        <w:w w:val="100"/>
        <w:sz w:val="22"/>
        <w:szCs w:val="22"/>
        <w:lang w:val="en-US" w:eastAsia="en-US" w:bidi="en-US"/>
      </w:rPr>
    </w:lvl>
    <w:lvl w:ilvl="1" w:tplc="B8AE619A">
      <w:numFmt w:val="bullet"/>
      <w:lvlText w:val="•"/>
      <w:lvlJc w:val="left"/>
      <w:pPr>
        <w:ind w:left="3490" w:hanging="360"/>
      </w:pPr>
      <w:rPr>
        <w:rFonts w:hint="default"/>
        <w:lang w:val="en-US" w:eastAsia="en-US" w:bidi="en-US"/>
      </w:rPr>
    </w:lvl>
    <w:lvl w:ilvl="2" w:tplc="DF24278C">
      <w:numFmt w:val="bullet"/>
      <w:lvlText w:val="•"/>
      <w:lvlJc w:val="left"/>
      <w:pPr>
        <w:ind w:left="4360" w:hanging="360"/>
      </w:pPr>
      <w:rPr>
        <w:rFonts w:hint="default"/>
        <w:lang w:val="en-US" w:eastAsia="en-US" w:bidi="en-US"/>
      </w:rPr>
    </w:lvl>
    <w:lvl w:ilvl="3" w:tplc="919EF880">
      <w:numFmt w:val="bullet"/>
      <w:lvlText w:val="•"/>
      <w:lvlJc w:val="left"/>
      <w:pPr>
        <w:ind w:left="5230" w:hanging="360"/>
      </w:pPr>
      <w:rPr>
        <w:rFonts w:hint="default"/>
        <w:lang w:val="en-US" w:eastAsia="en-US" w:bidi="en-US"/>
      </w:rPr>
    </w:lvl>
    <w:lvl w:ilvl="4" w:tplc="D3DA1456">
      <w:numFmt w:val="bullet"/>
      <w:lvlText w:val="•"/>
      <w:lvlJc w:val="left"/>
      <w:pPr>
        <w:ind w:left="6100" w:hanging="360"/>
      </w:pPr>
      <w:rPr>
        <w:rFonts w:hint="default"/>
        <w:lang w:val="en-US" w:eastAsia="en-US" w:bidi="en-US"/>
      </w:rPr>
    </w:lvl>
    <w:lvl w:ilvl="5" w:tplc="742402FE">
      <w:numFmt w:val="bullet"/>
      <w:lvlText w:val="•"/>
      <w:lvlJc w:val="left"/>
      <w:pPr>
        <w:ind w:left="6970" w:hanging="360"/>
      </w:pPr>
      <w:rPr>
        <w:rFonts w:hint="default"/>
        <w:lang w:val="en-US" w:eastAsia="en-US" w:bidi="en-US"/>
      </w:rPr>
    </w:lvl>
    <w:lvl w:ilvl="6" w:tplc="2758E536">
      <w:numFmt w:val="bullet"/>
      <w:lvlText w:val="•"/>
      <w:lvlJc w:val="left"/>
      <w:pPr>
        <w:ind w:left="7840" w:hanging="360"/>
      </w:pPr>
      <w:rPr>
        <w:rFonts w:hint="default"/>
        <w:lang w:val="en-US" w:eastAsia="en-US" w:bidi="en-US"/>
      </w:rPr>
    </w:lvl>
    <w:lvl w:ilvl="7" w:tplc="D198630E">
      <w:numFmt w:val="bullet"/>
      <w:lvlText w:val="•"/>
      <w:lvlJc w:val="left"/>
      <w:pPr>
        <w:ind w:left="8710" w:hanging="360"/>
      </w:pPr>
      <w:rPr>
        <w:rFonts w:hint="default"/>
        <w:lang w:val="en-US" w:eastAsia="en-US" w:bidi="en-US"/>
      </w:rPr>
    </w:lvl>
    <w:lvl w:ilvl="8" w:tplc="A440AB64">
      <w:numFmt w:val="bullet"/>
      <w:lvlText w:val="•"/>
      <w:lvlJc w:val="left"/>
      <w:pPr>
        <w:ind w:left="9580" w:hanging="360"/>
      </w:pPr>
      <w:rPr>
        <w:rFonts w:hint="default"/>
        <w:lang w:val="en-US" w:eastAsia="en-US" w:bidi="en-US"/>
      </w:rPr>
    </w:lvl>
  </w:abstractNum>
  <w:abstractNum w:abstractNumId="17" w15:restartNumberingAfterBreak="0">
    <w:nsid w:val="3935527C"/>
    <w:multiLevelType w:val="hybridMultilevel"/>
    <w:tmpl w:val="82267BB6"/>
    <w:lvl w:ilvl="0" w:tplc="6986AADA">
      <w:start w:val="1"/>
      <w:numFmt w:val="decimal"/>
      <w:lvlText w:val="%1."/>
      <w:lvlJc w:val="left"/>
      <w:pPr>
        <w:ind w:left="1540" w:hanging="360"/>
      </w:pPr>
      <w:rPr>
        <w:rFonts w:ascii="Times New Roman" w:eastAsia="Arial" w:hAnsi="Times New Roman" w:cs="Times New Roman" w:hint="default"/>
        <w:spacing w:val="-1"/>
        <w:w w:val="100"/>
        <w:sz w:val="24"/>
        <w:szCs w:val="24"/>
        <w:lang w:val="en-US" w:eastAsia="en-US" w:bidi="en-US"/>
      </w:rPr>
    </w:lvl>
    <w:lvl w:ilvl="1" w:tplc="9B28FDF4">
      <w:numFmt w:val="bullet"/>
      <w:lvlText w:val="•"/>
      <w:lvlJc w:val="left"/>
      <w:pPr>
        <w:ind w:left="2518" w:hanging="360"/>
      </w:pPr>
      <w:rPr>
        <w:rFonts w:hint="default"/>
        <w:lang w:val="en-US" w:eastAsia="en-US" w:bidi="en-US"/>
      </w:rPr>
    </w:lvl>
    <w:lvl w:ilvl="2" w:tplc="01C66DBC">
      <w:numFmt w:val="bullet"/>
      <w:lvlText w:val="•"/>
      <w:lvlJc w:val="left"/>
      <w:pPr>
        <w:ind w:left="3496" w:hanging="360"/>
      </w:pPr>
      <w:rPr>
        <w:rFonts w:hint="default"/>
        <w:lang w:val="en-US" w:eastAsia="en-US" w:bidi="en-US"/>
      </w:rPr>
    </w:lvl>
    <w:lvl w:ilvl="3" w:tplc="4712D322">
      <w:numFmt w:val="bullet"/>
      <w:lvlText w:val="•"/>
      <w:lvlJc w:val="left"/>
      <w:pPr>
        <w:ind w:left="4474" w:hanging="360"/>
      </w:pPr>
      <w:rPr>
        <w:rFonts w:hint="default"/>
        <w:lang w:val="en-US" w:eastAsia="en-US" w:bidi="en-US"/>
      </w:rPr>
    </w:lvl>
    <w:lvl w:ilvl="4" w:tplc="4894A912">
      <w:numFmt w:val="bullet"/>
      <w:lvlText w:val="•"/>
      <w:lvlJc w:val="left"/>
      <w:pPr>
        <w:ind w:left="5452" w:hanging="360"/>
      </w:pPr>
      <w:rPr>
        <w:rFonts w:hint="default"/>
        <w:lang w:val="en-US" w:eastAsia="en-US" w:bidi="en-US"/>
      </w:rPr>
    </w:lvl>
    <w:lvl w:ilvl="5" w:tplc="C996FCDE">
      <w:numFmt w:val="bullet"/>
      <w:lvlText w:val="•"/>
      <w:lvlJc w:val="left"/>
      <w:pPr>
        <w:ind w:left="6430" w:hanging="360"/>
      </w:pPr>
      <w:rPr>
        <w:rFonts w:hint="default"/>
        <w:lang w:val="en-US" w:eastAsia="en-US" w:bidi="en-US"/>
      </w:rPr>
    </w:lvl>
    <w:lvl w:ilvl="6" w:tplc="5AA86922">
      <w:numFmt w:val="bullet"/>
      <w:lvlText w:val="•"/>
      <w:lvlJc w:val="left"/>
      <w:pPr>
        <w:ind w:left="7408" w:hanging="360"/>
      </w:pPr>
      <w:rPr>
        <w:rFonts w:hint="default"/>
        <w:lang w:val="en-US" w:eastAsia="en-US" w:bidi="en-US"/>
      </w:rPr>
    </w:lvl>
    <w:lvl w:ilvl="7" w:tplc="D5EEC77E">
      <w:numFmt w:val="bullet"/>
      <w:lvlText w:val="•"/>
      <w:lvlJc w:val="left"/>
      <w:pPr>
        <w:ind w:left="8386" w:hanging="360"/>
      </w:pPr>
      <w:rPr>
        <w:rFonts w:hint="default"/>
        <w:lang w:val="en-US" w:eastAsia="en-US" w:bidi="en-US"/>
      </w:rPr>
    </w:lvl>
    <w:lvl w:ilvl="8" w:tplc="C6E8650E">
      <w:numFmt w:val="bullet"/>
      <w:lvlText w:val="•"/>
      <w:lvlJc w:val="left"/>
      <w:pPr>
        <w:ind w:left="9364" w:hanging="360"/>
      </w:pPr>
      <w:rPr>
        <w:rFonts w:hint="default"/>
        <w:lang w:val="en-US" w:eastAsia="en-US" w:bidi="en-US"/>
      </w:rPr>
    </w:lvl>
  </w:abstractNum>
  <w:abstractNum w:abstractNumId="18" w15:restartNumberingAfterBreak="0">
    <w:nsid w:val="3F485BE6"/>
    <w:multiLevelType w:val="hybridMultilevel"/>
    <w:tmpl w:val="A0D698E2"/>
    <w:lvl w:ilvl="0" w:tplc="A6DCD264">
      <w:start w:val="1"/>
      <w:numFmt w:val="bullet"/>
      <w:lvlText w:val="•"/>
      <w:lvlJc w:val="left"/>
      <w:pPr>
        <w:tabs>
          <w:tab w:val="num" w:pos="720"/>
        </w:tabs>
        <w:ind w:left="720" w:hanging="360"/>
      </w:pPr>
      <w:rPr>
        <w:rFonts w:ascii="Times New Roman" w:hAnsi="Times New Roman" w:hint="default"/>
      </w:rPr>
    </w:lvl>
    <w:lvl w:ilvl="1" w:tplc="C6DC8A20" w:tentative="1">
      <w:start w:val="1"/>
      <w:numFmt w:val="bullet"/>
      <w:lvlText w:val="•"/>
      <w:lvlJc w:val="left"/>
      <w:pPr>
        <w:tabs>
          <w:tab w:val="num" w:pos="1440"/>
        </w:tabs>
        <w:ind w:left="1440" w:hanging="360"/>
      </w:pPr>
      <w:rPr>
        <w:rFonts w:ascii="Times New Roman" w:hAnsi="Times New Roman" w:hint="default"/>
      </w:rPr>
    </w:lvl>
    <w:lvl w:ilvl="2" w:tplc="76787CF8" w:tentative="1">
      <w:start w:val="1"/>
      <w:numFmt w:val="bullet"/>
      <w:lvlText w:val="•"/>
      <w:lvlJc w:val="left"/>
      <w:pPr>
        <w:tabs>
          <w:tab w:val="num" w:pos="2160"/>
        </w:tabs>
        <w:ind w:left="2160" w:hanging="360"/>
      </w:pPr>
      <w:rPr>
        <w:rFonts w:ascii="Times New Roman" w:hAnsi="Times New Roman" w:hint="default"/>
      </w:rPr>
    </w:lvl>
    <w:lvl w:ilvl="3" w:tplc="D6B0CE74" w:tentative="1">
      <w:start w:val="1"/>
      <w:numFmt w:val="bullet"/>
      <w:lvlText w:val="•"/>
      <w:lvlJc w:val="left"/>
      <w:pPr>
        <w:tabs>
          <w:tab w:val="num" w:pos="2880"/>
        </w:tabs>
        <w:ind w:left="2880" w:hanging="360"/>
      </w:pPr>
      <w:rPr>
        <w:rFonts w:ascii="Times New Roman" w:hAnsi="Times New Roman" w:hint="default"/>
      </w:rPr>
    </w:lvl>
    <w:lvl w:ilvl="4" w:tplc="ACE8D30E" w:tentative="1">
      <w:start w:val="1"/>
      <w:numFmt w:val="bullet"/>
      <w:lvlText w:val="•"/>
      <w:lvlJc w:val="left"/>
      <w:pPr>
        <w:tabs>
          <w:tab w:val="num" w:pos="3600"/>
        </w:tabs>
        <w:ind w:left="3600" w:hanging="360"/>
      </w:pPr>
      <w:rPr>
        <w:rFonts w:ascii="Times New Roman" w:hAnsi="Times New Roman" w:hint="default"/>
      </w:rPr>
    </w:lvl>
    <w:lvl w:ilvl="5" w:tplc="81C84C4A" w:tentative="1">
      <w:start w:val="1"/>
      <w:numFmt w:val="bullet"/>
      <w:lvlText w:val="•"/>
      <w:lvlJc w:val="left"/>
      <w:pPr>
        <w:tabs>
          <w:tab w:val="num" w:pos="4320"/>
        </w:tabs>
        <w:ind w:left="4320" w:hanging="360"/>
      </w:pPr>
      <w:rPr>
        <w:rFonts w:ascii="Times New Roman" w:hAnsi="Times New Roman" w:hint="default"/>
      </w:rPr>
    </w:lvl>
    <w:lvl w:ilvl="6" w:tplc="02106570" w:tentative="1">
      <w:start w:val="1"/>
      <w:numFmt w:val="bullet"/>
      <w:lvlText w:val="•"/>
      <w:lvlJc w:val="left"/>
      <w:pPr>
        <w:tabs>
          <w:tab w:val="num" w:pos="5040"/>
        </w:tabs>
        <w:ind w:left="5040" w:hanging="360"/>
      </w:pPr>
      <w:rPr>
        <w:rFonts w:ascii="Times New Roman" w:hAnsi="Times New Roman" w:hint="default"/>
      </w:rPr>
    </w:lvl>
    <w:lvl w:ilvl="7" w:tplc="EE968836" w:tentative="1">
      <w:start w:val="1"/>
      <w:numFmt w:val="bullet"/>
      <w:lvlText w:val="•"/>
      <w:lvlJc w:val="left"/>
      <w:pPr>
        <w:tabs>
          <w:tab w:val="num" w:pos="5760"/>
        </w:tabs>
        <w:ind w:left="5760" w:hanging="360"/>
      </w:pPr>
      <w:rPr>
        <w:rFonts w:ascii="Times New Roman" w:hAnsi="Times New Roman" w:hint="default"/>
      </w:rPr>
    </w:lvl>
    <w:lvl w:ilvl="8" w:tplc="E8746DF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197758B"/>
    <w:multiLevelType w:val="hybridMultilevel"/>
    <w:tmpl w:val="5AA86A04"/>
    <w:lvl w:ilvl="0" w:tplc="5A56138C">
      <w:start w:val="1"/>
      <w:numFmt w:val="decimal"/>
      <w:lvlText w:val="%1."/>
      <w:lvlJc w:val="left"/>
      <w:pPr>
        <w:ind w:left="720" w:hanging="360"/>
      </w:pPr>
      <w:rPr>
        <w:rFonts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3499A"/>
    <w:multiLevelType w:val="hybridMultilevel"/>
    <w:tmpl w:val="BCD8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F6A1F"/>
    <w:multiLevelType w:val="hybridMultilevel"/>
    <w:tmpl w:val="E1506130"/>
    <w:lvl w:ilvl="0" w:tplc="A1F6F12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2" w15:restartNumberingAfterBreak="0">
    <w:nsid w:val="4AEB576A"/>
    <w:multiLevelType w:val="hybridMultilevel"/>
    <w:tmpl w:val="AE6A97BA"/>
    <w:lvl w:ilvl="0" w:tplc="4D20131E">
      <w:start w:val="1"/>
      <w:numFmt w:val="decimal"/>
      <w:lvlText w:val="%1."/>
      <w:lvlJc w:val="left"/>
      <w:pPr>
        <w:ind w:left="1058" w:hanging="248"/>
      </w:pPr>
      <w:rPr>
        <w:rFonts w:ascii="Arial" w:eastAsia="Arial" w:hAnsi="Arial" w:cs="Arial" w:hint="default"/>
        <w:w w:val="100"/>
        <w:sz w:val="22"/>
        <w:szCs w:val="22"/>
        <w:lang w:val="en-US" w:eastAsia="en-US" w:bidi="en-US"/>
      </w:rPr>
    </w:lvl>
    <w:lvl w:ilvl="1" w:tplc="A66615C4">
      <w:numFmt w:val="bullet"/>
      <w:lvlText w:val="•"/>
      <w:lvlJc w:val="left"/>
      <w:pPr>
        <w:ind w:left="2108" w:hanging="248"/>
      </w:pPr>
      <w:rPr>
        <w:rFonts w:hint="default"/>
        <w:lang w:val="en-US" w:eastAsia="en-US" w:bidi="en-US"/>
      </w:rPr>
    </w:lvl>
    <w:lvl w:ilvl="2" w:tplc="7D9EBE46">
      <w:numFmt w:val="bullet"/>
      <w:lvlText w:val="•"/>
      <w:lvlJc w:val="left"/>
      <w:pPr>
        <w:ind w:left="3158" w:hanging="248"/>
      </w:pPr>
      <w:rPr>
        <w:rFonts w:hint="default"/>
        <w:lang w:val="en-US" w:eastAsia="en-US" w:bidi="en-US"/>
      </w:rPr>
    </w:lvl>
    <w:lvl w:ilvl="3" w:tplc="1326F940">
      <w:numFmt w:val="bullet"/>
      <w:lvlText w:val="•"/>
      <w:lvlJc w:val="left"/>
      <w:pPr>
        <w:ind w:left="4208" w:hanging="248"/>
      </w:pPr>
      <w:rPr>
        <w:rFonts w:hint="default"/>
        <w:lang w:val="en-US" w:eastAsia="en-US" w:bidi="en-US"/>
      </w:rPr>
    </w:lvl>
    <w:lvl w:ilvl="4" w:tplc="B6CC5744">
      <w:numFmt w:val="bullet"/>
      <w:lvlText w:val="•"/>
      <w:lvlJc w:val="left"/>
      <w:pPr>
        <w:ind w:left="5258" w:hanging="248"/>
      </w:pPr>
      <w:rPr>
        <w:rFonts w:hint="default"/>
        <w:lang w:val="en-US" w:eastAsia="en-US" w:bidi="en-US"/>
      </w:rPr>
    </w:lvl>
    <w:lvl w:ilvl="5" w:tplc="30940838">
      <w:numFmt w:val="bullet"/>
      <w:lvlText w:val="•"/>
      <w:lvlJc w:val="left"/>
      <w:pPr>
        <w:ind w:left="6308" w:hanging="248"/>
      </w:pPr>
      <w:rPr>
        <w:rFonts w:hint="default"/>
        <w:lang w:val="en-US" w:eastAsia="en-US" w:bidi="en-US"/>
      </w:rPr>
    </w:lvl>
    <w:lvl w:ilvl="6" w:tplc="AACE4EA2">
      <w:numFmt w:val="bullet"/>
      <w:lvlText w:val="•"/>
      <w:lvlJc w:val="left"/>
      <w:pPr>
        <w:ind w:left="7358" w:hanging="248"/>
      </w:pPr>
      <w:rPr>
        <w:rFonts w:hint="default"/>
        <w:lang w:val="en-US" w:eastAsia="en-US" w:bidi="en-US"/>
      </w:rPr>
    </w:lvl>
    <w:lvl w:ilvl="7" w:tplc="1096BA4A">
      <w:numFmt w:val="bullet"/>
      <w:lvlText w:val="•"/>
      <w:lvlJc w:val="left"/>
      <w:pPr>
        <w:ind w:left="8408" w:hanging="248"/>
      </w:pPr>
      <w:rPr>
        <w:rFonts w:hint="default"/>
        <w:lang w:val="en-US" w:eastAsia="en-US" w:bidi="en-US"/>
      </w:rPr>
    </w:lvl>
    <w:lvl w:ilvl="8" w:tplc="3086E536">
      <w:numFmt w:val="bullet"/>
      <w:lvlText w:val="•"/>
      <w:lvlJc w:val="left"/>
      <w:pPr>
        <w:ind w:left="9458" w:hanging="248"/>
      </w:pPr>
      <w:rPr>
        <w:rFonts w:hint="default"/>
        <w:lang w:val="en-US" w:eastAsia="en-US" w:bidi="en-US"/>
      </w:rPr>
    </w:lvl>
  </w:abstractNum>
  <w:abstractNum w:abstractNumId="23" w15:restartNumberingAfterBreak="0">
    <w:nsid w:val="55D47E54"/>
    <w:multiLevelType w:val="hybridMultilevel"/>
    <w:tmpl w:val="4A06177A"/>
    <w:lvl w:ilvl="0" w:tplc="18165658">
      <w:numFmt w:val="bullet"/>
      <w:lvlText w:val="o"/>
      <w:lvlJc w:val="left"/>
      <w:pPr>
        <w:ind w:left="3901" w:hanging="360"/>
      </w:pPr>
      <w:rPr>
        <w:rFonts w:ascii="Courier New" w:eastAsia="Courier New" w:hAnsi="Courier New" w:cs="Courier New" w:hint="default"/>
        <w:w w:val="100"/>
        <w:sz w:val="22"/>
        <w:szCs w:val="22"/>
        <w:lang w:val="en-US" w:eastAsia="en-US" w:bidi="en-US"/>
      </w:rPr>
    </w:lvl>
    <w:lvl w:ilvl="1" w:tplc="E8A467B2">
      <w:numFmt w:val="bullet"/>
      <w:lvlText w:val="•"/>
      <w:lvlJc w:val="left"/>
      <w:pPr>
        <w:ind w:left="4807" w:hanging="360"/>
      </w:pPr>
      <w:rPr>
        <w:rFonts w:hint="default"/>
        <w:lang w:val="en-US" w:eastAsia="en-US" w:bidi="en-US"/>
      </w:rPr>
    </w:lvl>
    <w:lvl w:ilvl="2" w:tplc="7382A2F4">
      <w:numFmt w:val="bullet"/>
      <w:lvlText w:val="•"/>
      <w:lvlJc w:val="left"/>
      <w:pPr>
        <w:ind w:left="5713" w:hanging="360"/>
      </w:pPr>
      <w:rPr>
        <w:rFonts w:hint="default"/>
        <w:lang w:val="en-US" w:eastAsia="en-US" w:bidi="en-US"/>
      </w:rPr>
    </w:lvl>
    <w:lvl w:ilvl="3" w:tplc="E3861E3A">
      <w:numFmt w:val="bullet"/>
      <w:lvlText w:val="•"/>
      <w:lvlJc w:val="left"/>
      <w:pPr>
        <w:ind w:left="6619" w:hanging="360"/>
      </w:pPr>
      <w:rPr>
        <w:rFonts w:hint="default"/>
        <w:lang w:val="en-US" w:eastAsia="en-US" w:bidi="en-US"/>
      </w:rPr>
    </w:lvl>
    <w:lvl w:ilvl="4" w:tplc="17FEA934">
      <w:numFmt w:val="bullet"/>
      <w:lvlText w:val="•"/>
      <w:lvlJc w:val="left"/>
      <w:pPr>
        <w:ind w:left="7525" w:hanging="360"/>
      </w:pPr>
      <w:rPr>
        <w:rFonts w:hint="default"/>
        <w:lang w:val="en-US" w:eastAsia="en-US" w:bidi="en-US"/>
      </w:rPr>
    </w:lvl>
    <w:lvl w:ilvl="5" w:tplc="DF2AD608">
      <w:numFmt w:val="bullet"/>
      <w:lvlText w:val="•"/>
      <w:lvlJc w:val="left"/>
      <w:pPr>
        <w:ind w:left="8431" w:hanging="360"/>
      </w:pPr>
      <w:rPr>
        <w:rFonts w:hint="default"/>
        <w:lang w:val="en-US" w:eastAsia="en-US" w:bidi="en-US"/>
      </w:rPr>
    </w:lvl>
    <w:lvl w:ilvl="6" w:tplc="8DAA3F0C">
      <w:numFmt w:val="bullet"/>
      <w:lvlText w:val="•"/>
      <w:lvlJc w:val="left"/>
      <w:pPr>
        <w:ind w:left="9337" w:hanging="360"/>
      </w:pPr>
      <w:rPr>
        <w:rFonts w:hint="default"/>
        <w:lang w:val="en-US" w:eastAsia="en-US" w:bidi="en-US"/>
      </w:rPr>
    </w:lvl>
    <w:lvl w:ilvl="7" w:tplc="132CD416">
      <w:numFmt w:val="bullet"/>
      <w:lvlText w:val="•"/>
      <w:lvlJc w:val="left"/>
      <w:pPr>
        <w:ind w:left="10243" w:hanging="360"/>
      </w:pPr>
      <w:rPr>
        <w:rFonts w:hint="default"/>
        <w:lang w:val="en-US" w:eastAsia="en-US" w:bidi="en-US"/>
      </w:rPr>
    </w:lvl>
    <w:lvl w:ilvl="8" w:tplc="0BB8F68A">
      <w:numFmt w:val="bullet"/>
      <w:lvlText w:val="•"/>
      <w:lvlJc w:val="left"/>
      <w:pPr>
        <w:ind w:left="11149" w:hanging="360"/>
      </w:pPr>
      <w:rPr>
        <w:rFonts w:hint="default"/>
        <w:lang w:val="en-US" w:eastAsia="en-US" w:bidi="en-US"/>
      </w:rPr>
    </w:lvl>
  </w:abstractNum>
  <w:abstractNum w:abstractNumId="24" w15:restartNumberingAfterBreak="0">
    <w:nsid w:val="5B412761"/>
    <w:multiLevelType w:val="hybridMultilevel"/>
    <w:tmpl w:val="E25A368E"/>
    <w:lvl w:ilvl="0" w:tplc="5CD854DC">
      <w:numFmt w:val="bullet"/>
      <w:lvlText w:val="*"/>
      <w:lvlJc w:val="left"/>
      <w:pPr>
        <w:ind w:left="969" w:hanging="149"/>
      </w:pPr>
      <w:rPr>
        <w:rFonts w:ascii="Arial" w:eastAsia="Arial" w:hAnsi="Arial" w:cs="Arial" w:hint="default"/>
        <w:w w:val="100"/>
        <w:sz w:val="22"/>
        <w:szCs w:val="22"/>
        <w:lang w:val="en-US" w:eastAsia="en-US" w:bidi="en-US"/>
      </w:rPr>
    </w:lvl>
    <w:lvl w:ilvl="1" w:tplc="0B74CDE8">
      <w:numFmt w:val="bullet"/>
      <w:lvlText w:val="•"/>
      <w:lvlJc w:val="left"/>
      <w:pPr>
        <w:ind w:left="1996" w:hanging="149"/>
      </w:pPr>
      <w:rPr>
        <w:rFonts w:hint="default"/>
        <w:lang w:val="en-US" w:eastAsia="en-US" w:bidi="en-US"/>
      </w:rPr>
    </w:lvl>
    <w:lvl w:ilvl="2" w:tplc="B98EF56E">
      <w:numFmt w:val="bullet"/>
      <w:lvlText w:val="•"/>
      <w:lvlJc w:val="left"/>
      <w:pPr>
        <w:ind w:left="3032" w:hanging="149"/>
      </w:pPr>
      <w:rPr>
        <w:rFonts w:hint="default"/>
        <w:lang w:val="en-US" w:eastAsia="en-US" w:bidi="en-US"/>
      </w:rPr>
    </w:lvl>
    <w:lvl w:ilvl="3" w:tplc="FD96F088">
      <w:numFmt w:val="bullet"/>
      <w:lvlText w:val="•"/>
      <w:lvlJc w:val="left"/>
      <w:pPr>
        <w:ind w:left="4068" w:hanging="149"/>
      </w:pPr>
      <w:rPr>
        <w:rFonts w:hint="default"/>
        <w:lang w:val="en-US" w:eastAsia="en-US" w:bidi="en-US"/>
      </w:rPr>
    </w:lvl>
    <w:lvl w:ilvl="4" w:tplc="585ACF88">
      <w:numFmt w:val="bullet"/>
      <w:lvlText w:val="•"/>
      <w:lvlJc w:val="left"/>
      <w:pPr>
        <w:ind w:left="5104" w:hanging="149"/>
      </w:pPr>
      <w:rPr>
        <w:rFonts w:hint="default"/>
        <w:lang w:val="en-US" w:eastAsia="en-US" w:bidi="en-US"/>
      </w:rPr>
    </w:lvl>
    <w:lvl w:ilvl="5" w:tplc="30D005F2">
      <w:numFmt w:val="bullet"/>
      <w:lvlText w:val="•"/>
      <w:lvlJc w:val="left"/>
      <w:pPr>
        <w:ind w:left="6140" w:hanging="149"/>
      </w:pPr>
      <w:rPr>
        <w:rFonts w:hint="default"/>
        <w:lang w:val="en-US" w:eastAsia="en-US" w:bidi="en-US"/>
      </w:rPr>
    </w:lvl>
    <w:lvl w:ilvl="6" w:tplc="56C2BF30">
      <w:numFmt w:val="bullet"/>
      <w:lvlText w:val="•"/>
      <w:lvlJc w:val="left"/>
      <w:pPr>
        <w:ind w:left="7176" w:hanging="149"/>
      </w:pPr>
      <w:rPr>
        <w:rFonts w:hint="default"/>
        <w:lang w:val="en-US" w:eastAsia="en-US" w:bidi="en-US"/>
      </w:rPr>
    </w:lvl>
    <w:lvl w:ilvl="7" w:tplc="40F0B840">
      <w:numFmt w:val="bullet"/>
      <w:lvlText w:val="•"/>
      <w:lvlJc w:val="left"/>
      <w:pPr>
        <w:ind w:left="8212" w:hanging="149"/>
      </w:pPr>
      <w:rPr>
        <w:rFonts w:hint="default"/>
        <w:lang w:val="en-US" w:eastAsia="en-US" w:bidi="en-US"/>
      </w:rPr>
    </w:lvl>
    <w:lvl w:ilvl="8" w:tplc="02C0FFA0">
      <w:numFmt w:val="bullet"/>
      <w:lvlText w:val="•"/>
      <w:lvlJc w:val="left"/>
      <w:pPr>
        <w:ind w:left="9248" w:hanging="149"/>
      </w:pPr>
      <w:rPr>
        <w:rFonts w:hint="default"/>
        <w:lang w:val="en-US" w:eastAsia="en-US" w:bidi="en-US"/>
      </w:rPr>
    </w:lvl>
  </w:abstractNum>
  <w:abstractNum w:abstractNumId="25" w15:restartNumberingAfterBreak="0">
    <w:nsid w:val="5BB62194"/>
    <w:multiLevelType w:val="hybridMultilevel"/>
    <w:tmpl w:val="803CE6E8"/>
    <w:lvl w:ilvl="0" w:tplc="319200C2">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D182FF7"/>
    <w:multiLevelType w:val="hybridMultilevel"/>
    <w:tmpl w:val="9CC47F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E564DC4"/>
    <w:multiLevelType w:val="hybridMultilevel"/>
    <w:tmpl w:val="2F3C86EA"/>
    <w:lvl w:ilvl="0" w:tplc="559002AC">
      <w:start w:val="1"/>
      <w:numFmt w:val="decimal"/>
      <w:lvlText w:val="(%1)"/>
      <w:lvlJc w:val="left"/>
      <w:pPr>
        <w:ind w:left="820" w:hanging="315"/>
      </w:pPr>
      <w:rPr>
        <w:rFonts w:ascii="Arial" w:eastAsia="Arial" w:hAnsi="Arial" w:cs="Arial" w:hint="default"/>
        <w:spacing w:val="-1"/>
        <w:w w:val="100"/>
        <w:sz w:val="21"/>
        <w:szCs w:val="21"/>
        <w:lang w:val="en-US" w:eastAsia="en-US" w:bidi="en-US"/>
      </w:rPr>
    </w:lvl>
    <w:lvl w:ilvl="1" w:tplc="E76EF328">
      <w:start w:val="1"/>
      <w:numFmt w:val="lowerLetter"/>
      <w:lvlText w:val="%2."/>
      <w:lvlJc w:val="left"/>
      <w:pPr>
        <w:ind w:left="2260" w:hanging="360"/>
      </w:pPr>
      <w:rPr>
        <w:rFonts w:ascii="Arial" w:eastAsia="Arial" w:hAnsi="Arial" w:cs="Arial" w:hint="default"/>
        <w:spacing w:val="-1"/>
        <w:w w:val="100"/>
        <w:sz w:val="22"/>
        <w:szCs w:val="22"/>
        <w:lang w:val="en-US" w:eastAsia="en-US" w:bidi="en-US"/>
      </w:rPr>
    </w:lvl>
    <w:lvl w:ilvl="2" w:tplc="F88CB2CE">
      <w:numFmt w:val="bullet"/>
      <w:lvlText w:val="•"/>
      <w:lvlJc w:val="left"/>
      <w:pPr>
        <w:ind w:left="3266" w:hanging="360"/>
      </w:pPr>
      <w:rPr>
        <w:rFonts w:hint="default"/>
        <w:lang w:val="en-US" w:eastAsia="en-US" w:bidi="en-US"/>
      </w:rPr>
    </w:lvl>
    <w:lvl w:ilvl="3" w:tplc="354E6DB2">
      <w:numFmt w:val="bullet"/>
      <w:lvlText w:val="•"/>
      <w:lvlJc w:val="left"/>
      <w:pPr>
        <w:ind w:left="4273" w:hanging="360"/>
      </w:pPr>
      <w:rPr>
        <w:rFonts w:hint="default"/>
        <w:lang w:val="en-US" w:eastAsia="en-US" w:bidi="en-US"/>
      </w:rPr>
    </w:lvl>
    <w:lvl w:ilvl="4" w:tplc="B38EECC8">
      <w:numFmt w:val="bullet"/>
      <w:lvlText w:val="•"/>
      <w:lvlJc w:val="left"/>
      <w:pPr>
        <w:ind w:left="5280" w:hanging="360"/>
      </w:pPr>
      <w:rPr>
        <w:rFonts w:hint="default"/>
        <w:lang w:val="en-US" w:eastAsia="en-US" w:bidi="en-US"/>
      </w:rPr>
    </w:lvl>
    <w:lvl w:ilvl="5" w:tplc="32C4E250">
      <w:numFmt w:val="bullet"/>
      <w:lvlText w:val="•"/>
      <w:lvlJc w:val="left"/>
      <w:pPr>
        <w:ind w:left="6286" w:hanging="360"/>
      </w:pPr>
      <w:rPr>
        <w:rFonts w:hint="default"/>
        <w:lang w:val="en-US" w:eastAsia="en-US" w:bidi="en-US"/>
      </w:rPr>
    </w:lvl>
    <w:lvl w:ilvl="6" w:tplc="9FC4972E">
      <w:numFmt w:val="bullet"/>
      <w:lvlText w:val="•"/>
      <w:lvlJc w:val="left"/>
      <w:pPr>
        <w:ind w:left="7293" w:hanging="360"/>
      </w:pPr>
      <w:rPr>
        <w:rFonts w:hint="default"/>
        <w:lang w:val="en-US" w:eastAsia="en-US" w:bidi="en-US"/>
      </w:rPr>
    </w:lvl>
    <w:lvl w:ilvl="7" w:tplc="4C1C4658">
      <w:numFmt w:val="bullet"/>
      <w:lvlText w:val="•"/>
      <w:lvlJc w:val="left"/>
      <w:pPr>
        <w:ind w:left="8300" w:hanging="360"/>
      </w:pPr>
      <w:rPr>
        <w:rFonts w:hint="default"/>
        <w:lang w:val="en-US" w:eastAsia="en-US" w:bidi="en-US"/>
      </w:rPr>
    </w:lvl>
    <w:lvl w:ilvl="8" w:tplc="F34EC08E">
      <w:numFmt w:val="bullet"/>
      <w:lvlText w:val="•"/>
      <w:lvlJc w:val="left"/>
      <w:pPr>
        <w:ind w:left="9306" w:hanging="360"/>
      </w:pPr>
      <w:rPr>
        <w:rFonts w:hint="default"/>
        <w:lang w:val="en-US" w:eastAsia="en-US" w:bidi="en-US"/>
      </w:rPr>
    </w:lvl>
  </w:abstractNum>
  <w:abstractNum w:abstractNumId="28" w15:restartNumberingAfterBreak="0">
    <w:nsid w:val="618150BF"/>
    <w:multiLevelType w:val="hybridMultilevel"/>
    <w:tmpl w:val="F8F2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660AA"/>
    <w:multiLevelType w:val="hybridMultilevel"/>
    <w:tmpl w:val="5596D01C"/>
    <w:lvl w:ilvl="0" w:tplc="709C82F4">
      <w:start w:val="21"/>
      <w:numFmt w:val="upperLetter"/>
      <w:lvlText w:val="%1"/>
      <w:lvlJc w:val="left"/>
      <w:pPr>
        <w:ind w:left="820" w:hanging="490"/>
      </w:pPr>
      <w:rPr>
        <w:rFonts w:hint="default"/>
        <w:lang w:val="en-US" w:eastAsia="en-US" w:bidi="en-US"/>
      </w:rPr>
    </w:lvl>
    <w:lvl w:ilvl="1" w:tplc="4B66E0EE">
      <w:start w:val="1"/>
      <w:numFmt w:val="decimal"/>
      <w:lvlText w:val="%2."/>
      <w:lvlJc w:val="left"/>
      <w:pPr>
        <w:ind w:left="1540" w:hanging="360"/>
      </w:pPr>
      <w:rPr>
        <w:rFonts w:ascii="Times New Roman" w:eastAsia="Arial" w:hAnsi="Times New Roman" w:cs="Times New Roman" w:hint="default"/>
        <w:spacing w:val="-1"/>
        <w:w w:val="100"/>
        <w:sz w:val="24"/>
        <w:szCs w:val="24"/>
        <w:lang w:val="en-US" w:eastAsia="en-US" w:bidi="en-US"/>
      </w:rPr>
    </w:lvl>
    <w:lvl w:ilvl="2" w:tplc="BCAED572">
      <w:numFmt w:val="bullet"/>
      <w:lvlText w:val="•"/>
      <w:lvlJc w:val="left"/>
      <w:pPr>
        <w:ind w:left="2626" w:hanging="360"/>
      </w:pPr>
      <w:rPr>
        <w:rFonts w:hint="default"/>
        <w:lang w:val="en-US" w:eastAsia="en-US" w:bidi="en-US"/>
      </w:rPr>
    </w:lvl>
    <w:lvl w:ilvl="3" w:tplc="1EBC8970">
      <w:numFmt w:val="bullet"/>
      <w:lvlText w:val="•"/>
      <w:lvlJc w:val="left"/>
      <w:pPr>
        <w:ind w:left="3713" w:hanging="360"/>
      </w:pPr>
      <w:rPr>
        <w:rFonts w:hint="default"/>
        <w:lang w:val="en-US" w:eastAsia="en-US" w:bidi="en-US"/>
      </w:rPr>
    </w:lvl>
    <w:lvl w:ilvl="4" w:tplc="21A06DBC">
      <w:numFmt w:val="bullet"/>
      <w:lvlText w:val="•"/>
      <w:lvlJc w:val="left"/>
      <w:pPr>
        <w:ind w:left="4800" w:hanging="360"/>
      </w:pPr>
      <w:rPr>
        <w:rFonts w:hint="default"/>
        <w:lang w:val="en-US" w:eastAsia="en-US" w:bidi="en-US"/>
      </w:rPr>
    </w:lvl>
    <w:lvl w:ilvl="5" w:tplc="50509C18">
      <w:numFmt w:val="bullet"/>
      <w:lvlText w:val="•"/>
      <w:lvlJc w:val="left"/>
      <w:pPr>
        <w:ind w:left="5886" w:hanging="360"/>
      </w:pPr>
      <w:rPr>
        <w:rFonts w:hint="default"/>
        <w:lang w:val="en-US" w:eastAsia="en-US" w:bidi="en-US"/>
      </w:rPr>
    </w:lvl>
    <w:lvl w:ilvl="6" w:tplc="E5C65C14">
      <w:numFmt w:val="bullet"/>
      <w:lvlText w:val="•"/>
      <w:lvlJc w:val="left"/>
      <w:pPr>
        <w:ind w:left="6973" w:hanging="360"/>
      </w:pPr>
      <w:rPr>
        <w:rFonts w:hint="default"/>
        <w:lang w:val="en-US" w:eastAsia="en-US" w:bidi="en-US"/>
      </w:rPr>
    </w:lvl>
    <w:lvl w:ilvl="7" w:tplc="C55270A2">
      <w:numFmt w:val="bullet"/>
      <w:lvlText w:val="•"/>
      <w:lvlJc w:val="left"/>
      <w:pPr>
        <w:ind w:left="8060" w:hanging="360"/>
      </w:pPr>
      <w:rPr>
        <w:rFonts w:hint="default"/>
        <w:lang w:val="en-US" w:eastAsia="en-US" w:bidi="en-US"/>
      </w:rPr>
    </w:lvl>
    <w:lvl w:ilvl="8" w:tplc="9A8C58A6">
      <w:numFmt w:val="bullet"/>
      <w:lvlText w:val="•"/>
      <w:lvlJc w:val="left"/>
      <w:pPr>
        <w:ind w:left="9146" w:hanging="360"/>
      </w:pPr>
      <w:rPr>
        <w:rFonts w:hint="default"/>
        <w:lang w:val="en-US" w:eastAsia="en-US" w:bidi="en-US"/>
      </w:rPr>
    </w:lvl>
  </w:abstractNum>
  <w:abstractNum w:abstractNumId="30" w15:restartNumberingAfterBreak="0">
    <w:nsid w:val="6B88090B"/>
    <w:multiLevelType w:val="hybridMultilevel"/>
    <w:tmpl w:val="2514B49C"/>
    <w:lvl w:ilvl="0" w:tplc="04090003">
      <w:start w:val="1"/>
      <w:numFmt w:val="bullet"/>
      <w:lvlText w:val="o"/>
      <w:lvlJc w:val="left"/>
      <w:pPr>
        <w:ind w:left="2985" w:hanging="360"/>
      </w:pPr>
      <w:rPr>
        <w:rFonts w:ascii="Courier New" w:hAnsi="Courier New" w:cs="Courier New"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31" w15:restartNumberingAfterBreak="0">
    <w:nsid w:val="6BAD0AAF"/>
    <w:multiLevelType w:val="hybridMultilevel"/>
    <w:tmpl w:val="26E4533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3096D87"/>
    <w:multiLevelType w:val="hybridMultilevel"/>
    <w:tmpl w:val="6A38684A"/>
    <w:lvl w:ilvl="0" w:tplc="5A56138C">
      <w:start w:val="1"/>
      <w:numFmt w:val="decimal"/>
      <w:lvlText w:val="%1."/>
      <w:lvlJc w:val="left"/>
      <w:pPr>
        <w:ind w:left="720" w:hanging="360"/>
      </w:pPr>
      <w:rPr>
        <w:rFonts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9C5EA8"/>
    <w:multiLevelType w:val="hybridMultilevel"/>
    <w:tmpl w:val="CBB098B2"/>
    <w:lvl w:ilvl="0" w:tplc="79ECDD6E">
      <w:start w:val="1"/>
      <w:numFmt w:val="decimal"/>
      <w:lvlText w:val="(%1)"/>
      <w:lvlJc w:val="left"/>
      <w:pPr>
        <w:ind w:left="820" w:hanging="334"/>
      </w:pPr>
      <w:rPr>
        <w:rFonts w:ascii="Times New Roman" w:eastAsia="Arial" w:hAnsi="Times New Roman" w:cs="Times New Roman" w:hint="default"/>
        <w:w w:val="100"/>
        <w:sz w:val="24"/>
        <w:szCs w:val="24"/>
        <w:lang w:val="en-US" w:eastAsia="en-US" w:bidi="en-US"/>
      </w:rPr>
    </w:lvl>
    <w:lvl w:ilvl="1" w:tplc="7556CFB0">
      <w:numFmt w:val="bullet"/>
      <w:lvlText w:val="•"/>
      <w:lvlJc w:val="left"/>
      <w:pPr>
        <w:ind w:left="1870" w:hanging="334"/>
      </w:pPr>
      <w:rPr>
        <w:rFonts w:hint="default"/>
        <w:lang w:val="en-US" w:eastAsia="en-US" w:bidi="en-US"/>
      </w:rPr>
    </w:lvl>
    <w:lvl w:ilvl="2" w:tplc="4946729C">
      <w:numFmt w:val="bullet"/>
      <w:lvlText w:val="•"/>
      <w:lvlJc w:val="left"/>
      <w:pPr>
        <w:ind w:left="2920" w:hanging="334"/>
      </w:pPr>
      <w:rPr>
        <w:rFonts w:hint="default"/>
        <w:lang w:val="en-US" w:eastAsia="en-US" w:bidi="en-US"/>
      </w:rPr>
    </w:lvl>
    <w:lvl w:ilvl="3" w:tplc="52CCBFBC">
      <w:numFmt w:val="bullet"/>
      <w:lvlText w:val="•"/>
      <w:lvlJc w:val="left"/>
      <w:pPr>
        <w:ind w:left="3970" w:hanging="334"/>
      </w:pPr>
      <w:rPr>
        <w:rFonts w:hint="default"/>
        <w:lang w:val="en-US" w:eastAsia="en-US" w:bidi="en-US"/>
      </w:rPr>
    </w:lvl>
    <w:lvl w:ilvl="4" w:tplc="2E084614">
      <w:numFmt w:val="bullet"/>
      <w:lvlText w:val="•"/>
      <w:lvlJc w:val="left"/>
      <w:pPr>
        <w:ind w:left="5020" w:hanging="334"/>
      </w:pPr>
      <w:rPr>
        <w:rFonts w:hint="default"/>
        <w:lang w:val="en-US" w:eastAsia="en-US" w:bidi="en-US"/>
      </w:rPr>
    </w:lvl>
    <w:lvl w:ilvl="5" w:tplc="01A099E0">
      <w:numFmt w:val="bullet"/>
      <w:lvlText w:val="•"/>
      <w:lvlJc w:val="left"/>
      <w:pPr>
        <w:ind w:left="6070" w:hanging="334"/>
      </w:pPr>
      <w:rPr>
        <w:rFonts w:hint="default"/>
        <w:lang w:val="en-US" w:eastAsia="en-US" w:bidi="en-US"/>
      </w:rPr>
    </w:lvl>
    <w:lvl w:ilvl="6" w:tplc="91C6E770">
      <w:numFmt w:val="bullet"/>
      <w:lvlText w:val="•"/>
      <w:lvlJc w:val="left"/>
      <w:pPr>
        <w:ind w:left="7120" w:hanging="334"/>
      </w:pPr>
      <w:rPr>
        <w:rFonts w:hint="default"/>
        <w:lang w:val="en-US" w:eastAsia="en-US" w:bidi="en-US"/>
      </w:rPr>
    </w:lvl>
    <w:lvl w:ilvl="7" w:tplc="44389884">
      <w:numFmt w:val="bullet"/>
      <w:lvlText w:val="•"/>
      <w:lvlJc w:val="left"/>
      <w:pPr>
        <w:ind w:left="8170" w:hanging="334"/>
      </w:pPr>
      <w:rPr>
        <w:rFonts w:hint="default"/>
        <w:lang w:val="en-US" w:eastAsia="en-US" w:bidi="en-US"/>
      </w:rPr>
    </w:lvl>
    <w:lvl w:ilvl="8" w:tplc="7D12B97C">
      <w:numFmt w:val="bullet"/>
      <w:lvlText w:val="•"/>
      <w:lvlJc w:val="left"/>
      <w:pPr>
        <w:ind w:left="9220" w:hanging="334"/>
      </w:pPr>
      <w:rPr>
        <w:rFonts w:hint="default"/>
        <w:lang w:val="en-US" w:eastAsia="en-US" w:bidi="en-US"/>
      </w:rPr>
    </w:lvl>
  </w:abstractNum>
  <w:abstractNum w:abstractNumId="34" w15:restartNumberingAfterBreak="0">
    <w:nsid w:val="79003EB7"/>
    <w:multiLevelType w:val="hybridMultilevel"/>
    <w:tmpl w:val="72CC7D72"/>
    <w:lvl w:ilvl="0" w:tplc="85966A54">
      <w:start w:val="1"/>
      <w:numFmt w:val="decimal"/>
      <w:lvlText w:val="%1."/>
      <w:lvlJc w:val="left"/>
      <w:pPr>
        <w:ind w:left="63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15:restartNumberingAfterBreak="0">
    <w:nsid w:val="7A2E0459"/>
    <w:multiLevelType w:val="hybridMultilevel"/>
    <w:tmpl w:val="8ACC3AC8"/>
    <w:lvl w:ilvl="0" w:tplc="70FE5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444532"/>
    <w:multiLevelType w:val="hybridMultilevel"/>
    <w:tmpl w:val="8886E7DA"/>
    <w:lvl w:ilvl="0" w:tplc="17A68CC2">
      <w:numFmt w:val="bullet"/>
      <w:lvlText w:val="o"/>
      <w:lvlJc w:val="left"/>
      <w:pPr>
        <w:ind w:left="2260" w:hanging="360"/>
      </w:pPr>
      <w:rPr>
        <w:rFonts w:ascii="Courier New" w:eastAsia="Courier New" w:hAnsi="Courier New" w:cs="Courier New" w:hint="default"/>
        <w:w w:val="100"/>
        <w:sz w:val="22"/>
        <w:szCs w:val="22"/>
        <w:lang w:val="en-US" w:eastAsia="en-US" w:bidi="en-US"/>
      </w:rPr>
    </w:lvl>
    <w:lvl w:ilvl="1" w:tplc="730E5A4C">
      <w:numFmt w:val="bullet"/>
      <w:lvlText w:val="•"/>
      <w:lvlJc w:val="left"/>
      <w:pPr>
        <w:ind w:left="3166" w:hanging="360"/>
      </w:pPr>
      <w:rPr>
        <w:rFonts w:hint="default"/>
        <w:lang w:val="en-US" w:eastAsia="en-US" w:bidi="en-US"/>
      </w:rPr>
    </w:lvl>
    <w:lvl w:ilvl="2" w:tplc="8B969EBA">
      <w:numFmt w:val="bullet"/>
      <w:lvlText w:val="•"/>
      <w:lvlJc w:val="left"/>
      <w:pPr>
        <w:ind w:left="4072" w:hanging="360"/>
      </w:pPr>
      <w:rPr>
        <w:rFonts w:hint="default"/>
        <w:lang w:val="en-US" w:eastAsia="en-US" w:bidi="en-US"/>
      </w:rPr>
    </w:lvl>
    <w:lvl w:ilvl="3" w:tplc="EEC0BDDA">
      <w:numFmt w:val="bullet"/>
      <w:lvlText w:val="•"/>
      <w:lvlJc w:val="left"/>
      <w:pPr>
        <w:ind w:left="4978" w:hanging="360"/>
      </w:pPr>
      <w:rPr>
        <w:rFonts w:hint="default"/>
        <w:lang w:val="en-US" w:eastAsia="en-US" w:bidi="en-US"/>
      </w:rPr>
    </w:lvl>
    <w:lvl w:ilvl="4" w:tplc="CCD0FB0A">
      <w:numFmt w:val="bullet"/>
      <w:lvlText w:val="•"/>
      <w:lvlJc w:val="left"/>
      <w:pPr>
        <w:ind w:left="5884" w:hanging="360"/>
      </w:pPr>
      <w:rPr>
        <w:rFonts w:hint="default"/>
        <w:lang w:val="en-US" w:eastAsia="en-US" w:bidi="en-US"/>
      </w:rPr>
    </w:lvl>
    <w:lvl w:ilvl="5" w:tplc="3E5CCE4E">
      <w:numFmt w:val="bullet"/>
      <w:lvlText w:val="•"/>
      <w:lvlJc w:val="left"/>
      <w:pPr>
        <w:ind w:left="6790" w:hanging="360"/>
      </w:pPr>
      <w:rPr>
        <w:rFonts w:hint="default"/>
        <w:lang w:val="en-US" w:eastAsia="en-US" w:bidi="en-US"/>
      </w:rPr>
    </w:lvl>
    <w:lvl w:ilvl="6" w:tplc="37C2A0E2">
      <w:numFmt w:val="bullet"/>
      <w:lvlText w:val="•"/>
      <w:lvlJc w:val="left"/>
      <w:pPr>
        <w:ind w:left="7696" w:hanging="360"/>
      </w:pPr>
      <w:rPr>
        <w:rFonts w:hint="default"/>
        <w:lang w:val="en-US" w:eastAsia="en-US" w:bidi="en-US"/>
      </w:rPr>
    </w:lvl>
    <w:lvl w:ilvl="7" w:tplc="84F88C7E">
      <w:numFmt w:val="bullet"/>
      <w:lvlText w:val="•"/>
      <w:lvlJc w:val="left"/>
      <w:pPr>
        <w:ind w:left="8602" w:hanging="360"/>
      </w:pPr>
      <w:rPr>
        <w:rFonts w:hint="default"/>
        <w:lang w:val="en-US" w:eastAsia="en-US" w:bidi="en-US"/>
      </w:rPr>
    </w:lvl>
    <w:lvl w:ilvl="8" w:tplc="4AB42F34">
      <w:numFmt w:val="bullet"/>
      <w:lvlText w:val="•"/>
      <w:lvlJc w:val="left"/>
      <w:pPr>
        <w:ind w:left="9508" w:hanging="360"/>
      </w:pPr>
      <w:rPr>
        <w:rFonts w:hint="default"/>
        <w:lang w:val="en-US" w:eastAsia="en-US" w:bidi="en-US"/>
      </w:rPr>
    </w:lvl>
  </w:abstractNum>
  <w:abstractNum w:abstractNumId="37" w15:restartNumberingAfterBreak="0">
    <w:nsid w:val="7CBB69B4"/>
    <w:multiLevelType w:val="hybridMultilevel"/>
    <w:tmpl w:val="DA6600D4"/>
    <w:lvl w:ilvl="0" w:tplc="0C3EFA3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3B04E4"/>
    <w:multiLevelType w:val="hybridMultilevel"/>
    <w:tmpl w:val="5A62B8CC"/>
    <w:lvl w:ilvl="0" w:tplc="E85824E6">
      <w:start w:val="1"/>
      <w:numFmt w:val="decimal"/>
      <w:lvlText w:val="(%1)"/>
      <w:lvlJc w:val="left"/>
      <w:pPr>
        <w:ind w:left="820" w:hanging="334"/>
      </w:pPr>
      <w:rPr>
        <w:rFonts w:ascii="Arial" w:eastAsia="Arial" w:hAnsi="Arial" w:cs="Arial" w:hint="default"/>
        <w:w w:val="100"/>
        <w:sz w:val="22"/>
        <w:szCs w:val="22"/>
        <w:lang w:val="en-US" w:eastAsia="en-US" w:bidi="en-US"/>
      </w:rPr>
    </w:lvl>
    <w:lvl w:ilvl="1" w:tplc="00F29AB0">
      <w:start w:val="1"/>
      <w:numFmt w:val="lowerLetter"/>
      <w:lvlText w:val="(%2)"/>
      <w:lvlJc w:val="left"/>
      <w:pPr>
        <w:ind w:left="1540" w:hanging="332"/>
      </w:pPr>
      <w:rPr>
        <w:rFonts w:ascii="Arial" w:eastAsia="Arial" w:hAnsi="Arial" w:cs="Arial" w:hint="default"/>
        <w:i/>
        <w:w w:val="100"/>
        <w:sz w:val="22"/>
        <w:szCs w:val="22"/>
        <w:lang w:val="en-US" w:eastAsia="en-US" w:bidi="en-US"/>
      </w:rPr>
    </w:lvl>
    <w:lvl w:ilvl="2" w:tplc="DBA291D0">
      <w:start w:val="1"/>
      <w:numFmt w:val="decimal"/>
      <w:lvlText w:val="%3."/>
      <w:lvlJc w:val="left"/>
      <w:pPr>
        <w:ind w:left="2260" w:hanging="245"/>
      </w:pPr>
      <w:rPr>
        <w:rFonts w:ascii="Arial" w:eastAsia="Arial" w:hAnsi="Arial" w:cs="Arial" w:hint="default"/>
        <w:i/>
        <w:w w:val="100"/>
        <w:sz w:val="22"/>
        <w:szCs w:val="22"/>
        <w:lang w:val="en-US" w:eastAsia="en-US" w:bidi="en-US"/>
      </w:rPr>
    </w:lvl>
    <w:lvl w:ilvl="3" w:tplc="47EEEE62">
      <w:numFmt w:val="bullet"/>
      <w:lvlText w:val="•"/>
      <w:lvlJc w:val="left"/>
      <w:pPr>
        <w:ind w:left="2260" w:hanging="245"/>
      </w:pPr>
      <w:rPr>
        <w:rFonts w:hint="default"/>
        <w:lang w:val="en-US" w:eastAsia="en-US" w:bidi="en-US"/>
      </w:rPr>
    </w:lvl>
    <w:lvl w:ilvl="4" w:tplc="E6DC0290">
      <w:numFmt w:val="bullet"/>
      <w:lvlText w:val="•"/>
      <w:lvlJc w:val="left"/>
      <w:pPr>
        <w:ind w:left="3554" w:hanging="245"/>
      </w:pPr>
      <w:rPr>
        <w:rFonts w:hint="default"/>
        <w:lang w:val="en-US" w:eastAsia="en-US" w:bidi="en-US"/>
      </w:rPr>
    </w:lvl>
    <w:lvl w:ilvl="5" w:tplc="B24462E2">
      <w:numFmt w:val="bullet"/>
      <w:lvlText w:val="•"/>
      <w:lvlJc w:val="left"/>
      <w:pPr>
        <w:ind w:left="4848" w:hanging="245"/>
      </w:pPr>
      <w:rPr>
        <w:rFonts w:hint="default"/>
        <w:lang w:val="en-US" w:eastAsia="en-US" w:bidi="en-US"/>
      </w:rPr>
    </w:lvl>
    <w:lvl w:ilvl="6" w:tplc="F33CE80C">
      <w:numFmt w:val="bullet"/>
      <w:lvlText w:val="•"/>
      <w:lvlJc w:val="left"/>
      <w:pPr>
        <w:ind w:left="6142" w:hanging="245"/>
      </w:pPr>
      <w:rPr>
        <w:rFonts w:hint="default"/>
        <w:lang w:val="en-US" w:eastAsia="en-US" w:bidi="en-US"/>
      </w:rPr>
    </w:lvl>
    <w:lvl w:ilvl="7" w:tplc="DB48ED36">
      <w:numFmt w:val="bullet"/>
      <w:lvlText w:val="•"/>
      <w:lvlJc w:val="left"/>
      <w:pPr>
        <w:ind w:left="7437" w:hanging="245"/>
      </w:pPr>
      <w:rPr>
        <w:rFonts w:hint="default"/>
        <w:lang w:val="en-US" w:eastAsia="en-US" w:bidi="en-US"/>
      </w:rPr>
    </w:lvl>
    <w:lvl w:ilvl="8" w:tplc="B178C0D0">
      <w:numFmt w:val="bullet"/>
      <w:lvlText w:val="•"/>
      <w:lvlJc w:val="left"/>
      <w:pPr>
        <w:ind w:left="8731" w:hanging="245"/>
      </w:pPr>
      <w:rPr>
        <w:rFonts w:hint="default"/>
        <w:lang w:val="en-US" w:eastAsia="en-US" w:bidi="en-US"/>
      </w:rPr>
    </w:lvl>
  </w:abstractNum>
  <w:num w:numId="1">
    <w:abstractNumId w:val="18"/>
  </w:num>
  <w:num w:numId="2">
    <w:abstractNumId w:val="3"/>
  </w:num>
  <w:num w:numId="3">
    <w:abstractNumId w:val="25"/>
  </w:num>
  <w:num w:numId="4">
    <w:abstractNumId w:val="5"/>
  </w:num>
  <w:num w:numId="5">
    <w:abstractNumId w:val="6"/>
  </w:num>
  <w:num w:numId="6">
    <w:abstractNumId w:val="37"/>
  </w:num>
  <w:num w:numId="7">
    <w:abstractNumId w:val="1"/>
  </w:num>
  <w:num w:numId="8">
    <w:abstractNumId w:val="1"/>
  </w:num>
  <w:num w:numId="9">
    <w:abstractNumId w:val="32"/>
  </w:num>
  <w:num w:numId="10">
    <w:abstractNumId w:val="19"/>
  </w:num>
  <w:num w:numId="11">
    <w:abstractNumId w:val="9"/>
  </w:num>
  <w:num w:numId="12">
    <w:abstractNumId w:val="4"/>
  </w:num>
  <w:num w:numId="13">
    <w:abstractNumId w:val="26"/>
  </w:num>
  <w:num w:numId="14">
    <w:abstractNumId w:val="22"/>
  </w:num>
  <w:num w:numId="15">
    <w:abstractNumId w:val="8"/>
  </w:num>
  <w:num w:numId="16">
    <w:abstractNumId w:val="2"/>
  </w:num>
  <w:num w:numId="17">
    <w:abstractNumId w:val="0"/>
  </w:num>
  <w:num w:numId="18">
    <w:abstractNumId w:val="35"/>
  </w:num>
  <w:num w:numId="19">
    <w:abstractNumId w:val="27"/>
  </w:num>
  <w:num w:numId="20">
    <w:abstractNumId w:val="7"/>
  </w:num>
  <w:num w:numId="21">
    <w:abstractNumId w:val="10"/>
  </w:num>
  <w:num w:numId="22">
    <w:abstractNumId w:val="24"/>
  </w:num>
  <w:num w:numId="23">
    <w:abstractNumId w:val="23"/>
  </w:num>
  <w:num w:numId="24">
    <w:abstractNumId w:val="11"/>
  </w:num>
  <w:num w:numId="25">
    <w:abstractNumId w:val="31"/>
  </w:num>
  <w:num w:numId="26">
    <w:abstractNumId w:val="17"/>
  </w:num>
  <w:num w:numId="27">
    <w:abstractNumId w:val="13"/>
  </w:num>
  <w:num w:numId="28">
    <w:abstractNumId w:val="38"/>
  </w:num>
  <w:num w:numId="29">
    <w:abstractNumId w:val="16"/>
  </w:num>
  <w:num w:numId="30">
    <w:abstractNumId w:val="29"/>
  </w:num>
  <w:num w:numId="31">
    <w:abstractNumId w:val="30"/>
  </w:num>
  <w:num w:numId="32">
    <w:abstractNumId w:val="36"/>
  </w:num>
  <w:num w:numId="33">
    <w:abstractNumId w:val="14"/>
  </w:num>
  <w:num w:numId="34">
    <w:abstractNumId w:val="33"/>
  </w:num>
  <w:num w:numId="35">
    <w:abstractNumId w:val="21"/>
  </w:num>
  <w:num w:numId="36">
    <w:abstractNumId w:val="12"/>
  </w:num>
  <w:num w:numId="37">
    <w:abstractNumId w:val="15"/>
  </w:num>
  <w:num w:numId="38">
    <w:abstractNumId w:val="34"/>
  </w:num>
  <w:num w:numId="39">
    <w:abstractNumId w:val="2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style="mso-width-relative:margin;mso-height-relative:margin"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7A"/>
    <w:rsid w:val="0000105E"/>
    <w:rsid w:val="00002933"/>
    <w:rsid w:val="00002AC2"/>
    <w:rsid w:val="00002B10"/>
    <w:rsid w:val="00005172"/>
    <w:rsid w:val="00005494"/>
    <w:rsid w:val="000066E4"/>
    <w:rsid w:val="00010A7D"/>
    <w:rsid w:val="00012448"/>
    <w:rsid w:val="00012C62"/>
    <w:rsid w:val="00014622"/>
    <w:rsid w:val="00014943"/>
    <w:rsid w:val="00015BC1"/>
    <w:rsid w:val="00016162"/>
    <w:rsid w:val="000207E8"/>
    <w:rsid w:val="00025805"/>
    <w:rsid w:val="000312DD"/>
    <w:rsid w:val="00033E10"/>
    <w:rsid w:val="00036A09"/>
    <w:rsid w:val="000405D0"/>
    <w:rsid w:val="00047D18"/>
    <w:rsid w:val="000506B3"/>
    <w:rsid w:val="00050EAF"/>
    <w:rsid w:val="0005146C"/>
    <w:rsid w:val="00051622"/>
    <w:rsid w:val="000529B9"/>
    <w:rsid w:val="00054EBE"/>
    <w:rsid w:val="00057267"/>
    <w:rsid w:val="00060CC1"/>
    <w:rsid w:val="00070EA2"/>
    <w:rsid w:val="00076BB5"/>
    <w:rsid w:val="00081F06"/>
    <w:rsid w:val="00087C21"/>
    <w:rsid w:val="000925BA"/>
    <w:rsid w:val="00095CBC"/>
    <w:rsid w:val="00096541"/>
    <w:rsid w:val="00096694"/>
    <w:rsid w:val="000A22B1"/>
    <w:rsid w:val="000A27E5"/>
    <w:rsid w:val="000A4162"/>
    <w:rsid w:val="000A5AD2"/>
    <w:rsid w:val="000B0A66"/>
    <w:rsid w:val="000B29C9"/>
    <w:rsid w:val="000B4419"/>
    <w:rsid w:val="000B4B41"/>
    <w:rsid w:val="000B6743"/>
    <w:rsid w:val="000C20A0"/>
    <w:rsid w:val="000C32CB"/>
    <w:rsid w:val="000C67FB"/>
    <w:rsid w:val="000D0621"/>
    <w:rsid w:val="000D0A26"/>
    <w:rsid w:val="000D18A9"/>
    <w:rsid w:val="000D3FCA"/>
    <w:rsid w:val="000D5900"/>
    <w:rsid w:val="000D688C"/>
    <w:rsid w:val="000D7632"/>
    <w:rsid w:val="000D7702"/>
    <w:rsid w:val="000D7B62"/>
    <w:rsid w:val="000E02E5"/>
    <w:rsid w:val="000E0DA6"/>
    <w:rsid w:val="000E0EEE"/>
    <w:rsid w:val="000E1097"/>
    <w:rsid w:val="000E2B9B"/>
    <w:rsid w:val="000E74FF"/>
    <w:rsid w:val="000F2D85"/>
    <w:rsid w:val="000F3147"/>
    <w:rsid w:val="000F3CE7"/>
    <w:rsid w:val="000F44BB"/>
    <w:rsid w:val="000F4BDC"/>
    <w:rsid w:val="001018AB"/>
    <w:rsid w:val="00102A21"/>
    <w:rsid w:val="00102E9E"/>
    <w:rsid w:val="001048EB"/>
    <w:rsid w:val="00104FF9"/>
    <w:rsid w:val="0010546A"/>
    <w:rsid w:val="00105603"/>
    <w:rsid w:val="00106861"/>
    <w:rsid w:val="00115B85"/>
    <w:rsid w:val="00121453"/>
    <w:rsid w:val="001302C6"/>
    <w:rsid w:val="00130403"/>
    <w:rsid w:val="00130905"/>
    <w:rsid w:val="00130BB7"/>
    <w:rsid w:val="00130BF3"/>
    <w:rsid w:val="0013138D"/>
    <w:rsid w:val="001314A7"/>
    <w:rsid w:val="001319FF"/>
    <w:rsid w:val="001363FC"/>
    <w:rsid w:val="0013688D"/>
    <w:rsid w:val="0014004B"/>
    <w:rsid w:val="0014005D"/>
    <w:rsid w:val="00140FE2"/>
    <w:rsid w:val="001411B9"/>
    <w:rsid w:val="00143833"/>
    <w:rsid w:val="00143A58"/>
    <w:rsid w:val="00144FBB"/>
    <w:rsid w:val="00146F98"/>
    <w:rsid w:val="001507A1"/>
    <w:rsid w:val="00154C28"/>
    <w:rsid w:val="00155150"/>
    <w:rsid w:val="00155AC1"/>
    <w:rsid w:val="00155D71"/>
    <w:rsid w:val="0015715B"/>
    <w:rsid w:val="0015744D"/>
    <w:rsid w:val="0016053E"/>
    <w:rsid w:val="00160DF2"/>
    <w:rsid w:val="0016452C"/>
    <w:rsid w:val="00164C09"/>
    <w:rsid w:val="001710EC"/>
    <w:rsid w:val="00171CF7"/>
    <w:rsid w:val="00172E00"/>
    <w:rsid w:val="00174D47"/>
    <w:rsid w:val="00183A5A"/>
    <w:rsid w:val="00184DEA"/>
    <w:rsid w:val="001860DA"/>
    <w:rsid w:val="001901B8"/>
    <w:rsid w:val="00191A53"/>
    <w:rsid w:val="001926B1"/>
    <w:rsid w:val="00192E75"/>
    <w:rsid w:val="00195809"/>
    <w:rsid w:val="0019595B"/>
    <w:rsid w:val="00197AF4"/>
    <w:rsid w:val="001A2F03"/>
    <w:rsid w:val="001B1713"/>
    <w:rsid w:val="001B19C4"/>
    <w:rsid w:val="001B24CF"/>
    <w:rsid w:val="001B686B"/>
    <w:rsid w:val="001B73B9"/>
    <w:rsid w:val="001B76E6"/>
    <w:rsid w:val="001C1E41"/>
    <w:rsid w:val="001C407A"/>
    <w:rsid w:val="001C4FAB"/>
    <w:rsid w:val="001C6229"/>
    <w:rsid w:val="001C7070"/>
    <w:rsid w:val="001C72B5"/>
    <w:rsid w:val="001D006F"/>
    <w:rsid w:val="001D0FE2"/>
    <w:rsid w:val="001D33B0"/>
    <w:rsid w:val="001D3B45"/>
    <w:rsid w:val="001D4604"/>
    <w:rsid w:val="001D47E5"/>
    <w:rsid w:val="001D5C11"/>
    <w:rsid w:val="001E197B"/>
    <w:rsid w:val="001E5F6D"/>
    <w:rsid w:val="001E6E63"/>
    <w:rsid w:val="001F4A07"/>
    <w:rsid w:val="001F6A4D"/>
    <w:rsid w:val="00200260"/>
    <w:rsid w:val="00201AA5"/>
    <w:rsid w:val="00201E62"/>
    <w:rsid w:val="00202D0B"/>
    <w:rsid w:val="0020381B"/>
    <w:rsid w:val="00205385"/>
    <w:rsid w:val="00206E40"/>
    <w:rsid w:val="0021122C"/>
    <w:rsid w:val="00212DB9"/>
    <w:rsid w:val="00215495"/>
    <w:rsid w:val="0021590D"/>
    <w:rsid w:val="002176C5"/>
    <w:rsid w:val="00224184"/>
    <w:rsid w:val="00224DBD"/>
    <w:rsid w:val="00225093"/>
    <w:rsid w:val="00227303"/>
    <w:rsid w:val="00227D06"/>
    <w:rsid w:val="00230B1D"/>
    <w:rsid w:val="00231C0B"/>
    <w:rsid w:val="002334AF"/>
    <w:rsid w:val="00233905"/>
    <w:rsid w:val="00234804"/>
    <w:rsid w:val="00236C30"/>
    <w:rsid w:val="002374BA"/>
    <w:rsid w:val="0024095B"/>
    <w:rsid w:val="0024296F"/>
    <w:rsid w:val="0024499F"/>
    <w:rsid w:val="002455AF"/>
    <w:rsid w:val="00247ADB"/>
    <w:rsid w:val="00251483"/>
    <w:rsid w:val="00253A19"/>
    <w:rsid w:val="0025458C"/>
    <w:rsid w:val="00255D68"/>
    <w:rsid w:val="0025668C"/>
    <w:rsid w:val="002566F3"/>
    <w:rsid w:val="00262255"/>
    <w:rsid w:val="00262EFE"/>
    <w:rsid w:val="002632EA"/>
    <w:rsid w:val="002645FC"/>
    <w:rsid w:val="0026745F"/>
    <w:rsid w:val="00270F4C"/>
    <w:rsid w:val="00274E60"/>
    <w:rsid w:val="0027750B"/>
    <w:rsid w:val="002817BF"/>
    <w:rsid w:val="00282520"/>
    <w:rsid w:val="00283052"/>
    <w:rsid w:val="00283120"/>
    <w:rsid w:val="00283652"/>
    <w:rsid w:val="00291FE2"/>
    <w:rsid w:val="00292FBB"/>
    <w:rsid w:val="002931B7"/>
    <w:rsid w:val="002933C1"/>
    <w:rsid w:val="00294DFB"/>
    <w:rsid w:val="00295629"/>
    <w:rsid w:val="002966BA"/>
    <w:rsid w:val="002A0A85"/>
    <w:rsid w:val="002A17F6"/>
    <w:rsid w:val="002A6B99"/>
    <w:rsid w:val="002B2F11"/>
    <w:rsid w:val="002B5808"/>
    <w:rsid w:val="002B5FB1"/>
    <w:rsid w:val="002C31FB"/>
    <w:rsid w:val="002C48CF"/>
    <w:rsid w:val="002C7B65"/>
    <w:rsid w:val="002D2B46"/>
    <w:rsid w:val="002D47CB"/>
    <w:rsid w:val="002D6760"/>
    <w:rsid w:val="002D73C4"/>
    <w:rsid w:val="002E00AA"/>
    <w:rsid w:val="002E6266"/>
    <w:rsid w:val="002F348D"/>
    <w:rsid w:val="002F3CF6"/>
    <w:rsid w:val="002F457C"/>
    <w:rsid w:val="002F566D"/>
    <w:rsid w:val="002F67F5"/>
    <w:rsid w:val="00301B0F"/>
    <w:rsid w:val="003041AA"/>
    <w:rsid w:val="00306D74"/>
    <w:rsid w:val="00310528"/>
    <w:rsid w:val="0031145F"/>
    <w:rsid w:val="00312F77"/>
    <w:rsid w:val="0031705C"/>
    <w:rsid w:val="00320AA1"/>
    <w:rsid w:val="00327AE3"/>
    <w:rsid w:val="00330013"/>
    <w:rsid w:val="003316FE"/>
    <w:rsid w:val="00333F85"/>
    <w:rsid w:val="00335B79"/>
    <w:rsid w:val="0034082B"/>
    <w:rsid w:val="003428F6"/>
    <w:rsid w:val="00344428"/>
    <w:rsid w:val="0034634A"/>
    <w:rsid w:val="0034641D"/>
    <w:rsid w:val="00350EBA"/>
    <w:rsid w:val="0035140F"/>
    <w:rsid w:val="0035443E"/>
    <w:rsid w:val="003559F8"/>
    <w:rsid w:val="003570CD"/>
    <w:rsid w:val="0035712A"/>
    <w:rsid w:val="003574F1"/>
    <w:rsid w:val="00357DD4"/>
    <w:rsid w:val="00361A8C"/>
    <w:rsid w:val="00364A52"/>
    <w:rsid w:val="00364C28"/>
    <w:rsid w:val="00365DB8"/>
    <w:rsid w:val="00367BDF"/>
    <w:rsid w:val="00370F45"/>
    <w:rsid w:val="00370F91"/>
    <w:rsid w:val="003726B1"/>
    <w:rsid w:val="0037294E"/>
    <w:rsid w:val="003820DD"/>
    <w:rsid w:val="003822AF"/>
    <w:rsid w:val="003826C6"/>
    <w:rsid w:val="003836B9"/>
    <w:rsid w:val="00390CED"/>
    <w:rsid w:val="00390EA4"/>
    <w:rsid w:val="003911B9"/>
    <w:rsid w:val="00392AD0"/>
    <w:rsid w:val="00395916"/>
    <w:rsid w:val="00395CD3"/>
    <w:rsid w:val="00397467"/>
    <w:rsid w:val="003A0BB4"/>
    <w:rsid w:val="003A3DB9"/>
    <w:rsid w:val="003B001E"/>
    <w:rsid w:val="003B131E"/>
    <w:rsid w:val="003B1635"/>
    <w:rsid w:val="003B2993"/>
    <w:rsid w:val="003B3FC7"/>
    <w:rsid w:val="003B68B9"/>
    <w:rsid w:val="003C0075"/>
    <w:rsid w:val="003C0BFF"/>
    <w:rsid w:val="003C22DB"/>
    <w:rsid w:val="003C5249"/>
    <w:rsid w:val="003C6EFB"/>
    <w:rsid w:val="003D008B"/>
    <w:rsid w:val="003D1BD3"/>
    <w:rsid w:val="003D2F66"/>
    <w:rsid w:val="003D3269"/>
    <w:rsid w:val="003D5896"/>
    <w:rsid w:val="003D6094"/>
    <w:rsid w:val="003D7737"/>
    <w:rsid w:val="003E0EBF"/>
    <w:rsid w:val="003E2AD9"/>
    <w:rsid w:val="003E308D"/>
    <w:rsid w:val="003E34E3"/>
    <w:rsid w:val="003E3A95"/>
    <w:rsid w:val="003F43D7"/>
    <w:rsid w:val="003F5A46"/>
    <w:rsid w:val="003F5B4A"/>
    <w:rsid w:val="003F5EF0"/>
    <w:rsid w:val="004005B3"/>
    <w:rsid w:val="004010BE"/>
    <w:rsid w:val="0040124D"/>
    <w:rsid w:val="00403291"/>
    <w:rsid w:val="00404163"/>
    <w:rsid w:val="00404A04"/>
    <w:rsid w:val="00404ADB"/>
    <w:rsid w:val="00404F9C"/>
    <w:rsid w:val="004124C9"/>
    <w:rsid w:val="004134F8"/>
    <w:rsid w:val="004143AA"/>
    <w:rsid w:val="0041715D"/>
    <w:rsid w:val="00417BC4"/>
    <w:rsid w:val="00420666"/>
    <w:rsid w:val="00423FE9"/>
    <w:rsid w:val="00424803"/>
    <w:rsid w:val="0042493A"/>
    <w:rsid w:val="004263F5"/>
    <w:rsid w:val="00426EF6"/>
    <w:rsid w:val="00430545"/>
    <w:rsid w:val="00431FAD"/>
    <w:rsid w:val="0043681B"/>
    <w:rsid w:val="004427B8"/>
    <w:rsid w:val="00445918"/>
    <w:rsid w:val="00446629"/>
    <w:rsid w:val="00450592"/>
    <w:rsid w:val="00457EA5"/>
    <w:rsid w:val="00461726"/>
    <w:rsid w:val="00464883"/>
    <w:rsid w:val="004654E7"/>
    <w:rsid w:val="00472640"/>
    <w:rsid w:val="004734AD"/>
    <w:rsid w:val="00474588"/>
    <w:rsid w:val="00475A41"/>
    <w:rsid w:val="0047634A"/>
    <w:rsid w:val="0047642F"/>
    <w:rsid w:val="00480398"/>
    <w:rsid w:val="00480A72"/>
    <w:rsid w:val="00481C6B"/>
    <w:rsid w:val="004825ED"/>
    <w:rsid w:val="00485629"/>
    <w:rsid w:val="00487CE2"/>
    <w:rsid w:val="00487EF7"/>
    <w:rsid w:val="00490FCB"/>
    <w:rsid w:val="00494F88"/>
    <w:rsid w:val="004961F5"/>
    <w:rsid w:val="004A0B75"/>
    <w:rsid w:val="004A314C"/>
    <w:rsid w:val="004A41BB"/>
    <w:rsid w:val="004A5D4B"/>
    <w:rsid w:val="004A6174"/>
    <w:rsid w:val="004A76FD"/>
    <w:rsid w:val="004B0EEE"/>
    <w:rsid w:val="004B1DDE"/>
    <w:rsid w:val="004B530B"/>
    <w:rsid w:val="004B65FE"/>
    <w:rsid w:val="004B7FF0"/>
    <w:rsid w:val="004D074F"/>
    <w:rsid w:val="004D0A9D"/>
    <w:rsid w:val="004D0CE5"/>
    <w:rsid w:val="004D0F3C"/>
    <w:rsid w:val="004D343D"/>
    <w:rsid w:val="004D378D"/>
    <w:rsid w:val="004D3B12"/>
    <w:rsid w:val="004D6786"/>
    <w:rsid w:val="004D6C63"/>
    <w:rsid w:val="004D6C64"/>
    <w:rsid w:val="004E1265"/>
    <w:rsid w:val="004E4724"/>
    <w:rsid w:val="004E6D4F"/>
    <w:rsid w:val="004E77F6"/>
    <w:rsid w:val="0050390B"/>
    <w:rsid w:val="00503D62"/>
    <w:rsid w:val="0050419D"/>
    <w:rsid w:val="00504B04"/>
    <w:rsid w:val="00504B3B"/>
    <w:rsid w:val="00504BB2"/>
    <w:rsid w:val="00505257"/>
    <w:rsid w:val="005111CF"/>
    <w:rsid w:val="005154A2"/>
    <w:rsid w:val="00515972"/>
    <w:rsid w:val="00516034"/>
    <w:rsid w:val="005223C9"/>
    <w:rsid w:val="00522B31"/>
    <w:rsid w:val="00524DB6"/>
    <w:rsid w:val="00525F52"/>
    <w:rsid w:val="00527A0E"/>
    <w:rsid w:val="00531B13"/>
    <w:rsid w:val="00531D51"/>
    <w:rsid w:val="00533B67"/>
    <w:rsid w:val="00533E7E"/>
    <w:rsid w:val="005347EF"/>
    <w:rsid w:val="00542346"/>
    <w:rsid w:val="00542552"/>
    <w:rsid w:val="0054322B"/>
    <w:rsid w:val="005432AB"/>
    <w:rsid w:val="005455A5"/>
    <w:rsid w:val="005461D1"/>
    <w:rsid w:val="00552466"/>
    <w:rsid w:val="005527AD"/>
    <w:rsid w:val="005543A4"/>
    <w:rsid w:val="0055527B"/>
    <w:rsid w:val="00555DE2"/>
    <w:rsid w:val="0055666D"/>
    <w:rsid w:val="005575BA"/>
    <w:rsid w:val="00563033"/>
    <w:rsid w:val="00564F03"/>
    <w:rsid w:val="005700D2"/>
    <w:rsid w:val="0057176B"/>
    <w:rsid w:val="005740CB"/>
    <w:rsid w:val="0058165B"/>
    <w:rsid w:val="00581B84"/>
    <w:rsid w:val="00582549"/>
    <w:rsid w:val="00584501"/>
    <w:rsid w:val="005862AA"/>
    <w:rsid w:val="00597CBA"/>
    <w:rsid w:val="005A1142"/>
    <w:rsid w:val="005A7370"/>
    <w:rsid w:val="005B00E1"/>
    <w:rsid w:val="005B02DE"/>
    <w:rsid w:val="005B07F8"/>
    <w:rsid w:val="005B5B1F"/>
    <w:rsid w:val="005B6F2B"/>
    <w:rsid w:val="005C10AE"/>
    <w:rsid w:val="005C21A2"/>
    <w:rsid w:val="005C2512"/>
    <w:rsid w:val="005C2C85"/>
    <w:rsid w:val="005C2FDE"/>
    <w:rsid w:val="005D203F"/>
    <w:rsid w:val="005D2C24"/>
    <w:rsid w:val="005D6055"/>
    <w:rsid w:val="005D6EF6"/>
    <w:rsid w:val="005E21FB"/>
    <w:rsid w:val="005E2A62"/>
    <w:rsid w:val="005E5EE6"/>
    <w:rsid w:val="005F0E5C"/>
    <w:rsid w:val="005F11FA"/>
    <w:rsid w:val="005F1A69"/>
    <w:rsid w:val="005F2370"/>
    <w:rsid w:val="005F373C"/>
    <w:rsid w:val="005F49EA"/>
    <w:rsid w:val="005F61CA"/>
    <w:rsid w:val="005F7BD8"/>
    <w:rsid w:val="00600CBD"/>
    <w:rsid w:val="00602262"/>
    <w:rsid w:val="006059EF"/>
    <w:rsid w:val="00610BCB"/>
    <w:rsid w:val="00612469"/>
    <w:rsid w:val="006126E3"/>
    <w:rsid w:val="00613091"/>
    <w:rsid w:val="006155EE"/>
    <w:rsid w:val="0061706C"/>
    <w:rsid w:val="00617800"/>
    <w:rsid w:val="00617A9F"/>
    <w:rsid w:val="00620EAF"/>
    <w:rsid w:val="00621A99"/>
    <w:rsid w:val="00621DC0"/>
    <w:rsid w:val="00623F81"/>
    <w:rsid w:val="006258EE"/>
    <w:rsid w:val="00626973"/>
    <w:rsid w:val="00632C95"/>
    <w:rsid w:val="00633055"/>
    <w:rsid w:val="00640496"/>
    <w:rsid w:val="00643FEF"/>
    <w:rsid w:val="00645FEC"/>
    <w:rsid w:val="006471A4"/>
    <w:rsid w:val="006471D3"/>
    <w:rsid w:val="006473BE"/>
    <w:rsid w:val="00647713"/>
    <w:rsid w:val="00650DF6"/>
    <w:rsid w:val="006516DB"/>
    <w:rsid w:val="00652598"/>
    <w:rsid w:val="00652FFD"/>
    <w:rsid w:val="006540ED"/>
    <w:rsid w:val="006560AC"/>
    <w:rsid w:val="00657A57"/>
    <w:rsid w:val="006606F3"/>
    <w:rsid w:val="0066099F"/>
    <w:rsid w:val="00660C1F"/>
    <w:rsid w:val="00663A8D"/>
    <w:rsid w:val="00663E53"/>
    <w:rsid w:val="00665158"/>
    <w:rsid w:val="00670269"/>
    <w:rsid w:val="00672DCE"/>
    <w:rsid w:val="00674250"/>
    <w:rsid w:val="006751CE"/>
    <w:rsid w:val="00676648"/>
    <w:rsid w:val="00676C74"/>
    <w:rsid w:val="006804E3"/>
    <w:rsid w:val="0068123A"/>
    <w:rsid w:val="006841DD"/>
    <w:rsid w:val="00684B99"/>
    <w:rsid w:val="00685E18"/>
    <w:rsid w:val="00686AF6"/>
    <w:rsid w:val="006878B9"/>
    <w:rsid w:val="00687A69"/>
    <w:rsid w:val="00687D50"/>
    <w:rsid w:val="0069045A"/>
    <w:rsid w:val="00690CB8"/>
    <w:rsid w:val="00691A2D"/>
    <w:rsid w:val="00695309"/>
    <w:rsid w:val="006953A2"/>
    <w:rsid w:val="006A0462"/>
    <w:rsid w:val="006A1F7B"/>
    <w:rsid w:val="006A314D"/>
    <w:rsid w:val="006A4ECA"/>
    <w:rsid w:val="006A594E"/>
    <w:rsid w:val="006B1677"/>
    <w:rsid w:val="006B3832"/>
    <w:rsid w:val="006B6E10"/>
    <w:rsid w:val="006B7E89"/>
    <w:rsid w:val="006C0D78"/>
    <w:rsid w:val="006C1C9C"/>
    <w:rsid w:val="006C2E23"/>
    <w:rsid w:val="006C330A"/>
    <w:rsid w:val="006D0137"/>
    <w:rsid w:val="006D0537"/>
    <w:rsid w:val="006D299A"/>
    <w:rsid w:val="006D77C5"/>
    <w:rsid w:val="006D7E12"/>
    <w:rsid w:val="006E17B4"/>
    <w:rsid w:val="006E372B"/>
    <w:rsid w:val="006E636E"/>
    <w:rsid w:val="006F1D9E"/>
    <w:rsid w:val="006F71C1"/>
    <w:rsid w:val="006F7A56"/>
    <w:rsid w:val="0070241D"/>
    <w:rsid w:val="00702E96"/>
    <w:rsid w:val="007038C5"/>
    <w:rsid w:val="00705468"/>
    <w:rsid w:val="00713BFE"/>
    <w:rsid w:val="00715646"/>
    <w:rsid w:val="007160DE"/>
    <w:rsid w:val="00716F41"/>
    <w:rsid w:val="00720D2B"/>
    <w:rsid w:val="00721C20"/>
    <w:rsid w:val="0072309A"/>
    <w:rsid w:val="00723CC9"/>
    <w:rsid w:val="00725384"/>
    <w:rsid w:val="00725969"/>
    <w:rsid w:val="00727BD8"/>
    <w:rsid w:val="0073069C"/>
    <w:rsid w:val="0073148D"/>
    <w:rsid w:val="00732FBE"/>
    <w:rsid w:val="00734484"/>
    <w:rsid w:val="00735BA2"/>
    <w:rsid w:val="00737C60"/>
    <w:rsid w:val="00737C88"/>
    <w:rsid w:val="007403C6"/>
    <w:rsid w:val="00740E6D"/>
    <w:rsid w:val="00741B1C"/>
    <w:rsid w:val="00742502"/>
    <w:rsid w:val="00744E6F"/>
    <w:rsid w:val="00747ED4"/>
    <w:rsid w:val="0075154B"/>
    <w:rsid w:val="0075156B"/>
    <w:rsid w:val="00752772"/>
    <w:rsid w:val="00770995"/>
    <w:rsid w:val="007761B7"/>
    <w:rsid w:val="00782A1C"/>
    <w:rsid w:val="007830D3"/>
    <w:rsid w:val="00783A4D"/>
    <w:rsid w:val="00785A45"/>
    <w:rsid w:val="00793CF9"/>
    <w:rsid w:val="007968C3"/>
    <w:rsid w:val="0079705C"/>
    <w:rsid w:val="007A513B"/>
    <w:rsid w:val="007A55B2"/>
    <w:rsid w:val="007B2F94"/>
    <w:rsid w:val="007B3F39"/>
    <w:rsid w:val="007B5E31"/>
    <w:rsid w:val="007B6194"/>
    <w:rsid w:val="007B6509"/>
    <w:rsid w:val="007C117B"/>
    <w:rsid w:val="007C1585"/>
    <w:rsid w:val="007C1B53"/>
    <w:rsid w:val="007C4D81"/>
    <w:rsid w:val="007C4F51"/>
    <w:rsid w:val="007C6FC5"/>
    <w:rsid w:val="007D053D"/>
    <w:rsid w:val="007D0D4D"/>
    <w:rsid w:val="007D1DF0"/>
    <w:rsid w:val="007E0C88"/>
    <w:rsid w:val="007E1EDE"/>
    <w:rsid w:val="007E4E75"/>
    <w:rsid w:val="007E669A"/>
    <w:rsid w:val="007E7A60"/>
    <w:rsid w:val="007E7BC2"/>
    <w:rsid w:val="007F10F3"/>
    <w:rsid w:val="007F2B17"/>
    <w:rsid w:val="007F6473"/>
    <w:rsid w:val="00800A5C"/>
    <w:rsid w:val="0080162E"/>
    <w:rsid w:val="0080341A"/>
    <w:rsid w:val="00810716"/>
    <w:rsid w:val="00811C92"/>
    <w:rsid w:val="00811EA0"/>
    <w:rsid w:val="00813289"/>
    <w:rsid w:val="00816F06"/>
    <w:rsid w:val="00824872"/>
    <w:rsid w:val="00825A6B"/>
    <w:rsid w:val="0082643A"/>
    <w:rsid w:val="008309B5"/>
    <w:rsid w:val="00841267"/>
    <w:rsid w:val="00841F2D"/>
    <w:rsid w:val="00845363"/>
    <w:rsid w:val="00845791"/>
    <w:rsid w:val="00851D5A"/>
    <w:rsid w:val="00851D92"/>
    <w:rsid w:val="00856F06"/>
    <w:rsid w:val="00860D9C"/>
    <w:rsid w:val="00862069"/>
    <w:rsid w:val="00863089"/>
    <w:rsid w:val="00865657"/>
    <w:rsid w:val="00871013"/>
    <w:rsid w:val="00871C81"/>
    <w:rsid w:val="00874256"/>
    <w:rsid w:val="00874A72"/>
    <w:rsid w:val="00876404"/>
    <w:rsid w:val="0087665F"/>
    <w:rsid w:val="0088092A"/>
    <w:rsid w:val="0088286A"/>
    <w:rsid w:val="00883A45"/>
    <w:rsid w:val="00883F9D"/>
    <w:rsid w:val="00883FE4"/>
    <w:rsid w:val="00887838"/>
    <w:rsid w:val="008902BD"/>
    <w:rsid w:val="008954C0"/>
    <w:rsid w:val="0089669D"/>
    <w:rsid w:val="00896C6D"/>
    <w:rsid w:val="008A120D"/>
    <w:rsid w:val="008A7AD8"/>
    <w:rsid w:val="008A7C2F"/>
    <w:rsid w:val="008B08FA"/>
    <w:rsid w:val="008B116F"/>
    <w:rsid w:val="008B2472"/>
    <w:rsid w:val="008B2A12"/>
    <w:rsid w:val="008B2CF5"/>
    <w:rsid w:val="008B5ED7"/>
    <w:rsid w:val="008B615E"/>
    <w:rsid w:val="008B68FD"/>
    <w:rsid w:val="008B7B73"/>
    <w:rsid w:val="008C07FF"/>
    <w:rsid w:val="008C0F80"/>
    <w:rsid w:val="008C3660"/>
    <w:rsid w:val="008D27BA"/>
    <w:rsid w:val="008D2A6C"/>
    <w:rsid w:val="008D5E4E"/>
    <w:rsid w:val="008D5E9F"/>
    <w:rsid w:val="008D7CF8"/>
    <w:rsid w:val="008D7E2D"/>
    <w:rsid w:val="008E0532"/>
    <w:rsid w:val="008E154C"/>
    <w:rsid w:val="008E4ACC"/>
    <w:rsid w:val="008F107F"/>
    <w:rsid w:val="008F299B"/>
    <w:rsid w:val="008F450C"/>
    <w:rsid w:val="008F586C"/>
    <w:rsid w:val="008F7CBC"/>
    <w:rsid w:val="008F7CCD"/>
    <w:rsid w:val="0090019D"/>
    <w:rsid w:val="00900E74"/>
    <w:rsid w:val="00902F37"/>
    <w:rsid w:val="00903970"/>
    <w:rsid w:val="009103C6"/>
    <w:rsid w:val="0091210C"/>
    <w:rsid w:val="00913AB3"/>
    <w:rsid w:val="00914206"/>
    <w:rsid w:val="0091732E"/>
    <w:rsid w:val="00917AC3"/>
    <w:rsid w:val="00920032"/>
    <w:rsid w:val="009218EB"/>
    <w:rsid w:val="00922189"/>
    <w:rsid w:val="00922964"/>
    <w:rsid w:val="00925294"/>
    <w:rsid w:val="00926131"/>
    <w:rsid w:val="00926600"/>
    <w:rsid w:val="00927618"/>
    <w:rsid w:val="0093437A"/>
    <w:rsid w:val="009346DC"/>
    <w:rsid w:val="00940011"/>
    <w:rsid w:val="00943471"/>
    <w:rsid w:val="009452A9"/>
    <w:rsid w:val="00945D6E"/>
    <w:rsid w:val="009559A1"/>
    <w:rsid w:val="00955F62"/>
    <w:rsid w:val="00957B29"/>
    <w:rsid w:val="00960B61"/>
    <w:rsid w:val="00962784"/>
    <w:rsid w:val="009633BA"/>
    <w:rsid w:val="0096352F"/>
    <w:rsid w:val="0096376A"/>
    <w:rsid w:val="00966238"/>
    <w:rsid w:val="00966E17"/>
    <w:rsid w:val="0097073D"/>
    <w:rsid w:val="0097183E"/>
    <w:rsid w:val="00971BEA"/>
    <w:rsid w:val="00972904"/>
    <w:rsid w:val="009730C3"/>
    <w:rsid w:val="009758B5"/>
    <w:rsid w:val="00976BE2"/>
    <w:rsid w:val="00976C63"/>
    <w:rsid w:val="009871D1"/>
    <w:rsid w:val="00990742"/>
    <w:rsid w:val="0099261D"/>
    <w:rsid w:val="009928DF"/>
    <w:rsid w:val="00992A8D"/>
    <w:rsid w:val="00992F72"/>
    <w:rsid w:val="0099577C"/>
    <w:rsid w:val="0099580F"/>
    <w:rsid w:val="00996A09"/>
    <w:rsid w:val="00997ED8"/>
    <w:rsid w:val="009A3CA9"/>
    <w:rsid w:val="009A4340"/>
    <w:rsid w:val="009A7502"/>
    <w:rsid w:val="009A783B"/>
    <w:rsid w:val="009B170B"/>
    <w:rsid w:val="009B2574"/>
    <w:rsid w:val="009B29A1"/>
    <w:rsid w:val="009B3F00"/>
    <w:rsid w:val="009B5FB3"/>
    <w:rsid w:val="009B7D6F"/>
    <w:rsid w:val="009C5043"/>
    <w:rsid w:val="009C5053"/>
    <w:rsid w:val="009C5553"/>
    <w:rsid w:val="009D0FBB"/>
    <w:rsid w:val="009D1058"/>
    <w:rsid w:val="009D255C"/>
    <w:rsid w:val="009D5092"/>
    <w:rsid w:val="009D5257"/>
    <w:rsid w:val="009D53F6"/>
    <w:rsid w:val="009D6A4A"/>
    <w:rsid w:val="009D6C0D"/>
    <w:rsid w:val="009E1A86"/>
    <w:rsid w:val="009E20DF"/>
    <w:rsid w:val="009E3258"/>
    <w:rsid w:val="009E35D1"/>
    <w:rsid w:val="009E38DF"/>
    <w:rsid w:val="009E3E46"/>
    <w:rsid w:val="009E45C1"/>
    <w:rsid w:val="009E596B"/>
    <w:rsid w:val="009E62E5"/>
    <w:rsid w:val="009E7D67"/>
    <w:rsid w:val="009F1C7D"/>
    <w:rsid w:val="00A000C1"/>
    <w:rsid w:val="00A0382F"/>
    <w:rsid w:val="00A061E3"/>
    <w:rsid w:val="00A0744F"/>
    <w:rsid w:val="00A11212"/>
    <w:rsid w:val="00A113CC"/>
    <w:rsid w:val="00A120F5"/>
    <w:rsid w:val="00A1367A"/>
    <w:rsid w:val="00A13BF3"/>
    <w:rsid w:val="00A15485"/>
    <w:rsid w:val="00A168AF"/>
    <w:rsid w:val="00A21A5D"/>
    <w:rsid w:val="00A22E32"/>
    <w:rsid w:val="00A26152"/>
    <w:rsid w:val="00A330E7"/>
    <w:rsid w:val="00A36AD2"/>
    <w:rsid w:val="00A37B36"/>
    <w:rsid w:val="00A43D97"/>
    <w:rsid w:val="00A44487"/>
    <w:rsid w:val="00A44F01"/>
    <w:rsid w:val="00A4631F"/>
    <w:rsid w:val="00A47EE5"/>
    <w:rsid w:val="00A504D4"/>
    <w:rsid w:val="00A56304"/>
    <w:rsid w:val="00A607EA"/>
    <w:rsid w:val="00A63C0B"/>
    <w:rsid w:val="00A659E1"/>
    <w:rsid w:val="00A666C5"/>
    <w:rsid w:val="00A67038"/>
    <w:rsid w:val="00A71913"/>
    <w:rsid w:val="00A71B84"/>
    <w:rsid w:val="00A71CF5"/>
    <w:rsid w:val="00A721AF"/>
    <w:rsid w:val="00A73E67"/>
    <w:rsid w:val="00A73EFA"/>
    <w:rsid w:val="00A7665C"/>
    <w:rsid w:val="00A76695"/>
    <w:rsid w:val="00A77138"/>
    <w:rsid w:val="00A77B12"/>
    <w:rsid w:val="00A804E3"/>
    <w:rsid w:val="00A80E4C"/>
    <w:rsid w:val="00A81489"/>
    <w:rsid w:val="00A81BE6"/>
    <w:rsid w:val="00A81DE8"/>
    <w:rsid w:val="00A820F7"/>
    <w:rsid w:val="00A82C09"/>
    <w:rsid w:val="00A8404B"/>
    <w:rsid w:val="00A85C61"/>
    <w:rsid w:val="00A85EFC"/>
    <w:rsid w:val="00A86C3B"/>
    <w:rsid w:val="00A87185"/>
    <w:rsid w:val="00A911C7"/>
    <w:rsid w:val="00A92A0C"/>
    <w:rsid w:val="00A97A13"/>
    <w:rsid w:val="00AA073B"/>
    <w:rsid w:val="00AA0A5B"/>
    <w:rsid w:val="00AA0F0B"/>
    <w:rsid w:val="00AA2519"/>
    <w:rsid w:val="00AA334C"/>
    <w:rsid w:val="00AA3F73"/>
    <w:rsid w:val="00AA5651"/>
    <w:rsid w:val="00AA611C"/>
    <w:rsid w:val="00AA626B"/>
    <w:rsid w:val="00AA63B5"/>
    <w:rsid w:val="00AB00AD"/>
    <w:rsid w:val="00AB14AA"/>
    <w:rsid w:val="00AB1C9A"/>
    <w:rsid w:val="00AB1EB7"/>
    <w:rsid w:val="00AB2F84"/>
    <w:rsid w:val="00AB40BC"/>
    <w:rsid w:val="00AC0AC6"/>
    <w:rsid w:val="00AC2895"/>
    <w:rsid w:val="00AC393F"/>
    <w:rsid w:val="00AC473F"/>
    <w:rsid w:val="00AC710D"/>
    <w:rsid w:val="00AD13ED"/>
    <w:rsid w:val="00AD3B5B"/>
    <w:rsid w:val="00AD48AC"/>
    <w:rsid w:val="00AE5255"/>
    <w:rsid w:val="00AF2272"/>
    <w:rsid w:val="00AF27FB"/>
    <w:rsid w:val="00AF48A7"/>
    <w:rsid w:val="00AF49A9"/>
    <w:rsid w:val="00AF4A9F"/>
    <w:rsid w:val="00AF63D6"/>
    <w:rsid w:val="00B018A6"/>
    <w:rsid w:val="00B02134"/>
    <w:rsid w:val="00B0440B"/>
    <w:rsid w:val="00B05A38"/>
    <w:rsid w:val="00B1179C"/>
    <w:rsid w:val="00B12B7A"/>
    <w:rsid w:val="00B14669"/>
    <w:rsid w:val="00B1531F"/>
    <w:rsid w:val="00B15B87"/>
    <w:rsid w:val="00B2277D"/>
    <w:rsid w:val="00B22A5E"/>
    <w:rsid w:val="00B308D6"/>
    <w:rsid w:val="00B31247"/>
    <w:rsid w:val="00B35621"/>
    <w:rsid w:val="00B36B65"/>
    <w:rsid w:val="00B40056"/>
    <w:rsid w:val="00B4536B"/>
    <w:rsid w:val="00B473B6"/>
    <w:rsid w:val="00B50CB6"/>
    <w:rsid w:val="00B530F3"/>
    <w:rsid w:val="00B54018"/>
    <w:rsid w:val="00B5535A"/>
    <w:rsid w:val="00B57B10"/>
    <w:rsid w:val="00B57E4D"/>
    <w:rsid w:val="00B61A75"/>
    <w:rsid w:val="00B646DC"/>
    <w:rsid w:val="00B656AA"/>
    <w:rsid w:val="00B66E3C"/>
    <w:rsid w:val="00B66ED8"/>
    <w:rsid w:val="00B77E88"/>
    <w:rsid w:val="00B80399"/>
    <w:rsid w:val="00B8185F"/>
    <w:rsid w:val="00B82E96"/>
    <w:rsid w:val="00B83376"/>
    <w:rsid w:val="00B837A5"/>
    <w:rsid w:val="00B8722C"/>
    <w:rsid w:val="00B914BB"/>
    <w:rsid w:val="00B92423"/>
    <w:rsid w:val="00B93403"/>
    <w:rsid w:val="00B93E6A"/>
    <w:rsid w:val="00B9719C"/>
    <w:rsid w:val="00B9759C"/>
    <w:rsid w:val="00B9787A"/>
    <w:rsid w:val="00BA2EE7"/>
    <w:rsid w:val="00BA5CF1"/>
    <w:rsid w:val="00BA692F"/>
    <w:rsid w:val="00BB0A2C"/>
    <w:rsid w:val="00BB3D67"/>
    <w:rsid w:val="00BB54F5"/>
    <w:rsid w:val="00BB5B86"/>
    <w:rsid w:val="00BC0C1A"/>
    <w:rsid w:val="00BC155C"/>
    <w:rsid w:val="00BC157D"/>
    <w:rsid w:val="00BC3A88"/>
    <w:rsid w:val="00BC4E09"/>
    <w:rsid w:val="00BD3C36"/>
    <w:rsid w:val="00BD6F5A"/>
    <w:rsid w:val="00BE43C5"/>
    <w:rsid w:val="00BF02C9"/>
    <w:rsid w:val="00BF14D9"/>
    <w:rsid w:val="00BF2072"/>
    <w:rsid w:val="00BF2567"/>
    <w:rsid w:val="00BF2DB0"/>
    <w:rsid w:val="00BF3822"/>
    <w:rsid w:val="00BF4A4D"/>
    <w:rsid w:val="00BF4C2B"/>
    <w:rsid w:val="00BF706C"/>
    <w:rsid w:val="00C0036E"/>
    <w:rsid w:val="00C009AF"/>
    <w:rsid w:val="00C04789"/>
    <w:rsid w:val="00C047CF"/>
    <w:rsid w:val="00C052A9"/>
    <w:rsid w:val="00C063F4"/>
    <w:rsid w:val="00C106D1"/>
    <w:rsid w:val="00C1386E"/>
    <w:rsid w:val="00C14774"/>
    <w:rsid w:val="00C17DA5"/>
    <w:rsid w:val="00C20AD5"/>
    <w:rsid w:val="00C23403"/>
    <w:rsid w:val="00C258CB"/>
    <w:rsid w:val="00C26717"/>
    <w:rsid w:val="00C26D2A"/>
    <w:rsid w:val="00C27528"/>
    <w:rsid w:val="00C32185"/>
    <w:rsid w:val="00C345CD"/>
    <w:rsid w:val="00C36063"/>
    <w:rsid w:val="00C44C05"/>
    <w:rsid w:val="00C44F0C"/>
    <w:rsid w:val="00C52DE4"/>
    <w:rsid w:val="00C60BDE"/>
    <w:rsid w:val="00C62B17"/>
    <w:rsid w:val="00C63E34"/>
    <w:rsid w:val="00C6425C"/>
    <w:rsid w:val="00C64608"/>
    <w:rsid w:val="00C70FCB"/>
    <w:rsid w:val="00C7543F"/>
    <w:rsid w:val="00C76EF0"/>
    <w:rsid w:val="00C82253"/>
    <w:rsid w:val="00C9263E"/>
    <w:rsid w:val="00C94182"/>
    <w:rsid w:val="00C94632"/>
    <w:rsid w:val="00C97915"/>
    <w:rsid w:val="00C97C3F"/>
    <w:rsid w:val="00C97F68"/>
    <w:rsid w:val="00CA29A1"/>
    <w:rsid w:val="00CA2FA7"/>
    <w:rsid w:val="00CA3E4D"/>
    <w:rsid w:val="00CA7DD9"/>
    <w:rsid w:val="00CB5803"/>
    <w:rsid w:val="00CB6F91"/>
    <w:rsid w:val="00CB7F17"/>
    <w:rsid w:val="00CC0081"/>
    <w:rsid w:val="00CC0C9F"/>
    <w:rsid w:val="00CC0CA8"/>
    <w:rsid w:val="00CC4802"/>
    <w:rsid w:val="00CC4C29"/>
    <w:rsid w:val="00CC6951"/>
    <w:rsid w:val="00CC7DD3"/>
    <w:rsid w:val="00CD5225"/>
    <w:rsid w:val="00CD6AC9"/>
    <w:rsid w:val="00CD6B61"/>
    <w:rsid w:val="00CD6D2D"/>
    <w:rsid w:val="00CE1BF8"/>
    <w:rsid w:val="00CE303B"/>
    <w:rsid w:val="00CE3B0E"/>
    <w:rsid w:val="00CE3B9B"/>
    <w:rsid w:val="00CE54F2"/>
    <w:rsid w:val="00CE7B52"/>
    <w:rsid w:val="00CF0962"/>
    <w:rsid w:val="00D04617"/>
    <w:rsid w:val="00D049C6"/>
    <w:rsid w:val="00D04D19"/>
    <w:rsid w:val="00D05A4B"/>
    <w:rsid w:val="00D0690A"/>
    <w:rsid w:val="00D07D6D"/>
    <w:rsid w:val="00D14303"/>
    <w:rsid w:val="00D1563C"/>
    <w:rsid w:val="00D179E3"/>
    <w:rsid w:val="00D204C1"/>
    <w:rsid w:val="00D20B55"/>
    <w:rsid w:val="00D20CD0"/>
    <w:rsid w:val="00D2381D"/>
    <w:rsid w:val="00D2605C"/>
    <w:rsid w:val="00D2620A"/>
    <w:rsid w:val="00D26798"/>
    <w:rsid w:val="00D2695C"/>
    <w:rsid w:val="00D26AFF"/>
    <w:rsid w:val="00D27D28"/>
    <w:rsid w:val="00D3005F"/>
    <w:rsid w:val="00D30219"/>
    <w:rsid w:val="00D31E99"/>
    <w:rsid w:val="00D34531"/>
    <w:rsid w:val="00D345D7"/>
    <w:rsid w:val="00D37B37"/>
    <w:rsid w:val="00D37CAB"/>
    <w:rsid w:val="00D4043E"/>
    <w:rsid w:val="00D40CF3"/>
    <w:rsid w:val="00D41640"/>
    <w:rsid w:val="00D43250"/>
    <w:rsid w:val="00D43D70"/>
    <w:rsid w:val="00D447D2"/>
    <w:rsid w:val="00D45A1A"/>
    <w:rsid w:val="00D517F8"/>
    <w:rsid w:val="00D5278F"/>
    <w:rsid w:val="00D54598"/>
    <w:rsid w:val="00D5491B"/>
    <w:rsid w:val="00D54B6D"/>
    <w:rsid w:val="00D57E4E"/>
    <w:rsid w:val="00D61EF0"/>
    <w:rsid w:val="00D630F5"/>
    <w:rsid w:val="00D63F8F"/>
    <w:rsid w:val="00D676DD"/>
    <w:rsid w:val="00D679AB"/>
    <w:rsid w:val="00D67D1F"/>
    <w:rsid w:val="00D71D76"/>
    <w:rsid w:val="00D74EFE"/>
    <w:rsid w:val="00D804A7"/>
    <w:rsid w:val="00D820A6"/>
    <w:rsid w:val="00D82BFB"/>
    <w:rsid w:val="00D83131"/>
    <w:rsid w:val="00D8440D"/>
    <w:rsid w:val="00D84A15"/>
    <w:rsid w:val="00D90301"/>
    <w:rsid w:val="00D91FF6"/>
    <w:rsid w:val="00D93C9F"/>
    <w:rsid w:val="00D93D9E"/>
    <w:rsid w:val="00D95DB3"/>
    <w:rsid w:val="00DA0AA3"/>
    <w:rsid w:val="00DA4A8B"/>
    <w:rsid w:val="00DB0BAD"/>
    <w:rsid w:val="00DB1591"/>
    <w:rsid w:val="00DB18E6"/>
    <w:rsid w:val="00DB3DAA"/>
    <w:rsid w:val="00DC01AF"/>
    <w:rsid w:val="00DC0741"/>
    <w:rsid w:val="00DC2093"/>
    <w:rsid w:val="00DC4DBA"/>
    <w:rsid w:val="00DD2E98"/>
    <w:rsid w:val="00DD5A3B"/>
    <w:rsid w:val="00DD5F62"/>
    <w:rsid w:val="00DD7BD1"/>
    <w:rsid w:val="00DE25E1"/>
    <w:rsid w:val="00DE3E2F"/>
    <w:rsid w:val="00DE7788"/>
    <w:rsid w:val="00DF0318"/>
    <w:rsid w:val="00DF0783"/>
    <w:rsid w:val="00DF0A5E"/>
    <w:rsid w:val="00DF2369"/>
    <w:rsid w:val="00DF2F0D"/>
    <w:rsid w:val="00DF4898"/>
    <w:rsid w:val="00DF5006"/>
    <w:rsid w:val="00DF6432"/>
    <w:rsid w:val="00E00D43"/>
    <w:rsid w:val="00E01E4E"/>
    <w:rsid w:val="00E0306F"/>
    <w:rsid w:val="00E0322D"/>
    <w:rsid w:val="00E0485A"/>
    <w:rsid w:val="00E07940"/>
    <w:rsid w:val="00E10790"/>
    <w:rsid w:val="00E14330"/>
    <w:rsid w:val="00E16697"/>
    <w:rsid w:val="00E17BB3"/>
    <w:rsid w:val="00E225B2"/>
    <w:rsid w:val="00E24F17"/>
    <w:rsid w:val="00E25E8F"/>
    <w:rsid w:val="00E337F2"/>
    <w:rsid w:val="00E34A37"/>
    <w:rsid w:val="00E3744B"/>
    <w:rsid w:val="00E406DF"/>
    <w:rsid w:val="00E41976"/>
    <w:rsid w:val="00E42964"/>
    <w:rsid w:val="00E45168"/>
    <w:rsid w:val="00E45B73"/>
    <w:rsid w:val="00E46467"/>
    <w:rsid w:val="00E47098"/>
    <w:rsid w:val="00E47B3F"/>
    <w:rsid w:val="00E5586D"/>
    <w:rsid w:val="00E567B6"/>
    <w:rsid w:val="00E64141"/>
    <w:rsid w:val="00E676BC"/>
    <w:rsid w:val="00E70575"/>
    <w:rsid w:val="00E76477"/>
    <w:rsid w:val="00E77314"/>
    <w:rsid w:val="00E77504"/>
    <w:rsid w:val="00E7793A"/>
    <w:rsid w:val="00E82156"/>
    <w:rsid w:val="00E83E1C"/>
    <w:rsid w:val="00E859BC"/>
    <w:rsid w:val="00E865B6"/>
    <w:rsid w:val="00E87108"/>
    <w:rsid w:val="00E87211"/>
    <w:rsid w:val="00E914CA"/>
    <w:rsid w:val="00E9581C"/>
    <w:rsid w:val="00E96134"/>
    <w:rsid w:val="00E97357"/>
    <w:rsid w:val="00EA143D"/>
    <w:rsid w:val="00EA1AEA"/>
    <w:rsid w:val="00EA3A46"/>
    <w:rsid w:val="00EA53DC"/>
    <w:rsid w:val="00EA741B"/>
    <w:rsid w:val="00EB0C16"/>
    <w:rsid w:val="00EB28FC"/>
    <w:rsid w:val="00EB2B59"/>
    <w:rsid w:val="00EC02AB"/>
    <w:rsid w:val="00EC1003"/>
    <w:rsid w:val="00EC4663"/>
    <w:rsid w:val="00EC6311"/>
    <w:rsid w:val="00EC721C"/>
    <w:rsid w:val="00ED0990"/>
    <w:rsid w:val="00ED0BA2"/>
    <w:rsid w:val="00ED5B74"/>
    <w:rsid w:val="00ED5D78"/>
    <w:rsid w:val="00ED624B"/>
    <w:rsid w:val="00ED65D7"/>
    <w:rsid w:val="00EE0073"/>
    <w:rsid w:val="00EE0760"/>
    <w:rsid w:val="00EE1F53"/>
    <w:rsid w:val="00EE4F27"/>
    <w:rsid w:val="00EE5F67"/>
    <w:rsid w:val="00EE6B9C"/>
    <w:rsid w:val="00EF12A1"/>
    <w:rsid w:val="00EF26F8"/>
    <w:rsid w:val="00EF3984"/>
    <w:rsid w:val="00EF60CF"/>
    <w:rsid w:val="00F00264"/>
    <w:rsid w:val="00F0160D"/>
    <w:rsid w:val="00F01D5F"/>
    <w:rsid w:val="00F03DF9"/>
    <w:rsid w:val="00F03E8A"/>
    <w:rsid w:val="00F053F7"/>
    <w:rsid w:val="00F05D23"/>
    <w:rsid w:val="00F06DFB"/>
    <w:rsid w:val="00F07926"/>
    <w:rsid w:val="00F121FE"/>
    <w:rsid w:val="00F135DA"/>
    <w:rsid w:val="00F1619C"/>
    <w:rsid w:val="00F16972"/>
    <w:rsid w:val="00F200B7"/>
    <w:rsid w:val="00F225B9"/>
    <w:rsid w:val="00F22D78"/>
    <w:rsid w:val="00F23361"/>
    <w:rsid w:val="00F24BC7"/>
    <w:rsid w:val="00F24D03"/>
    <w:rsid w:val="00F32023"/>
    <w:rsid w:val="00F33096"/>
    <w:rsid w:val="00F35433"/>
    <w:rsid w:val="00F419D5"/>
    <w:rsid w:val="00F4235A"/>
    <w:rsid w:val="00F42BB1"/>
    <w:rsid w:val="00F4542A"/>
    <w:rsid w:val="00F47BD5"/>
    <w:rsid w:val="00F508A0"/>
    <w:rsid w:val="00F56122"/>
    <w:rsid w:val="00F57273"/>
    <w:rsid w:val="00F573EA"/>
    <w:rsid w:val="00F6177F"/>
    <w:rsid w:val="00F62E7A"/>
    <w:rsid w:val="00F63785"/>
    <w:rsid w:val="00F63CEA"/>
    <w:rsid w:val="00F65823"/>
    <w:rsid w:val="00F678EC"/>
    <w:rsid w:val="00F67E1F"/>
    <w:rsid w:val="00F71F37"/>
    <w:rsid w:val="00F72961"/>
    <w:rsid w:val="00F72A49"/>
    <w:rsid w:val="00F74280"/>
    <w:rsid w:val="00F743F7"/>
    <w:rsid w:val="00F75746"/>
    <w:rsid w:val="00F808B1"/>
    <w:rsid w:val="00F82A95"/>
    <w:rsid w:val="00F82B22"/>
    <w:rsid w:val="00F839AC"/>
    <w:rsid w:val="00F8724D"/>
    <w:rsid w:val="00F874BF"/>
    <w:rsid w:val="00F90F03"/>
    <w:rsid w:val="00F91893"/>
    <w:rsid w:val="00F91BEC"/>
    <w:rsid w:val="00F93578"/>
    <w:rsid w:val="00F943CB"/>
    <w:rsid w:val="00F94A65"/>
    <w:rsid w:val="00F97259"/>
    <w:rsid w:val="00F9763E"/>
    <w:rsid w:val="00FA1F8E"/>
    <w:rsid w:val="00FA326A"/>
    <w:rsid w:val="00FA396D"/>
    <w:rsid w:val="00FA3C19"/>
    <w:rsid w:val="00FB0FE0"/>
    <w:rsid w:val="00FB2786"/>
    <w:rsid w:val="00FB2DC3"/>
    <w:rsid w:val="00FB2FE2"/>
    <w:rsid w:val="00FB57CA"/>
    <w:rsid w:val="00FB5849"/>
    <w:rsid w:val="00FB7855"/>
    <w:rsid w:val="00FC011C"/>
    <w:rsid w:val="00FC1763"/>
    <w:rsid w:val="00FC4A30"/>
    <w:rsid w:val="00FC6CD6"/>
    <w:rsid w:val="00FD29CE"/>
    <w:rsid w:val="00FD34DE"/>
    <w:rsid w:val="00FD4FAD"/>
    <w:rsid w:val="00FD59B2"/>
    <w:rsid w:val="00FD62BA"/>
    <w:rsid w:val="00FD65F1"/>
    <w:rsid w:val="00FD72E5"/>
    <w:rsid w:val="00FE4913"/>
    <w:rsid w:val="00FE4B01"/>
    <w:rsid w:val="00FF05C7"/>
    <w:rsid w:val="00FF0642"/>
    <w:rsid w:val="00FF1DFC"/>
    <w:rsid w:val="00FF2396"/>
    <w:rsid w:val="00FF3912"/>
    <w:rsid w:val="00FF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14:docId w14:val="5027856D"/>
  <w15:chartTrackingRefBased/>
  <w15:docId w15:val="{19462357-93D6-4D2A-8575-49053747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er" w:uiPriority="99"/>
    <w:lsdException w:name="caption" w:semiHidden="1" w:uiPriority="99" w:unhideWhenUsed="1" w:qFormat="1"/>
    <w:lsdException w:name="table of figures" w:uiPriority="99"/>
    <w:lsdException w:name="Title" w:uiPriority="10" w:qFormat="1"/>
    <w:lsdException w:name="Default Paragraph Font" w:uiPriority="1"/>
    <w:lsdException w:name="Subtitle" w:uiPriority="11" w:qFormat="1"/>
    <w:lsdException w:name="Hyperlink" w:uiPriority="99"/>
    <w:lsdException w:name="Strong" w:uiPriority="99" w:qFormat="1"/>
    <w:lsdException w:name="Emphasis" w:uiPriority="99" w:qFormat="1"/>
    <w:lsdException w:name="Plain Text"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E6D"/>
    <w:rPr>
      <w:rFonts w:ascii="Times New Roman" w:hAnsi="Times New Roman"/>
      <w:sz w:val="24"/>
      <w:szCs w:val="24"/>
    </w:rPr>
  </w:style>
  <w:style w:type="paragraph" w:styleId="Heading1">
    <w:name w:val="heading 1"/>
    <w:basedOn w:val="Normal"/>
    <w:next w:val="Normal"/>
    <w:link w:val="Heading1Char"/>
    <w:autoRedefine/>
    <w:uiPriority w:val="99"/>
    <w:qFormat/>
    <w:rsid w:val="00C26717"/>
    <w:pPr>
      <w:tabs>
        <w:tab w:val="left" w:pos="720"/>
      </w:tabs>
      <w:contextualSpacing/>
      <w:outlineLvl w:val="0"/>
    </w:pPr>
    <w:rPr>
      <w:rFonts w:cs="Courier New"/>
      <w:b/>
      <w:bCs/>
      <w:noProof/>
      <w:szCs w:val="28"/>
    </w:rPr>
  </w:style>
  <w:style w:type="paragraph" w:styleId="Heading2">
    <w:name w:val="heading 2"/>
    <w:basedOn w:val="Normal"/>
    <w:next w:val="Normal"/>
    <w:link w:val="Heading2Char"/>
    <w:autoRedefine/>
    <w:uiPriority w:val="99"/>
    <w:qFormat/>
    <w:rsid w:val="00C44C05"/>
    <w:pPr>
      <w:tabs>
        <w:tab w:val="left" w:pos="900"/>
      </w:tabs>
      <w:outlineLvl w:val="1"/>
    </w:pPr>
    <w:rPr>
      <w:rFonts w:cs="Courier"/>
      <w:b/>
      <w:bCs/>
    </w:rPr>
  </w:style>
  <w:style w:type="paragraph" w:styleId="Heading3">
    <w:name w:val="heading 3"/>
    <w:aliases w:val="Heading 3 Char1 Char,Heading 3 Char Char Char Char Char,Heading 3 Char Char Char,Heading 3 Char1,Heading 3 Char Char Char Char,Heading 3 Char Char"/>
    <w:basedOn w:val="Normal"/>
    <w:next w:val="Normal"/>
    <w:link w:val="Heading3Char2"/>
    <w:uiPriority w:val="99"/>
    <w:qFormat/>
    <w:rsid w:val="009D6A4A"/>
    <w:pPr>
      <w:keepNext/>
      <w:outlineLvl w:val="2"/>
    </w:pPr>
    <w:rPr>
      <w:rFonts w:ascii="Courier" w:hAnsi="Courier" w:cs="Courier"/>
      <w:b/>
      <w:bCs/>
      <w:color w:val="000000"/>
      <w:sz w:val="22"/>
      <w:szCs w:val="22"/>
    </w:rPr>
  </w:style>
  <w:style w:type="paragraph" w:styleId="Heading4">
    <w:name w:val="heading 4"/>
    <w:basedOn w:val="Normal"/>
    <w:next w:val="Normal"/>
    <w:link w:val="Heading4Char"/>
    <w:uiPriority w:val="9"/>
    <w:qFormat/>
    <w:rsid w:val="009D6A4A"/>
    <w:pPr>
      <w:keepNext/>
      <w:jc w:val="center"/>
      <w:outlineLvl w:val="3"/>
    </w:pPr>
    <w:rPr>
      <w:rFonts w:ascii="Calibri" w:hAnsi="Calibri"/>
      <w:b/>
      <w:bCs/>
      <w:sz w:val="28"/>
      <w:szCs w:val="28"/>
    </w:rPr>
  </w:style>
  <w:style w:type="paragraph" w:styleId="Heading5">
    <w:name w:val="heading 5"/>
    <w:basedOn w:val="Normal"/>
    <w:next w:val="Normal"/>
    <w:link w:val="Heading5Char"/>
    <w:uiPriority w:val="9"/>
    <w:qFormat/>
    <w:rsid w:val="009D6A4A"/>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9D6A4A"/>
    <w:pPr>
      <w:keepNext/>
      <w:outlineLvl w:val="5"/>
    </w:pPr>
    <w:rPr>
      <w:rFonts w:ascii="Calibri" w:hAnsi="Calibri"/>
      <w:b/>
      <w:bCs/>
      <w:sz w:val="22"/>
      <w:szCs w:val="22"/>
    </w:rPr>
  </w:style>
  <w:style w:type="paragraph" w:styleId="Heading7">
    <w:name w:val="heading 7"/>
    <w:basedOn w:val="Normal"/>
    <w:next w:val="Normal"/>
    <w:link w:val="Heading7Char"/>
    <w:uiPriority w:val="9"/>
    <w:qFormat/>
    <w:rsid w:val="009D6A4A"/>
    <w:pPr>
      <w:keepNext/>
      <w:jc w:val="center"/>
      <w:outlineLvl w:val="6"/>
    </w:pPr>
    <w:rPr>
      <w:rFonts w:ascii="Calibri" w:hAnsi="Calibri"/>
    </w:rPr>
  </w:style>
  <w:style w:type="paragraph" w:styleId="Heading9">
    <w:name w:val="heading 9"/>
    <w:basedOn w:val="Normal"/>
    <w:next w:val="Normal"/>
    <w:link w:val="Heading9Char"/>
    <w:uiPriority w:val="9"/>
    <w:qFormat/>
    <w:rsid w:val="009D6A4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65657"/>
    <w:pPr>
      <w:spacing w:before="100" w:beforeAutospacing="1" w:after="100" w:afterAutospacing="1"/>
    </w:pPr>
  </w:style>
  <w:style w:type="character" w:styleId="Hyperlink">
    <w:name w:val="Hyperlink"/>
    <w:uiPriority w:val="99"/>
    <w:rsid w:val="00865657"/>
    <w:rPr>
      <w:color w:val="0000FF"/>
      <w:u w:val="single"/>
    </w:rPr>
  </w:style>
  <w:style w:type="paragraph" w:styleId="BalloonText">
    <w:name w:val="Balloon Text"/>
    <w:basedOn w:val="Normal"/>
    <w:semiHidden/>
    <w:rsid w:val="00865657"/>
    <w:rPr>
      <w:rFonts w:ascii="Tahoma" w:hAnsi="Tahoma" w:cs="Tahoma"/>
      <w:sz w:val="16"/>
      <w:szCs w:val="16"/>
    </w:rPr>
  </w:style>
  <w:style w:type="paragraph" w:styleId="BodyText">
    <w:name w:val="Body Text"/>
    <w:basedOn w:val="Normal"/>
    <w:rsid w:val="00865657"/>
    <w:pPr>
      <w:spacing w:before="100" w:beforeAutospacing="1" w:after="100" w:afterAutospacing="1"/>
      <w:jc w:val="center"/>
    </w:pPr>
    <w:rPr>
      <w:b/>
      <w:bCs/>
    </w:rPr>
  </w:style>
  <w:style w:type="paragraph" w:styleId="Header">
    <w:name w:val="header"/>
    <w:basedOn w:val="Normal"/>
    <w:rsid w:val="00865657"/>
    <w:pPr>
      <w:tabs>
        <w:tab w:val="center" w:pos="4320"/>
        <w:tab w:val="right" w:pos="8640"/>
      </w:tabs>
    </w:pPr>
  </w:style>
  <w:style w:type="paragraph" w:styleId="Footer">
    <w:name w:val="footer"/>
    <w:basedOn w:val="Normal"/>
    <w:link w:val="FooterChar"/>
    <w:uiPriority w:val="99"/>
    <w:rsid w:val="00865657"/>
    <w:pPr>
      <w:tabs>
        <w:tab w:val="center" w:pos="4320"/>
        <w:tab w:val="right" w:pos="8640"/>
      </w:tabs>
    </w:pPr>
  </w:style>
  <w:style w:type="character" w:styleId="PageNumber">
    <w:name w:val="page number"/>
    <w:basedOn w:val="DefaultParagraphFont"/>
    <w:rsid w:val="00865657"/>
  </w:style>
  <w:style w:type="character" w:styleId="CommentReference">
    <w:name w:val="annotation reference"/>
    <w:semiHidden/>
    <w:rsid w:val="00865657"/>
    <w:rPr>
      <w:sz w:val="16"/>
      <w:szCs w:val="16"/>
    </w:rPr>
  </w:style>
  <w:style w:type="paragraph" w:styleId="CommentText">
    <w:name w:val="annotation text"/>
    <w:basedOn w:val="Normal"/>
    <w:semiHidden/>
    <w:rsid w:val="00865657"/>
    <w:rPr>
      <w:sz w:val="20"/>
      <w:szCs w:val="20"/>
    </w:rPr>
  </w:style>
  <w:style w:type="paragraph" w:styleId="CommentSubject">
    <w:name w:val="annotation subject"/>
    <w:basedOn w:val="CommentText"/>
    <w:next w:val="CommentText"/>
    <w:semiHidden/>
    <w:rsid w:val="001018AB"/>
    <w:rPr>
      <w:b/>
      <w:bCs/>
    </w:rPr>
  </w:style>
  <w:style w:type="character" w:styleId="FollowedHyperlink">
    <w:name w:val="FollowedHyperlink"/>
    <w:rsid w:val="007A55B2"/>
    <w:rPr>
      <w:color w:val="800080"/>
      <w:u w:val="single"/>
    </w:rPr>
  </w:style>
  <w:style w:type="paragraph" w:styleId="NoSpacing">
    <w:name w:val="No Spacing"/>
    <w:aliases w:val="TRADOC No Spacing"/>
    <w:autoRedefine/>
    <w:uiPriority w:val="99"/>
    <w:qFormat/>
    <w:rsid w:val="009D6A4A"/>
    <w:rPr>
      <w:rFonts w:ascii="Arial" w:hAnsi="Arial" w:cs="Arial"/>
      <w:sz w:val="24"/>
      <w:szCs w:val="24"/>
    </w:rPr>
  </w:style>
  <w:style w:type="paragraph" w:styleId="PlainText">
    <w:name w:val="Plain Text"/>
    <w:basedOn w:val="Normal"/>
    <w:link w:val="PlainTextChar"/>
    <w:uiPriority w:val="99"/>
    <w:unhideWhenUsed/>
    <w:rsid w:val="004A76FD"/>
    <w:rPr>
      <w:rFonts w:ascii="Consolas" w:eastAsia="Calibri" w:hAnsi="Consolas"/>
      <w:sz w:val="21"/>
      <w:szCs w:val="21"/>
    </w:rPr>
  </w:style>
  <w:style w:type="character" w:customStyle="1" w:styleId="PlainTextChar">
    <w:name w:val="Plain Text Char"/>
    <w:link w:val="PlainText"/>
    <w:uiPriority w:val="99"/>
    <w:rsid w:val="004A76FD"/>
    <w:rPr>
      <w:rFonts w:ascii="Consolas" w:eastAsia="Calibri" w:hAnsi="Consolas" w:cs="Times New Roman"/>
      <w:sz w:val="21"/>
      <w:szCs w:val="21"/>
    </w:rPr>
  </w:style>
  <w:style w:type="paragraph" w:styleId="HTMLPreformatted">
    <w:name w:val="HTML Preformatted"/>
    <w:basedOn w:val="Normal"/>
    <w:link w:val="HTMLPreformattedChar"/>
    <w:uiPriority w:val="99"/>
    <w:unhideWhenUsed/>
    <w:rsid w:val="008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883FE4"/>
    <w:rPr>
      <w:rFonts w:ascii="Courier New" w:eastAsia="Calibri" w:hAnsi="Courier New" w:cs="Courier New"/>
    </w:rPr>
  </w:style>
  <w:style w:type="character" w:customStyle="1" w:styleId="Heading1Char">
    <w:name w:val="Heading 1 Char"/>
    <w:link w:val="Heading1"/>
    <w:uiPriority w:val="99"/>
    <w:rsid w:val="00C26717"/>
    <w:rPr>
      <w:rFonts w:ascii="Times New Roman" w:hAnsi="Times New Roman" w:cs="Courier New"/>
      <w:b/>
      <w:bCs/>
      <w:noProof/>
      <w:sz w:val="24"/>
      <w:szCs w:val="28"/>
    </w:rPr>
  </w:style>
  <w:style w:type="character" w:customStyle="1" w:styleId="Heading2Char">
    <w:name w:val="Heading 2 Char"/>
    <w:link w:val="Heading2"/>
    <w:uiPriority w:val="99"/>
    <w:rsid w:val="00C44C05"/>
    <w:rPr>
      <w:rFonts w:ascii="Times New Roman" w:hAnsi="Times New Roman" w:cs="Courier"/>
      <w:b/>
      <w:bCs/>
      <w:sz w:val="24"/>
      <w:szCs w:val="24"/>
    </w:rPr>
  </w:style>
  <w:style w:type="character" w:customStyle="1" w:styleId="Heading3Char">
    <w:name w:val="Heading 3 Char"/>
    <w:uiPriority w:val="9"/>
    <w:semiHidden/>
    <w:rsid w:val="009D6A4A"/>
    <w:rPr>
      <w:rFonts w:ascii="Cambria" w:eastAsia="Times New Roman" w:hAnsi="Cambria" w:cs="Times New Roman"/>
      <w:b/>
      <w:bCs/>
      <w:sz w:val="26"/>
      <w:szCs w:val="26"/>
    </w:rPr>
  </w:style>
  <w:style w:type="character" w:customStyle="1" w:styleId="Heading3Char2">
    <w:name w:val="Heading 3 Char2"/>
    <w:aliases w:val="Heading 3 Char1 Char Char,Heading 3 Char Char Char Char Char Char,Heading 3 Char Char Char Char1,Heading 3 Char1 Char1,Heading 3 Char Char Char Char Char1,Heading 3 Char Char Char1"/>
    <w:link w:val="Heading3"/>
    <w:uiPriority w:val="99"/>
    <w:rsid w:val="009D6A4A"/>
    <w:rPr>
      <w:rFonts w:ascii="Courier" w:eastAsia="Times New Roman" w:hAnsi="Courier" w:cs="Courier"/>
      <w:b/>
      <w:bCs/>
      <w:color w:val="000000"/>
    </w:rPr>
  </w:style>
  <w:style w:type="character" w:customStyle="1" w:styleId="Heading4Char">
    <w:name w:val="Heading 4 Char"/>
    <w:link w:val="Heading4"/>
    <w:uiPriority w:val="9"/>
    <w:rsid w:val="009D6A4A"/>
    <w:rPr>
      <w:rFonts w:ascii="Calibri" w:eastAsia="Times New Roman" w:hAnsi="Calibri" w:cs="Times New Roman"/>
      <w:b/>
      <w:bCs/>
      <w:sz w:val="28"/>
      <w:szCs w:val="28"/>
    </w:rPr>
  </w:style>
  <w:style w:type="character" w:customStyle="1" w:styleId="Heading5Char">
    <w:name w:val="Heading 5 Char"/>
    <w:link w:val="Heading5"/>
    <w:uiPriority w:val="9"/>
    <w:rsid w:val="009D6A4A"/>
    <w:rPr>
      <w:rFonts w:ascii="Calibri" w:eastAsia="Times New Roman" w:hAnsi="Calibri" w:cs="Times New Roman"/>
      <w:b/>
      <w:bCs/>
      <w:i/>
      <w:iCs/>
      <w:sz w:val="26"/>
      <w:szCs w:val="26"/>
    </w:rPr>
  </w:style>
  <w:style w:type="character" w:customStyle="1" w:styleId="Heading6Char">
    <w:name w:val="Heading 6 Char"/>
    <w:link w:val="Heading6"/>
    <w:uiPriority w:val="9"/>
    <w:rsid w:val="009D6A4A"/>
    <w:rPr>
      <w:rFonts w:ascii="Calibri" w:eastAsia="Times New Roman" w:hAnsi="Calibri" w:cs="Times New Roman"/>
      <w:b/>
      <w:bCs/>
    </w:rPr>
  </w:style>
  <w:style w:type="character" w:customStyle="1" w:styleId="Heading7Char">
    <w:name w:val="Heading 7 Char"/>
    <w:link w:val="Heading7"/>
    <w:uiPriority w:val="9"/>
    <w:rsid w:val="009D6A4A"/>
    <w:rPr>
      <w:rFonts w:ascii="Calibri" w:eastAsia="Times New Roman" w:hAnsi="Calibri" w:cs="Times New Roman"/>
      <w:sz w:val="24"/>
      <w:szCs w:val="24"/>
    </w:rPr>
  </w:style>
  <w:style w:type="character" w:customStyle="1" w:styleId="Heading9Char">
    <w:name w:val="Heading 9 Char"/>
    <w:link w:val="Heading9"/>
    <w:uiPriority w:val="9"/>
    <w:rsid w:val="009D6A4A"/>
    <w:rPr>
      <w:rFonts w:ascii="Cambria" w:eastAsia="Times New Roman" w:hAnsi="Cambria" w:cs="Times New Roman"/>
    </w:rPr>
  </w:style>
  <w:style w:type="paragraph" w:styleId="Caption">
    <w:name w:val="caption"/>
    <w:basedOn w:val="Normal"/>
    <w:next w:val="Normal"/>
    <w:uiPriority w:val="99"/>
    <w:qFormat/>
    <w:rsid w:val="009D6A4A"/>
    <w:pPr>
      <w:spacing w:before="120" w:after="240"/>
      <w:jc w:val="center"/>
    </w:pPr>
    <w:rPr>
      <w:rFonts w:ascii="Arial" w:hAnsi="Arial" w:cs="Arial"/>
      <w:b/>
      <w:bCs/>
    </w:rPr>
  </w:style>
  <w:style w:type="paragraph" w:styleId="Title">
    <w:name w:val="Title"/>
    <w:basedOn w:val="Normal"/>
    <w:link w:val="TitleChar"/>
    <w:uiPriority w:val="10"/>
    <w:qFormat/>
    <w:rsid w:val="009D6A4A"/>
    <w:pPr>
      <w:jc w:val="center"/>
    </w:pPr>
    <w:rPr>
      <w:rFonts w:ascii="Cambria" w:hAnsi="Cambria"/>
      <w:b/>
      <w:bCs/>
      <w:kern w:val="28"/>
      <w:sz w:val="32"/>
      <w:szCs w:val="32"/>
    </w:rPr>
  </w:style>
  <w:style w:type="character" w:customStyle="1" w:styleId="TitleChar">
    <w:name w:val="Title Char"/>
    <w:link w:val="Title"/>
    <w:uiPriority w:val="10"/>
    <w:rsid w:val="009D6A4A"/>
    <w:rPr>
      <w:rFonts w:ascii="Cambria" w:eastAsia="Times New Roman" w:hAnsi="Cambria" w:cs="Times New Roman"/>
      <w:b/>
      <w:bCs/>
      <w:kern w:val="28"/>
      <w:sz w:val="32"/>
      <w:szCs w:val="32"/>
    </w:rPr>
  </w:style>
  <w:style w:type="character" w:styleId="Strong">
    <w:name w:val="Strong"/>
    <w:uiPriority w:val="99"/>
    <w:qFormat/>
    <w:rsid w:val="009D6A4A"/>
    <w:rPr>
      <w:b/>
      <w:bCs/>
    </w:rPr>
  </w:style>
  <w:style w:type="character" w:styleId="Emphasis">
    <w:name w:val="Emphasis"/>
    <w:uiPriority w:val="99"/>
    <w:qFormat/>
    <w:rsid w:val="009D6A4A"/>
    <w:rPr>
      <w:i/>
      <w:iCs/>
    </w:rPr>
  </w:style>
  <w:style w:type="paragraph" w:styleId="ListParagraph">
    <w:name w:val="List Paragraph"/>
    <w:basedOn w:val="Normal"/>
    <w:link w:val="ListParagraphChar"/>
    <w:uiPriority w:val="34"/>
    <w:qFormat/>
    <w:rsid w:val="009D6A4A"/>
    <w:pPr>
      <w:ind w:left="720"/>
    </w:pPr>
    <w:rPr>
      <w:color w:val="000000"/>
    </w:rPr>
  </w:style>
  <w:style w:type="character" w:customStyle="1" w:styleId="ListParagraphChar">
    <w:name w:val="List Paragraph Char"/>
    <w:link w:val="ListParagraph"/>
    <w:uiPriority w:val="34"/>
    <w:rsid w:val="009D6A4A"/>
    <w:rPr>
      <w:rFonts w:ascii="Times New Roman" w:hAnsi="Times New Roman" w:cs="Times New Roman"/>
      <w:color w:val="000000"/>
      <w:sz w:val="24"/>
      <w:szCs w:val="24"/>
    </w:rPr>
  </w:style>
  <w:style w:type="paragraph" w:styleId="TOCHeading">
    <w:name w:val="TOC Heading"/>
    <w:basedOn w:val="Heading1"/>
    <w:next w:val="Normal"/>
    <w:uiPriority w:val="39"/>
    <w:semiHidden/>
    <w:unhideWhenUsed/>
    <w:qFormat/>
    <w:rsid w:val="009D6A4A"/>
    <w:pPr>
      <w:keepLines/>
      <w:spacing w:before="480" w:line="276" w:lineRule="auto"/>
      <w:outlineLvl w:val="9"/>
    </w:pPr>
    <w:rPr>
      <w:rFonts w:ascii="Cambria" w:hAnsi="Cambria" w:cs="Times New Roman"/>
      <w:noProof w:val="0"/>
      <w:color w:val="365F91"/>
      <w:sz w:val="28"/>
    </w:rPr>
  </w:style>
  <w:style w:type="paragraph" w:customStyle="1" w:styleId="Table">
    <w:name w:val="Table"/>
    <w:basedOn w:val="Normal"/>
    <w:link w:val="TableChar"/>
    <w:qFormat/>
    <w:rsid w:val="00FB57CA"/>
    <w:rPr>
      <w:b/>
      <w:color w:val="000000"/>
    </w:rPr>
  </w:style>
  <w:style w:type="character" w:customStyle="1" w:styleId="TableChar">
    <w:name w:val="Table Char"/>
    <w:link w:val="Table"/>
    <w:rsid w:val="00FB57CA"/>
    <w:rPr>
      <w:rFonts w:ascii="Times New Roman" w:hAnsi="Times New Roman"/>
      <w:b/>
      <w:color w:val="000000"/>
      <w:sz w:val="24"/>
      <w:szCs w:val="24"/>
    </w:rPr>
  </w:style>
  <w:style w:type="paragraph" w:customStyle="1" w:styleId="figure">
    <w:name w:val="figure"/>
    <w:basedOn w:val="Normal"/>
    <w:next w:val="Normal"/>
    <w:link w:val="figureChar"/>
    <w:autoRedefine/>
    <w:qFormat/>
    <w:rsid w:val="003820DD"/>
    <w:pPr>
      <w:jc w:val="center"/>
    </w:pPr>
    <w:rPr>
      <w:b/>
      <w:bCs/>
    </w:rPr>
  </w:style>
  <w:style w:type="character" w:customStyle="1" w:styleId="figureChar">
    <w:name w:val="figure Char"/>
    <w:link w:val="figure"/>
    <w:rsid w:val="003820DD"/>
    <w:rPr>
      <w:rFonts w:ascii="Times New Roman" w:hAnsi="Times New Roman"/>
      <w:b/>
      <w:bCs/>
      <w:sz w:val="24"/>
      <w:szCs w:val="24"/>
    </w:rPr>
  </w:style>
  <w:style w:type="paragraph" w:customStyle="1" w:styleId="Bullet">
    <w:name w:val="Bullet"/>
    <w:basedOn w:val="PlainText"/>
    <w:qFormat/>
    <w:rsid w:val="009D6A4A"/>
    <w:pPr>
      <w:numPr>
        <w:numId w:val="8"/>
      </w:numPr>
      <w:tabs>
        <w:tab w:val="left" w:pos="900"/>
      </w:tabs>
      <w:spacing w:after="80"/>
    </w:pPr>
    <w:rPr>
      <w:rFonts w:ascii="Times New Roman" w:eastAsia="Times New Roman" w:hAnsi="Times New Roman"/>
      <w:sz w:val="24"/>
      <w:szCs w:val="24"/>
    </w:rPr>
  </w:style>
  <w:style w:type="paragraph" w:customStyle="1" w:styleId="Bulletlast">
    <w:name w:val="Bullet last"/>
    <w:basedOn w:val="Bullet"/>
    <w:qFormat/>
    <w:rsid w:val="009D6A4A"/>
    <w:pPr>
      <w:numPr>
        <w:numId w:val="0"/>
      </w:numPr>
      <w:spacing w:after="0"/>
    </w:pPr>
  </w:style>
  <w:style w:type="table" w:styleId="TableGrid">
    <w:name w:val="Table Grid"/>
    <w:basedOn w:val="TableNormal"/>
    <w:uiPriority w:val="39"/>
    <w:rsid w:val="006804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0E2B9B"/>
    <w:pPr>
      <w:contextualSpacing/>
    </w:pPr>
  </w:style>
  <w:style w:type="paragraph" w:styleId="TOC3">
    <w:name w:val="toc 3"/>
    <w:basedOn w:val="Normal"/>
    <w:next w:val="Normal"/>
    <w:autoRedefine/>
    <w:rsid w:val="00D95DB3"/>
    <w:pPr>
      <w:ind w:left="480"/>
    </w:pPr>
  </w:style>
  <w:style w:type="paragraph" w:styleId="TOC1">
    <w:name w:val="toc 1"/>
    <w:basedOn w:val="Normal"/>
    <w:next w:val="Normal"/>
    <w:autoRedefine/>
    <w:uiPriority w:val="39"/>
    <w:rsid w:val="000E2B9B"/>
    <w:pPr>
      <w:widowControl w:val="0"/>
    </w:pPr>
  </w:style>
  <w:style w:type="character" w:customStyle="1" w:styleId="FooterChar">
    <w:name w:val="Footer Char"/>
    <w:link w:val="Footer"/>
    <w:uiPriority w:val="99"/>
    <w:rsid w:val="00C97C3F"/>
    <w:rPr>
      <w:rFonts w:ascii="Times New Roman" w:hAnsi="Times New Roman"/>
      <w:sz w:val="24"/>
      <w:szCs w:val="24"/>
    </w:rPr>
  </w:style>
  <w:style w:type="paragraph" w:customStyle="1" w:styleId="TableParagraph">
    <w:name w:val="Table Paragraph"/>
    <w:basedOn w:val="Normal"/>
    <w:uiPriority w:val="1"/>
    <w:qFormat/>
    <w:rsid w:val="008B2A12"/>
    <w:pPr>
      <w:widowControl w:val="0"/>
      <w:autoSpaceDE w:val="0"/>
      <w:autoSpaceDN w:val="0"/>
    </w:pPr>
    <w:rPr>
      <w:rFonts w:ascii="Arial" w:eastAsia="Arial" w:hAnsi="Arial" w:cs="Arial"/>
      <w:sz w:val="22"/>
      <w:szCs w:val="22"/>
      <w:lang w:bidi="en-US"/>
    </w:rPr>
  </w:style>
  <w:style w:type="character" w:customStyle="1" w:styleId="ilfuvd">
    <w:name w:val="ilfuvd"/>
    <w:rsid w:val="00404ADB"/>
  </w:style>
  <w:style w:type="paragraph" w:styleId="TableofFigures">
    <w:name w:val="table of figures"/>
    <w:basedOn w:val="Normal"/>
    <w:next w:val="Normal"/>
    <w:uiPriority w:val="99"/>
    <w:rsid w:val="000E2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6059">
      <w:bodyDiv w:val="1"/>
      <w:marLeft w:val="0"/>
      <w:marRight w:val="0"/>
      <w:marTop w:val="0"/>
      <w:marBottom w:val="0"/>
      <w:divBdr>
        <w:top w:val="none" w:sz="0" w:space="0" w:color="auto"/>
        <w:left w:val="none" w:sz="0" w:space="0" w:color="auto"/>
        <w:bottom w:val="none" w:sz="0" w:space="0" w:color="auto"/>
        <w:right w:val="none" w:sz="0" w:space="0" w:color="auto"/>
      </w:divBdr>
      <w:divsChild>
        <w:div w:id="1115758027">
          <w:marLeft w:val="0"/>
          <w:marRight w:val="0"/>
          <w:marTop w:val="0"/>
          <w:marBottom w:val="0"/>
          <w:divBdr>
            <w:top w:val="none" w:sz="0" w:space="0" w:color="auto"/>
            <w:left w:val="none" w:sz="0" w:space="0" w:color="auto"/>
            <w:bottom w:val="none" w:sz="0" w:space="0" w:color="auto"/>
            <w:right w:val="none" w:sz="0" w:space="0" w:color="auto"/>
          </w:divBdr>
        </w:div>
      </w:divsChild>
    </w:div>
    <w:div w:id="479149537">
      <w:bodyDiv w:val="1"/>
      <w:marLeft w:val="0"/>
      <w:marRight w:val="0"/>
      <w:marTop w:val="0"/>
      <w:marBottom w:val="0"/>
      <w:divBdr>
        <w:top w:val="none" w:sz="0" w:space="0" w:color="auto"/>
        <w:left w:val="none" w:sz="0" w:space="0" w:color="auto"/>
        <w:bottom w:val="none" w:sz="0" w:space="0" w:color="auto"/>
        <w:right w:val="none" w:sz="0" w:space="0" w:color="auto"/>
      </w:divBdr>
    </w:div>
    <w:div w:id="544292333">
      <w:bodyDiv w:val="1"/>
      <w:marLeft w:val="0"/>
      <w:marRight w:val="0"/>
      <w:marTop w:val="0"/>
      <w:marBottom w:val="0"/>
      <w:divBdr>
        <w:top w:val="none" w:sz="0" w:space="0" w:color="auto"/>
        <w:left w:val="none" w:sz="0" w:space="0" w:color="auto"/>
        <w:bottom w:val="none" w:sz="0" w:space="0" w:color="auto"/>
        <w:right w:val="none" w:sz="0" w:space="0" w:color="auto"/>
      </w:divBdr>
      <w:divsChild>
        <w:div w:id="328868367">
          <w:marLeft w:val="0"/>
          <w:marRight w:val="0"/>
          <w:marTop w:val="0"/>
          <w:marBottom w:val="0"/>
          <w:divBdr>
            <w:top w:val="none" w:sz="0" w:space="0" w:color="auto"/>
            <w:left w:val="none" w:sz="0" w:space="0" w:color="auto"/>
            <w:bottom w:val="none" w:sz="0" w:space="0" w:color="auto"/>
            <w:right w:val="none" w:sz="0" w:space="0" w:color="auto"/>
          </w:divBdr>
          <w:divsChild>
            <w:div w:id="17518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2732">
      <w:bodyDiv w:val="1"/>
      <w:marLeft w:val="0"/>
      <w:marRight w:val="0"/>
      <w:marTop w:val="0"/>
      <w:marBottom w:val="0"/>
      <w:divBdr>
        <w:top w:val="none" w:sz="0" w:space="0" w:color="auto"/>
        <w:left w:val="none" w:sz="0" w:space="0" w:color="auto"/>
        <w:bottom w:val="none" w:sz="0" w:space="0" w:color="auto"/>
        <w:right w:val="none" w:sz="0" w:space="0" w:color="auto"/>
      </w:divBdr>
    </w:div>
    <w:div w:id="683173806">
      <w:bodyDiv w:val="1"/>
      <w:marLeft w:val="0"/>
      <w:marRight w:val="0"/>
      <w:marTop w:val="0"/>
      <w:marBottom w:val="0"/>
      <w:divBdr>
        <w:top w:val="none" w:sz="0" w:space="0" w:color="auto"/>
        <w:left w:val="none" w:sz="0" w:space="0" w:color="auto"/>
        <w:bottom w:val="none" w:sz="0" w:space="0" w:color="auto"/>
        <w:right w:val="none" w:sz="0" w:space="0" w:color="auto"/>
      </w:divBdr>
    </w:div>
    <w:div w:id="768237182">
      <w:bodyDiv w:val="1"/>
      <w:marLeft w:val="0"/>
      <w:marRight w:val="0"/>
      <w:marTop w:val="0"/>
      <w:marBottom w:val="0"/>
      <w:divBdr>
        <w:top w:val="none" w:sz="0" w:space="0" w:color="auto"/>
        <w:left w:val="none" w:sz="0" w:space="0" w:color="auto"/>
        <w:bottom w:val="none" w:sz="0" w:space="0" w:color="auto"/>
        <w:right w:val="none" w:sz="0" w:space="0" w:color="auto"/>
      </w:divBdr>
    </w:div>
    <w:div w:id="856622126">
      <w:bodyDiv w:val="1"/>
      <w:marLeft w:val="0"/>
      <w:marRight w:val="0"/>
      <w:marTop w:val="0"/>
      <w:marBottom w:val="0"/>
      <w:divBdr>
        <w:top w:val="none" w:sz="0" w:space="0" w:color="auto"/>
        <w:left w:val="none" w:sz="0" w:space="0" w:color="auto"/>
        <w:bottom w:val="none" w:sz="0" w:space="0" w:color="auto"/>
        <w:right w:val="none" w:sz="0" w:space="0" w:color="auto"/>
      </w:divBdr>
    </w:div>
    <w:div w:id="1016347278">
      <w:bodyDiv w:val="1"/>
      <w:marLeft w:val="0"/>
      <w:marRight w:val="0"/>
      <w:marTop w:val="0"/>
      <w:marBottom w:val="0"/>
      <w:divBdr>
        <w:top w:val="none" w:sz="0" w:space="0" w:color="auto"/>
        <w:left w:val="none" w:sz="0" w:space="0" w:color="auto"/>
        <w:bottom w:val="none" w:sz="0" w:space="0" w:color="auto"/>
        <w:right w:val="none" w:sz="0" w:space="0" w:color="auto"/>
      </w:divBdr>
    </w:div>
    <w:div w:id="1021474765">
      <w:bodyDiv w:val="1"/>
      <w:marLeft w:val="0"/>
      <w:marRight w:val="0"/>
      <w:marTop w:val="0"/>
      <w:marBottom w:val="0"/>
      <w:divBdr>
        <w:top w:val="none" w:sz="0" w:space="0" w:color="auto"/>
        <w:left w:val="none" w:sz="0" w:space="0" w:color="auto"/>
        <w:bottom w:val="none" w:sz="0" w:space="0" w:color="auto"/>
        <w:right w:val="none" w:sz="0" w:space="0" w:color="auto"/>
      </w:divBdr>
    </w:div>
    <w:div w:id="1101490977">
      <w:bodyDiv w:val="1"/>
      <w:marLeft w:val="0"/>
      <w:marRight w:val="0"/>
      <w:marTop w:val="0"/>
      <w:marBottom w:val="0"/>
      <w:divBdr>
        <w:top w:val="none" w:sz="0" w:space="0" w:color="auto"/>
        <w:left w:val="none" w:sz="0" w:space="0" w:color="auto"/>
        <w:bottom w:val="none" w:sz="0" w:space="0" w:color="auto"/>
        <w:right w:val="none" w:sz="0" w:space="0" w:color="auto"/>
      </w:divBdr>
    </w:div>
    <w:div w:id="1129280241">
      <w:bodyDiv w:val="1"/>
      <w:marLeft w:val="0"/>
      <w:marRight w:val="0"/>
      <w:marTop w:val="0"/>
      <w:marBottom w:val="0"/>
      <w:divBdr>
        <w:top w:val="none" w:sz="0" w:space="0" w:color="auto"/>
        <w:left w:val="none" w:sz="0" w:space="0" w:color="auto"/>
        <w:bottom w:val="none" w:sz="0" w:space="0" w:color="auto"/>
        <w:right w:val="none" w:sz="0" w:space="0" w:color="auto"/>
      </w:divBdr>
    </w:div>
    <w:div w:id="1183320480">
      <w:bodyDiv w:val="1"/>
      <w:marLeft w:val="0"/>
      <w:marRight w:val="0"/>
      <w:marTop w:val="0"/>
      <w:marBottom w:val="0"/>
      <w:divBdr>
        <w:top w:val="none" w:sz="0" w:space="0" w:color="auto"/>
        <w:left w:val="none" w:sz="0" w:space="0" w:color="auto"/>
        <w:bottom w:val="none" w:sz="0" w:space="0" w:color="auto"/>
        <w:right w:val="none" w:sz="0" w:space="0" w:color="auto"/>
      </w:divBdr>
    </w:div>
    <w:div w:id="1257591472">
      <w:bodyDiv w:val="1"/>
      <w:marLeft w:val="0"/>
      <w:marRight w:val="0"/>
      <w:marTop w:val="0"/>
      <w:marBottom w:val="0"/>
      <w:divBdr>
        <w:top w:val="none" w:sz="0" w:space="0" w:color="auto"/>
        <w:left w:val="none" w:sz="0" w:space="0" w:color="auto"/>
        <w:bottom w:val="none" w:sz="0" w:space="0" w:color="auto"/>
        <w:right w:val="none" w:sz="0" w:space="0" w:color="auto"/>
      </w:divBdr>
    </w:div>
    <w:div w:id="1381589272">
      <w:bodyDiv w:val="1"/>
      <w:marLeft w:val="0"/>
      <w:marRight w:val="0"/>
      <w:marTop w:val="0"/>
      <w:marBottom w:val="0"/>
      <w:divBdr>
        <w:top w:val="none" w:sz="0" w:space="0" w:color="auto"/>
        <w:left w:val="none" w:sz="0" w:space="0" w:color="auto"/>
        <w:bottom w:val="none" w:sz="0" w:space="0" w:color="auto"/>
        <w:right w:val="none" w:sz="0" w:space="0" w:color="auto"/>
      </w:divBdr>
    </w:div>
    <w:div w:id="1427534522">
      <w:bodyDiv w:val="1"/>
      <w:marLeft w:val="0"/>
      <w:marRight w:val="0"/>
      <w:marTop w:val="0"/>
      <w:marBottom w:val="0"/>
      <w:divBdr>
        <w:top w:val="none" w:sz="0" w:space="0" w:color="auto"/>
        <w:left w:val="none" w:sz="0" w:space="0" w:color="auto"/>
        <w:bottom w:val="none" w:sz="0" w:space="0" w:color="auto"/>
        <w:right w:val="none" w:sz="0" w:space="0" w:color="auto"/>
      </w:divBdr>
    </w:div>
    <w:div w:id="1607544612">
      <w:bodyDiv w:val="1"/>
      <w:marLeft w:val="0"/>
      <w:marRight w:val="0"/>
      <w:marTop w:val="0"/>
      <w:marBottom w:val="0"/>
      <w:divBdr>
        <w:top w:val="none" w:sz="0" w:space="0" w:color="auto"/>
        <w:left w:val="none" w:sz="0" w:space="0" w:color="auto"/>
        <w:bottom w:val="none" w:sz="0" w:space="0" w:color="auto"/>
        <w:right w:val="none" w:sz="0" w:space="0" w:color="auto"/>
      </w:divBdr>
    </w:div>
    <w:div w:id="1818642514">
      <w:bodyDiv w:val="1"/>
      <w:marLeft w:val="0"/>
      <w:marRight w:val="0"/>
      <w:marTop w:val="0"/>
      <w:marBottom w:val="0"/>
      <w:divBdr>
        <w:top w:val="none" w:sz="0" w:space="0" w:color="auto"/>
        <w:left w:val="none" w:sz="0" w:space="0" w:color="auto"/>
        <w:bottom w:val="none" w:sz="0" w:space="0" w:color="auto"/>
        <w:right w:val="none" w:sz="0" w:space="0" w:color="auto"/>
      </w:divBdr>
    </w:div>
    <w:div w:id="184866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ims.army.mil" TargetMode="External"/><Relationship Id="rId18" Type="http://schemas.openxmlformats.org/officeDocument/2006/relationships/hyperlink" Target="https://oeenterprise.army.mil/fdms/SitePages/Home.aspx" TargetMode="External"/><Relationship Id="rId26" Type="http://schemas.openxmlformats.org/officeDocument/2006/relationships/hyperlink" Target="http://www.pmddtc.state.gov/regulations_laws/aeca.html" TargetMode="External"/><Relationship Id="rId3" Type="http://schemas.openxmlformats.org/officeDocument/2006/relationships/customXml" Target="../customXml/item3.xml"/><Relationship Id="rId21" Type="http://schemas.openxmlformats.org/officeDocument/2006/relationships/hyperlink" Target="https://oeenterprise.army.mil/fdms/SitePages/FTRDashboard.asp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dminpubs.tradoc.army.mil/" TargetMode="External"/><Relationship Id="rId17" Type="http://schemas.openxmlformats.org/officeDocument/2006/relationships/hyperlink" Target="https://fas.org/irp/offdocs/dcid8-memo.html" TargetMode="External"/><Relationship Id="rId25" Type="http://schemas.openxmlformats.org/officeDocument/2006/relationships/hyperlink" Target="http://www.access.gpo.gov/bis/ear/ear_data.htm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png"/><Relationship Id="rId29" Type="http://schemas.openxmlformats.org/officeDocument/2006/relationships/hyperlink" Target="https://www.arims.army.m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adminpubs.tradoc.army.mil"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oeenterprise.army.mil/fdms/CONTACT%20OFFICERS/Forms/AllItems.aspx" TargetMode="External"/><Relationship Id="rId23" Type="http://schemas.openxmlformats.org/officeDocument/2006/relationships/hyperlink" Target="https://armypubs.army.mil/" TargetMode="External"/><Relationship Id="rId28" Type="http://schemas.openxmlformats.org/officeDocument/2006/relationships/hyperlink" Target="https://www.nixonlibrary.gov/virtuallibrary/documents/nsdm/nsdm_119.pdf"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TSASPANSupport@dtsa.mil?subject=FVS%20Account%20Request" TargetMode="External"/><Relationship Id="rId22" Type="http://schemas.openxmlformats.org/officeDocument/2006/relationships/image" Target="media/image5.png"/><Relationship Id="rId27" Type="http://schemas.openxmlformats.org/officeDocument/2006/relationships/hyperlink" Target="http://www.archives.gov/federal-register/index.html"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642933E2CF7A41A6A46468638E570C" ma:contentTypeVersion="0" ma:contentTypeDescription="Create a new document." ma:contentTypeScope="" ma:versionID="7cf594c468fafe52bcfd303dadae8a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85A85-158E-4771-BBF2-B7822CC1EE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FFC6B6-97F1-49D8-9148-2AE1417D97FF}">
  <ds:schemaRefs>
    <ds:schemaRef ds:uri="http://schemas.microsoft.com/sharepoint/v3/contenttype/forms"/>
  </ds:schemaRefs>
</ds:datastoreItem>
</file>

<file path=customXml/itemProps3.xml><?xml version="1.0" encoding="utf-8"?>
<ds:datastoreItem xmlns:ds="http://schemas.openxmlformats.org/officeDocument/2006/customXml" ds:itemID="{3E7DD5E1-3C1E-417C-A49B-973B1054C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50E3F5-8DCD-4949-A590-CDD3B7E9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6234</Words>
  <Characters>37095</Characters>
  <Application>Microsoft Office Word</Application>
  <DocSecurity>0</DocSecurity>
  <Lines>927</Lines>
  <Paragraphs>338</Paragraphs>
  <ScaleCrop>false</ScaleCrop>
  <HeadingPairs>
    <vt:vector size="2" baseType="variant">
      <vt:variant>
        <vt:lpstr>Title</vt:lpstr>
      </vt:variant>
      <vt:variant>
        <vt:i4>1</vt:i4>
      </vt:variant>
    </vt:vector>
  </HeadingPairs>
  <TitlesOfParts>
    <vt:vector size="1" baseType="lpstr">
      <vt:lpstr>Department of the Army</vt:lpstr>
    </vt:vector>
  </TitlesOfParts>
  <Company>DCSBOS</Company>
  <LinksUpToDate>false</LinksUpToDate>
  <CharactersWithSpaces>42991</CharactersWithSpaces>
  <SharedDoc>false</SharedDoc>
  <HLinks>
    <vt:vector size="270" baseType="variant">
      <vt:variant>
        <vt:i4>3473470</vt:i4>
      </vt:variant>
      <vt:variant>
        <vt:i4>270</vt:i4>
      </vt:variant>
      <vt:variant>
        <vt:i4>0</vt:i4>
      </vt:variant>
      <vt:variant>
        <vt:i4>5</vt:i4>
      </vt:variant>
      <vt:variant>
        <vt:lpwstr>https://fas.org/irp/offdocs/dcid8-memo.html</vt:lpwstr>
      </vt:variant>
      <vt:variant>
        <vt:lpwstr/>
      </vt:variant>
      <vt:variant>
        <vt:i4>1310777</vt:i4>
      </vt:variant>
      <vt:variant>
        <vt:i4>263</vt:i4>
      </vt:variant>
      <vt:variant>
        <vt:i4>0</vt:i4>
      </vt:variant>
      <vt:variant>
        <vt:i4>5</vt:i4>
      </vt:variant>
      <vt:variant>
        <vt:lpwstr/>
      </vt:variant>
      <vt:variant>
        <vt:lpwstr>_Toc10119103</vt:lpwstr>
      </vt:variant>
      <vt:variant>
        <vt:i4>1376313</vt:i4>
      </vt:variant>
      <vt:variant>
        <vt:i4>257</vt:i4>
      </vt:variant>
      <vt:variant>
        <vt:i4>0</vt:i4>
      </vt:variant>
      <vt:variant>
        <vt:i4>5</vt:i4>
      </vt:variant>
      <vt:variant>
        <vt:lpwstr/>
      </vt:variant>
      <vt:variant>
        <vt:lpwstr>_Toc10119102</vt:lpwstr>
      </vt:variant>
      <vt:variant>
        <vt:i4>1441849</vt:i4>
      </vt:variant>
      <vt:variant>
        <vt:i4>251</vt:i4>
      </vt:variant>
      <vt:variant>
        <vt:i4>0</vt:i4>
      </vt:variant>
      <vt:variant>
        <vt:i4>5</vt:i4>
      </vt:variant>
      <vt:variant>
        <vt:lpwstr/>
      </vt:variant>
      <vt:variant>
        <vt:lpwstr>_Toc10119101</vt:lpwstr>
      </vt:variant>
      <vt:variant>
        <vt:i4>1507385</vt:i4>
      </vt:variant>
      <vt:variant>
        <vt:i4>242</vt:i4>
      </vt:variant>
      <vt:variant>
        <vt:i4>0</vt:i4>
      </vt:variant>
      <vt:variant>
        <vt:i4>5</vt:i4>
      </vt:variant>
      <vt:variant>
        <vt:lpwstr/>
      </vt:variant>
      <vt:variant>
        <vt:lpwstr>_Toc10119100</vt:lpwstr>
      </vt:variant>
      <vt:variant>
        <vt:i4>2031664</vt:i4>
      </vt:variant>
      <vt:variant>
        <vt:i4>236</vt:i4>
      </vt:variant>
      <vt:variant>
        <vt:i4>0</vt:i4>
      </vt:variant>
      <vt:variant>
        <vt:i4>5</vt:i4>
      </vt:variant>
      <vt:variant>
        <vt:lpwstr/>
      </vt:variant>
      <vt:variant>
        <vt:lpwstr>_Toc10119099</vt:lpwstr>
      </vt:variant>
      <vt:variant>
        <vt:i4>1966128</vt:i4>
      </vt:variant>
      <vt:variant>
        <vt:i4>230</vt:i4>
      </vt:variant>
      <vt:variant>
        <vt:i4>0</vt:i4>
      </vt:variant>
      <vt:variant>
        <vt:i4>5</vt:i4>
      </vt:variant>
      <vt:variant>
        <vt:lpwstr/>
      </vt:variant>
      <vt:variant>
        <vt:lpwstr>_Toc10119098</vt:lpwstr>
      </vt:variant>
      <vt:variant>
        <vt:i4>1114160</vt:i4>
      </vt:variant>
      <vt:variant>
        <vt:i4>224</vt:i4>
      </vt:variant>
      <vt:variant>
        <vt:i4>0</vt:i4>
      </vt:variant>
      <vt:variant>
        <vt:i4>5</vt:i4>
      </vt:variant>
      <vt:variant>
        <vt:lpwstr/>
      </vt:variant>
      <vt:variant>
        <vt:lpwstr>_Toc10119097</vt:lpwstr>
      </vt:variant>
      <vt:variant>
        <vt:i4>1048624</vt:i4>
      </vt:variant>
      <vt:variant>
        <vt:i4>215</vt:i4>
      </vt:variant>
      <vt:variant>
        <vt:i4>0</vt:i4>
      </vt:variant>
      <vt:variant>
        <vt:i4>5</vt:i4>
      </vt:variant>
      <vt:variant>
        <vt:lpwstr/>
      </vt:variant>
      <vt:variant>
        <vt:lpwstr>_Toc10119096</vt:lpwstr>
      </vt:variant>
      <vt:variant>
        <vt:i4>1245232</vt:i4>
      </vt:variant>
      <vt:variant>
        <vt:i4>209</vt:i4>
      </vt:variant>
      <vt:variant>
        <vt:i4>0</vt:i4>
      </vt:variant>
      <vt:variant>
        <vt:i4>5</vt:i4>
      </vt:variant>
      <vt:variant>
        <vt:lpwstr/>
      </vt:variant>
      <vt:variant>
        <vt:lpwstr>_Toc10119095</vt:lpwstr>
      </vt:variant>
      <vt:variant>
        <vt:i4>1179696</vt:i4>
      </vt:variant>
      <vt:variant>
        <vt:i4>203</vt:i4>
      </vt:variant>
      <vt:variant>
        <vt:i4>0</vt:i4>
      </vt:variant>
      <vt:variant>
        <vt:i4>5</vt:i4>
      </vt:variant>
      <vt:variant>
        <vt:lpwstr/>
      </vt:variant>
      <vt:variant>
        <vt:lpwstr>_Toc10119094</vt:lpwstr>
      </vt:variant>
      <vt:variant>
        <vt:i4>1376304</vt:i4>
      </vt:variant>
      <vt:variant>
        <vt:i4>197</vt:i4>
      </vt:variant>
      <vt:variant>
        <vt:i4>0</vt:i4>
      </vt:variant>
      <vt:variant>
        <vt:i4>5</vt:i4>
      </vt:variant>
      <vt:variant>
        <vt:lpwstr/>
      </vt:variant>
      <vt:variant>
        <vt:lpwstr>_Toc10119093</vt:lpwstr>
      </vt:variant>
      <vt:variant>
        <vt:i4>1310768</vt:i4>
      </vt:variant>
      <vt:variant>
        <vt:i4>191</vt:i4>
      </vt:variant>
      <vt:variant>
        <vt:i4>0</vt:i4>
      </vt:variant>
      <vt:variant>
        <vt:i4>5</vt:i4>
      </vt:variant>
      <vt:variant>
        <vt:lpwstr/>
      </vt:variant>
      <vt:variant>
        <vt:lpwstr>_Toc10119092</vt:lpwstr>
      </vt:variant>
      <vt:variant>
        <vt:i4>1507376</vt:i4>
      </vt:variant>
      <vt:variant>
        <vt:i4>185</vt:i4>
      </vt:variant>
      <vt:variant>
        <vt:i4>0</vt:i4>
      </vt:variant>
      <vt:variant>
        <vt:i4>5</vt:i4>
      </vt:variant>
      <vt:variant>
        <vt:lpwstr/>
      </vt:variant>
      <vt:variant>
        <vt:lpwstr>_Toc10119091</vt:lpwstr>
      </vt:variant>
      <vt:variant>
        <vt:i4>1441840</vt:i4>
      </vt:variant>
      <vt:variant>
        <vt:i4>179</vt:i4>
      </vt:variant>
      <vt:variant>
        <vt:i4>0</vt:i4>
      </vt:variant>
      <vt:variant>
        <vt:i4>5</vt:i4>
      </vt:variant>
      <vt:variant>
        <vt:lpwstr/>
      </vt:variant>
      <vt:variant>
        <vt:lpwstr>_Toc10119090</vt:lpwstr>
      </vt:variant>
      <vt:variant>
        <vt:i4>2031665</vt:i4>
      </vt:variant>
      <vt:variant>
        <vt:i4>173</vt:i4>
      </vt:variant>
      <vt:variant>
        <vt:i4>0</vt:i4>
      </vt:variant>
      <vt:variant>
        <vt:i4>5</vt:i4>
      </vt:variant>
      <vt:variant>
        <vt:lpwstr/>
      </vt:variant>
      <vt:variant>
        <vt:lpwstr>_Toc10119089</vt:lpwstr>
      </vt:variant>
      <vt:variant>
        <vt:i4>1966129</vt:i4>
      </vt:variant>
      <vt:variant>
        <vt:i4>167</vt:i4>
      </vt:variant>
      <vt:variant>
        <vt:i4>0</vt:i4>
      </vt:variant>
      <vt:variant>
        <vt:i4>5</vt:i4>
      </vt:variant>
      <vt:variant>
        <vt:lpwstr/>
      </vt:variant>
      <vt:variant>
        <vt:lpwstr>_Toc10119088</vt:lpwstr>
      </vt:variant>
      <vt:variant>
        <vt:i4>1114161</vt:i4>
      </vt:variant>
      <vt:variant>
        <vt:i4>161</vt:i4>
      </vt:variant>
      <vt:variant>
        <vt:i4>0</vt:i4>
      </vt:variant>
      <vt:variant>
        <vt:i4>5</vt:i4>
      </vt:variant>
      <vt:variant>
        <vt:lpwstr/>
      </vt:variant>
      <vt:variant>
        <vt:lpwstr>_Toc10119087</vt:lpwstr>
      </vt:variant>
      <vt:variant>
        <vt:i4>1048625</vt:i4>
      </vt:variant>
      <vt:variant>
        <vt:i4>155</vt:i4>
      </vt:variant>
      <vt:variant>
        <vt:i4>0</vt:i4>
      </vt:variant>
      <vt:variant>
        <vt:i4>5</vt:i4>
      </vt:variant>
      <vt:variant>
        <vt:lpwstr/>
      </vt:variant>
      <vt:variant>
        <vt:lpwstr>_Toc10119086</vt:lpwstr>
      </vt:variant>
      <vt:variant>
        <vt:i4>1245233</vt:i4>
      </vt:variant>
      <vt:variant>
        <vt:i4>149</vt:i4>
      </vt:variant>
      <vt:variant>
        <vt:i4>0</vt:i4>
      </vt:variant>
      <vt:variant>
        <vt:i4>5</vt:i4>
      </vt:variant>
      <vt:variant>
        <vt:lpwstr/>
      </vt:variant>
      <vt:variant>
        <vt:lpwstr>_Toc10119085</vt:lpwstr>
      </vt:variant>
      <vt:variant>
        <vt:i4>1179697</vt:i4>
      </vt:variant>
      <vt:variant>
        <vt:i4>143</vt:i4>
      </vt:variant>
      <vt:variant>
        <vt:i4>0</vt:i4>
      </vt:variant>
      <vt:variant>
        <vt:i4>5</vt:i4>
      </vt:variant>
      <vt:variant>
        <vt:lpwstr/>
      </vt:variant>
      <vt:variant>
        <vt:lpwstr>_Toc10119084</vt:lpwstr>
      </vt:variant>
      <vt:variant>
        <vt:i4>1376305</vt:i4>
      </vt:variant>
      <vt:variant>
        <vt:i4>137</vt:i4>
      </vt:variant>
      <vt:variant>
        <vt:i4>0</vt:i4>
      </vt:variant>
      <vt:variant>
        <vt:i4>5</vt:i4>
      </vt:variant>
      <vt:variant>
        <vt:lpwstr/>
      </vt:variant>
      <vt:variant>
        <vt:lpwstr>_Toc10119083</vt:lpwstr>
      </vt:variant>
      <vt:variant>
        <vt:i4>1310769</vt:i4>
      </vt:variant>
      <vt:variant>
        <vt:i4>131</vt:i4>
      </vt:variant>
      <vt:variant>
        <vt:i4>0</vt:i4>
      </vt:variant>
      <vt:variant>
        <vt:i4>5</vt:i4>
      </vt:variant>
      <vt:variant>
        <vt:lpwstr/>
      </vt:variant>
      <vt:variant>
        <vt:lpwstr>_Toc10119082</vt:lpwstr>
      </vt:variant>
      <vt:variant>
        <vt:i4>1507377</vt:i4>
      </vt:variant>
      <vt:variant>
        <vt:i4>125</vt:i4>
      </vt:variant>
      <vt:variant>
        <vt:i4>0</vt:i4>
      </vt:variant>
      <vt:variant>
        <vt:i4>5</vt:i4>
      </vt:variant>
      <vt:variant>
        <vt:lpwstr/>
      </vt:variant>
      <vt:variant>
        <vt:lpwstr>_Toc10119081</vt:lpwstr>
      </vt:variant>
      <vt:variant>
        <vt:i4>1441841</vt:i4>
      </vt:variant>
      <vt:variant>
        <vt:i4>119</vt:i4>
      </vt:variant>
      <vt:variant>
        <vt:i4>0</vt:i4>
      </vt:variant>
      <vt:variant>
        <vt:i4>5</vt:i4>
      </vt:variant>
      <vt:variant>
        <vt:lpwstr/>
      </vt:variant>
      <vt:variant>
        <vt:lpwstr>_Toc10119080</vt:lpwstr>
      </vt:variant>
      <vt:variant>
        <vt:i4>2031678</vt:i4>
      </vt:variant>
      <vt:variant>
        <vt:i4>113</vt:i4>
      </vt:variant>
      <vt:variant>
        <vt:i4>0</vt:i4>
      </vt:variant>
      <vt:variant>
        <vt:i4>5</vt:i4>
      </vt:variant>
      <vt:variant>
        <vt:lpwstr/>
      </vt:variant>
      <vt:variant>
        <vt:lpwstr>_Toc10119079</vt:lpwstr>
      </vt:variant>
      <vt:variant>
        <vt:i4>1966142</vt:i4>
      </vt:variant>
      <vt:variant>
        <vt:i4>107</vt:i4>
      </vt:variant>
      <vt:variant>
        <vt:i4>0</vt:i4>
      </vt:variant>
      <vt:variant>
        <vt:i4>5</vt:i4>
      </vt:variant>
      <vt:variant>
        <vt:lpwstr/>
      </vt:variant>
      <vt:variant>
        <vt:lpwstr>_Toc10119078</vt:lpwstr>
      </vt:variant>
      <vt:variant>
        <vt:i4>1114174</vt:i4>
      </vt:variant>
      <vt:variant>
        <vt:i4>101</vt:i4>
      </vt:variant>
      <vt:variant>
        <vt:i4>0</vt:i4>
      </vt:variant>
      <vt:variant>
        <vt:i4>5</vt:i4>
      </vt:variant>
      <vt:variant>
        <vt:lpwstr/>
      </vt:variant>
      <vt:variant>
        <vt:lpwstr>_Toc10119077</vt:lpwstr>
      </vt:variant>
      <vt:variant>
        <vt:i4>1048638</vt:i4>
      </vt:variant>
      <vt:variant>
        <vt:i4>95</vt:i4>
      </vt:variant>
      <vt:variant>
        <vt:i4>0</vt:i4>
      </vt:variant>
      <vt:variant>
        <vt:i4>5</vt:i4>
      </vt:variant>
      <vt:variant>
        <vt:lpwstr/>
      </vt:variant>
      <vt:variant>
        <vt:lpwstr>_Toc10119076</vt:lpwstr>
      </vt:variant>
      <vt:variant>
        <vt:i4>1245246</vt:i4>
      </vt:variant>
      <vt:variant>
        <vt:i4>89</vt:i4>
      </vt:variant>
      <vt:variant>
        <vt:i4>0</vt:i4>
      </vt:variant>
      <vt:variant>
        <vt:i4>5</vt:i4>
      </vt:variant>
      <vt:variant>
        <vt:lpwstr/>
      </vt:variant>
      <vt:variant>
        <vt:lpwstr>_Toc10119075</vt:lpwstr>
      </vt:variant>
      <vt:variant>
        <vt:i4>1179710</vt:i4>
      </vt:variant>
      <vt:variant>
        <vt:i4>83</vt:i4>
      </vt:variant>
      <vt:variant>
        <vt:i4>0</vt:i4>
      </vt:variant>
      <vt:variant>
        <vt:i4>5</vt:i4>
      </vt:variant>
      <vt:variant>
        <vt:lpwstr/>
      </vt:variant>
      <vt:variant>
        <vt:lpwstr>_Toc10119074</vt:lpwstr>
      </vt:variant>
      <vt:variant>
        <vt:i4>1376318</vt:i4>
      </vt:variant>
      <vt:variant>
        <vt:i4>77</vt:i4>
      </vt:variant>
      <vt:variant>
        <vt:i4>0</vt:i4>
      </vt:variant>
      <vt:variant>
        <vt:i4>5</vt:i4>
      </vt:variant>
      <vt:variant>
        <vt:lpwstr/>
      </vt:variant>
      <vt:variant>
        <vt:lpwstr>_Toc10119073</vt:lpwstr>
      </vt:variant>
      <vt:variant>
        <vt:i4>1310782</vt:i4>
      </vt:variant>
      <vt:variant>
        <vt:i4>71</vt:i4>
      </vt:variant>
      <vt:variant>
        <vt:i4>0</vt:i4>
      </vt:variant>
      <vt:variant>
        <vt:i4>5</vt:i4>
      </vt:variant>
      <vt:variant>
        <vt:lpwstr/>
      </vt:variant>
      <vt:variant>
        <vt:lpwstr>_Toc10119072</vt:lpwstr>
      </vt:variant>
      <vt:variant>
        <vt:i4>1507390</vt:i4>
      </vt:variant>
      <vt:variant>
        <vt:i4>65</vt:i4>
      </vt:variant>
      <vt:variant>
        <vt:i4>0</vt:i4>
      </vt:variant>
      <vt:variant>
        <vt:i4>5</vt:i4>
      </vt:variant>
      <vt:variant>
        <vt:lpwstr/>
      </vt:variant>
      <vt:variant>
        <vt:lpwstr>_Toc10119071</vt:lpwstr>
      </vt:variant>
      <vt:variant>
        <vt:i4>1441854</vt:i4>
      </vt:variant>
      <vt:variant>
        <vt:i4>59</vt:i4>
      </vt:variant>
      <vt:variant>
        <vt:i4>0</vt:i4>
      </vt:variant>
      <vt:variant>
        <vt:i4>5</vt:i4>
      </vt:variant>
      <vt:variant>
        <vt:lpwstr/>
      </vt:variant>
      <vt:variant>
        <vt:lpwstr>_Toc10119070</vt:lpwstr>
      </vt:variant>
      <vt:variant>
        <vt:i4>2031679</vt:i4>
      </vt:variant>
      <vt:variant>
        <vt:i4>53</vt:i4>
      </vt:variant>
      <vt:variant>
        <vt:i4>0</vt:i4>
      </vt:variant>
      <vt:variant>
        <vt:i4>5</vt:i4>
      </vt:variant>
      <vt:variant>
        <vt:lpwstr/>
      </vt:variant>
      <vt:variant>
        <vt:lpwstr>_Toc10119069</vt:lpwstr>
      </vt:variant>
      <vt:variant>
        <vt:i4>1966143</vt:i4>
      </vt:variant>
      <vt:variant>
        <vt:i4>47</vt:i4>
      </vt:variant>
      <vt:variant>
        <vt:i4>0</vt:i4>
      </vt:variant>
      <vt:variant>
        <vt:i4>5</vt:i4>
      </vt:variant>
      <vt:variant>
        <vt:lpwstr/>
      </vt:variant>
      <vt:variant>
        <vt:lpwstr>_Toc10119068</vt:lpwstr>
      </vt:variant>
      <vt:variant>
        <vt:i4>1114175</vt:i4>
      </vt:variant>
      <vt:variant>
        <vt:i4>41</vt:i4>
      </vt:variant>
      <vt:variant>
        <vt:i4>0</vt:i4>
      </vt:variant>
      <vt:variant>
        <vt:i4>5</vt:i4>
      </vt:variant>
      <vt:variant>
        <vt:lpwstr/>
      </vt:variant>
      <vt:variant>
        <vt:lpwstr>_Toc10119067</vt:lpwstr>
      </vt:variant>
      <vt:variant>
        <vt:i4>1048639</vt:i4>
      </vt:variant>
      <vt:variant>
        <vt:i4>35</vt:i4>
      </vt:variant>
      <vt:variant>
        <vt:i4>0</vt:i4>
      </vt:variant>
      <vt:variant>
        <vt:i4>5</vt:i4>
      </vt:variant>
      <vt:variant>
        <vt:lpwstr/>
      </vt:variant>
      <vt:variant>
        <vt:lpwstr>_Toc10119066</vt:lpwstr>
      </vt:variant>
      <vt:variant>
        <vt:i4>1245247</vt:i4>
      </vt:variant>
      <vt:variant>
        <vt:i4>29</vt:i4>
      </vt:variant>
      <vt:variant>
        <vt:i4>0</vt:i4>
      </vt:variant>
      <vt:variant>
        <vt:i4>5</vt:i4>
      </vt:variant>
      <vt:variant>
        <vt:lpwstr/>
      </vt:variant>
      <vt:variant>
        <vt:lpwstr>_Toc10119065</vt:lpwstr>
      </vt:variant>
      <vt:variant>
        <vt:i4>1179711</vt:i4>
      </vt:variant>
      <vt:variant>
        <vt:i4>23</vt:i4>
      </vt:variant>
      <vt:variant>
        <vt:i4>0</vt:i4>
      </vt:variant>
      <vt:variant>
        <vt:i4>5</vt:i4>
      </vt:variant>
      <vt:variant>
        <vt:lpwstr/>
      </vt:variant>
      <vt:variant>
        <vt:lpwstr>_Toc10119064</vt:lpwstr>
      </vt:variant>
      <vt:variant>
        <vt:i4>1376319</vt:i4>
      </vt:variant>
      <vt:variant>
        <vt:i4>17</vt:i4>
      </vt:variant>
      <vt:variant>
        <vt:i4>0</vt:i4>
      </vt:variant>
      <vt:variant>
        <vt:i4>5</vt:i4>
      </vt:variant>
      <vt:variant>
        <vt:lpwstr/>
      </vt:variant>
      <vt:variant>
        <vt:lpwstr>_Toc10119063</vt:lpwstr>
      </vt:variant>
      <vt:variant>
        <vt:i4>1310783</vt:i4>
      </vt:variant>
      <vt:variant>
        <vt:i4>11</vt:i4>
      </vt:variant>
      <vt:variant>
        <vt:i4>0</vt:i4>
      </vt:variant>
      <vt:variant>
        <vt:i4>5</vt:i4>
      </vt:variant>
      <vt:variant>
        <vt:lpwstr/>
      </vt:variant>
      <vt:variant>
        <vt:lpwstr>_Toc10119062</vt:lpwstr>
      </vt:variant>
      <vt:variant>
        <vt:i4>1507391</vt:i4>
      </vt:variant>
      <vt:variant>
        <vt:i4>5</vt:i4>
      </vt:variant>
      <vt:variant>
        <vt:i4>0</vt:i4>
      </vt:variant>
      <vt:variant>
        <vt:i4>5</vt:i4>
      </vt:variant>
      <vt:variant>
        <vt:lpwstr/>
      </vt:variant>
      <vt:variant>
        <vt:lpwstr>_Toc10119061</vt:lpwstr>
      </vt:variant>
      <vt:variant>
        <vt:i4>3211386</vt:i4>
      </vt:variant>
      <vt:variant>
        <vt:i4>0</vt:i4>
      </vt:variant>
      <vt:variant>
        <vt:i4>0</vt:i4>
      </vt:variant>
      <vt:variant>
        <vt:i4>5</vt:i4>
      </vt:variant>
      <vt:variant>
        <vt:lpwstr>https://adminpubs.tradoc.army.mil/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dc:title>
  <dc:subject/>
  <dc:creator>vanaaltc</dc:creator>
  <cp:keywords/>
  <cp:lastModifiedBy>Halpin, Robert B Mr CIV USA TRADOC</cp:lastModifiedBy>
  <cp:revision>3</cp:revision>
  <cp:lastPrinted>2019-07-11T15:14:00Z</cp:lastPrinted>
  <dcterms:created xsi:type="dcterms:W3CDTF">2019-07-11T15:47:00Z</dcterms:created>
  <dcterms:modified xsi:type="dcterms:W3CDTF">2019-07-11T16:15:00Z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0x0101001D642933E2CF7A41A6A46468638E570C</vt:lpwstr>
  </property>
</Properties>
</file>