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2FFA9" w14:textId="31DE0ACC" w:rsidR="00AD313B" w:rsidRDefault="00AD313B" w:rsidP="00AD313B">
      <w:pPr>
        <w:rPr>
          <w:b/>
        </w:rPr>
      </w:pPr>
      <w:bookmarkStart w:id="0" w:name="_GoBack"/>
      <w:bookmarkEnd w:id="0"/>
      <w:r w:rsidRPr="007819FD">
        <w:rPr>
          <w:b/>
        </w:rPr>
        <w:t xml:space="preserve">Department of the Army                                     </w:t>
      </w:r>
      <w:r>
        <w:rPr>
          <w:b/>
        </w:rPr>
        <w:tab/>
      </w:r>
      <w:r>
        <w:rPr>
          <w:b/>
        </w:rPr>
        <w:tab/>
        <w:t xml:space="preserve">        </w:t>
      </w:r>
      <w:r w:rsidRPr="007819FD">
        <w:rPr>
          <w:b/>
        </w:rPr>
        <w:t xml:space="preserve">*TRADOC Regulation </w:t>
      </w:r>
      <w:r>
        <w:rPr>
          <w:b/>
        </w:rPr>
        <w:t>672-9</w:t>
      </w:r>
    </w:p>
    <w:p w14:paraId="77945E8F" w14:textId="475186FA" w:rsidR="00AD313B" w:rsidRPr="007819FD" w:rsidRDefault="00AD313B" w:rsidP="00AD313B">
      <w:pPr>
        <w:rPr>
          <w:b/>
        </w:rPr>
      </w:pPr>
      <w:r w:rsidRPr="007819FD">
        <w:rPr>
          <w:b/>
        </w:rPr>
        <w:t>Headquarters, U</w:t>
      </w:r>
      <w:r w:rsidR="008A0A84">
        <w:rPr>
          <w:b/>
        </w:rPr>
        <w:t>.</w:t>
      </w:r>
      <w:r w:rsidRPr="007819FD">
        <w:rPr>
          <w:b/>
        </w:rPr>
        <w:t>S</w:t>
      </w:r>
      <w:r w:rsidR="008A0A84">
        <w:rPr>
          <w:b/>
        </w:rPr>
        <w:t>.</w:t>
      </w:r>
      <w:r w:rsidRPr="007819FD">
        <w:rPr>
          <w:b/>
        </w:rPr>
        <w:t xml:space="preserve"> Army     </w:t>
      </w:r>
    </w:p>
    <w:p w14:paraId="11FC962E" w14:textId="77777777" w:rsidR="00AD313B" w:rsidRPr="007819FD" w:rsidRDefault="00AD313B" w:rsidP="00AD313B">
      <w:pPr>
        <w:rPr>
          <w:b/>
        </w:rPr>
      </w:pPr>
      <w:r w:rsidRPr="007819FD">
        <w:rPr>
          <w:b/>
        </w:rPr>
        <w:t>Training and Doctrine Command</w:t>
      </w:r>
    </w:p>
    <w:p w14:paraId="221A0A80" w14:textId="1475ED92" w:rsidR="00AD313B" w:rsidRPr="007819FD" w:rsidRDefault="008A0A84" w:rsidP="00AD313B">
      <w:pPr>
        <w:rPr>
          <w:b/>
        </w:rPr>
      </w:pPr>
      <w:r>
        <w:rPr>
          <w:b/>
        </w:rPr>
        <w:t>Fort Eustis, VA</w:t>
      </w:r>
      <w:r w:rsidR="00AD313B" w:rsidRPr="007819FD">
        <w:rPr>
          <w:b/>
        </w:rPr>
        <w:t xml:space="preserve">  23604-5700</w:t>
      </w:r>
    </w:p>
    <w:p w14:paraId="5C119548" w14:textId="77777777" w:rsidR="00AD313B" w:rsidRPr="007819FD" w:rsidRDefault="00AD313B" w:rsidP="00AD313B">
      <w:pPr>
        <w:rPr>
          <w:sz w:val="20"/>
        </w:rPr>
      </w:pPr>
    </w:p>
    <w:p w14:paraId="2998E19F" w14:textId="5DF7824F" w:rsidR="00AD313B" w:rsidRPr="007819FD" w:rsidRDefault="002F0C66" w:rsidP="00AD313B">
      <w:pPr>
        <w:rPr>
          <w:b/>
        </w:rPr>
      </w:pPr>
      <w:r>
        <w:rPr>
          <w:b/>
        </w:rPr>
        <w:t>24</w:t>
      </w:r>
      <w:r w:rsidR="00AD313B" w:rsidRPr="007819FD">
        <w:rPr>
          <w:b/>
        </w:rPr>
        <w:t xml:space="preserve"> </w:t>
      </w:r>
      <w:r w:rsidR="00542D80">
        <w:rPr>
          <w:b/>
        </w:rPr>
        <w:t>July</w:t>
      </w:r>
      <w:r w:rsidR="00751139">
        <w:rPr>
          <w:b/>
        </w:rPr>
        <w:t xml:space="preserve"> </w:t>
      </w:r>
      <w:r w:rsidR="00AD313B" w:rsidRPr="007819FD">
        <w:rPr>
          <w:b/>
        </w:rPr>
        <w:t>20</w:t>
      </w:r>
      <w:r w:rsidR="005110C6">
        <w:rPr>
          <w:b/>
        </w:rPr>
        <w:t>20</w:t>
      </w:r>
      <w:r w:rsidR="00AD313B" w:rsidRPr="007819FD">
        <w:rPr>
          <w:b/>
        </w:rPr>
        <w:t xml:space="preserve"> </w:t>
      </w:r>
    </w:p>
    <w:p w14:paraId="56C3E780" w14:textId="77777777" w:rsidR="002B2379" w:rsidRDefault="002B2379" w:rsidP="00FA2272">
      <w:pPr>
        <w:rPr>
          <w:rFonts w:cs="Times New Roman"/>
          <w:szCs w:val="24"/>
        </w:rPr>
      </w:pPr>
    </w:p>
    <w:p w14:paraId="56C3E781" w14:textId="77777777" w:rsidR="00AC76BC" w:rsidRPr="00AD313B" w:rsidRDefault="0091355C" w:rsidP="00501314">
      <w:pPr>
        <w:pStyle w:val="Subtitle"/>
        <w:rPr>
          <w:rFonts w:cs="Times New Roman"/>
          <w:szCs w:val="20"/>
        </w:rPr>
      </w:pPr>
      <w:r w:rsidRPr="00AD313B">
        <w:rPr>
          <w:rFonts w:cs="Times New Roman"/>
          <w:szCs w:val="20"/>
        </w:rPr>
        <w:t>Decorations, Awards, and Honors</w:t>
      </w:r>
    </w:p>
    <w:p w14:paraId="56C3E782" w14:textId="1E60E987" w:rsidR="00AC76BC" w:rsidRPr="0040227E" w:rsidRDefault="0040227E" w:rsidP="001A4B66">
      <w:pPr>
        <w:pStyle w:val="Title"/>
        <w:rPr>
          <w:rFonts w:cs="Times New Roman"/>
          <w:szCs w:val="24"/>
        </w:rPr>
      </w:pPr>
      <w:bookmarkStart w:id="1" w:name="Regulation_Name"/>
      <w:r>
        <w:rPr>
          <w:rFonts w:cs="Times New Roman"/>
          <w:caps w:val="0"/>
          <w:szCs w:val="24"/>
        </w:rPr>
        <w:t>E</w:t>
      </w:r>
      <w:r w:rsidRPr="0040227E">
        <w:rPr>
          <w:rFonts w:cs="Times New Roman"/>
          <w:caps w:val="0"/>
          <w:szCs w:val="24"/>
        </w:rPr>
        <w:t xml:space="preserve">xpert </w:t>
      </w:r>
      <w:r>
        <w:rPr>
          <w:rFonts w:cs="Times New Roman"/>
          <w:caps w:val="0"/>
          <w:szCs w:val="24"/>
        </w:rPr>
        <w:t>S</w:t>
      </w:r>
      <w:r w:rsidRPr="0040227E">
        <w:rPr>
          <w:rFonts w:cs="Times New Roman"/>
          <w:caps w:val="0"/>
          <w:szCs w:val="24"/>
        </w:rPr>
        <w:t xml:space="preserve">oldier </w:t>
      </w:r>
      <w:r>
        <w:rPr>
          <w:rFonts w:cs="Times New Roman"/>
          <w:caps w:val="0"/>
          <w:szCs w:val="24"/>
        </w:rPr>
        <w:t>B</w:t>
      </w:r>
      <w:r w:rsidRPr="0040227E">
        <w:rPr>
          <w:rFonts w:cs="Times New Roman"/>
          <w:caps w:val="0"/>
          <w:szCs w:val="24"/>
        </w:rPr>
        <w:t>adge</w:t>
      </w:r>
    </w:p>
    <w:p w14:paraId="0DA46361" w14:textId="77777777" w:rsidR="00AD313B" w:rsidRDefault="00AD313B" w:rsidP="00AD313B"/>
    <w:bookmarkEnd w:id="1"/>
    <w:p w14:paraId="56C3E78F" w14:textId="77777777" w:rsidR="00AC76BC" w:rsidRDefault="00AC76BC" w:rsidP="00AD313B">
      <w:pPr>
        <w:pBdr>
          <w:top w:val="single" w:sz="4" w:space="1" w:color="auto"/>
        </w:pBdr>
        <w:rPr>
          <w:rFonts w:cs="Times New Roman"/>
          <w:szCs w:val="24"/>
        </w:rPr>
      </w:pPr>
    </w:p>
    <w:p w14:paraId="3E17AD98" w14:textId="1394A7AF" w:rsidR="00BE133D" w:rsidRDefault="00BE133D" w:rsidP="00AD313B">
      <w:r>
        <w:t>FOR THE COMMANDER:</w:t>
      </w:r>
    </w:p>
    <w:p w14:paraId="2D6B6EE5" w14:textId="77777777" w:rsidR="00BE133D" w:rsidRDefault="00BE133D" w:rsidP="00AD313B"/>
    <w:p w14:paraId="6ACFB129" w14:textId="40D7A2E0" w:rsidR="00AD313B" w:rsidRPr="00776AB5" w:rsidRDefault="00CD6299" w:rsidP="00AD313B">
      <w:r>
        <w:tab/>
      </w:r>
      <w:r w:rsidR="00AD313B" w:rsidRPr="00776AB5">
        <w:tab/>
      </w:r>
      <w:r w:rsidR="00AD313B" w:rsidRPr="00776AB5">
        <w:tab/>
      </w:r>
      <w:r w:rsidR="00AD313B" w:rsidRPr="00776AB5">
        <w:tab/>
      </w:r>
      <w:r w:rsidR="00AD313B" w:rsidRPr="00776AB5">
        <w:tab/>
      </w:r>
      <w:r w:rsidR="00AD313B" w:rsidRPr="00776AB5">
        <w:tab/>
      </w:r>
      <w:r w:rsidR="00AD313B" w:rsidRPr="00776AB5">
        <w:tab/>
        <w:t>THEODORE D. MARTIN</w:t>
      </w:r>
    </w:p>
    <w:p w14:paraId="3CCC6788" w14:textId="77777777" w:rsidR="00AD313B" w:rsidRPr="00776AB5" w:rsidRDefault="00AD313B" w:rsidP="00AD313B">
      <w:r w:rsidRPr="00776AB5">
        <w:tab/>
      </w:r>
      <w:r w:rsidRPr="00776AB5">
        <w:tab/>
      </w:r>
      <w:r w:rsidRPr="00776AB5">
        <w:tab/>
      </w:r>
      <w:r w:rsidRPr="00776AB5">
        <w:tab/>
      </w:r>
      <w:r w:rsidRPr="00776AB5">
        <w:tab/>
      </w:r>
      <w:r w:rsidRPr="00776AB5">
        <w:tab/>
      </w:r>
      <w:r w:rsidRPr="00776AB5">
        <w:tab/>
        <w:t>Lieutenant General, U.S. Army</w:t>
      </w:r>
    </w:p>
    <w:p w14:paraId="08ACAD24" w14:textId="77777777" w:rsidR="00AD313B" w:rsidRPr="00776AB5" w:rsidRDefault="00AD313B" w:rsidP="00AD313B">
      <w:pPr>
        <w:ind w:left="4320" w:firstLine="720"/>
      </w:pPr>
      <w:r w:rsidRPr="00776AB5">
        <w:t>Deputy Commanding General/</w:t>
      </w:r>
    </w:p>
    <w:p w14:paraId="637B04A9" w14:textId="77777777" w:rsidR="00AD313B" w:rsidRPr="00776AB5" w:rsidRDefault="00AD313B" w:rsidP="00AD313B">
      <w:pPr>
        <w:ind w:left="4320" w:firstLine="720"/>
      </w:pPr>
      <w:r w:rsidRPr="00776AB5">
        <w:t xml:space="preserve">    Chief of Staff</w:t>
      </w:r>
    </w:p>
    <w:p w14:paraId="4B23EDB8" w14:textId="2B905387" w:rsidR="00AD313B" w:rsidRDefault="00CD6299" w:rsidP="00AC76BC">
      <w:pPr>
        <w:rPr>
          <w:rFonts w:cs="Times New Roman"/>
          <w:szCs w:val="24"/>
        </w:rPr>
      </w:pPr>
      <w:r w:rsidRPr="00776AB5">
        <w:t>OFFICIAL:</w:t>
      </w:r>
    </w:p>
    <w:p w14:paraId="016EA549" w14:textId="5253D782" w:rsidR="00AD313B" w:rsidRDefault="00FE59AC" w:rsidP="00AC76BC">
      <w:pPr>
        <w:rPr>
          <w:rFonts w:cs="Times New Roman"/>
          <w:szCs w:val="24"/>
        </w:rPr>
      </w:pPr>
      <w:r w:rsidRPr="00FE59AC">
        <w:rPr>
          <w:rFonts w:cs="Times New Roman"/>
          <w:noProof/>
          <w:szCs w:val="24"/>
        </w:rPr>
        <w:drawing>
          <wp:anchor distT="0" distB="0" distL="114300" distR="114300" simplePos="0" relativeHeight="251658240" behindDoc="0" locked="0" layoutInCell="1" allowOverlap="1" wp14:anchorId="7556A1D9" wp14:editId="181D932F">
            <wp:simplePos x="0" y="0"/>
            <wp:positionH relativeFrom="column">
              <wp:posOffset>-171450</wp:posOffset>
            </wp:positionH>
            <wp:positionV relativeFrom="paragraph">
              <wp:posOffset>145415</wp:posOffset>
            </wp:positionV>
            <wp:extent cx="182880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C7857D" w14:textId="113C5349" w:rsidR="00AD313B" w:rsidRDefault="00AD313B" w:rsidP="00AC76BC">
      <w:pPr>
        <w:rPr>
          <w:rFonts w:cs="Times New Roman"/>
          <w:szCs w:val="24"/>
        </w:rPr>
      </w:pPr>
    </w:p>
    <w:p w14:paraId="781C5B60" w14:textId="0F60B9FD" w:rsidR="003666A6" w:rsidRDefault="003666A6" w:rsidP="00AC76BC">
      <w:pPr>
        <w:rPr>
          <w:rFonts w:cs="Times New Roman"/>
          <w:szCs w:val="24"/>
        </w:rPr>
      </w:pPr>
    </w:p>
    <w:p w14:paraId="3C639C03" w14:textId="38F0621C" w:rsidR="00AD313B" w:rsidRPr="007C4CF5" w:rsidRDefault="00AD313B" w:rsidP="00AC76BC">
      <w:pPr>
        <w:rPr>
          <w:rFonts w:cs="Times New Roman"/>
          <w:szCs w:val="24"/>
        </w:rPr>
      </w:pPr>
    </w:p>
    <w:p w14:paraId="56C3E790" w14:textId="77777777" w:rsidR="00AC76BC" w:rsidRPr="007C4CF5" w:rsidRDefault="0091355C" w:rsidP="00AC76BC">
      <w:pPr>
        <w:pStyle w:val="Normal-Unspaced"/>
        <w:rPr>
          <w:rFonts w:cs="Times New Roman"/>
          <w:szCs w:val="24"/>
        </w:rPr>
      </w:pPr>
      <w:r w:rsidRPr="007C4CF5">
        <w:rPr>
          <w:rFonts w:cs="Times New Roman"/>
          <w:szCs w:val="24"/>
        </w:rPr>
        <w:t>WILLIAM T. LASHER</w:t>
      </w:r>
    </w:p>
    <w:p w14:paraId="56C3E791" w14:textId="77777777" w:rsidR="00AC76BC" w:rsidRPr="007C4CF5" w:rsidRDefault="00AC76BC" w:rsidP="00AC76BC">
      <w:pPr>
        <w:pStyle w:val="Normal-Unspaced"/>
        <w:rPr>
          <w:rFonts w:cs="Times New Roman"/>
          <w:szCs w:val="24"/>
        </w:rPr>
      </w:pPr>
      <w:r w:rsidRPr="007C4CF5">
        <w:rPr>
          <w:rFonts w:cs="Times New Roman"/>
          <w:szCs w:val="24"/>
        </w:rPr>
        <w:t>Deputy Chief of Staff, G-6</w:t>
      </w:r>
    </w:p>
    <w:p w14:paraId="56C3E792" w14:textId="77777777" w:rsidR="00501314" w:rsidRPr="007C4CF5" w:rsidRDefault="00501314" w:rsidP="00AC76BC">
      <w:pPr>
        <w:pStyle w:val="Normal-Unspaced"/>
        <w:rPr>
          <w:rFonts w:cs="Times New Roman"/>
          <w:szCs w:val="24"/>
        </w:rPr>
      </w:pPr>
    </w:p>
    <w:p w14:paraId="56C3E793" w14:textId="560959A2" w:rsidR="00501314" w:rsidRPr="0040227E" w:rsidRDefault="00501314" w:rsidP="00501314">
      <w:pPr>
        <w:rPr>
          <w:rFonts w:cs="Times New Roman"/>
          <w:szCs w:val="24"/>
        </w:rPr>
      </w:pPr>
      <w:r w:rsidRPr="0040227E">
        <w:rPr>
          <w:rFonts w:cs="Times New Roman"/>
          <w:b/>
          <w:szCs w:val="24"/>
        </w:rPr>
        <w:t>History.</w:t>
      </w:r>
      <w:r w:rsidRPr="0040227E">
        <w:rPr>
          <w:rFonts w:cs="Times New Roman"/>
          <w:szCs w:val="24"/>
        </w:rPr>
        <w:t xml:space="preserve">  </w:t>
      </w:r>
      <w:r w:rsidR="001004B1">
        <w:rPr>
          <w:rFonts w:cs="Times New Roman"/>
          <w:szCs w:val="24"/>
        </w:rPr>
        <w:t xml:space="preserve">This publication is a major </w:t>
      </w:r>
      <w:r w:rsidR="001004B1" w:rsidRPr="001004B1">
        <w:rPr>
          <w:rFonts w:cs="Times New Roman"/>
          <w:szCs w:val="24"/>
        </w:rPr>
        <w:t xml:space="preserve">revision. </w:t>
      </w:r>
      <w:r w:rsidR="001004B1">
        <w:rPr>
          <w:rFonts w:cs="Times New Roman"/>
          <w:szCs w:val="24"/>
        </w:rPr>
        <w:t xml:space="preserve"> </w:t>
      </w:r>
      <w:r w:rsidR="001004B1" w:rsidRPr="001004B1">
        <w:rPr>
          <w:rFonts w:cs="Times New Roman"/>
          <w:szCs w:val="24"/>
        </w:rPr>
        <w:t>The portions affected by this administrative revision are listed in the summary of change.</w:t>
      </w:r>
      <w:r w:rsidRPr="0040227E">
        <w:rPr>
          <w:rFonts w:cs="Times New Roman"/>
          <w:szCs w:val="24"/>
        </w:rPr>
        <w:t xml:space="preserve"> </w:t>
      </w:r>
    </w:p>
    <w:p w14:paraId="0A3CDBC6" w14:textId="77777777" w:rsidR="00291863" w:rsidRPr="007C4CF5" w:rsidRDefault="00291863" w:rsidP="00501314">
      <w:pPr>
        <w:rPr>
          <w:rFonts w:cs="Times New Roman"/>
          <w:szCs w:val="24"/>
        </w:rPr>
      </w:pPr>
    </w:p>
    <w:p w14:paraId="56C3E794" w14:textId="286FDF89" w:rsidR="00501314" w:rsidRPr="007C4CF5" w:rsidRDefault="00501314" w:rsidP="00501314">
      <w:pPr>
        <w:rPr>
          <w:rFonts w:cs="Times New Roman"/>
          <w:szCs w:val="24"/>
        </w:rPr>
      </w:pPr>
      <w:r w:rsidRPr="007C4CF5">
        <w:rPr>
          <w:rFonts w:cs="Times New Roman"/>
          <w:b/>
          <w:szCs w:val="24"/>
        </w:rPr>
        <w:t>Summary.</w:t>
      </w:r>
      <w:r w:rsidR="007B0C87">
        <w:rPr>
          <w:rFonts w:cs="Times New Roman"/>
          <w:szCs w:val="24"/>
        </w:rPr>
        <w:t xml:space="preserve">  This </w:t>
      </w:r>
      <w:r w:rsidR="00EF1194" w:rsidRPr="007C4CF5">
        <w:rPr>
          <w:rFonts w:cs="Times New Roman"/>
          <w:szCs w:val="24"/>
        </w:rPr>
        <w:t>r</w:t>
      </w:r>
      <w:r w:rsidR="0091355C" w:rsidRPr="007C4CF5">
        <w:rPr>
          <w:rFonts w:cs="Times New Roman"/>
          <w:szCs w:val="24"/>
        </w:rPr>
        <w:t>egulation</w:t>
      </w:r>
      <w:r w:rsidR="00EF1194" w:rsidRPr="007C4CF5">
        <w:rPr>
          <w:rFonts w:cs="Times New Roman"/>
          <w:szCs w:val="24"/>
        </w:rPr>
        <w:t xml:space="preserve"> </w:t>
      </w:r>
      <w:r w:rsidR="0091355C" w:rsidRPr="007C4CF5">
        <w:rPr>
          <w:rFonts w:cs="Times New Roman"/>
          <w:szCs w:val="24"/>
        </w:rPr>
        <w:t xml:space="preserve">prescribes </w:t>
      </w:r>
      <w:r w:rsidR="001004B1">
        <w:rPr>
          <w:rFonts w:cs="Times New Roman"/>
          <w:szCs w:val="24"/>
        </w:rPr>
        <w:t xml:space="preserve">U.S. Army Training and Doctrine Command </w:t>
      </w:r>
      <w:r w:rsidR="0091355C" w:rsidRPr="007C4CF5">
        <w:rPr>
          <w:rFonts w:cs="Times New Roman"/>
          <w:szCs w:val="24"/>
        </w:rPr>
        <w:t>policies and procedures for the conduct o</w:t>
      </w:r>
      <w:r w:rsidR="007B0C87">
        <w:rPr>
          <w:rFonts w:cs="Times New Roman"/>
          <w:szCs w:val="24"/>
        </w:rPr>
        <w:t>f the Expert Soldier Badge</w:t>
      </w:r>
      <w:r w:rsidR="0091355C" w:rsidRPr="007C4CF5">
        <w:rPr>
          <w:rFonts w:cs="Times New Roman"/>
          <w:szCs w:val="24"/>
        </w:rPr>
        <w:t xml:space="preserve"> training, testing, and awarding.</w:t>
      </w:r>
      <w:r w:rsidR="00EF7815">
        <w:rPr>
          <w:rFonts w:cs="Times New Roman"/>
          <w:szCs w:val="24"/>
        </w:rPr>
        <w:t xml:space="preserve">  </w:t>
      </w:r>
    </w:p>
    <w:p w14:paraId="62289E22" w14:textId="77777777" w:rsidR="00291863" w:rsidRPr="007C4CF5" w:rsidRDefault="00291863" w:rsidP="00501314">
      <w:pPr>
        <w:rPr>
          <w:rFonts w:cs="Times New Roman"/>
          <w:szCs w:val="24"/>
        </w:rPr>
      </w:pPr>
    </w:p>
    <w:p w14:paraId="56C3E795" w14:textId="48289C24" w:rsidR="00501314" w:rsidRPr="007C4CF5" w:rsidRDefault="00501314" w:rsidP="0091355C">
      <w:pPr>
        <w:rPr>
          <w:rFonts w:cs="Times New Roman"/>
          <w:szCs w:val="24"/>
        </w:rPr>
      </w:pPr>
      <w:r w:rsidRPr="007C4CF5">
        <w:rPr>
          <w:rFonts w:cs="Times New Roman"/>
          <w:b/>
          <w:szCs w:val="24"/>
        </w:rPr>
        <w:t>Applicability.</w:t>
      </w:r>
      <w:r w:rsidRPr="007C4CF5">
        <w:rPr>
          <w:rFonts w:cs="Times New Roman"/>
          <w:szCs w:val="24"/>
        </w:rPr>
        <w:t xml:space="preserve">  </w:t>
      </w:r>
      <w:r w:rsidR="0091355C" w:rsidRPr="007C4CF5">
        <w:rPr>
          <w:rFonts w:cs="Times New Roman"/>
          <w:szCs w:val="24"/>
        </w:rPr>
        <w:t>This regulati</w:t>
      </w:r>
      <w:r w:rsidR="00E62CA6">
        <w:rPr>
          <w:rFonts w:cs="Times New Roman"/>
          <w:szCs w:val="24"/>
        </w:rPr>
        <w:t xml:space="preserve">on applies to all Soldiers, </w:t>
      </w:r>
      <w:r w:rsidR="00E62CA6" w:rsidRPr="00743554">
        <w:rPr>
          <w:szCs w:val="24"/>
        </w:rPr>
        <w:t>noncommissioned officers</w:t>
      </w:r>
      <w:r w:rsidR="00E62CA6">
        <w:rPr>
          <w:rFonts w:cs="Times New Roman"/>
          <w:szCs w:val="24"/>
        </w:rPr>
        <w:t>, and c</w:t>
      </w:r>
      <w:r w:rsidR="0091355C" w:rsidRPr="007C4CF5">
        <w:rPr>
          <w:rFonts w:cs="Times New Roman"/>
          <w:szCs w:val="24"/>
        </w:rPr>
        <w:t xml:space="preserve">ommissioned </w:t>
      </w:r>
      <w:r w:rsidR="00E62CA6">
        <w:rPr>
          <w:rFonts w:cs="Times New Roman"/>
          <w:szCs w:val="24"/>
        </w:rPr>
        <w:t>o</w:t>
      </w:r>
      <w:r w:rsidR="0091355C" w:rsidRPr="007C4CF5">
        <w:rPr>
          <w:rFonts w:cs="Times New Roman"/>
          <w:szCs w:val="24"/>
        </w:rPr>
        <w:t xml:space="preserve">fficers in the Regular Army, Army National Guard, </w:t>
      </w:r>
      <w:r w:rsidR="00DE45D0" w:rsidRPr="007C4CF5">
        <w:rPr>
          <w:rFonts w:cs="Times New Roman"/>
          <w:szCs w:val="24"/>
        </w:rPr>
        <w:t>and U</w:t>
      </w:r>
      <w:r w:rsidR="006D24D9">
        <w:rPr>
          <w:rFonts w:cs="Times New Roman"/>
          <w:szCs w:val="24"/>
        </w:rPr>
        <w:t xml:space="preserve">.S. </w:t>
      </w:r>
      <w:r w:rsidR="0091355C" w:rsidRPr="007C4CF5">
        <w:rPr>
          <w:rFonts w:cs="Times New Roman"/>
          <w:szCs w:val="24"/>
        </w:rPr>
        <w:t>Army Reserve</w:t>
      </w:r>
      <w:r w:rsidR="00EF1194" w:rsidRPr="007C4CF5">
        <w:rPr>
          <w:rFonts w:cs="Times New Roman"/>
          <w:szCs w:val="24"/>
        </w:rPr>
        <w:t xml:space="preserve">, </w:t>
      </w:r>
      <w:r w:rsidR="00FA0200">
        <w:rPr>
          <w:rFonts w:cs="Times New Roman"/>
          <w:szCs w:val="24"/>
        </w:rPr>
        <w:t xml:space="preserve">with the </w:t>
      </w:r>
      <w:r w:rsidR="00EF1194" w:rsidRPr="007C4CF5">
        <w:rPr>
          <w:rFonts w:cs="Times New Roman"/>
          <w:szCs w:val="24"/>
        </w:rPr>
        <w:t>except</w:t>
      </w:r>
      <w:r w:rsidR="00FA0200">
        <w:rPr>
          <w:rFonts w:cs="Times New Roman"/>
          <w:szCs w:val="24"/>
        </w:rPr>
        <w:t xml:space="preserve"> of</w:t>
      </w:r>
      <w:r w:rsidR="00EF1194" w:rsidRPr="007C4CF5">
        <w:rPr>
          <w:rFonts w:cs="Times New Roman"/>
          <w:szCs w:val="24"/>
        </w:rPr>
        <w:t xml:space="preserve"> </w:t>
      </w:r>
      <w:r w:rsidR="00FA0200">
        <w:rPr>
          <w:rFonts w:cs="Times New Roman"/>
          <w:szCs w:val="24"/>
        </w:rPr>
        <w:t xml:space="preserve">personnel </w:t>
      </w:r>
      <w:r w:rsidR="00EF1194" w:rsidRPr="007C4CF5">
        <w:rPr>
          <w:rFonts w:cs="Times New Roman"/>
          <w:szCs w:val="24"/>
        </w:rPr>
        <w:t>in career m</w:t>
      </w:r>
      <w:r w:rsidR="009A0DEE">
        <w:rPr>
          <w:rFonts w:cs="Times New Roman"/>
          <w:szCs w:val="24"/>
        </w:rPr>
        <w:t xml:space="preserve">anagement fields 11, 18, 68 </w:t>
      </w:r>
      <w:r w:rsidR="00FA0200">
        <w:rPr>
          <w:rFonts w:cs="Times New Roman"/>
          <w:szCs w:val="24"/>
        </w:rPr>
        <w:t xml:space="preserve">(with </w:t>
      </w:r>
      <w:r w:rsidR="00EF1194" w:rsidRPr="007C4CF5">
        <w:rPr>
          <w:rFonts w:cs="Times New Roman"/>
          <w:szCs w:val="24"/>
        </w:rPr>
        <w:t>areas of c</w:t>
      </w:r>
      <w:r w:rsidR="00480406">
        <w:rPr>
          <w:rFonts w:cs="Times New Roman"/>
          <w:szCs w:val="24"/>
        </w:rPr>
        <w:t>oncentration infantry, s</w:t>
      </w:r>
      <w:r w:rsidR="0091355C" w:rsidRPr="007C4CF5">
        <w:rPr>
          <w:rFonts w:cs="Times New Roman"/>
          <w:szCs w:val="24"/>
        </w:rPr>
        <w:t xml:space="preserve">pecial </w:t>
      </w:r>
      <w:r w:rsidR="00480406">
        <w:rPr>
          <w:rFonts w:cs="Times New Roman"/>
          <w:szCs w:val="24"/>
        </w:rPr>
        <w:t>operations f</w:t>
      </w:r>
      <w:r w:rsidR="0091355C" w:rsidRPr="007C4CF5">
        <w:rPr>
          <w:rFonts w:cs="Times New Roman"/>
          <w:szCs w:val="24"/>
        </w:rPr>
        <w:t>orces, or medical</w:t>
      </w:r>
      <w:r w:rsidR="00FA0200">
        <w:rPr>
          <w:rFonts w:cs="Times New Roman"/>
          <w:szCs w:val="24"/>
        </w:rPr>
        <w:t>)</w:t>
      </w:r>
      <w:r w:rsidR="009A0DEE">
        <w:rPr>
          <w:rFonts w:cs="Times New Roman"/>
          <w:szCs w:val="24"/>
        </w:rPr>
        <w:t>, as</w:t>
      </w:r>
      <w:r w:rsidR="0091355C" w:rsidRPr="007C4CF5">
        <w:rPr>
          <w:rFonts w:cs="Times New Roman"/>
          <w:szCs w:val="24"/>
        </w:rPr>
        <w:t xml:space="preserve"> they </w:t>
      </w:r>
      <w:r w:rsidR="00FA0200">
        <w:rPr>
          <w:rFonts w:cs="Times New Roman"/>
          <w:szCs w:val="24"/>
        </w:rPr>
        <w:t xml:space="preserve">are eligible to </w:t>
      </w:r>
      <w:r w:rsidR="0091355C" w:rsidRPr="007C4CF5">
        <w:rPr>
          <w:rFonts w:cs="Times New Roman"/>
          <w:szCs w:val="24"/>
        </w:rPr>
        <w:t>compete for the Expert Infantryman Badge</w:t>
      </w:r>
      <w:r w:rsidR="00A14CB8">
        <w:rPr>
          <w:rFonts w:cs="Times New Roman"/>
          <w:szCs w:val="24"/>
        </w:rPr>
        <w:t xml:space="preserve"> </w:t>
      </w:r>
      <w:r w:rsidR="0091355C" w:rsidRPr="007C4CF5">
        <w:rPr>
          <w:rFonts w:cs="Times New Roman"/>
          <w:szCs w:val="24"/>
        </w:rPr>
        <w:t>or Expert Field Medical Badge</w:t>
      </w:r>
      <w:r w:rsidR="00B03FA5" w:rsidRPr="007C4CF5">
        <w:rPr>
          <w:rFonts w:cs="Times New Roman"/>
          <w:szCs w:val="24"/>
        </w:rPr>
        <w:t xml:space="preserve">.  </w:t>
      </w:r>
    </w:p>
    <w:p w14:paraId="289C8761" w14:textId="77777777" w:rsidR="00291863" w:rsidRPr="007C4CF5" w:rsidRDefault="00291863" w:rsidP="0091355C">
      <w:pPr>
        <w:rPr>
          <w:rFonts w:cs="Times New Roman"/>
          <w:szCs w:val="24"/>
        </w:rPr>
      </w:pPr>
    </w:p>
    <w:p w14:paraId="56C3E796" w14:textId="1ECEBC8A" w:rsidR="00501314" w:rsidRDefault="002F0C66" w:rsidP="00501314">
      <w:pPr>
        <w:rPr>
          <w:rFonts w:cs="Times New Roman"/>
          <w:szCs w:val="24"/>
        </w:rPr>
      </w:pPr>
      <w:r>
        <w:rPr>
          <w:rFonts w:cs="Times New Roman"/>
          <w:b/>
          <w:szCs w:val="24"/>
        </w:rPr>
        <w:t>Proponent and exception a</w:t>
      </w:r>
      <w:r w:rsidR="00501314" w:rsidRPr="007C4CF5">
        <w:rPr>
          <w:rFonts w:cs="Times New Roman"/>
          <w:b/>
          <w:szCs w:val="24"/>
        </w:rPr>
        <w:t>uthority.</w:t>
      </w:r>
      <w:r w:rsidR="00501314" w:rsidRPr="007C4CF5">
        <w:rPr>
          <w:rFonts w:cs="Times New Roman"/>
          <w:szCs w:val="24"/>
        </w:rPr>
        <w:t xml:space="preserve">  </w:t>
      </w:r>
      <w:r w:rsidR="0091355C" w:rsidRPr="007C4CF5">
        <w:rPr>
          <w:rFonts w:cs="Times New Roman"/>
          <w:szCs w:val="24"/>
        </w:rPr>
        <w:t>The proponent of this regulation is U.S. Army Center for Initial Military Training (</w:t>
      </w:r>
      <w:r w:rsidR="00DE45D0" w:rsidRPr="007C4CF5">
        <w:rPr>
          <w:rFonts w:cs="Times New Roman"/>
          <w:szCs w:val="24"/>
        </w:rPr>
        <w:t>USA</w:t>
      </w:r>
      <w:r w:rsidR="009E63E4">
        <w:rPr>
          <w:rFonts w:cs="Times New Roman"/>
          <w:szCs w:val="24"/>
        </w:rPr>
        <w:t>CIMT)</w:t>
      </w:r>
      <w:r w:rsidR="006D24D9">
        <w:rPr>
          <w:rFonts w:cs="Times New Roman"/>
          <w:szCs w:val="24"/>
        </w:rPr>
        <w:t xml:space="preserve"> (ATMT)</w:t>
      </w:r>
      <w:r w:rsidR="0091355C" w:rsidRPr="007C4CF5">
        <w:rPr>
          <w:rFonts w:cs="Times New Roman"/>
          <w:szCs w:val="24"/>
        </w:rPr>
        <w:t>, 210 Dillon Circle, Fort Eustis, V</w:t>
      </w:r>
      <w:r>
        <w:rPr>
          <w:rFonts w:cs="Times New Roman"/>
          <w:szCs w:val="24"/>
        </w:rPr>
        <w:t>A</w:t>
      </w:r>
      <w:r w:rsidR="0091355C" w:rsidRPr="007C4CF5">
        <w:rPr>
          <w:rFonts w:cs="Times New Roman"/>
          <w:szCs w:val="24"/>
        </w:rPr>
        <w:t xml:space="preserve"> </w:t>
      </w:r>
      <w:r w:rsidR="00AD313B">
        <w:rPr>
          <w:rFonts w:cs="Times New Roman"/>
          <w:szCs w:val="24"/>
        </w:rPr>
        <w:t xml:space="preserve"> </w:t>
      </w:r>
      <w:r w:rsidR="0091355C" w:rsidRPr="007C4CF5">
        <w:rPr>
          <w:rFonts w:cs="Times New Roman"/>
          <w:szCs w:val="24"/>
        </w:rPr>
        <w:t>23604-5701</w:t>
      </w:r>
      <w:r w:rsidR="00B03FA5" w:rsidRPr="007C4CF5">
        <w:rPr>
          <w:rFonts w:cs="Times New Roman"/>
          <w:szCs w:val="24"/>
        </w:rPr>
        <w:t xml:space="preserve">.  </w:t>
      </w:r>
      <w:r w:rsidR="0091355C" w:rsidRPr="007C4CF5">
        <w:rPr>
          <w:rFonts w:cs="Times New Roman"/>
          <w:szCs w:val="24"/>
        </w:rPr>
        <w:t>The proponent has the authority to approve exceptions or waivers to this regulation that are consistent with controlling law and regulations</w:t>
      </w:r>
      <w:r w:rsidR="00B03FA5" w:rsidRPr="007C4CF5">
        <w:rPr>
          <w:rFonts w:cs="Times New Roman"/>
          <w:szCs w:val="24"/>
        </w:rPr>
        <w:t xml:space="preserve">.  </w:t>
      </w:r>
      <w:r w:rsidR="0091355C" w:rsidRPr="007C4CF5">
        <w:rPr>
          <w:rFonts w:cs="Times New Roman"/>
          <w:szCs w:val="24"/>
        </w:rPr>
        <w:t>The proponent may delegate this approval authority in writing to a division chief with the proponent agency or its direct reporting unit, or field operating agency in the grade of colonel, or the civilian equivalent</w:t>
      </w:r>
      <w:r w:rsidR="00B03FA5" w:rsidRPr="007C4CF5">
        <w:rPr>
          <w:rFonts w:cs="Times New Roman"/>
          <w:szCs w:val="24"/>
        </w:rPr>
        <w:t xml:space="preserve">.  </w:t>
      </w:r>
      <w:r w:rsidR="0091355C" w:rsidRPr="007C4CF5">
        <w:rPr>
          <w:rFonts w:cs="Times New Roman"/>
          <w:szCs w:val="24"/>
        </w:rPr>
        <w:t>Activities may request a waiver to this regulation by providing justification that includes a full analysis of the expected benefits and must include formal review by the activity’s senior legal officer</w:t>
      </w:r>
      <w:r w:rsidR="00B03FA5" w:rsidRPr="007C4CF5">
        <w:rPr>
          <w:rFonts w:cs="Times New Roman"/>
          <w:szCs w:val="24"/>
        </w:rPr>
        <w:t xml:space="preserve">.  </w:t>
      </w:r>
      <w:r w:rsidR="0091355C" w:rsidRPr="007C4CF5">
        <w:rPr>
          <w:rFonts w:cs="Times New Roman"/>
          <w:szCs w:val="24"/>
        </w:rPr>
        <w:t xml:space="preserve">The commander or </w:t>
      </w:r>
      <w:r w:rsidR="0091355C" w:rsidRPr="007C4CF5">
        <w:rPr>
          <w:rFonts w:cs="Times New Roman"/>
          <w:szCs w:val="24"/>
        </w:rPr>
        <w:lastRenderedPageBreak/>
        <w:t>senior leader of the requesting activity will endorse all waiver requests before forwarding them through higher headquarters to the policy proponent.</w:t>
      </w:r>
      <w:r w:rsidR="00EF7815">
        <w:rPr>
          <w:rFonts w:cs="Times New Roman"/>
          <w:szCs w:val="24"/>
        </w:rPr>
        <w:t xml:space="preserve">  </w:t>
      </w:r>
    </w:p>
    <w:p w14:paraId="72EA5F31" w14:textId="77777777" w:rsidR="003666A6" w:rsidRDefault="003666A6" w:rsidP="00501314">
      <w:pPr>
        <w:rPr>
          <w:rFonts w:cs="Times New Roman"/>
          <w:szCs w:val="24"/>
        </w:rPr>
      </w:pPr>
    </w:p>
    <w:p w14:paraId="56C3E797" w14:textId="420999B0" w:rsidR="00501314" w:rsidRPr="007C4CF5" w:rsidRDefault="00501314" w:rsidP="00501314">
      <w:pPr>
        <w:rPr>
          <w:rFonts w:cs="Times New Roman"/>
          <w:szCs w:val="24"/>
        </w:rPr>
      </w:pPr>
      <w:r w:rsidRPr="007C4CF5">
        <w:rPr>
          <w:rFonts w:cs="Times New Roman"/>
          <w:b/>
          <w:szCs w:val="24"/>
        </w:rPr>
        <w:t>Army management control process.</w:t>
      </w:r>
      <w:r w:rsidRPr="007C4CF5">
        <w:rPr>
          <w:rFonts w:cs="Times New Roman"/>
          <w:szCs w:val="24"/>
        </w:rPr>
        <w:t xml:space="preserve">  </w:t>
      </w:r>
      <w:r w:rsidR="0091355C" w:rsidRPr="007C4CF5">
        <w:rPr>
          <w:rFonts w:cs="Times New Roman"/>
          <w:szCs w:val="24"/>
        </w:rPr>
        <w:t>This regulation contains management control prov</w:t>
      </w:r>
      <w:r w:rsidR="002509DC" w:rsidRPr="007C4CF5">
        <w:rPr>
          <w:rFonts w:cs="Times New Roman"/>
          <w:szCs w:val="24"/>
        </w:rPr>
        <w:t>isions in accordance with</w:t>
      </w:r>
      <w:r w:rsidR="00542D80">
        <w:rPr>
          <w:rFonts w:cs="Times New Roman"/>
          <w:szCs w:val="24"/>
        </w:rPr>
        <w:t xml:space="preserve"> </w:t>
      </w:r>
      <w:r w:rsidR="002509DC" w:rsidRPr="007C4CF5">
        <w:rPr>
          <w:rFonts w:cs="Times New Roman"/>
          <w:szCs w:val="24"/>
        </w:rPr>
        <w:t>A</w:t>
      </w:r>
      <w:r w:rsidR="00783074">
        <w:rPr>
          <w:rFonts w:cs="Times New Roman"/>
          <w:szCs w:val="24"/>
        </w:rPr>
        <w:t xml:space="preserve">rmy </w:t>
      </w:r>
      <w:r w:rsidR="002509DC" w:rsidRPr="007C4CF5">
        <w:rPr>
          <w:rFonts w:cs="Times New Roman"/>
          <w:szCs w:val="24"/>
        </w:rPr>
        <w:t>R</w:t>
      </w:r>
      <w:r w:rsidR="00783074">
        <w:rPr>
          <w:rFonts w:cs="Times New Roman"/>
          <w:szCs w:val="24"/>
        </w:rPr>
        <w:t>egulation</w:t>
      </w:r>
      <w:r w:rsidR="0091355C" w:rsidRPr="007C4CF5">
        <w:rPr>
          <w:rFonts w:cs="Times New Roman"/>
          <w:szCs w:val="24"/>
        </w:rPr>
        <w:t xml:space="preserve"> 11-2, but it does not identify key management controls to evaluate.</w:t>
      </w:r>
      <w:r w:rsidR="00783074">
        <w:rPr>
          <w:rFonts w:cs="Times New Roman"/>
          <w:szCs w:val="24"/>
        </w:rPr>
        <w:t xml:space="preserve">  See the internal control evaluations in Army Regulation 600-8-22 and Army Regulation 600-8-105.  </w:t>
      </w:r>
    </w:p>
    <w:p w14:paraId="7A774C99" w14:textId="77777777" w:rsidR="00291863" w:rsidRPr="007C4CF5" w:rsidRDefault="00291863" w:rsidP="00501314">
      <w:pPr>
        <w:rPr>
          <w:rFonts w:cs="Times New Roman"/>
          <w:szCs w:val="24"/>
        </w:rPr>
      </w:pPr>
    </w:p>
    <w:p w14:paraId="56C3E798" w14:textId="0B050BF0" w:rsidR="00501314" w:rsidRPr="007B0C87" w:rsidRDefault="00501314" w:rsidP="00501314">
      <w:pPr>
        <w:rPr>
          <w:rFonts w:cs="Times New Roman"/>
          <w:szCs w:val="24"/>
        </w:rPr>
      </w:pPr>
      <w:r w:rsidRPr="007C4CF5">
        <w:rPr>
          <w:rFonts w:cs="Times New Roman"/>
          <w:b/>
          <w:szCs w:val="24"/>
        </w:rPr>
        <w:t>Supplementation.</w:t>
      </w:r>
      <w:r w:rsidRPr="007C4CF5">
        <w:rPr>
          <w:rFonts w:cs="Times New Roman"/>
          <w:szCs w:val="24"/>
        </w:rPr>
        <w:t xml:space="preserve">  </w:t>
      </w:r>
      <w:r w:rsidR="0091355C" w:rsidRPr="007C4CF5">
        <w:rPr>
          <w:rFonts w:cs="Times New Roman"/>
          <w:szCs w:val="24"/>
        </w:rPr>
        <w:t>Suppleme</w:t>
      </w:r>
      <w:r w:rsidR="0091355C" w:rsidRPr="007B0C87">
        <w:rPr>
          <w:rFonts w:cs="Times New Roman"/>
          <w:szCs w:val="24"/>
        </w:rPr>
        <w:t>ntation of this regulation and establishment of command and local forms are prohibited without approval fro</w:t>
      </w:r>
      <w:r w:rsidR="00DE45D0" w:rsidRPr="007B0C87">
        <w:rPr>
          <w:rFonts w:cs="Times New Roman"/>
          <w:szCs w:val="24"/>
        </w:rPr>
        <w:t>m USACIMT</w:t>
      </w:r>
      <w:r w:rsidR="006D24D9">
        <w:rPr>
          <w:rFonts w:cs="Times New Roman"/>
          <w:szCs w:val="24"/>
        </w:rPr>
        <w:t xml:space="preserve"> (ATMT)</w:t>
      </w:r>
      <w:r w:rsidR="0091355C" w:rsidRPr="007B0C87">
        <w:rPr>
          <w:rFonts w:cs="Times New Roman"/>
          <w:szCs w:val="24"/>
        </w:rPr>
        <w:t>, 210 Dillon Circle, Fort Eustis, V</w:t>
      </w:r>
      <w:r w:rsidR="00A27FF3">
        <w:rPr>
          <w:rFonts w:cs="Times New Roman"/>
          <w:szCs w:val="24"/>
        </w:rPr>
        <w:t>A</w:t>
      </w:r>
      <w:r w:rsidR="00AD313B" w:rsidRPr="007B0C87">
        <w:rPr>
          <w:rFonts w:cs="Times New Roman"/>
          <w:szCs w:val="24"/>
        </w:rPr>
        <w:t xml:space="preserve"> </w:t>
      </w:r>
      <w:r w:rsidR="0091355C" w:rsidRPr="007B0C87">
        <w:rPr>
          <w:rFonts w:cs="Times New Roman"/>
          <w:szCs w:val="24"/>
        </w:rPr>
        <w:t xml:space="preserve"> 23604-5701.</w:t>
      </w:r>
    </w:p>
    <w:p w14:paraId="76FE1987" w14:textId="77777777" w:rsidR="00291863" w:rsidRPr="007B0C87" w:rsidRDefault="00291863" w:rsidP="00501314">
      <w:pPr>
        <w:rPr>
          <w:rFonts w:cs="Times New Roman"/>
          <w:szCs w:val="24"/>
        </w:rPr>
      </w:pPr>
    </w:p>
    <w:p w14:paraId="56C3E799" w14:textId="235A207E" w:rsidR="00501314" w:rsidRPr="007B0C87" w:rsidRDefault="00501314" w:rsidP="00501314">
      <w:pPr>
        <w:rPr>
          <w:rFonts w:cs="Times New Roman"/>
          <w:szCs w:val="24"/>
        </w:rPr>
      </w:pPr>
      <w:r w:rsidRPr="007B0C87">
        <w:rPr>
          <w:rFonts w:cs="Times New Roman"/>
          <w:b/>
          <w:szCs w:val="24"/>
        </w:rPr>
        <w:t>Suggested improvements.</w:t>
      </w:r>
      <w:r w:rsidRPr="007B0C87">
        <w:rPr>
          <w:rFonts w:cs="Times New Roman"/>
          <w:szCs w:val="24"/>
        </w:rPr>
        <w:t xml:space="preserve">  </w:t>
      </w:r>
      <w:r w:rsidR="0091355C" w:rsidRPr="007B0C87">
        <w:rPr>
          <w:rFonts w:cs="Times New Roman"/>
          <w:szCs w:val="24"/>
        </w:rPr>
        <w:t>Send comments and suggested improvements on Department of the Army (DA) Form 2028 (Recommended Changes to Publications and Blank Forms) directly to th</w:t>
      </w:r>
      <w:r w:rsidR="00DE45D0" w:rsidRPr="007B0C87">
        <w:rPr>
          <w:rFonts w:cs="Times New Roman"/>
          <w:szCs w:val="24"/>
        </w:rPr>
        <w:t>e USACIMT</w:t>
      </w:r>
      <w:r w:rsidR="0091355C" w:rsidRPr="007B0C87">
        <w:rPr>
          <w:rFonts w:cs="Times New Roman"/>
          <w:szCs w:val="24"/>
        </w:rPr>
        <w:t>, 210 Dillon Circle, Fort Eustis, V</w:t>
      </w:r>
      <w:r w:rsidR="002F0C66">
        <w:rPr>
          <w:rFonts w:cs="Times New Roman"/>
          <w:szCs w:val="24"/>
        </w:rPr>
        <w:t>A</w:t>
      </w:r>
      <w:r w:rsidR="0091355C" w:rsidRPr="007B0C87">
        <w:rPr>
          <w:rFonts w:cs="Times New Roman"/>
          <w:szCs w:val="24"/>
        </w:rPr>
        <w:t xml:space="preserve"> </w:t>
      </w:r>
      <w:r w:rsidR="00AD313B" w:rsidRPr="007B0C87">
        <w:rPr>
          <w:rFonts w:cs="Times New Roman"/>
          <w:szCs w:val="24"/>
        </w:rPr>
        <w:t xml:space="preserve"> </w:t>
      </w:r>
      <w:r w:rsidR="0091355C" w:rsidRPr="007B0C87">
        <w:rPr>
          <w:rFonts w:cs="Times New Roman"/>
          <w:szCs w:val="24"/>
        </w:rPr>
        <w:t>23604-5701</w:t>
      </w:r>
      <w:r w:rsidR="00B03FA5" w:rsidRPr="007B0C87">
        <w:rPr>
          <w:rFonts w:cs="Times New Roman"/>
          <w:szCs w:val="24"/>
        </w:rPr>
        <w:t xml:space="preserve">.  </w:t>
      </w:r>
    </w:p>
    <w:p w14:paraId="2C4DC9BB" w14:textId="77777777" w:rsidR="00291863" w:rsidRPr="007B0C87" w:rsidRDefault="00291863" w:rsidP="00501314">
      <w:pPr>
        <w:rPr>
          <w:rFonts w:cs="Times New Roman"/>
          <w:szCs w:val="24"/>
        </w:rPr>
      </w:pPr>
    </w:p>
    <w:p w14:paraId="34F02A0B" w14:textId="59BEDD82" w:rsidR="00AD313B" w:rsidRPr="007B0C87" w:rsidRDefault="00AD313B" w:rsidP="00AD313B">
      <w:pPr>
        <w:rPr>
          <w:szCs w:val="24"/>
        </w:rPr>
      </w:pPr>
      <w:r w:rsidRPr="007B0C87">
        <w:rPr>
          <w:b/>
          <w:szCs w:val="24"/>
        </w:rPr>
        <w:t>Distribution.</w:t>
      </w:r>
      <w:r w:rsidRPr="007B0C87">
        <w:rPr>
          <w:szCs w:val="24"/>
        </w:rPr>
        <w:t xml:space="preserve">  This regulation is available in electronic media only at the </w:t>
      </w:r>
      <w:hyperlink r:id="rId12" w:history="1">
        <w:r w:rsidRPr="007B0C87">
          <w:rPr>
            <w:rStyle w:val="Hyperlink"/>
            <w:szCs w:val="24"/>
          </w:rPr>
          <w:t>TRADOC Administrative Publications website</w:t>
        </w:r>
      </w:hyperlink>
      <w:r w:rsidRPr="007B0C87">
        <w:rPr>
          <w:szCs w:val="24"/>
        </w:rPr>
        <w:t xml:space="preserve">.  </w:t>
      </w:r>
    </w:p>
    <w:p w14:paraId="56C3E79B" w14:textId="77777777" w:rsidR="00501314" w:rsidRPr="007B0C87" w:rsidRDefault="00501314" w:rsidP="001A168D">
      <w:pPr>
        <w:pStyle w:val="Title"/>
        <w:pBdr>
          <w:bottom w:val="single" w:sz="6" w:space="1" w:color="auto"/>
        </w:pBdr>
        <w:jc w:val="left"/>
        <w:rPr>
          <w:rFonts w:cs="Times New Roman"/>
          <w:szCs w:val="24"/>
        </w:rPr>
      </w:pPr>
    </w:p>
    <w:p w14:paraId="56C3E79C" w14:textId="77777777" w:rsidR="001A168D" w:rsidRPr="007B0C87" w:rsidRDefault="001A168D" w:rsidP="00501314">
      <w:pPr>
        <w:rPr>
          <w:rFonts w:cs="Times New Roman"/>
          <w:szCs w:val="24"/>
        </w:rPr>
      </w:pPr>
    </w:p>
    <w:p w14:paraId="56C3E79D" w14:textId="77777777" w:rsidR="00252D29" w:rsidRPr="007B0C87" w:rsidRDefault="00252D29" w:rsidP="00501314">
      <w:pPr>
        <w:rPr>
          <w:rFonts w:cs="Times New Roman"/>
          <w:b/>
          <w:szCs w:val="24"/>
        </w:rPr>
      </w:pPr>
      <w:r w:rsidRPr="007B0C87">
        <w:rPr>
          <w:rFonts w:cs="Times New Roman"/>
          <w:b/>
          <w:szCs w:val="24"/>
        </w:rPr>
        <w:t>Summary of Change</w:t>
      </w:r>
    </w:p>
    <w:p w14:paraId="58EF4A69" w14:textId="77777777" w:rsidR="002935C7" w:rsidRPr="007B0C87" w:rsidRDefault="002935C7" w:rsidP="00501314">
      <w:pPr>
        <w:rPr>
          <w:rFonts w:cs="Times New Roman"/>
          <w:b/>
          <w:szCs w:val="24"/>
        </w:rPr>
      </w:pPr>
    </w:p>
    <w:p w14:paraId="6AA53D22" w14:textId="51B9603E" w:rsidR="002935C7" w:rsidRPr="007B0C87" w:rsidRDefault="006405FE" w:rsidP="00501314">
      <w:pPr>
        <w:rPr>
          <w:rFonts w:cs="Times New Roman"/>
          <w:szCs w:val="24"/>
        </w:rPr>
      </w:pPr>
      <w:r>
        <w:rPr>
          <w:rFonts w:cs="Times New Roman"/>
          <w:szCs w:val="24"/>
        </w:rPr>
        <w:t>TRADOC R</w:t>
      </w:r>
      <w:r w:rsidR="00805418" w:rsidRPr="007B0C87">
        <w:rPr>
          <w:rFonts w:cs="Times New Roman"/>
          <w:szCs w:val="24"/>
        </w:rPr>
        <w:t xml:space="preserve">egulation </w:t>
      </w:r>
      <w:r w:rsidR="0091355C" w:rsidRPr="007B0C87">
        <w:rPr>
          <w:rFonts w:cs="Times New Roman"/>
          <w:szCs w:val="24"/>
        </w:rPr>
        <w:t>672-9</w:t>
      </w:r>
    </w:p>
    <w:p w14:paraId="56C3E79E" w14:textId="6027309E" w:rsidR="00252D29" w:rsidRDefault="0091355C" w:rsidP="00501314">
      <w:pPr>
        <w:rPr>
          <w:rFonts w:cs="Times New Roman"/>
          <w:szCs w:val="24"/>
        </w:rPr>
      </w:pPr>
      <w:r w:rsidRPr="007C4CF5">
        <w:rPr>
          <w:rFonts w:cs="Times New Roman"/>
          <w:szCs w:val="24"/>
        </w:rPr>
        <w:t>Expert Soldier Badge</w:t>
      </w:r>
    </w:p>
    <w:p w14:paraId="5A81137C" w14:textId="77777777" w:rsidR="002935C7" w:rsidRPr="007C4CF5" w:rsidRDefault="002935C7" w:rsidP="00501314">
      <w:pPr>
        <w:rPr>
          <w:rFonts w:cs="Times New Roman"/>
          <w:szCs w:val="24"/>
        </w:rPr>
      </w:pPr>
    </w:p>
    <w:p w14:paraId="1175C92A" w14:textId="64045F10" w:rsidR="00E41DE0" w:rsidRDefault="00805418" w:rsidP="00501314">
      <w:pPr>
        <w:rPr>
          <w:rFonts w:cs="Times New Roman"/>
          <w:szCs w:val="24"/>
        </w:rPr>
      </w:pPr>
      <w:r w:rsidRPr="007C4CF5">
        <w:rPr>
          <w:rFonts w:cs="Times New Roman"/>
          <w:szCs w:val="24"/>
        </w:rPr>
        <w:t xml:space="preserve">This </w:t>
      </w:r>
      <w:r w:rsidR="00CC710C">
        <w:rPr>
          <w:rFonts w:cs="Times New Roman"/>
          <w:szCs w:val="24"/>
        </w:rPr>
        <w:t>major</w:t>
      </w:r>
      <w:r w:rsidR="0040227E">
        <w:rPr>
          <w:rFonts w:cs="Times New Roman"/>
          <w:szCs w:val="24"/>
        </w:rPr>
        <w:t xml:space="preserve"> </w:t>
      </w:r>
      <w:r w:rsidRPr="007C4CF5">
        <w:rPr>
          <w:rFonts w:cs="Times New Roman"/>
          <w:szCs w:val="24"/>
        </w:rPr>
        <w:t xml:space="preserve">revision, dated </w:t>
      </w:r>
      <w:r w:rsidR="002F0C66">
        <w:rPr>
          <w:rFonts w:cs="Times New Roman"/>
          <w:szCs w:val="24"/>
        </w:rPr>
        <w:t>24</w:t>
      </w:r>
      <w:r w:rsidR="00CC710C">
        <w:rPr>
          <w:rFonts w:cs="Times New Roman"/>
          <w:szCs w:val="24"/>
        </w:rPr>
        <w:t xml:space="preserve"> </w:t>
      </w:r>
      <w:r w:rsidR="00542D80">
        <w:rPr>
          <w:rFonts w:cs="Times New Roman"/>
          <w:szCs w:val="24"/>
        </w:rPr>
        <w:t>July</w:t>
      </w:r>
      <w:r w:rsidR="002935C7">
        <w:rPr>
          <w:rFonts w:cs="Times New Roman"/>
          <w:szCs w:val="24"/>
        </w:rPr>
        <w:t xml:space="preserve"> 20</w:t>
      </w:r>
      <w:r w:rsidR="005110C6">
        <w:rPr>
          <w:rFonts w:cs="Times New Roman"/>
          <w:szCs w:val="24"/>
        </w:rPr>
        <w:t>20</w:t>
      </w:r>
      <w:r w:rsidR="00E41DE0" w:rsidRPr="007C4CF5">
        <w:rPr>
          <w:rFonts w:cs="Times New Roman"/>
          <w:szCs w:val="24"/>
        </w:rPr>
        <w:t>-</w:t>
      </w:r>
    </w:p>
    <w:p w14:paraId="3228BD1B" w14:textId="77777777" w:rsidR="00CC710C" w:rsidRPr="007C4CF5" w:rsidRDefault="00CC710C" w:rsidP="00501314">
      <w:pPr>
        <w:rPr>
          <w:rFonts w:cs="Times New Roman"/>
          <w:szCs w:val="24"/>
        </w:rPr>
      </w:pPr>
    </w:p>
    <w:p w14:paraId="71B46F8F" w14:textId="77777777" w:rsidR="00CC710C" w:rsidRPr="007C4CF5" w:rsidRDefault="00CC710C" w:rsidP="00CC710C">
      <w:pPr>
        <w:rPr>
          <w:rFonts w:cs="Times New Roman"/>
          <w:szCs w:val="24"/>
        </w:rPr>
      </w:pPr>
      <w:r w:rsidRPr="007C4CF5">
        <w:rPr>
          <w:rFonts w:cs="Times New Roman"/>
          <w:szCs w:val="24"/>
        </w:rPr>
        <w:t>o  Provides new task list, standardizing the task used for all units</w:t>
      </w:r>
      <w:r>
        <w:rPr>
          <w:rFonts w:cs="Times New Roman"/>
          <w:szCs w:val="24"/>
        </w:rPr>
        <w:t xml:space="preserve"> (para 1-1c)</w:t>
      </w:r>
      <w:r w:rsidRPr="007C4CF5">
        <w:rPr>
          <w:rFonts w:cs="Times New Roman"/>
          <w:szCs w:val="24"/>
        </w:rPr>
        <w:t xml:space="preserve">. </w:t>
      </w:r>
    </w:p>
    <w:p w14:paraId="2F19D6C1" w14:textId="77777777" w:rsidR="00291863" w:rsidRPr="007C4CF5" w:rsidRDefault="00291863" w:rsidP="00501314">
      <w:pPr>
        <w:rPr>
          <w:rFonts w:cs="Times New Roman"/>
          <w:szCs w:val="24"/>
        </w:rPr>
      </w:pPr>
    </w:p>
    <w:p w14:paraId="3DE0B4A2" w14:textId="357FF93E" w:rsidR="00A23BA0" w:rsidRDefault="00A23BA0" w:rsidP="00A23BA0">
      <w:pPr>
        <w:rPr>
          <w:rFonts w:cs="Times New Roman"/>
          <w:szCs w:val="24"/>
        </w:rPr>
      </w:pPr>
      <w:r w:rsidRPr="007C4CF5">
        <w:rPr>
          <w:rFonts w:cs="Times New Roman"/>
          <w:szCs w:val="24"/>
        </w:rPr>
        <w:t xml:space="preserve">o  </w:t>
      </w:r>
      <w:r>
        <w:rPr>
          <w:rFonts w:cs="Times New Roman"/>
          <w:szCs w:val="24"/>
        </w:rPr>
        <w:t>Updates land n</w:t>
      </w:r>
      <w:r w:rsidRPr="007C4CF5">
        <w:rPr>
          <w:rFonts w:cs="Times New Roman"/>
          <w:szCs w:val="24"/>
        </w:rPr>
        <w:t>avigation standards</w:t>
      </w:r>
      <w:r w:rsidR="004D0803">
        <w:rPr>
          <w:rFonts w:cs="Times New Roman"/>
          <w:szCs w:val="24"/>
        </w:rPr>
        <w:t xml:space="preserve"> (para 1-3b</w:t>
      </w:r>
      <w:r>
        <w:rPr>
          <w:rFonts w:cs="Times New Roman"/>
          <w:szCs w:val="24"/>
        </w:rPr>
        <w:t>)</w:t>
      </w:r>
      <w:r w:rsidRPr="007C4CF5">
        <w:rPr>
          <w:rFonts w:cs="Times New Roman"/>
          <w:szCs w:val="24"/>
        </w:rPr>
        <w:t xml:space="preserve">. </w:t>
      </w:r>
    </w:p>
    <w:p w14:paraId="6825DA08" w14:textId="77777777" w:rsidR="00CC710C" w:rsidRDefault="00CC710C" w:rsidP="00A23BA0">
      <w:pPr>
        <w:rPr>
          <w:rFonts w:cs="Times New Roman"/>
          <w:szCs w:val="24"/>
        </w:rPr>
      </w:pPr>
    </w:p>
    <w:p w14:paraId="43066A39" w14:textId="77777777" w:rsidR="00CC710C" w:rsidRPr="007C4CF5" w:rsidRDefault="00CC710C" w:rsidP="00CC710C">
      <w:pPr>
        <w:rPr>
          <w:rFonts w:cs="Times New Roman"/>
          <w:szCs w:val="24"/>
        </w:rPr>
      </w:pPr>
      <w:r w:rsidRPr="007C4CF5">
        <w:rPr>
          <w:rFonts w:cs="Times New Roman"/>
          <w:szCs w:val="24"/>
        </w:rPr>
        <w:t xml:space="preserve">o  </w:t>
      </w:r>
      <w:r>
        <w:rPr>
          <w:rFonts w:cs="Times New Roman"/>
          <w:szCs w:val="24"/>
        </w:rPr>
        <w:t>Add must c</w:t>
      </w:r>
      <w:r w:rsidRPr="007C4CF5">
        <w:rPr>
          <w:rFonts w:cs="Times New Roman"/>
          <w:szCs w:val="24"/>
        </w:rPr>
        <w:t xml:space="preserve">omplete </w:t>
      </w:r>
      <w:r>
        <w:rPr>
          <w:rFonts w:cs="Times New Roman"/>
          <w:szCs w:val="24"/>
        </w:rPr>
        <w:t>e</w:t>
      </w:r>
      <w:r w:rsidRPr="007C4CF5">
        <w:rPr>
          <w:rFonts w:cs="Times New Roman"/>
          <w:szCs w:val="24"/>
        </w:rPr>
        <w:t>vents</w:t>
      </w:r>
      <w:r>
        <w:rPr>
          <w:rFonts w:cs="Times New Roman"/>
          <w:szCs w:val="24"/>
        </w:rPr>
        <w:t xml:space="preserve"> (para 1-7).</w:t>
      </w:r>
    </w:p>
    <w:p w14:paraId="08065463" w14:textId="77777777" w:rsidR="00CC710C" w:rsidRDefault="00CC710C" w:rsidP="00A23BA0">
      <w:pPr>
        <w:rPr>
          <w:rFonts w:cs="Times New Roman"/>
          <w:szCs w:val="24"/>
        </w:rPr>
      </w:pPr>
    </w:p>
    <w:p w14:paraId="391C26B9" w14:textId="77777777" w:rsidR="00CC710C" w:rsidRDefault="00CC710C" w:rsidP="00CC710C">
      <w:pPr>
        <w:rPr>
          <w:rFonts w:cs="Times New Roman"/>
          <w:szCs w:val="24"/>
        </w:rPr>
      </w:pPr>
      <w:r w:rsidRPr="007C4CF5">
        <w:rPr>
          <w:rFonts w:cs="Times New Roman"/>
          <w:szCs w:val="24"/>
        </w:rPr>
        <w:t xml:space="preserve">o  Removes badge revocation authorities </w:t>
      </w:r>
      <w:r>
        <w:rPr>
          <w:rFonts w:cs="Times New Roman"/>
          <w:szCs w:val="24"/>
        </w:rPr>
        <w:t>(para 1-8).</w:t>
      </w:r>
    </w:p>
    <w:p w14:paraId="281E277E" w14:textId="77777777" w:rsidR="00A23BA0" w:rsidRDefault="00A23BA0" w:rsidP="00A23BA0">
      <w:pPr>
        <w:rPr>
          <w:rFonts w:cs="Times New Roman"/>
          <w:szCs w:val="24"/>
        </w:rPr>
      </w:pPr>
    </w:p>
    <w:p w14:paraId="39165095" w14:textId="77777777" w:rsidR="00A23BA0" w:rsidRDefault="00A23BA0" w:rsidP="00A23BA0">
      <w:pPr>
        <w:rPr>
          <w:rFonts w:cs="Times New Roman"/>
          <w:szCs w:val="24"/>
        </w:rPr>
      </w:pPr>
      <w:r w:rsidRPr="007C4CF5">
        <w:rPr>
          <w:rFonts w:cs="Times New Roman"/>
          <w:szCs w:val="24"/>
        </w:rPr>
        <w:t>o  Adds subject matter experts as graders</w:t>
      </w:r>
      <w:r>
        <w:rPr>
          <w:rFonts w:cs="Times New Roman"/>
          <w:szCs w:val="24"/>
        </w:rPr>
        <w:t xml:space="preserve"> as a personnel requirement (para 2-2)</w:t>
      </w:r>
      <w:r w:rsidRPr="007C4CF5">
        <w:rPr>
          <w:rFonts w:cs="Times New Roman"/>
          <w:szCs w:val="24"/>
        </w:rPr>
        <w:t xml:space="preserve">. </w:t>
      </w:r>
    </w:p>
    <w:p w14:paraId="4D905635" w14:textId="77777777" w:rsidR="00CC710C" w:rsidRPr="007C4CF5" w:rsidRDefault="00CC710C" w:rsidP="00CC710C">
      <w:pPr>
        <w:rPr>
          <w:rFonts w:cs="Times New Roman"/>
          <w:szCs w:val="24"/>
        </w:rPr>
      </w:pPr>
    </w:p>
    <w:p w14:paraId="6FABD143" w14:textId="77777777" w:rsidR="005110C6" w:rsidRDefault="00CC710C" w:rsidP="00CC710C">
      <w:pPr>
        <w:rPr>
          <w:rFonts w:cs="Times New Roman"/>
          <w:szCs w:val="24"/>
        </w:rPr>
      </w:pPr>
      <w:r w:rsidRPr="007C4CF5">
        <w:rPr>
          <w:rFonts w:cs="Times New Roman"/>
          <w:szCs w:val="24"/>
        </w:rPr>
        <w:t xml:space="preserve">o  </w:t>
      </w:r>
      <w:r>
        <w:rPr>
          <w:rFonts w:cs="Times New Roman"/>
          <w:szCs w:val="24"/>
        </w:rPr>
        <w:t>Updates b</w:t>
      </w:r>
      <w:r w:rsidRPr="007C4CF5">
        <w:rPr>
          <w:rFonts w:cs="Times New Roman"/>
          <w:szCs w:val="24"/>
        </w:rPr>
        <w:t>rigade/</w:t>
      </w:r>
      <w:r>
        <w:rPr>
          <w:rFonts w:cs="Times New Roman"/>
          <w:szCs w:val="24"/>
        </w:rPr>
        <w:t>b</w:t>
      </w:r>
      <w:r w:rsidRPr="007C4CF5">
        <w:rPr>
          <w:rFonts w:cs="Times New Roman"/>
          <w:szCs w:val="24"/>
        </w:rPr>
        <w:t xml:space="preserve">attalion </w:t>
      </w:r>
      <w:r>
        <w:rPr>
          <w:rFonts w:cs="Times New Roman"/>
          <w:szCs w:val="24"/>
        </w:rPr>
        <w:t>c</w:t>
      </w:r>
      <w:r w:rsidRPr="007C4CF5">
        <w:rPr>
          <w:rFonts w:cs="Times New Roman"/>
          <w:szCs w:val="24"/>
        </w:rPr>
        <w:t xml:space="preserve">ommanders </w:t>
      </w:r>
      <w:r>
        <w:rPr>
          <w:rFonts w:cs="Times New Roman"/>
          <w:szCs w:val="24"/>
        </w:rPr>
        <w:t>sworn s</w:t>
      </w:r>
      <w:r w:rsidRPr="007C4CF5">
        <w:rPr>
          <w:rFonts w:cs="Times New Roman"/>
          <w:szCs w:val="24"/>
        </w:rPr>
        <w:t xml:space="preserve">tatements to </w:t>
      </w:r>
      <w:r>
        <w:rPr>
          <w:rFonts w:cs="Times New Roman"/>
          <w:szCs w:val="24"/>
        </w:rPr>
        <w:t>m</w:t>
      </w:r>
      <w:r w:rsidRPr="007C4CF5">
        <w:rPr>
          <w:rFonts w:cs="Times New Roman"/>
          <w:szCs w:val="24"/>
        </w:rPr>
        <w:t xml:space="preserve">emorandums for </w:t>
      </w:r>
      <w:r>
        <w:rPr>
          <w:rFonts w:cs="Times New Roman"/>
          <w:szCs w:val="24"/>
        </w:rPr>
        <w:t>r</w:t>
      </w:r>
      <w:r w:rsidRPr="007C4CF5">
        <w:rPr>
          <w:rFonts w:cs="Times New Roman"/>
          <w:szCs w:val="24"/>
        </w:rPr>
        <w:t>ecord</w:t>
      </w:r>
      <w:r>
        <w:rPr>
          <w:rFonts w:cs="Times New Roman"/>
          <w:szCs w:val="24"/>
        </w:rPr>
        <w:t xml:space="preserve"> </w:t>
      </w:r>
    </w:p>
    <w:p w14:paraId="35480AF8" w14:textId="2D87DE84" w:rsidR="00CC710C" w:rsidRDefault="00CC710C" w:rsidP="00CC710C">
      <w:pPr>
        <w:rPr>
          <w:rFonts w:cs="Times New Roman"/>
          <w:szCs w:val="24"/>
        </w:rPr>
      </w:pPr>
      <w:r>
        <w:rPr>
          <w:rFonts w:cs="Times New Roman"/>
          <w:szCs w:val="24"/>
        </w:rPr>
        <w:t>(para 2-6)</w:t>
      </w:r>
      <w:r w:rsidRPr="007C4CF5">
        <w:rPr>
          <w:rFonts w:cs="Times New Roman"/>
          <w:szCs w:val="24"/>
        </w:rPr>
        <w:t xml:space="preserve">.  </w:t>
      </w:r>
    </w:p>
    <w:p w14:paraId="66BFE396" w14:textId="77777777" w:rsidR="00CC710C" w:rsidRDefault="00CC710C" w:rsidP="00CC710C">
      <w:pPr>
        <w:rPr>
          <w:rFonts w:cs="Times New Roman"/>
          <w:szCs w:val="24"/>
        </w:rPr>
      </w:pPr>
    </w:p>
    <w:p w14:paraId="20E405D1" w14:textId="77777777" w:rsidR="00CC710C" w:rsidRDefault="00CC710C" w:rsidP="00CC710C">
      <w:pPr>
        <w:rPr>
          <w:rFonts w:cs="Times New Roman"/>
          <w:szCs w:val="24"/>
        </w:rPr>
      </w:pPr>
      <w:r w:rsidRPr="007C4CF5">
        <w:rPr>
          <w:rFonts w:cs="Times New Roman"/>
          <w:szCs w:val="24"/>
        </w:rPr>
        <w:t>o  Adds no adverse actions for candidates</w:t>
      </w:r>
      <w:r>
        <w:rPr>
          <w:rFonts w:cs="Times New Roman"/>
          <w:szCs w:val="24"/>
        </w:rPr>
        <w:t xml:space="preserve"> (para 2-6c).</w:t>
      </w:r>
    </w:p>
    <w:p w14:paraId="65D9E9F0" w14:textId="77777777" w:rsidR="00CC710C" w:rsidRPr="007C4CF5" w:rsidRDefault="00CC710C" w:rsidP="00CC710C">
      <w:pPr>
        <w:rPr>
          <w:rFonts w:cs="Times New Roman"/>
          <w:szCs w:val="24"/>
        </w:rPr>
      </w:pPr>
    </w:p>
    <w:p w14:paraId="48C9193C" w14:textId="3C2EFAA1" w:rsidR="00CC710C" w:rsidRPr="007C4CF5" w:rsidRDefault="00CC710C" w:rsidP="00CC710C">
      <w:pPr>
        <w:rPr>
          <w:rFonts w:cs="Times New Roman"/>
          <w:szCs w:val="24"/>
        </w:rPr>
      </w:pPr>
      <w:r w:rsidRPr="007C4CF5">
        <w:rPr>
          <w:rFonts w:cs="Times New Roman"/>
          <w:szCs w:val="24"/>
        </w:rPr>
        <w:t xml:space="preserve">o  Adds other assigned individual weapon and </w:t>
      </w:r>
      <w:r w:rsidR="00BB2E4B">
        <w:rPr>
          <w:rFonts w:cs="Times New Roman"/>
          <w:szCs w:val="24"/>
        </w:rPr>
        <w:t>alternate</w:t>
      </w:r>
      <w:r w:rsidR="00227C4F">
        <w:rPr>
          <w:rFonts w:cs="Times New Roman"/>
          <w:szCs w:val="24"/>
        </w:rPr>
        <w:t xml:space="preserve"> course</w:t>
      </w:r>
      <w:r w:rsidRPr="007C4CF5">
        <w:rPr>
          <w:rFonts w:cs="Times New Roman"/>
          <w:szCs w:val="24"/>
        </w:rPr>
        <w:t xml:space="preserve"> qualification is </w:t>
      </w:r>
      <w:r>
        <w:rPr>
          <w:rFonts w:cs="Times New Roman"/>
          <w:szCs w:val="24"/>
        </w:rPr>
        <w:t>not</w:t>
      </w:r>
      <w:r w:rsidRPr="007C4CF5">
        <w:rPr>
          <w:rFonts w:cs="Times New Roman"/>
          <w:szCs w:val="24"/>
        </w:rPr>
        <w:t xml:space="preserve"> authorized</w:t>
      </w:r>
      <w:r>
        <w:rPr>
          <w:rFonts w:cs="Times New Roman"/>
          <w:szCs w:val="24"/>
        </w:rPr>
        <w:t xml:space="preserve"> and a</w:t>
      </w:r>
      <w:r w:rsidRPr="007C4CF5">
        <w:rPr>
          <w:rFonts w:cs="Times New Roman"/>
          <w:szCs w:val="24"/>
        </w:rPr>
        <w:t xml:space="preserve">djusts rifle/carbine qualification standards </w:t>
      </w:r>
      <w:r>
        <w:rPr>
          <w:rFonts w:cs="Times New Roman"/>
          <w:szCs w:val="24"/>
        </w:rPr>
        <w:t>(para 2-6e).</w:t>
      </w:r>
    </w:p>
    <w:p w14:paraId="5054673E" w14:textId="77777777" w:rsidR="00CC710C" w:rsidRDefault="00CC710C" w:rsidP="00CC710C">
      <w:pPr>
        <w:rPr>
          <w:rFonts w:cs="Times New Roman"/>
          <w:szCs w:val="24"/>
        </w:rPr>
      </w:pPr>
    </w:p>
    <w:p w14:paraId="0DB7696E" w14:textId="77777777" w:rsidR="00CC710C" w:rsidRDefault="00CC710C" w:rsidP="00CC710C">
      <w:pPr>
        <w:rPr>
          <w:rFonts w:cs="Times New Roman"/>
          <w:szCs w:val="24"/>
        </w:rPr>
      </w:pPr>
      <w:r w:rsidRPr="007C4CF5">
        <w:rPr>
          <w:rFonts w:cs="Times New Roman"/>
          <w:szCs w:val="24"/>
        </w:rPr>
        <w:t>o  Changes to qualification standards for foreign Soldiers</w:t>
      </w:r>
      <w:r>
        <w:rPr>
          <w:rFonts w:cs="Times New Roman"/>
          <w:szCs w:val="24"/>
        </w:rPr>
        <w:t xml:space="preserve"> (para 2-6h)</w:t>
      </w:r>
      <w:r w:rsidRPr="007C4CF5">
        <w:rPr>
          <w:rFonts w:cs="Times New Roman"/>
          <w:szCs w:val="24"/>
        </w:rPr>
        <w:t xml:space="preserve">. </w:t>
      </w:r>
    </w:p>
    <w:p w14:paraId="3BBBE73D" w14:textId="77777777" w:rsidR="00CC710C" w:rsidRPr="007C4CF5" w:rsidRDefault="00CC710C" w:rsidP="00CC710C">
      <w:pPr>
        <w:rPr>
          <w:rFonts w:cs="Times New Roman"/>
          <w:szCs w:val="24"/>
        </w:rPr>
      </w:pPr>
      <w:r w:rsidRPr="007C4CF5">
        <w:rPr>
          <w:rFonts w:cs="Times New Roman"/>
          <w:szCs w:val="24"/>
        </w:rPr>
        <w:lastRenderedPageBreak/>
        <w:t xml:space="preserve">o  </w:t>
      </w:r>
      <w:r>
        <w:rPr>
          <w:rFonts w:cs="Times New Roman"/>
          <w:szCs w:val="24"/>
        </w:rPr>
        <w:t>Adds commanders selected t</w:t>
      </w:r>
      <w:r w:rsidRPr="007C4CF5">
        <w:rPr>
          <w:rFonts w:cs="Times New Roman"/>
          <w:szCs w:val="24"/>
        </w:rPr>
        <w:t xml:space="preserve">asks chapter </w:t>
      </w:r>
      <w:r>
        <w:rPr>
          <w:rFonts w:cs="Times New Roman"/>
          <w:szCs w:val="24"/>
        </w:rPr>
        <w:t>(chap 4).</w:t>
      </w:r>
    </w:p>
    <w:p w14:paraId="62FF44BE" w14:textId="77777777" w:rsidR="00CC710C" w:rsidRDefault="00CC710C" w:rsidP="00A23BA0">
      <w:pPr>
        <w:rPr>
          <w:rFonts w:cs="Times New Roman"/>
          <w:szCs w:val="24"/>
        </w:rPr>
      </w:pPr>
    </w:p>
    <w:p w14:paraId="596A6DB3" w14:textId="77777777" w:rsidR="00CC710C" w:rsidRPr="007C4CF5" w:rsidRDefault="00CC710C" w:rsidP="00CC710C">
      <w:pPr>
        <w:rPr>
          <w:rFonts w:cs="Times New Roman"/>
          <w:szCs w:val="24"/>
        </w:rPr>
      </w:pPr>
      <w:r w:rsidRPr="007C4CF5">
        <w:rPr>
          <w:rFonts w:cs="Times New Roman"/>
          <w:szCs w:val="24"/>
        </w:rPr>
        <w:t>o  E</w:t>
      </w:r>
      <w:r>
        <w:rPr>
          <w:rFonts w:cs="Times New Roman"/>
          <w:szCs w:val="24"/>
        </w:rPr>
        <w:t>stablishes requirements to use u</w:t>
      </w:r>
      <w:r w:rsidRPr="007C4CF5">
        <w:rPr>
          <w:rFonts w:cs="Times New Roman"/>
          <w:szCs w:val="24"/>
        </w:rPr>
        <w:t xml:space="preserve">nit </w:t>
      </w:r>
      <w:r>
        <w:rPr>
          <w:rFonts w:cs="Times New Roman"/>
          <w:szCs w:val="24"/>
        </w:rPr>
        <w:t>t</w:t>
      </w:r>
      <w:r w:rsidRPr="007C4CF5">
        <w:rPr>
          <w:rFonts w:cs="Times New Roman"/>
          <w:szCs w:val="24"/>
        </w:rPr>
        <w:t xml:space="preserve">racker </w:t>
      </w:r>
      <w:r>
        <w:rPr>
          <w:rFonts w:cs="Times New Roman"/>
          <w:szCs w:val="24"/>
        </w:rPr>
        <w:t>s</w:t>
      </w:r>
      <w:r w:rsidRPr="007C4CF5">
        <w:rPr>
          <w:rFonts w:cs="Times New Roman"/>
          <w:szCs w:val="24"/>
        </w:rPr>
        <w:t>preadsheet</w:t>
      </w:r>
      <w:r>
        <w:rPr>
          <w:rFonts w:cs="Times New Roman"/>
          <w:szCs w:val="24"/>
        </w:rPr>
        <w:t xml:space="preserve"> (para 6-5a)</w:t>
      </w:r>
      <w:r w:rsidRPr="007C4CF5">
        <w:rPr>
          <w:rFonts w:cs="Times New Roman"/>
          <w:szCs w:val="24"/>
        </w:rPr>
        <w:t xml:space="preserve">.  </w:t>
      </w:r>
    </w:p>
    <w:p w14:paraId="706C7EE9" w14:textId="77777777" w:rsidR="00CC710C" w:rsidRPr="007C4CF5" w:rsidRDefault="00CC710C" w:rsidP="00A23BA0">
      <w:pPr>
        <w:rPr>
          <w:rFonts w:cs="Times New Roman"/>
          <w:szCs w:val="24"/>
        </w:rPr>
      </w:pPr>
    </w:p>
    <w:p w14:paraId="665F487B" w14:textId="55B3C635" w:rsidR="00CC710C" w:rsidRPr="007C4CF5" w:rsidRDefault="00CC710C" w:rsidP="00CC710C">
      <w:pPr>
        <w:rPr>
          <w:rFonts w:cs="Times New Roman"/>
          <w:szCs w:val="24"/>
        </w:rPr>
      </w:pPr>
      <w:r w:rsidRPr="007C4CF5">
        <w:rPr>
          <w:rFonts w:cs="Times New Roman"/>
          <w:szCs w:val="24"/>
        </w:rPr>
        <w:t>o  Changes to “</w:t>
      </w:r>
      <w:r w:rsidR="00DC740B">
        <w:rPr>
          <w:rFonts w:cs="Times New Roman"/>
          <w:szCs w:val="24"/>
        </w:rPr>
        <w:t>NO-GO</w:t>
      </w:r>
      <w:r w:rsidRPr="007C4CF5">
        <w:rPr>
          <w:rFonts w:cs="Times New Roman"/>
          <w:szCs w:val="24"/>
        </w:rPr>
        <w:t>” criteria</w:t>
      </w:r>
      <w:r>
        <w:rPr>
          <w:rFonts w:cs="Times New Roman"/>
          <w:szCs w:val="24"/>
        </w:rPr>
        <w:t xml:space="preserve"> (para 6-5b)</w:t>
      </w:r>
      <w:r w:rsidRPr="007C4CF5">
        <w:rPr>
          <w:rFonts w:cs="Times New Roman"/>
          <w:szCs w:val="24"/>
        </w:rPr>
        <w:t>.</w:t>
      </w:r>
    </w:p>
    <w:p w14:paraId="707E8AD5" w14:textId="77777777" w:rsidR="00A23BA0" w:rsidRPr="007C4CF5" w:rsidRDefault="00A23BA0" w:rsidP="00A23BA0">
      <w:pPr>
        <w:rPr>
          <w:rFonts w:cs="Times New Roman"/>
          <w:szCs w:val="24"/>
        </w:rPr>
      </w:pPr>
    </w:p>
    <w:p w14:paraId="70AD82D9" w14:textId="62B50B41" w:rsidR="0091355C" w:rsidRPr="00EF7815" w:rsidRDefault="00AB04AA" w:rsidP="00AB04AA">
      <w:pPr>
        <w:rPr>
          <w:rStyle w:val="Hyperlink"/>
          <w:color w:val="000000" w:themeColor="text1"/>
          <w:sz w:val="23"/>
          <w:szCs w:val="23"/>
        </w:rPr>
      </w:pPr>
      <w:r w:rsidRPr="007C4CF5">
        <w:rPr>
          <w:rFonts w:cs="Times New Roman"/>
          <w:szCs w:val="24"/>
        </w:rPr>
        <w:t xml:space="preserve">o  </w:t>
      </w:r>
      <w:r w:rsidR="0091355C" w:rsidRPr="007C4CF5">
        <w:rPr>
          <w:rFonts w:cs="Times New Roman"/>
          <w:szCs w:val="24"/>
        </w:rPr>
        <w:t xml:space="preserve">Changes </w:t>
      </w:r>
      <w:r w:rsidR="00A23BA0">
        <w:rPr>
          <w:rFonts w:cs="Times New Roman"/>
          <w:szCs w:val="24"/>
        </w:rPr>
        <w:t>the f</w:t>
      </w:r>
      <w:r w:rsidR="0091355C" w:rsidRPr="007C4CF5">
        <w:rPr>
          <w:rFonts w:cs="Times New Roman"/>
          <w:szCs w:val="24"/>
        </w:rPr>
        <w:t xml:space="preserve">inal </w:t>
      </w:r>
      <w:r w:rsidR="00A23BA0">
        <w:rPr>
          <w:rFonts w:cs="Times New Roman"/>
          <w:szCs w:val="24"/>
        </w:rPr>
        <w:t>e</w:t>
      </w:r>
      <w:r w:rsidR="0091355C" w:rsidRPr="007C4CF5">
        <w:rPr>
          <w:rFonts w:cs="Times New Roman"/>
          <w:szCs w:val="24"/>
        </w:rPr>
        <w:t xml:space="preserve">vent to: </w:t>
      </w:r>
      <w:r w:rsidR="002935C7">
        <w:rPr>
          <w:rFonts w:cs="Times New Roman"/>
          <w:szCs w:val="24"/>
        </w:rPr>
        <w:t xml:space="preserve"> </w:t>
      </w:r>
      <w:r w:rsidR="00A23BA0">
        <w:rPr>
          <w:rFonts w:cs="Times New Roman"/>
          <w:szCs w:val="24"/>
        </w:rPr>
        <w:t>c</w:t>
      </w:r>
      <w:r w:rsidR="0091355C" w:rsidRPr="007C4CF5">
        <w:rPr>
          <w:rFonts w:cs="Times New Roman"/>
          <w:szCs w:val="24"/>
        </w:rPr>
        <w:t>lear, disassemble, assemble, and perform a functions check on a M4/M16</w:t>
      </w:r>
      <w:r w:rsidR="00A23BA0">
        <w:rPr>
          <w:rFonts w:cs="Times New Roman"/>
          <w:szCs w:val="24"/>
        </w:rPr>
        <w:t xml:space="preserve"> (para 7-1a</w:t>
      </w:r>
      <w:r w:rsidR="00A23BA0" w:rsidRPr="00EF7815">
        <w:rPr>
          <w:rFonts w:cs="Times New Roman"/>
          <w:color w:val="000000" w:themeColor="text1"/>
          <w:szCs w:val="24"/>
        </w:rPr>
        <w:t>)</w:t>
      </w:r>
      <w:r w:rsidR="002935C7" w:rsidRPr="00EF7815">
        <w:rPr>
          <w:rFonts w:cs="Times New Roman"/>
          <w:color w:val="000000" w:themeColor="text1"/>
          <w:szCs w:val="24"/>
        </w:rPr>
        <w:t>.</w:t>
      </w:r>
      <w:r w:rsidR="00A23BA0" w:rsidRPr="00EF7815">
        <w:rPr>
          <w:rStyle w:val="Hyperlink"/>
          <w:color w:val="000000" w:themeColor="text1"/>
          <w:sz w:val="23"/>
          <w:szCs w:val="23"/>
        </w:rPr>
        <w:t xml:space="preserve">  </w:t>
      </w:r>
    </w:p>
    <w:p w14:paraId="0E472B37" w14:textId="77777777" w:rsidR="00CC710C" w:rsidRPr="007C4CF5" w:rsidRDefault="00CC710C" w:rsidP="00AB04AA">
      <w:pPr>
        <w:rPr>
          <w:rFonts w:cs="Times New Roman"/>
          <w:szCs w:val="24"/>
        </w:rPr>
      </w:pPr>
    </w:p>
    <w:p w14:paraId="0442B5DA" w14:textId="136AF2AD" w:rsidR="00CC710C" w:rsidRPr="007C4CF5" w:rsidRDefault="00CC710C" w:rsidP="00CC710C">
      <w:pPr>
        <w:rPr>
          <w:rFonts w:cs="Times New Roman"/>
          <w:szCs w:val="24"/>
        </w:rPr>
      </w:pPr>
      <w:r w:rsidRPr="007C4CF5">
        <w:rPr>
          <w:rFonts w:cs="Times New Roman"/>
          <w:szCs w:val="24"/>
        </w:rPr>
        <w:t xml:space="preserve">o  </w:t>
      </w:r>
      <w:r>
        <w:rPr>
          <w:rFonts w:cs="Times New Roman"/>
          <w:szCs w:val="24"/>
        </w:rPr>
        <w:t>Adds two different g</w:t>
      </w:r>
      <w:r w:rsidRPr="007C4CF5">
        <w:rPr>
          <w:rFonts w:cs="Times New Roman"/>
          <w:szCs w:val="24"/>
        </w:rPr>
        <w:t xml:space="preserve">lobal </w:t>
      </w:r>
      <w:r>
        <w:rPr>
          <w:rFonts w:cs="Times New Roman"/>
          <w:szCs w:val="24"/>
        </w:rPr>
        <w:t>p</w:t>
      </w:r>
      <w:r w:rsidRPr="007C4CF5">
        <w:rPr>
          <w:rFonts w:cs="Times New Roman"/>
          <w:szCs w:val="24"/>
        </w:rPr>
        <w:t xml:space="preserve">ositioning </w:t>
      </w:r>
      <w:r>
        <w:rPr>
          <w:rFonts w:cs="Times New Roman"/>
          <w:szCs w:val="24"/>
        </w:rPr>
        <w:t>s</w:t>
      </w:r>
      <w:r w:rsidRPr="007C4CF5">
        <w:rPr>
          <w:rFonts w:cs="Times New Roman"/>
          <w:szCs w:val="24"/>
        </w:rPr>
        <w:t>ystem-enabled de</w:t>
      </w:r>
      <w:r>
        <w:rPr>
          <w:rFonts w:cs="Times New Roman"/>
          <w:szCs w:val="24"/>
        </w:rPr>
        <w:t>vices as other means to verify foot m</w:t>
      </w:r>
      <w:r w:rsidRPr="007C4CF5">
        <w:rPr>
          <w:rFonts w:cs="Times New Roman"/>
          <w:szCs w:val="24"/>
        </w:rPr>
        <w:t>arch course length</w:t>
      </w:r>
      <w:r w:rsidR="002F0C66">
        <w:rPr>
          <w:rFonts w:cs="Times New Roman"/>
          <w:szCs w:val="24"/>
        </w:rPr>
        <w:t xml:space="preserve"> </w:t>
      </w:r>
      <w:r>
        <w:rPr>
          <w:rFonts w:cs="Times New Roman"/>
          <w:szCs w:val="24"/>
        </w:rPr>
        <w:t>(para 7-2a).</w:t>
      </w:r>
    </w:p>
    <w:p w14:paraId="418675CC" w14:textId="77777777" w:rsidR="00291863" w:rsidRPr="007C4CF5" w:rsidRDefault="00291863" w:rsidP="00AB04AA">
      <w:pPr>
        <w:rPr>
          <w:rFonts w:cs="Times New Roman"/>
          <w:szCs w:val="24"/>
        </w:rPr>
      </w:pPr>
    </w:p>
    <w:p w14:paraId="07A216F4" w14:textId="77777777" w:rsidR="00CC710C" w:rsidRPr="007C4CF5" w:rsidRDefault="00CC710C" w:rsidP="00CC710C">
      <w:pPr>
        <w:rPr>
          <w:rFonts w:cs="Times New Roman"/>
          <w:szCs w:val="24"/>
        </w:rPr>
      </w:pPr>
      <w:r w:rsidRPr="007C4CF5">
        <w:rPr>
          <w:rFonts w:cs="Times New Roman"/>
          <w:szCs w:val="24"/>
        </w:rPr>
        <w:t xml:space="preserve">o  Adds control and processing for awarding Expert Soldier Badge </w:t>
      </w:r>
      <w:r>
        <w:rPr>
          <w:rFonts w:cs="Times New Roman"/>
          <w:szCs w:val="24"/>
        </w:rPr>
        <w:t>(para 8-1).</w:t>
      </w:r>
    </w:p>
    <w:p w14:paraId="476A158E" w14:textId="4DCFE2A3" w:rsidR="00291863" w:rsidRDefault="00291863" w:rsidP="00AB04AA">
      <w:pPr>
        <w:rPr>
          <w:rFonts w:cs="Times New Roman"/>
          <w:szCs w:val="24"/>
        </w:rPr>
      </w:pPr>
    </w:p>
    <w:p w14:paraId="3B3661A7" w14:textId="0D69AD10" w:rsidR="002F0C66" w:rsidRDefault="002F0C66" w:rsidP="00AB04AA">
      <w:pPr>
        <w:rPr>
          <w:rFonts w:cs="Times New Roman"/>
          <w:szCs w:val="24"/>
        </w:rPr>
      </w:pPr>
    </w:p>
    <w:p w14:paraId="2A2108EB" w14:textId="75206447" w:rsidR="002F0C66" w:rsidRDefault="002F0C66" w:rsidP="00AB04AA">
      <w:pPr>
        <w:rPr>
          <w:rFonts w:cs="Times New Roman"/>
          <w:szCs w:val="24"/>
        </w:rPr>
      </w:pPr>
    </w:p>
    <w:p w14:paraId="76B3F48C" w14:textId="73302C16" w:rsidR="002F0C66" w:rsidRDefault="002F0C66" w:rsidP="00AB04AA">
      <w:pPr>
        <w:rPr>
          <w:rFonts w:cs="Times New Roman"/>
          <w:szCs w:val="24"/>
        </w:rPr>
      </w:pPr>
    </w:p>
    <w:p w14:paraId="1A1845E0" w14:textId="4405FE4B" w:rsidR="002F0C66" w:rsidRDefault="002F0C66" w:rsidP="00AB04AA">
      <w:pPr>
        <w:rPr>
          <w:rFonts w:cs="Times New Roman"/>
          <w:szCs w:val="24"/>
        </w:rPr>
      </w:pPr>
    </w:p>
    <w:p w14:paraId="34F94915" w14:textId="004F96E5" w:rsidR="002F0C66" w:rsidRDefault="002F0C66" w:rsidP="00AB04AA">
      <w:pPr>
        <w:rPr>
          <w:rFonts w:cs="Times New Roman"/>
          <w:szCs w:val="24"/>
        </w:rPr>
      </w:pPr>
    </w:p>
    <w:p w14:paraId="085C8824" w14:textId="6FECCAE6" w:rsidR="002F0C66" w:rsidRDefault="002F0C66" w:rsidP="00AB04AA">
      <w:pPr>
        <w:rPr>
          <w:rFonts w:cs="Times New Roman"/>
          <w:szCs w:val="24"/>
        </w:rPr>
      </w:pPr>
    </w:p>
    <w:p w14:paraId="6A30BD22" w14:textId="288DC8D3" w:rsidR="002F0C66" w:rsidRDefault="002F0C66" w:rsidP="00AB04AA">
      <w:pPr>
        <w:rPr>
          <w:rFonts w:cs="Times New Roman"/>
          <w:szCs w:val="24"/>
        </w:rPr>
      </w:pPr>
    </w:p>
    <w:p w14:paraId="625E1566" w14:textId="1321F00E" w:rsidR="002F0C66" w:rsidRDefault="002F0C66" w:rsidP="00AB04AA">
      <w:pPr>
        <w:rPr>
          <w:rFonts w:cs="Times New Roman"/>
          <w:szCs w:val="24"/>
        </w:rPr>
      </w:pPr>
    </w:p>
    <w:p w14:paraId="180304F5" w14:textId="3E10BD8E" w:rsidR="002F0C66" w:rsidRDefault="002F0C66" w:rsidP="00AB04AA">
      <w:pPr>
        <w:rPr>
          <w:rFonts w:cs="Times New Roman"/>
          <w:szCs w:val="24"/>
        </w:rPr>
      </w:pPr>
    </w:p>
    <w:p w14:paraId="2344D7D7" w14:textId="06DD6C07" w:rsidR="002F0C66" w:rsidRDefault="002F0C66" w:rsidP="00AB04AA">
      <w:pPr>
        <w:rPr>
          <w:rFonts w:cs="Times New Roman"/>
          <w:szCs w:val="24"/>
        </w:rPr>
      </w:pPr>
    </w:p>
    <w:p w14:paraId="778603BC" w14:textId="20853488" w:rsidR="002F0C66" w:rsidRDefault="002F0C66" w:rsidP="00AB04AA">
      <w:pPr>
        <w:rPr>
          <w:rFonts w:cs="Times New Roman"/>
          <w:szCs w:val="24"/>
        </w:rPr>
      </w:pPr>
    </w:p>
    <w:p w14:paraId="313D028D" w14:textId="5289122C" w:rsidR="002F0C66" w:rsidRDefault="002F0C66" w:rsidP="00AB04AA">
      <w:pPr>
        <w:rPr>
          <w:rFonts w:cs="Times New Roman"/>
          <w:szCs w:val="24"/>
        </w:rPr>
      </w:pPr>
    </w:p>
    <w:p w14:paraId="6F8AF3CE" w14:textId="2AA758E6" w:rsidR="002F0C66" w:rsidRDefault="002F0C66" w:rsidP="00AB04AA">
      <w:pPr>
        <w:rPr>
          <w:rFonts w:cs="Times New Roman"/>
          <w:szCs w:val="24"/>
        </w:rPr>
      </w:pPr>
    </w:p>
    <w:p w14:paraId="710A3084" w14:textId="08044F00" w:rsidR="002F0C66" w:rsidRDefault="002F0C66" w:rsidP="00AB04AA">
      <w:pPr>
        <w:rPr>
          <w:rFonts w:cs="Times New Roman"/>
          <w:szCs w:val="24"/>
        </w:rPr>
      </w:pPr>
    </w:p>
    <w:p w14:paraId="2857626E" w14:textId="6466A108" w:rsidR="002F0C66" w:rsidRDefault="002F0C66" w:rsidP="00AB04AA">
      <w:pPr>
        <w:rPr>
          <w:rFonts w:cs="Times New Roman"/>
          <w:szCs w:val="24"/>
        </w:rPr>
      </w:pPr>
    </w:p>
    <w:p w14:paraId="503CA05F" w14:textId="136CC192" w:rsidR="002F0C66" w:rsidRDefault="002F0C66" w:rsidP="00AB04AA">
      <w:pPr>
        <w:rPr>
          <w:rFonts w:cs="Times New Roman"/>
          <w:szCs w:val="24"/>
        </w:rPr>
      </w:pPr>
    </w:p>
    <w:p w14:paraId="4E4AAE11" w14:textId="206769DA" w:rsidR="002F0C66" w:rsidRDefault="002F0C66" w:rsidP="00AB04AA">
      <w:pPr>
        <w:rPr>
          <w:rFonts w:cs="Times New Roman"/>
          <w:szCs w:val="24"/>
        </w:rPr>
      </w:pPr>
    </w:p>
    <w:p w14:paraId="3A54A47E" w14:textId="3C0766C6" w:rsidR="002F0C66" w:rsidRDefault="002F0C66" w:rsidP="00AB04AA">
      <w:pPr>
        <w:rPr>
          <w:rFonts w:cs="Times New Roman"/>
          <w:szCs w:val="24"/>
        </w:rPr>
      </w:pPr>
    </w:p>
    <w:p w14:paraId="02FE7DBE" w14:textId="065301D7" w:rsidR="002F0C66" w:rsidRDefault="002F0C66" w:rsidP="00AB04AA">
      <w:pPr>
        <w:rPr>
          <w:rFonts w:cs="Times New Roman"/>
          <w:szCs w:val="24"/>
        </w:rPr>
      </w:pPr>
    </w:p>
    <w:p w14:paraId="397A5758" w14:textId="56CDC674" w:rsidR="002F0C66" w:rsidRDefault="002F0C66" w:rsidP="00AB04AA">
      <w:pPr>
        <w:rPr>
          <w:rFonts w:cs="Times New Roman"/>
          <w:szCs w:val="24"/>
        </w:rPr>
      </w:pPr>
    </w:p>
    <w:p w14:paraId="2F433F09" w14:textId="37EE2E7B" w:rsidR="002F0C66" w:rsidRDefault="002F0C66" w:rsidP="00AB04AA">
      <w:pPr>
        <w:rPr>
          <w:rFonts w:cs="Times New Roman"/>
          <w:szCs w:val="24"/>
        </w:rPr>
      </w:pPr>
    </w:p>
    <w:p w14:paraId="4779F84E" w14:textId="091BE364" w:rsidR="002F0C66" w:rsidRDefault="002F0C66" w:rsidP="00AB04AA">
      <w:pPr>
        <w:rPr>
          <w:rFonts w:cs="Times New Roman"/>
          <w:szCs w:val="24"/>
        </w:rPr>
      </w:pPr>
    </w:p>
    <w:p w14:paraId="0DEF3079" w14:textId="3F6857C8" w:rsidR="002F0C66" w:rsidRDefault="002F0C66" w:rsidP="00AB04AA">
      <w:pPr>
        <w:rPr>
          <w:rFonts w:cs="Times New Roman"/>
          <w:szCs w:val="24"/>
        </w:rPr>
      </w:pPr>
    </w:p>
    <w:p w14:paraId="20FC657B" w14:textId="036E1163" w:rsidR="002F0C66" w:rsidRDefault="002F0C66" w:rsidP="00AB04AA">
      <w:pPr>
        <w:rPr>
          <w:rFonts w:cs="Times New Roman"/>
          <w:szCs w:val="24"/>
        </w:rPr>
      </w:pPr>
    </w:p>
    <w:p w14:paraId="309DC7E6" w14:textId="2B62130E" w:rsidR="002F0C66" w:rsidRDefault="002F0C66" w:rsidP="00AB04AA">
      <w:pPr>
        <w:rPr>
          <w:rFonts w:cs="Times New Roman"/>
          <w:szCs w:val="24"/>
        </w:rPr>
      </w:pPr>
    </w:p>
    <w:p w14:paraId="6C81BCED" w14:textId="24F446A2" w:rsidR="002F0C66" w:rsidRDefault="002F0C66" w:rsidP="00AB04AA">
      <w:pPr>
        <w:rPr>
          <w:rFonts w:cs="Times New Roman"/>
          <w:szCs w:val="24"/>
        </w:rPr>
      </w:pPr>
    </w:p>
    <w:p w14:paraId="4A466A46" w14:textId="0E0B0A84" w:rsidR="002F0C66" w:rsidRDefault="002F0C66" w:rsidP="00AB04AA">
      <w:pPr>
        <w:rPr>
          <w:rFonts w:cs="Times New Roman"/>
          <w:szCs w:val="24"/>
        </w:rPr>
      </w:pPr>
    </w:p>
    <w:p w14:paraId="589F26DE" w14:textId="6980385F" w:rsidR="002F0C66" w:rsidRDefault="002F0C66" w:rsidP="00AB04AA">
      <w:pPr>
        <w:rPr>
          <w:rFonts w:cs="Times New Roman"/>
          <w:szCs w:val="24"/>
        </w:rPr>
      </w:pPr>
    </w:p>
    <w:p w14:paraId="76FF77DD" w14:textId="6612B7A5" w:rsidR="002F0C66" w:rsidRDefault="002F0C66" w:rsidP="00AB04AA">
      <w:pPr>
        <w:rPr>
          <w:rFonts w:cs="Times New Roman"/>
          <w:szCs w:val="24"/>
        </w:rPr>
      </w:pPr>
    </w:p>
    <w:p w14:paraId="771C1A04" w14:textId="12D4C3ED" w:rsidR="002F0C66" w:rsidRDefault="002F0C66" w:rsidP="00AB04AA">
      <w:pPr>
        <w:rPr>
          <w:rFonts w:cs="Times New Roman"/>
          <w:szCs w:val="24"/>
        </w:rPr>
      </w:pPr>
    </w:p>
    <w:p w14:paraId="076D0955" w14:textId="2EFC6E5B" w:rsidR="002F0C66" w:rsidRDefault="002F0C66" w:rsidP="00AB04AA">
      <w:pPr>
        <w:rPr>
          <w:rFonts w:cs="Times New Roman"/>
          <w:szCs w:val="24"/>
        </w:rPr>
      </w:pPr>
    </w:p>
    <w:p w14:paraId="252255C1" w14:textId="1DF3A4F8" w:rsidR="002F0C66" w:rsidRDefault="002F0C66" w:rsidP="00AB04AA">
      <w:pPr>
        <w:rPr>
          <w:rFonts w:cs="Times New Roman"/>
          <w:szCs w:val="24"/>
        </w:rPr>
      </w:pPr>
    </w:p>
    <w:p w14:paraId="270C8820" w14:textId="54BC2E70" w:rsidR="002F0C66" w:rsidRDefault="002F0C66" w:rsidP="00AB04AA">
      <w:pPr>
        <w:rPr>
          <w:rFonts w:cs="Times New Roman"/>
          <w:szCs w:val="24"/>
        </w:rPr>
      </w:pPr>
    </w:p>
    <w:p w14:paraId="524E69C2" w14:textId="4229B595" w:rsidR="002F0C66" w:rsidRDefault="002F0C66" w:rsidP="00AB04AA">
      <w:pPr>
        <w:rPr>
          <w:rFonts w:cs="Times New Roman"/>
          <w:szCs w:val="24"/>
        </w:rPr>
      </w:pPr>
    </w:p>
    <w:p w14:paraId="5527DDE2" w14:textId="3DC837BC" w:rsidR="002F0C66" w:rsidRDefault="002F0C66" w:rsidP="00AB04AA">
      <w:pPr>
        <w:rPr>
          <w:rFonts w:cs="Times New Roman"/>
          <w:szCs w:val="24"/>
        </w:rPr>
      </w:pPr>
    </w:p>
    <w:p w14:paraId="450EF572" w14:textId="30DC382D" w:rsidR="002F0C66" w:rsidRDefault="002F0C66" w:rsidP="00AB04AA">
      <w:pPr>
        <w:rPr>
          <w:rFonts w:cs="Times New Roman"/>
          <w:szCs w:val="24"/>
        </w:rPr>
      </w:pPr>
    </w:p>
    <w:p w14:paraId="0B63EF84" w14:textId="3CA79AB7" w:rsidR="002F0C66" w:rsidRDefault="002F0C66" w:rsidP="00AB04AA">
      <w:pPr>
        <w:rPr>
          <w:rFonts w:cs="Times New Roman"/>
          <w:szCs w:val="24"/>
        </w:rPr>
      </w:pPr>
    </w:p>
    <w:p w14:paraId="04E72391" w14:textId="44B49D09" w:rsidR="002F0C66" w:rsidRDefault="002F0C66" w:rsidP="00AB04AA">
      <w:pPr>
        <w:rPr>
          <w:rFonts w:cs="Times New Roman"/>
          <w:szCs w:val="24"/>
        </w:rPr>
      </w:pPr>
    </w:p>
    <w:p w14:paraId="5FF93E6E" w14:textId="2E52FE6F" w:rsidR="002F0C66" w:rsidRDefault="002F0C66" w:rsidP="00AB04AA">
      <w:pPr>
        <w:rPr>
          <w:rFonts w:cs="Times New Roman"/>
          <w:szCs w:val="24"/>
        </w:rPr>
      </w:pPr>
    </w:p>
    <w:p w14:paraId="40F7BA12" w14:textId="47210099" w:rsidR="002F0C66" w:rsidRDefault="002F0C66" w:rsidP="00AB04AA">
      <w:pPr>
        <w:rPr>
          <w:rFonts w:cs="Times New Roman"/>
          <w:szCs w:val="24"/>
        </w:rPr>
      </w:pPr>
    </w:p>
    <w:p w14:paraId="5820BD14" w14:textId="517E44CD" w:rsidR="002F0C66" w:rsidRDefault="002F0C66" w:rsidP="00AB04AA">
      <w:pPr>
        <w:rPr>
          <w:rFonts w:cs="Times New Roman"/>
          <w:szCs w:val="24"/>
        </w:rPr>
      </w:pPr>
    </w:p>
    <w:p w14:paraId="742258D1" w14:textId="445B5D1E" w:rsidR="002F0C66" w:rsidRDefault="002F0C66" w:rsidP="00AB04AA">
      <w:pPr>
        <w:rPr>
          <w:rFonts w:cs="Times New Roman"/>
          <w:szCs w:val="24"/>
        </w:rPr>
      </w:pPr>
    </w:p>
    <w:p w14:paraId="00101C0C" w14:textId="20F8CA8A" w:rsidR="002F0C66" w:rsidRDefault="002F0C66" w:rsidP="00AB04AA">
      <w:pPr>
        <w:rPr>
          <w:rFonts w:cs="Times New Roman"/>
          <w:szCs w:val="24"/>
        </w:rPr>
      </w:pPr>
    </w:p>
    <w:p w14:paraId="037ED572" w14:textId="0AFF7DE9" w:rsidR="002F0C66" w:rsidRDefault="002F0C66" w:rsidP="00AB04AA">
      <w:pPr>
        <w:rPr>
          <w:rFonts w:cs="Times New Roman"/>
          <w:szCs w:val="24"/>
        </w:rPr>
      </w:pPr>
    </w:p>
    <w:p w14:paraId="068DFEE2" w14:textId="544620E6" w:rsidR="002F0C66" w:rsidRDefault="002F0C66" w:rsidP="00AB04AA">
      <w:pPr>
        <w:rPr>
          <w:rFonts w:cs="Times New Roman"/>
          <w:szCs w:val="24"/>
        </w:rPr>
      </w:pPr>
    </w:p>
    <w:p w14:paraId="21690D6B" w14:textId="7D8D0667" w:rsidR="002F0C66" w:rsidRDefault="002F0C66" w:rsidP="00AB04AA">
      <w:pPr>
        <w:rPr>
          <w:rFonts w:cs="Times New Roman"/>
          <w:szCs w:val="24"/>
        </w:rPr>
      </w:pPr>
    </w:p>
    <w:p w14:paraId="263BA929" w14:textId="70B730D2" w:rsidR="002F0C66" w:rsidRDefault="002F0C66" w:rsidP="00AB04AA">
      <w:pPr>
        <w:rPr>
          <w:rFonts w:cs="Times New Roman"/>
          <w:szCs w:val="24"/>
        </w:rPr>
      </w:pPr>
    </w:p>
    <w:p w14:paraId="3ED8D589" w14:textId="2807C68B" w:rsidR="002F0C66" w:rsidRDefault="002F0C66" w:rsidP="00AB04AA">
      <w:pPr>
        <w:rPr>
          <w:rFonts w:cs="Times New Roman"/>
          <w:szCs w:val="24"/>
        </w:rPr>
      </w:pPr>
    </w:p>
    <w:p w14:paraId="4D58979D" w14:textId="2625BC82" w:rsidR="002F0C66" w:rsidRDefault="002F0C66" w:rsidP="00AB04AA">
      <w:pPr>
        <w:rPr>
          <w:rFonts w:cs="Times New Roman"/>
          <w:szCs w:val="24"/>
        </w:rPr>
      </w:pPr>
    </w:p>
    <w:p w14:paraId="10BD8AAA" w14:textId="0297FC4F" w:rsidR="002F0C66" w:rsidRDefault="002F0C66" w:rsidP="00AB04AA">
      <w:pPr>
        <w:rPr>
          <w:rFonts w:cs="Times New Roman"/>
          <w:szCs w:val="24"/>
        </w:rPr>
      </w:pPr>
    </w:p>
    <w:p w14:paraId="1BB71940" w14:textId="57D62317" w:rsidR="002F0C66" w:rsidRDefault="002F0C66" w:rsidP="00AB04AA">
      <w:pPr>
        <w:rPr>
          <w:rFonts w:cs="Times New Roman"/>
          <w:szCs w:val="24"/>
        </w:rPr>
      </w:pPr>
    </w:p>
    <w:p w14:paraId="4D0CFEFF" w14:textId="4371D039" w:rsidR="002F0C66" w:rsidRDefault="002F0C66" w:rsidP="00AB04AA">
      <w:pPr>
        <w:rPr>
          <w:rFonts w:cs="Times New Roman"/>
          <w:szCs w:val="24"/>
        </w:rPr>
      </w:pPr>
    </w:p>
    <w:p w14:paraId="004DEBDC" w14:textId="22B3AA88" w:rsidR="002F0C66" w:rsidRDefault="002F0C66" w:rsidP="002F0C66">
      <w:pPr>
        <w:jc w:val="center"/>
        <w:rPr>
          <w:rFonts w:cs="Times New Roman"/>
          <w:szCs w:val="24"/>
        </w:rPr>
      </w:pPr>
      <w:r>
        <w:rPr>
          <w:rFonts w:cs="Times New Roman"/>
          <w:szCs w:val="24"/>
        </w:rPr>
        <w:t>This page left blank intentionally.</w:t>
      </w:r>
    </w:p>
    <w:p w14:paraId="3623995D" w14:textId="16539CA9" w:rsidR="002F0C66" w:rsidRDefault="002F0C66" w:rsidP="00AB04AA">
      <w:pPr>
        <w:rPr>
          <w:rFonts w:cs="Times New Roman"/>
          <w:szCs w:val="24"/>
        </w:rPr>
      </w:pPr>
    </w:p>
    <w:p w14:paraId="20ADBDF6" w14:textId="773B4FF6" w:rsidR="002F0C66" w:rsidRDefault="002F0C66" w:rsidP="00AB04AA">
      <w:pPr>
        <w:rPr>
          <w:rFonts w:cs="Times New Roman"/>
          <w:szCs w:val="24"/>
        </w:rPr>
      </w:pPr>
    </w:p>
    <w:p w14:paraId="3977925E" w14:textId="1C390D36" w:rsidR="002F0C66" w:rsidRDefault="002F0C66" w:rsidP="00AB04AA">
      <w:pPr>
        <w:rPr>
          <w:rFonts w:cs="Times New Roman"/>
          <w:szCs w:val="24"/>
        </w:rPr>
      </w:pPr>
    </w:p>
    <w:p w14:paraId="53BC94F3" w14:textId="25E90DB1" w:rsidR="002F0C66" w:rsidRDefault="002F0C66" w:rsidP="00AB04AA">
      <w:pPr>
        <w:rPr>
          <w:rFonts w:cs="Times New Roman"/>
          <w:szCs w:val="24"/>
        </w:rPr>
      </w:pPr>
    </w:p>
    <w:p w14:paraId="78BF1850" w14:textId="41F446F2" w:rsidR="002F0C66" w:rsidRDefault="002F0C66" w:rsidP="00AB04AA">
      <w:pPr>
        <w:rPr>
          <w:rFonts w:cs="Times New Roman"/>
          <w:szCs w:val="24"/>
        </w:rPr>
      </w:pPr>
    </w:p>
    <w:p w14:paraId="53527A12" w14:textId="25B1CE85" w:rsidR="002F0C66" w:rsidRDefault="002F0C66" w:rsidP="00AB04AA">
      <w:pPr>
        <w:rPr>
          <w:rFonts w:cs="Times New Roman"/>
          <w:szCs w:val="24"/>
        </w:rPr>
      </w:pPr>
    </w:p>
    <w:p w14:paraId="314C832F" w14:textId="3FE2C963" w:rsidR="002F0C66" w:rsidRDefault="002F0C66" w:rsidP="00AB04AA">
      <w:pPr>
        <w:rPr>
          <w:rFonts w:cs="Times New Roman"/>
          <w:szCs w:val="24"/>
        </w:rPr>
      </w:pPr>
    </w:p>
    <w:p w14:paraId="7A54A883" w14:textId="7802121C" w:rsidR="002F0C66" w:rsidRDefault="002F0C66" w:rsidP="00AB04AA">
      <w:pPr>
        <w:rPr>
          <w:rFonts w:cs="Times New Roman"/>
          <w:szCs w:val="24"/>
        </w:rPr>
      </w:pPr>
    </w:p>
    <w:p w14:paraId="027DA826" w14:textId="54B6D39F" w:rsidR="002F0C66" w:rsidRDefault="002F0C66" w:rsidP="00AB04AA">
      <w:pPr>
        <w:rPr>
          <w:rFonts w:cs="Times New Roman"/>
          <w:szCs w:val="24"/>
        </w:rPr>
      </w:pPr>
    </w:p>
    <w:p w14:paraId="04E15BF3" w14:textId="2ED0E67B" w:rsidR="002F0C66" w:rsidRDefault="002F0C66" w:rsidP="00AB04AA">
      <w:pPr>
        <w:rPr>
          <w:rFonts w:cs="Times New Roman"/>
          <w:szCs w:val="24"/>
        </w:rPr>
      </w:pPr>
    </w:p>
    <w:p w14:paraId="1F26C897" w14:textId="7C87D680" w:rsidR="002F0C66" w:rsidRDefault="002F0C66" w:rsidP="00AB04AA">
      <w:pPr>
        <w:rPr>
          <w:rFonts w:cs="Times New Roman"/>
          <w:szCs w:val="24"/>
        </w:rPr>
      </w:pPr>
    </w:p>
    <w:p w14:paraId="023CE178" w14:textId="0235FDAC" w:rsidR="002F0C66" w:rsidRDefault="002F0C66" w:rsidP="00AB04AA">
      <w:pPr>
        <w:rPr>
          <w:rFonts w:cs="Times New Roman"/>
          <w:szCs w:val="24"/>
        </w:rPr>
      </w:pPr>
    </w:p>
    <w:p w14:paraId="6C5170AB" w14:textId="00D627D0" w:rsidR="002F0C66" w:rsidRDefault="002F0C66" w:rsidP="00AB04AA">
      <w:pPr>
        <w:rPr>
          <w:rFonts w:cs="Times New Roman"/>
          <w:szCs w:val="24"/>
        </w:rPr>
      </w:pPr>
    </w:p>
    <w:p w14:paraId="32C204A5" w14:textId="3E4FEB62" w:rsidR="002F0C66" w:rsidRDefault="002F0C66" w:rsidP="00AB04AA">
      <w:pPr>
        <w:rPr>
          <w:rFonts w:cs="Times New Roman"/>
          <w:szCs w:val="24"/>
        </w:rPr>
      </w:pPr>
    </w:p>
    <w:p w14:paraId="1B05E273" w14:textId="542CFD96" w:rsidR="002F0C66" w:rsidRDefault="002F0C66" w:rsidP="00AB04AA">
      <w:pPr>
        <w:rPr>
          <w:rFonts w:cs="Times New Roman"/>
          <w:szCs w:val="24"/>
        </w:rPr>
      </w:pPr>
    </w:p>
    <w:p w14:paraId="5D093C6E" w14:textId="40C113D4" w:rsidR="002F0C66" w:rsidRDefault="002F0C66" w:rsidP="00AB04AA">
      <w:pPr>
        <w:rPr>
          <w:rFonts w:cs="Times New Roman"/>
          <w:szCs w:val="24"/>
        </w:rPr>
      </w:pPr>
    </w:p>
    <w:p w14:paraId="4A227BAA" w14:textId="1863554E" w:rsidR="002F0C66" w:rsidRDefault="002F0C66" w:rsidP="00AB04AA">
      <w:pPr>
        <w:rPr>
          <w:rFonts w:cs="Times New Roman"/>
          <w:szCs w:val="24"/>
        </w:rPr>
      </w:pPr>
    </w:p>
    <w:p w14:paraId="35CC494F" w14:textId="363FDFE8" w:rsidR="002F0C66" w:rsidRDefault="002F0C66" w:rsidP="00AB04AA">
      <w:pPr>
        <w:rPr>
          <w:rFonts w:cs="Times New Roman"/>
          <w:szCs w:val="24"/>
        </w:rPr>
      </w:pPr>
    </w:p>
    <w:p w14:paraId="4B7D8685" w14:textId="77777777" w:rsidR="002F0C66" w:rsidRPr="007C4CF5" w:rsidRDefault="002F0C66" w:rsidP="00AB04AA">
      <w:pPr>
        <w:rPr>
          <w:rFonts w:cs="Times New Roman"/>
          <w:szCs w:val="24"/>
        </w:rPr>
      </w:pPr>
    </w:p>
    <w:p w14:paraId="0F36C621" w14:textId="77777777" w:rsidR="00291863" w:rsidRPr="007C4CF5" w:rsidRDefault="008E2BE8">
      <w:pPr>
        <w:spacing w:after="160" w:line="259" w:lineRule="auto"/>
        <w:rPr>
          <w:rFonts w:cs="Times New Roman"/>
          <w:szCs w:val="24"/>
        </w:rPr>
      </w:pPr>
      <w:r w:rsidRPr="007C4CF5">
        <w:rPr>
          <w:rFonts w:cs="Times New Roman"/>
          <w:szCs w:val="24"/>
        </w:rPr>
        <w:br w:type="page"/>
      </w:r>
    </w:p>
    <w:p w14:paraId="435B8F58" w14:textId="77777777" w:rsidR="008E2BE8" w:rsidRPr="007C4CF5" w:rsidRDefault="008E2BE8" w:rsidP="008E2BE8">
      <w:pPr>
        <w:rPr>
          <w:rFonts w:cs="Times New Roman"/>
          <w:b/>
          <w:szCs w:val="24"/>
        </w:rPr>
      </w:pPr>
      <w:r w:rsidRPr="007C4CF5">
        <w:rPr>
          <w:rFonts w:cs="Times New Roman"/>
          <w:b/>
          <w:szCs w:val="24"/>
        </w:rPr>
        <w:lastRenderedPageBreak/>
        <w:t>Contents</w:t>
      </w:r>
    </w:p>
    <w:p w14:paraId="460D5187" w14:textId="459B3D3E" w:rsidR="00BE656D" w:rsidRPr="00BE656D" w:rsidRDefault="00BE656D" w:rsidP="00BE656D">
      <w:pPr>
        <w:jc w:val="right"/>
        <w:rPr>
          <w:b/>
          <w:sz w:val="20"/>
          <w:szCs w:val="20"/>
        </w:rPr>
      </w:pPr>
      <w:r w:rsidRPr="00BE656D">
        <w:rPr>
          <w:b/>
          <w:sz w:val="20"/>
          <w:szCs w:val="20"/>
        </w:rPr>
        <w:t>Page</w:t>
      </w:r>
    </w:p>
    <w:p w14:paraId="3C23D87E" w14:textId="7FA5AB72" w:rsidR="006405FE" w:rsidRDefault="00BE656D" w:rsidP="006405FE">
      <w:pPr>
        <w:pStyle w:val="TOC1"/>
        <w:rPr>
          <w:rFonts w:asciiTheme="minorHAnsi" w:eastAsiaTheme="minorEastAsia" w:hAnsiTheme="minorHAnsi"/>
          <w:noProof/>
          <w:sz w:val="22"/>
        </w:rPr>
      </w:pPr>
      <w:r>
        <w:fldChar w:fldCharType="begin"/>
      </w:r>
      <w:r>
        <w:instrText xml:space="preserve"> TOC \h \z \t "Heading 1,1,Heading 2,2" </w:instrText>
      </w:r>
      <w:r>
        <w:fldChar w:fldCharType="separate"/>
      </w:r>
      <w:hyperlink w:anchor="_Toc22644142" w:history="1">
        <w:r w:rsidR="006405FE" w:rsidRPr="007039B2">
          <w:rPr>
            <w:rStyle w:val="Hyperlink"/>
            <w:noProof/>
          </w:rPr>
          <w:t>Chapter 1</w:t>
        </w:r>
        <w:r w:rsidR="005110C6">
          <w:rPr>
            <w:rStyle w:val="Hyperlink"/>
            <w:noProof/>
          </w:rPr>
          <w:t xml:space="preserve">  Introduction</w:t>
        </w:r>
        <w:r w:rsidR="006405FE">
          <w:rPr>
            <w:noProof/>
            <w:webHidden/>
          </w:rPr>
          <w:tab/>
        </w:r>
        <w:r w:rsidR="006405FE">
          <w:rPr>
            <w:noProof/>
            <w:webHidden/>
          </w:rPr>
          <w:fldChar w:fldCharType="begin"/>
        </w:r>
        <w:r w:rsidR="006405FE">
          <w:rPr>
            <w:noProof/>
            <w:webHidden/>
          </w:rPr>
          <w:instrText xml:space="preserve"> PAGEREF _Toc22644142 \h </w:instrText>
        </w:r>
        <w:r w:rsidR="006405FE">
          <w:rPr>
            <w:noProof/>
            <w:webHidden/>
          </w:rPr>
        </w:r>
        <w:r w:rsidR="006405FE">
          <w:rPr>
            <w:noProof/>
            <w:webHidden/>
          </w:rPr>
          <w:fldChar w:fldCharType="separate"/>
        </w:r>
        <w:r w:rsidR="001C6C76">
          <w:rPr>
            <w:noProof/>
            <w:webHidden/>
          </w:rPr>
          <w:t>7</w:t>
        </w:r>
        <w:r w:rsidR="006405FE">
          <w:rPr>
            <w:noProof/>
            <w:webHidden/>
          </w:rPr>
          <w:fldChar w:fldCharType="end"/>
        </w:r>
      </w:hyperlink>
    </w:p>
    <w:p w14:paraId="02EA15A0" w14:textId="6879B8F2" w:rsidR="006405FE" w:rsidRDefault="007C77D7">
      <w:pPr>
        <w:pStyle w:val="TOC2"/>
        <w:rPr>
          <w:rFonts w:asciiTheme="minorHAnsi" w:eastAsiaTheme="minorEastAsia" w:hAnsiTheme="minorHAnsi"/>
          <w:noProof/>
          <w:sz w:val="22"/>
        </w:rPr>
      </w:pPr>
      <w:hyperlink w:anchor="_Toc22644144" w:history="1">
        <w:r w:rsidR="006405FE" w:rsidRPr="007039B2">
          <w:rPr>
            <w:rStyle w:val="Hyperlink"/>
            <w:noProof/>
          </w:rPr>
          <w:t>1-1.  Purpose</w:t>
        </w:r>
        <w:r w:rsidR="006405FE">
          <w:rPr>
            <w:noProof/>
            <w:webHidden/>
          </w:rPr>
          <w:tab/>
        </w:r>
        <w:r w:rsidR="006405FE">
          <w:rPr>
            <w:noProof/>
            <w:webHidden/>
          </w:rPr>
          <w:fldChar w:fldCharType="begin"/>
        </w:r>
        <w:r w:rsidR="006405FE">
          <w:rPr>
            <w:noProof/>
            <w:webHidden/>
          </w:rPr>
          <w:instrText xml:space="preserve"> PAGEREF _Toc22644144 \h </w:instrText>
        </w:r>
        <w:r w:rsidR="006405FE">
          <w:rPr>
            <w:noProof/>
            <w:webHidden/>
          </w:rPr>
        </w:r>
        <w:r w:rsidR="006405FE">
          <w:rPr>
            <w:noProof/>
            <w:webHidden/>
          </w:rPr>
          <w:fldChar w:fldCharType="separate"/>
        </w:r>
        <w:r w:rsidR="001C6C76">
          <w:rPr>
            <w:noProof/>
            <w:webHidden/>
          </w:rPr>
          <w:t>7</w:t>
        </w:r>
        <w:r w:rsidR="006405FE">
          <w:rPr>
            <w:noProof/>
            <w:webHidden/>
          </w:rPr>
          <w:fldChar w:fldCharType="end"/>
        </w:r>
      </w:hyperlink>
    </w:p>
    <w:p w14:paraId="694C3F9D" w14:textId="5CE9282D" w:rsidR="006405FE" w:rsidRDefault="007C77D7">
      <w:pPr>
        <w:pStyle w:val="TOC2"/>
        <w:rPr>
          <w:rFonts w:asciiTheme="minorHAnsi" w:eastAsiaTheme="minorEastAsia" w:hAnsiTheme="minorHAnsi"/>
          <w:noProof/>
          <w:sz w:val="22"/>
        </w:rPr>
      </w:pPr>
      <w:hyperlink w:anchor="_Toc22644145" w:history="1">
        <w:r w:rsidR="006405FE" w:rsidRPr="007039B2">
          <w:rPr>
            <w:rStyle w:val="Hyperlink"/>
            <w:noProof/>
          </w:rPr>
          <w:t>1-2.  References</w:t>
        </w:r>
        <w:r w:rsidR="006405FE">
          <w:rPr>
            <w:noProof/>
            <w:webHidden/>
          </w:rPr>
          <w:tab/>
        </w:r>
        <w:r w:rsidR="006405FE">
          <w:rPr>
            <w:noProof/>
            <w:webHidden/>
          </w:rPr>
          <w:fldChar w:fldCharType="begin"/>
        </w:r>
        <w:r w:rsidR="006405FE">
          <w:rPr>
            <w:noProof/>
            <w:webHidden/>
          </w:rPr>
          <w:instrText xml:space="preserve"> PAGEREF _Toc22644145 \h </w:instrText>
        </w:r>
        <w:r w:rsidR="006405FE">
          <w:rPr>
            <w:noProof/>
            <w:webHidden/>
          </w:rPr>
        </w:r>
        <w:r w:rsidR="006405FE">
          <w:rPr>
            <w:noProof/>
            <w:webHidden/>
          </w:rPr>
          <w:fldChar w:fldCharType="separate"/>
        </w:r>
        <w:r w:rsidR="001C6C76">
          <w:rPr>
            <w:noProof/>
            <w:webHidden/>
          </w:rPr>
          <w:t>7</w:t>
        </w:r>
        <w:r w:rsidR="006405FE">
          <w:rPr>
            <w:noProof/>
            <w:webHidden/>
          </w:rPr>
          <w:fldChar w:fldCharType="end"/>
        </w:r>
      </w:hyperlink>
    </w:p>
    <w:p w14:paraId="2D31557C" w14:textId="3BA7402B" w:rsidR="006405FE" w:rsidRDefault="007C77D7">
      <w:pPr>
        <w:pStyle w:val="TOC2"/>
        <w:rPr>
          <w:rFonts w:asciiTheme="minorHAnsi" w:eastAsiaTheme="minorEastAsia" w:hAnsiTheme="minorHAnsi"/>
          <w:noProof/>
          <w:sz w:val="22"/>
        </w:rPr>
      </w:pPr>
      <w:hyperlink w:anchor="_Toc22644146" w:history="1">
        <w:r w:rsidR="006405FE" w:rsidRPr="007039B2">
          <w:rPr>
            <w:rStyle w:val="Hyperlink"/>
            <w:noProof/>
          </w:rPr>
          <w:t>1-3.  Explanation of abbreviations and terms</w:t>
        </w:r>
        <w:r w:rsidR="006405FE">
          <w:rPr>
            <w:noProof/>
            <w:webHidden/>
          </w:rPr>
          <w:tab/>
        </w:r>
        <w:r w:rsidR="006405FE">
          <w:rPr>
            <w:noProof/>
            <w:webHidden/>
          </w:rPr>
          <w:fldChar w:fldCharType="begin"/>
        </w:r>
        <w:r w:rsidR="006405FE">
          <w:rPr>
            <w:noProof/>
            <w:webHidden/>
          </w:rPr>
          <w:instrText xml:space="preserve"> PAGEREF _Toc22644146 \h </w:instrText>
        </w:r>
        <w:r w:rsidR="006405FE">
          <w:rPr>
            <w:noProof/>
            <w:webHidden/>
          </w:rPr>
        </w:r>
        <w:r w:rsidR="006405FE">
          <w:rPr>
            <w:noProof/>
            <w:webHidden/>
          </w:rPr>
          <w:fldChar w:fldCharType="separate"/>
        </w:r>
        <w:r w:rsidR="001C6C76">
          <w:rPr>
            <w:noProof/>
            <w:webHidden/>
          </w:rPr>
          <w:t>7</w:t>
        </w:r>
        <w:r w:rsidR="006405FE">
          <w:rPr>
            <w:noProof/>
            <w:webHidden/>
          </w:rPr>
          <w:fldChar w:fldCharType="end"/>
        </w:r>
      </w:hyperlink>
    </w:p>
    <w:p w14:paraId="58A952A8" w14:textId="5D34A96E" w:rsidR="006405FE" w:rsidRDefault="007C77D7">
      <w:pPr>
        <w:pStyle w:val="TOC2"/>
        <w:rPr>
          <w:rFonts w:asciiTheme="minorHAnsi" w:eastAsiaTheme="minorEastAsia" w:hAnsiTheme="minorHAnsi"/>
          <w:noProof/>
          <w:sz w:val="22"/>
        </w:rPr>
      </w:pPr>
      <w:hyperlink w:anchor="_Toc22644147" w:history="1">
        <w:r w:rsidR="006405FE" w:rsidRPr="007039B2">
          <w:rPr>
            <w:rStyle w:val="Hyperlink"/>
            <w:noProof/>
          </w:rPr>
          <w:t>1-4.  Responsibilities</w:t>
        </w:r>
        <w:r w:rsidR="006405FE">
          <w:rPr>
            <w:noProof/>
            <w:webHidden/>
          </w:rPr>
          <w:tab/>
        </w:r>
        <w:r w:rsidR="006405FE">
          <w:rPr>
            <w:noProof/>
            <w:webHidden/>
          </w:rPr>
          <w:fldChar w:fldCharType="begin"/>
        </w:r>
        <w:r w:rsidR="006405FE">
          <w:rPr>
            <w:noProof/>
            <w:webHidden/>
          </w:rPr>
          <w:instrText xml:space="preserve"> PAGEREF _Toc22644147 \h </w:instrText>
        </w:r>
        <w:r w:rsidR="006405FE">
          <w:rPr>
            <w:noProof/>
            <w:webHidden/>
          </w:rPr>
        </w:r>
        <w:r w:rsidR="006405FE">
          <w:rPr>
            <w:noProof/>
            <w:webHidden/>
          </w:rPr>
          <w:fldChar w:fldCharType="separate"/>
        </w:r>
        <w:r w:rsidR="001C6C76">
          <w:rPr>
            <w:noProof/>
            <w:webHidden/>
          </w:rPr>
          <w:t>8</w:t>
        </w:r>
        <w:r w:rsidR="006405FE">
          <w:rPr>
            <w:noProof/>
            <w:webHidden/>
          </w:rPr>
          <w:fldChar w:fldCharType="end"/>
        </w:r>
      </w:hyperlink>
    </w:p>
    <w:p w14:paraId="72D4E459" w14:textId="30F00E69" w:rsidR="006405FE" w:rsidRDefault="007C77D7">
      <w:pPr>
        <w:pStyle w:val="TOC2"/>
        <w:rPr>
          <w:rFonts w:asciiTheme="minorHAnsi" w:eastAsiaTheme="minorEastAsia" w:hAnsiTheme="minorHAnsi"/>
          <w:noProof/>
          <w:sz w:val="22"/>
        </w:rPr>
      </w:pPr>
      <w:hyperlink w:anchor="_Toc22644148" w:history="1">
        <w:r w:rsidR="006405FE" w:rsidRPr="007039B2">
          <w:rPr>
            <w:rStyle w:val="Hyperlink"/>
            <w:noProof/>
          </w:rPr>
          <w:t>1-5.  Records management requirements</w:t>
        </w:r>
        <w:r w:rsidR="006405FE">
          <w:rPr>
            <w:noProof/>
            <w:webHidden/>
          </w:rPr>
          <w:tab/>
        </w:r>
        <w:r w:rsidR="006405FE">
          <w:rPr>
            <w:noProof/>
            <w:webHidden/>
          </w:rPr>
          <w:fldChar w:fldCharType="begin"/>
        </w:r>
        <w:r w:rsidR="006405FE">
          <w:rPr>
            <w:noProof/>
            <w:webHidden/>
          </w:rPr>
          <w:instrText xml:space="preserve"> PAGEREF _Toc22644148 \h </w:instrText>
        </w:r>
        <w:r w:rsidR="006405FE">
          <w:rPr>
            <w:noProof/>
            <w:webHidden/>
          </w:rPr>
        </w:r>
        <w:r w:rsidR="006405FE">
          <w:rPr>
            <w:noProof/>
            <w:webHidden/>
          </w:rPr>
          <w:fldChar w:fldCharType="separate"/>
        </w:r>
        <w:r w:rsidR="001C6C76">
          <w:rPr>
            <w:noProof/>
            <w:webHidden/>
          </w:rPr>
          <w:t>10</w:t>
        </w:r>
        <w:r w:rsidR="006405FE">
          <w:rPr>
            <w:noProof/>
            <w:webHidden/>
          </w:rPr>
          <w:fldChar w:fldCharType="end"/>
        </w:r>
      </w:hyperlink>
    </w:p>
    <w:p w14:paraId="6C492B0E" w14:textId="3A954261" w:rsidR="006405FE" w:rsidRDefault="007C77D7">
      <w:pPr>
        <w:pStyle w:val="TOC2"/>
        <w:rPr>
          <w:rFonts w:asciiTheme="minorHAnsi" w:eastAsiaTheme="minorEastAsia" w:hAnsiTheme="minorHAnsi"/>
          <w:noProof/>
          <w:sz w:val="22"/>
        </w:rPr>
      </w:pPr>
      <w:hyperlink w:anchor="_Toc22644149" w:history="1">
        <w:r w:rsidR="006405FE" w:rsidRPr="007039B2">
          <w:rPr>
            <w:rStyle w:val="Hyperlink"/>
            <w:noProof/>
          </w:rPr>
          <w:t>1-6.  E</w:t>
        </w:r>
        <w:r w:rsidR="004425AD">
          <w:rPr>
            <w:rStyle w:val="Hyperlink"/>
            <w:noProof/>
          </w:rPr>
          <w:t xml:space="preserve">xpert </w:t>
        </w:r>
        <w:r w:rsidR="006405FE" w:rsidRPr="007039B2">
          <w:rPr>
            <w:rStyle w:val="Hyperlink"/>
            <w:noProof/>
          </w:rPr>
          <w:t>S</w:t>
        </w:r>
        <w:r w:rsidR="004425AD">
          <w:rPr>
            <w:rStyle w:val="Hyperlink"/>
            <w:noProof/>
          </w:rPr>
          <w:t xml:space="preserve">oldier </w:t>
        </w:r>
        <w:r w:rsidR="006405FE" w:rsidRPr="007039B2">
          <w:rPr>
            <w:rStyle w:val="Hyperlink"/>
            <w:noProof/>
          </w:rPr>
          <w:t>B</w:t>
        </w:r>
        <w:r w:rsidR="004425AD">
          <w:rPr>
            <w:rStyle w:val="Hyperlink"/>
            <w:noProof/>
          </w:rPr>
          <w:t>adge</w:t>
        </w:r>
        <w:r w:rsidR="006405FE" w:rsidRPr="007039B2">
          <w:rPr>
            <w:rStyle w:val="Hyperlink"/>
            <w:noProof/>
          </w:rPr>
          <w:t xml:space="preserve"> prerequisites</w:t>
        </w:r>
        <w:r w:rsidR="006405FE">
          <w:rPr>
            <w:noProof/>
            <w:webHidden/>
          </w:rPr>
          <w:tab/>
        </w:r>
        <w:r w:rsidR="006405FE">
          <w:rPr>
            <w:noProof/>
            <w:webHidden/>
          </w:rPr>
          <w:fldChar w:fldCharType="begin"/>
        </w:r>
        <w:r w:rsidR="006405FE">
          <w:rPr>
            <w:noProof/>
            <w:webHidden/>
          </w:rPr>
          <w:instrText xml:space="preserve"> PAGEREF _Toc22644149 \h </w:instrText>
        </w:r>
        <w:r w:rsidR="006405FE">
          <w:rPr>
            <w:noProof/>
            <w:webHidden/>
          </w:rPr>
        </w:r>
        <w:r w:rsidR="006405FE">
          <w:rPr>
            <w:noProof/>
            <w:webHidden/>
          </w:rPr>
          <w:fldChar w:fldCharType="separate"/>
        </w:r>
        <w:r w:rsidR="001C6C76">
          <w:rPr>
            <w:noProof/>
            <w:webHidden/>
          </w:rPr>
          <w:t>11</w:t>
        </w:r>
        <w:r w:rsidR="006405FE">
          <w:rPr>
            <w:noProof/>
            <w:webHidden/>
          </w:rPr>
          <w:fldChar w:fldCharType="end"/>
        </w:r>
      </w:hyperlink>
    </w:p>
    <w:p w14:paraId="4E05BAAF" w14:textId="08E08D19" w:rsidR="006405FE" w:rsidRDefault="007C77D7">
      <w:pPr>
        <w:pStyle w:val="TOC2"/>
        <w:rPr>
          <w:rFonts w:asciiTheme="minorHAnsi" w:eastAsiaTheme="minorEastAsia" w:hAnsiTheme="minorHAnsi"/>
          <w:noProof/>
          <w:sz w:val="22"/>
        </w:rPr>
      </w:pPr>
      <w:hyperlink w:anchor="_Toc22644150" w:history="1">
        <w:r w:rsidR="006405FE" w:rsidRPr="007039B2">
          <w:rPr>
            <w:rStyle w:val="Hyperlink"/>
            <w:noProof/>
          </w:rPr>
          <w:t>1-7.  Must complete events to earn the E</w:t>
        </w:r>
        <w:r w:rsidR="00537536">
          <w:rPr>
            <w:rStyle w:val="Hyperlink"/>
            <w:noProof/>
          </w:rPr>
          <w:t xml:space="preserve">xpert </w:t>
        </w:r>
        <w:r w:rsidR="006405FE" w:rsidRPr="007039B2">
          <w:rPr>
            <w:rStyle w:val="Hyperlink"/>
            <w:noProof/>
          </w:rPr>
          <w:t>S</w:t>
        </w:r>
        <w:r w:rsidR="00537536">
          <w:rPr>
            <w:rStyle w:val="Hyperlink"/>
            <w:noProof/>
          </w:rPr>
          <w:t xml:space="preserve">oldier </w:t>
        </w:r>
        <w:r w:rsidR="006405FE" w:rsidRPr="007039B2">
          <w:rPr>
            <w:rStyle w:val="Hyperlink"/>
            <w:noProof/>
          </w:rPr>
          <w:t>B</w:t>
        </w:r>
        <w:r w:rsidR="00537536">
          <w:rPr>
            <w:rStyle w:val="Hyperlink"/>
            <w:noProof/>
          </w:rPr>
          <w:t>adge</w:t>
        </w:r>
        <w:r w:rsidR="006405FE">
          <w:rPr>
            <w:noProof/>
            <w:webHidden/>
          </w:rPr>
          <w:tab/>
        </w:r>
        <w:r w:rsidR="006405FE">
          <w:rPr>
            <w:noProof/>
            <w:webHidden/>
          </w:rPr>
          <w:fldChar w:fldCharType="begin"/>
        </w:r>
        <w:r w:rsidR="006405FE">
          <w:rPr>
            <w:noProof/>
            <w:webHidden/>
          </w:rPr>
          <w:instrText xml:space="preserve"> PAGEREF _Toc22644150 \h </w:instrText>
        </w:r>
        <w:r w:rsidR="006405FE">
          <w:rPr>
            <w:noProof/>
            <w:webHidden/>
          </w:rPr>
        </w:r>
        <w:r w:rsidR="006405FE">
          <w:rPr>
            <w:noProof/>
            <w:webHidden/>
          </w:rPr>
          <w:fldChar w:fldCharType="separate"/>
        </w:r>
        <w:r w:rsidR="001C6C76">
          <w:rPr>
            <w:noProof/>
            <w:webHidden/>
          </w:rPr>
          <w:t>11</w:t>
        </w:r>
        <w:r w:rsidR="006405FE">
          <w:rPr>
            <w:noProof/>
            <w:webHidden/>
          </w:rPr>
          <w:fldChar w:fldCharType="end"/>
        </w:r>
      </w:hyperlink>
    </w:p>
    <w:p w14:paraId="4CD7BC7E" w14:textId="5AA15EE0" w:rsidR="006405FE" w:rsidRDefault="007C77D7">
      <w:pPr>
        <w:pStyle w:val="TOC2"/>
        <w:rPr>
          <w:rFonts w:asciiTheme="minorHAnsi" w:eastAsiaTheme="minorEastAsia" w:hAnsiTheme="minorHAnsi"/>
          <w:noProof/>
          <w:sz w:val="22"/>
        </w:rPr>
      </w:pPr>
      <w:hyperlink w:anchor="_Toc22644151" w:history="1">
        <w:r w:rsidR="006405FE" w:rsidRPr="007039B2">
          <w:rPr>
            <w:rStyle w:val="Hyperlink"/>
            <w:noProof/>
          </w:rPr>
          <w:t>1-8.  Authority and standardization</w:t>
        </w:r>
        <w:r w:rsidR="006405FE">
          <w:rPr>
            <w:noProof/>
            <w:webHidden/>
          </w:rPr>
          <w:tab/>
        </w:r>
        <w:r w:rsidR="006405FE">
          <w:rPr>
            <w:noProof/>
            <w:webHidden/>
          </w:rPr>
          <w:fldChar w:fldCharType="begin"/>
        </w:r>
        <w:r w:rsidR="006405FE">
          <w:rPr>
            <w:noProof/>
            <w:webHidden/>
          </w:rPr>
          <w:instrText xml:space="preserve"> PAGEREF _Toc22644151 \h </w:instrText>
        </w:r>
        <w:r w:rsidR="006405FE">
          <w:rPr>
            <w:noProof/>
            <w:webHidden/>
          </w:rPr>
        </w:r>
        <w:r w:rsidR="006405FE">
          <w:rPr>
            <w:noProof/>
            <w:webHidden/>
          </w:rPr>
          <w:fldChar w:fldCharType="separate"/>
        </w:r>
        <w:r w:rsidR="001C6C76">
          <w:rPr>
            <w:noProof/>
            <w:webHidden/>
          </w:rPr>
          <w:t>12</w:t>
        </w:r>
        <w:r w:rsidR="006405FE">
          <w:rPr>
            <w:noProof/>
            <w:webHidden/>
          </w:rPr>
          <w:fldChar w:fldCharType="end"/>
        </w:r>
      </w:hyperlink>
    </w:p>
    <w:p w14:paraId="0B66FD5A" w14:textId="45A5E9B9" w:rsidR="006405FE" w:rsidRDefault="007C77D7">
      <w:pPr>
        <w:pStyle w:val="TOC2"/>
        <w:rPr>
          <w:rFonts w:asciiTheme="minorHAnsi" w:eastAsiaTheme="minorEastAsia" w:hAnsiTheme="minorHAnsi"/>
          <w:noProof/>
          <w:sz w:val="22"/>
        </w:rPr>
      </w:pPr>
      <w:hyperlink w:anchor="_Toc22644152" w:history="1">
        <w:r w:rsidR="006405FE" w:rsidRPr="007039B2">
          <w:rPr>
            <w:rStyle w:val="Hyperlink"/>
            <w:noProof/>
          </w:rPr>
          <w:t>1-9.  Testing issues and violations</w:t>
        </w:r>
        <w:r w:rsidR="006405FE">
          <w:rPr>
            <w:noProof/>
            <w:webHidden/>
          </w:rPr>
          <w:tab/>
        </w:r>
        <w:r w:rsidR="006405FE">
          <w:rPr>
            <w:noProof/>
            <w:webHidden/>
          </w:rPr>
          <w:fldChar w:fldCharType="begin"/>
        </w:r>
        <w:r w:rsidR="006405FE">
          <w:rPr>
            <w:noProof/>
            <w:webHidden/>
          </w:rPr>
          <w:instrText xml:space="preserve"> PAGEREF _Toc22644152 \h </w:instrText>
        </w:r>
        <w:r w:rsidR="006405FE">
          <w:rPr>
            <w:noProof/>
            <w:webHidden/>
          </w:rPr>
        </w:r>
        <w:r w:rsidR="006405FE">
          <w:rPr>
            <w:noProof/>
            <w:webHidden/>
          </w:rPr>
          <w:fldChar w:fldCharType="separate"/>
        </w:r>
        <w:r w:rsidR="001C6C76">
          <w:rPr>
            <w:noProof/>
            <w:webHidden/>
          </w:rPr>
          <w:t>12</w:t>
        </w:r>
        <w:r w:rsidR="006405FE">
          <w:rPr>
            <w:noProof/>
            <w:webHidden/>
          </w:rPr>
          <w:fldChar w:fldCharType="end"/>
        </w:r>
      </w:hyperlink>
    </w:p>
    <w:p w14:paraId="0912156E" w14:textId="70E720F8" w:rsidR="006405FE" w:rsidRDefault="007C77D7">
      <w:pPr>
        <w:pStyle w:val="TOC2"/>
        <w:rPr>
          <w:rFonts w:asciiTheme="minorHAnsi" w:eastAsiaTheme="minorEastAsia" w:hAnsiTheme="minorHAnsi"/>
          <w:noProof/>
          <w:sz w:val="22"/>
        </w:rPr>
      </w:pPr>
      <w:hyperlink w:anchor="_Toc22644153" w:history="1">
        <w:r w:rsidR="006405FE" w:rsidRPr="007039B2">
          <w:rPr>
            <w:rStyle w:val="Hyperlink"/>
            <w:noProof/>
          </w:rPr>
          <w:t>1-10.  E</w:t>
        </w:r>
        <w:r w:rsidR="004425AD">
          <w:rPr>
            <w:rStyle w:val="Hyperlink"/>
            <w:noProof/>
          </w:rPr>
          <w:t xml:space="preserve">xpert </w:t>
        </w:r>
        <w:r w:rsidR="006405FE" w:rsidRPr="007039B2">
          <w:rPr>
            <w:rStyle w:val="Hyperlink"/>
            <w:noProof/>
          </w:rPr>
          <w:t>S</w:t>
        </w:r>
        <w:r w:rsidR="004425AD">
          <w:rPr>
            <w:rStyle w:val="Hyperlink"/>
            <w:noProof/>
          </w:rPr>
          <w:t xml:space="preserve">oldier </w:t>
        </w:r>
        <w:r w:rsidR="006405FE" w:rsidRPr="007039B2">
          <w:rPr>
            <w:rStyle w:val="Hyperlink"/>
            <w:noProof/>
          </w:rPr>
          <w:t>B</w:t>
        </w:r>
        <w:r w:rsidR="004425AD">
          <w:rPr>
            <w:rStyle w:val="Hyperlink"/>
            <w:noProof/>
          </w:rPr>
          <w:t>adge</w:t>
        </w:r>
        <w:r w:rsidR="006405FE" w:rsidRPr="007039B2">
          <w:rPr>
            <w:rStyle w:val="Hyperlink"/>
            <w:noProof/>
          </w:rPr>
          <w:t xml:space="preserve"> intent</w:t>
        </w:r>
        <w:r w:rsidR="006405FE">
          <w:rPr>
            <w:noProof/>
            <w:webHidden/>
          </w:rPr>
          <w:tab/>
        </w:r>
        <w:r w:rsidR="006405FE">
          <w:rPr>
            <w:noProof/>
            <w:webHidden/>
          </w:rPr>
          <w:fldChar w:fldCharType="begin"/>
        </w:r>
        <w:r w:rsidR="006405FE">
          <w:rPr>
            <w:noProof/>
            <w:webHidden/>
          </w:rPr>
          <w:instrText xml:space="preserve"> PAGEREF _Toc22644153 \h </w:instrText>
        </w:r>
        <w:r w:rsidR="006405FE">
          <w:rPr>
            <w:noProof/>
            <w:webHidden/>
          </w:rPr>
        </w:r>
        <w:r w:rsidR="006405FE">
          <w:rPr>
            <w:noProof/>
            <w:webHidden/>
          </w:rPr>
          <w:fldChar w:fldCharType="separate"/>
        </w:r>
        <w:r w:rsidR="001C6C76">
          <w:rPr>
            <w:noProof/>
            <w:webHidden/>
          </w:rPr>
          <w:t>13</w:t>
        </w:r>
        <w:r w:rsidR="006405FE">
          <w:rPr>
            <w:noProof/>
            <w:webHidden/>
          </w:rPr>
          <w:fldChar w:fldCharType="end"/>
        </w:r>
      </w:hyperlink>
    </w:p>
    <w:p w14:paraId="15CCC520" w14:textId="69CAA337" w:rsidR="006405FE" w:rsidRDefault="007C77D7">
      <w:pPr>
        <w:pStyle w:val="TOC2"/>
        <w:rPr>
          <w:rFonts w:asciiTheme="minorHAnsi" w:eastAsiaTheme="minorEastAsia" w:hAnsiTheme="minorHAnsi"/>
          <w:noProof/>
          <w:sz w:val="22"/>
        </w:rPr>
      </w:pPr>
      <w:hyperlink w:anchor="_Toc22644154" w:history="1">
        <w:r w:rsidR="006405FE" w:rsidRPr="007039B2">
          <w:rPr>
            <w:rStyle w:val="Hyperlink"/>
            <w:noProof/>
          </w:rPr>
          <w:t>1-11.  Exceptions to policy and waivers</w:t>
        </w:r>
        <w:r w:rsidR="006405FE">
          <w:rPr>
            <w:noProof/>
            <w:webHidden/>
          </w:rPr>
          <w:tab/>
        </w:r>
        <w:r w:rsidR="006405FE">
          <w:rPr>
            <w:noProof/>
            <w:webHidden/>
          </w:rPr>
          <w:fldChar w:fldCharType="begin"/>
        </w:r>
        <w:r w:rsidR="006405FE">
          <w:rPr>
            <w:noProof/>
            <w:webHidden/>
          </w:rPr>
          <w:instrText xml:space="preserve"> PAGEREF _Toc22644154 \h </w:instrText>
        </w:r>
        <w:r w:rsidR="006405FE">
          <w:rPr>
            <w:noProof/>
            <w:webHidden/>
          </w:rPr>
        </w:r>
        <w:r w:rsidR="006405FE">
          <w:rPr>
            <w:noProof/>
            <w:webHidden/>
          </w:rPr>
          <w:fldChar w:fldCharType="separate"/>
        </w:r>
        <w:r w:rsidR="001C6C76">
          <w:rPr>
            <w:noProof/>
            <w:webHidden/>
          </w:rPr>
          <w:t>13</w:t>
        </w:r>
        <w:r w:rsidR="006405FE">
          <w:rPr>
            <w:noProof/>
            <w:webHidden/>
          </w:rPr>
          <w:fldChar w:fldCharType="end"/>
        </w:r>
      </w:hyperlink>
    </w:p>
    <w:p w14:paraId="6BB31DE3" w14:textId="6FA6DEE8" w:rsidR="006405FE" w:rsidRDefault="007C77D7" w:rsidP="006405FE">
      <w:pPr>
        <w:pStyle w:val="TOC1"/>
        <w:rPr>
          <w:rFonts w:asciiTheme="minorHAnsi" w:eastAsiaTheme="minorEastAsia" w:hAnsiTheme="minorHAnsi"/>
          <w:noProof/>
          <w:sz w:val="22"/>
        </w:rPr>
      </w:pPr>
      <w:hyperlink w:anchor="_Toc22644155" w:history="1">
        <w:r w:rsidR="006405FE" w:rsidRPr="007039B2">
          <w:rPr>
            <w:rStyle w:val="Hyperlink"/>
            <w:noProof/>
          </w:rPr>
          <w:t>Chapter 2</w:t>
        </w:r>
        <w:r w:rsidR="005110C6">
          <w:rPr>
            <w:rStyle w:val="Hyperlink"/>
            <w:noProof/>
          </w:rPr>
          <w:t xml:space="preserve">  Expert Soldier Badge Administration and Procedures</w:t>
        </w:r>
        <w:r w:rsidR="006405FE">
          <w:rPr>
            <w:noProof/>
            <w:webHidden/>
          </w:rPr>
          <w:tab/>
        </w:r>
        <w:r w:rsidR="006405FE">
          <w:rPr>
            <w:noProof/>
            <w:webHidden/>
          </w:rPr>
          <w:fldChar w:fldCharType="begin"/>
        </w:r>
        <w:r w:rsidR="006405FE">
          <w:rPr>
            <w:noProof/>
            <w:webHidden/>
          </w:rPr>
          <w:instrText xml:space="preserve"> PAGEREF _Toc22644155 \h </w:instrText>
        </w:r>
        <w:r w:rsidR="006405FE">
          <w:rPr>
            <w:noProof/>
            <w:webHidden/>
          </w:rPr>
        </w:r>
        <w:r w:rsidR="006405FE">
          <w:rPr>
            <w:noProof/>
            <w:webHidden/>
          </w:rPr>
          <w:fldChar w:fldCharType="separate"/>
        </w:r>
        <w:r w:rsidR="001C6C76">
          <w:rPr>
            <w:noProof/>
            <w:webHidden/>
          </w:rPr>
          <w:t>13</w:t>
        </w:r>
        <w:r w:rsidR="006405FE">
          <w:rPr>
            <w:noProof/>
            <w:webHidden/>
          </w:rPr>
          <w:fldChar w:fldCharType="end"/>
        </w:r>
      </w:hyperlink>
    </w:p>
    <w:p w14:paraId="60517F51" w14:textId="66F818D5" w:rsidR="006405FE" w:rsidRDefault="007C77D7">
      <w:pPr>
        <w:pStyle w:val="TOC2"/>
        <w:rPr>
          <w:rFonts w:asciiTheme="minorHAnsi" w:eastAsiaTheme="minorEastAsia" w:hAnsiTheme="minorHAnsi"/>
          <w:noProof/>
          <w:sz w:val="22"/>
        </w:rPr>
      </w:pPr>
      <w:hyperlink w:anchor="_Toc22644157" w:history="1">
        <w:r w:rsidR="006405FE" w:rsidRPr="007039B2">
          <w:rPr>
            <w:rStyle w:val="Hyperlink"/>
            <w:noProof/>
          </w:rPr>
          <w:t>2-1.  E</w:t>
        </w:r>
        <w:r w:rsidR="005110C6">
          <w:rPr>
            <w:rStyle w:val="Hyperlink"/>
            <w:noProof/>
          </w:rPr>
          <w:t xml:space="preserve">xpert </w:t>
        </w:r>
        <w:r w:rsidR="006405FE" w:rsidRPr="007039B2">
          <w:rPr>
            <w:rStyle w:val="Hyperlink"/>
            <w:noProof/>
          </w:rPr>
          <w:t>S</w:t>
        </w:r>
        <w:r w:rsidR="005110C6">
          <w:rPr>
            <w:rStyle w:val="Hyperlink"/>
            <w:noProof/>
          </w:rPr>
          <w:t xml:space="preserve">oldier </w:t>
        </w:r>
        <w:r w:rsidR="006405FE" w:rsidRPr="007039B2">
          <w:rPr>
            <w:rStyle w:val="Hyperlink"/>
            <w:noProof/>
          </w:rPr>
          <w:t>B</w:t>
        </w:r>
        <w:r w:rsidR="005110C6">
          <w:rPr>
            <w:rStyle w:val="Hyperlink"/>
            <w:noProof/>
          </w:rPr>
          <w:t>adge</w:t>
        </w:r>
        <w:r w:rsidR="006405FE" w:rsidRPr="007039B2">
          <w:rPr>
            <w:rStyle w:val="Hyperlink"/>
            <w:noProof/>
          </w:rPr>
          <w:t xml:space="preserve"> preparation</w:t>
        </w:r>
        <w:r w:rsidR="006405FE">
          <w:rPr>
            <w:noProof/>
            <w:webHidden/>
          </w:rPr>
          <w:tab/>
        </w:r>
        <w:r w:rsidR="006405FE">
          <w:rPr>
            <w:noProof/>
            <w:webHidden/>
          </w:rPr>
          <w:fldChar w:fldCharType="begin"/>
        </w:r>
        <w:r w:rsidR="006405FE">
          <w:rPr>
            <w:noProof/>
            <w:webHidden/>
          </w:rPr>
          <w:instrText xml:space="preserve"> PAGEREF _Toc22644157 \h </w:instrText>
        </w:r>
        <w:r w:rsidR="006405FE">
          <w:rPr>
            <w:noProof/>
            <w:webHidden/>
          </w:rPr>
        </w:r>
        <w:r w:rsidR="006405FE">
          <w:rPr>
            <w:noProof/>
            <w:webHidden/>
          </w:rPr>
          <w:fldChar w:fldCharType="separate"/>
        </w:r>
        <w:r w:rsidR="001C6C76">
          <w:rPr>
            <w:noProof/>
            <w:webHidden/>
          </w:rPr>
          <w:t>13</w:t>
        </w:r>
        <w:r w:rsidR="006405FE">
          <w:rPr>
            <w:noProof/>
            <w:webHidden/>
          </w:rPr>
          <w:fldChar w:fldCharType="end"/>
        </w:r>
      </w:hyperlink>
    </w:p>
    <w:p w14:paraId="318E4129" w14:textId="4E5B2FEF" w:rsidR="006405FE" w:rsidRDefault="007C77D7">
      <w:pPr>
        <w:pStyle w:val="TOC2"/>
        <w:rPr>
          <w:rFonts w:asciiTheme="minorHAnsi" w:eastAsiaTheme="minorEastAsia" w:hAnsiTheme="minorHAnsi"/>
          <w:noProof/>
          <w:sz w:val="22"/>
        </w:rPr>
      </w:pPr>
      <w:hyperlink w:anchor="_Toc22644158" w:history="1">
        <w:r w:rsidR="006405FE" w:rsidRPr="007039B2">
          <w:rPr>
            <w:rStyle w:val="Hyperlink"/>
            <w:noProof/>
          </w:rPr>
          <w:t>2-2.  Personnel requirements</w:t>
        </w:r>
        <w:r w:rsidR="006405FE">
          <w:rPr>
            <w:noProof/>
            <w:webHidden/>
          </w:rPr>
          <w:tab/>
        </w:r>
        <w:r w:rsidR="006405FE">
          <w:rPr>
            <w:noProof/>
            <w:webHidden/>
          </w:rPr>
          <w:fldChar w:fldCharType="begin"/>
        </w:r>
        <w:r w:rsidR="006405FE">
          <w:rPr>
            <w:noProof/>
            <w:webHidden/>
          </w:rPr>
          <w:instrText xml:space="preserve"> PAGEREF _Toc22644158 \h </w:instrText>
        </w:r>
        <w:r w:rsidR="006405FE">
          <w:rPr>
            <w:noProof/>
            <w:webHidden/>
          </w:rPr>
        </w:r>
        <w:r w:rsidR="006405FE">
          <w:rPr>
            <w:noProof/>
            <w:webHidden/>
          </w:rPr>
          <w:fldChar w:fldCharType="separate"/>
        </w:r>
        <w:r w:rsidR="001C6C76">
          <w:rPr>
            <w:noProof/>
            <w:webHidden/>
          </w:rPr>
          <w:t>14</w:t>
        </w:r>
        <w:r w:rsidR="006405FE">
          <w:rPr>
            <w:noProof/>
            <w:webHidden/>
          </w:rPr>
          <w:fldChar w:fldCharType="end"/>
        </w:r>
      </w:hyperlink>
    </w:p>
    <w:p w14:paraId="3966899A" w14:textId="7E3B66B2" w:rsidR="006405FE" w:rsidRDefault="007C77D7">
      <w:pPr>
        <w:pStyle w:val="TOC2"/>
        <w:rPr>
          <w:rFonts w:asciiTheme="minorHAnsi" w:eastAsiaTheme="minorEastAsia" w:hAnsiTheme="minorHAnsi"/>
          <w:noProof/>
          <w:sz w:val="22"/>
        </w:rPr>
      </w:pPr>
      <w:hyperlink w:anchor="_Toc22644159" w:history="1">
        <w:r w:rsidR="006405FE" w:rsidRPr="007039B2">
          <w:rPr>
            <w:rStyle w:val="Hyperlink"/>
            <w:noProof/>
          </w:rPr>
          <w:t>2-3.  Grader qualification</w:t>
        </w:r>
        <w:r w:rsidR="006405FE">
          <w:rPr>
            <w:noProof/>
            <w:webHidden/>
          </w:rPr>
          <w:tab/>
        </w:r>
        <w:r w:rsidR="006405FE">
          <w:rPr>
            <w:noProof/>
            <w:webHidden/>
          </w:rPr>
          <w:fldChar w:fldCharType="begin"/>
        </w:r>
        <w:r w:rsidR="006405FE">
          <w:rPr>
            <w:noProof/>
            <w:webHidden/>
          </w:rPr>
          <w:instrText xml:space="preserve"> PAGEREF _Toc22644159 \h </w:instrText>
        </w:r>
        <w:r w:rsidR="006405FE">
          <w:rPr>
            <w:noProof/>
            <w:webHidden/>
          </w:rPr>
        </w:r>
        <w:r w:rsidR="006405FE">
          <w:rPr>
            <w:noProof/>
            <w:webHidden/>
          </w:rPr>
          <w:fldChar w:fldCharType="separate"/>
        </w:r>
        <w:r w:rsidR="001C6C76">
          <w:rPr>
            <w:noProof/>
            <w:webHidden/>
          </w:rPr>
          <w:t>15</w:t>
        </w:r>
        <w:r w:rsidR="006405FE">
          <w:rPr>
            <w:noProof/>
            <w:webHidden/>
          </w:rPr>
          <w:fldChar w:fldCharType="end"/>
        </w:r>
      </w:hyperlink>
    </w:p>
    <w:p w14:paraId="2DB9AC44" w14:textId="7DEF2897" w:rsidR="006405FE" w:rsidRDefault="007C77D7">
      <w:pPr>
        <w:pStyle w:val="TOC2"/>
        <w:rPr>
          <w:rFonts w:asciiTheme="minorHAnsi" w:eastAsiaTheme="minorEastAsia" w:hAnsiTheme="minorHAnsi"/>
          <w:noProof/>
          <w:sz w:val="22"/>
        </w:rPr>
      </w:pPr>
      <w:hyperlink w:anchor="_Toc22644160" w:history="1">
        <w:r w:rsidR="006405FE" w:rsidRPr="007039B2">
          <w:rPr>
            <w:rStyle w:val="Hyperlink"/>
            <w:noProof/>
          </w:rPr>
          <w:t>2-4.  Subject matter experts</w:t>
        </w:r>
        <w:r w:rsidR="006405FE">
          <w:rPr>
            <w:noProof/>
            <w:webHidden/>
          </w:rPr>
          <w:tab/>
        </w:r>
        <w:r w:rsidR="006405FE">
          <w:rPr>
            <w:noProof/>
            <w:webHidden/>
          </w:rPr>
          <w:fldChar w:fldCharType="begin"/>
        </w:r>
        <w:r w:rsidR="006405FE">
          <w:rPr>
            <w:noProof/>
            <w:webHidden/>
          </w:rPr>
          <w:instrText xml:space="preserve"> PAGEREF _Toc22644160 \h </w:instrText>
        </w:r>
        <w:r w:rsidR="006405FE">
          <w:rPr>
            <w:noProof/>
            <w:webHidden/>
          </w:rPr>
        </w:r>
        <w:r w:rsidR="006405FE">
          <w:rPr>
            <w:noProof/>
            <w:webHidden/>
          </w:rPr>
          <w:fldChar w:fldCharType="separate"/>
        </w:r>
        <w:r w:rsidR="001C6C76">
          <w:rPr>
            <w:noProof/>
            <w:webHidden/>
          </w:rPr>
          <w:t>16</w:t>
        </w:r>
        <w:r w:rsidR="006405FE">
          <w:rPr>
            <w:noProof/>
            <w:webHidden/>
          </w:rPr>
          <w:fldChar w:fldCharType="end"/>
        </w:r>
      </w:hyperlink>
    </w:p>
    <w:p w14:paraId="471285F1" w14:textId="589F27A3" w:rsidR="006405FE" w:rsidRDefault="007C77D7">
      <w:pPr>
        <w:pStyle w:val="TOC2"/>
        <w:rPr>
          <w:rFonts w:asciiTheme="minorHAnsi" w:eastAsiaTheme="minorEastAsia" w:hAnsiTheme="minorHAnsi"/>
          <w:noProof/>
          <w:sz w:val="22"/>
        </w:rPr>
      </w:pPr>
      <w:hyperlink w:anchor="_Toc22644161" w:history="1">
        <w:r w:rsidR="006405FE" w:rsidRPr="007039B2">
          <w:rPr>
            <w:rStyle w:val="Hyperlink"/>
            <w:noProof/>
          </w:rPr>
          <w:t>2-5.  Logistical and site requirements</w:t>
        </w:r>
        <w:r w:rsidR="006405FE">
          <w:rPr>
            <w:noProof/>
            <w:webHidden/>
          </w:rPr>
          <w:tab/>
        </w:r>
        <w:r w:rsidR="006405FE">
          <w:rPr>
            <w:noProof/>
            <w:webHidden/>
          </w:rPr>
          <w:fldChar w:fldCharType="begin"/>
        </w:r>
        <w:r w:rsidR="006405FE">
          <w:rPr>
            <w:noProof/>
            <w:webHidden/>
          </w:rPr>
          <w:instrText xml:space="preserve"> PAGEREF _Toc22644161 \h </w:instrText>
        </w:r>
        <w:r w:rsidR="006405FE">
          <w:rPr>
            <w:noProof/>
            <w:webHidden/>
          </w:rPr>
        </w:r>
        <w:r w:rsidR="006405FE">
          <w:rPr>
            <w:noProof/>
            <w:webHidden/>
          </w:rPr>
          <w:fldChar w:fldCharType="separate"/>
        </w:r>
        <w:r w:rsidR="001C6C76">
          <w:rPr>
            <w:noProof/>
            <w:webHidden/>
          </w:rPr>
          <w:t>16</w:t>
        </w:r>
        <w:r w:rsidR="006405FE">
          <w:rPr>
            <w:noProof/>
            <w:webHidden/>
          </w:rPr>
          <w:fldChar w:fldCharType="end"/>
        </w:r>
      </w:hyperlink>
    </w:p>
    <w:p w14:paraId="2CA95534" w14:textId="373C0277" w:rsidR="006405FE" w:rsidRDefault="007C77D7">
      <w:pPr>
        <w:pStyle w:val="TOC2"/>
        <w:rPr>
          <w:rFonts w:asciiTheme="minorHAnsi" w:eastAsiaTheme="minorEastAsia" w:hAnsiTheme="minorHAnsi"/>
          <w:noProof/>
          <w:sz w:val="22"/>
        </w:rPr>
      </w:pPr>
      <w:hyperlink w:anchor="_Toc22644162" w:history="1">
        <w:r w:rsidR="006405FE" w:rsidRPr="007039B2">
          <w:rPr>
            <w:rStyle w:val="Hyperlink"/>
            <w:noProof/>
          </w:rPr>
          <w:t>2-6.  Candidate eligibility requirements</w:t>
        </w:r>
        <w:r w:rsidR="006405FE">
          <w:rPr>
            <w:noProof/>
            <w:webHidden/>
          </w:rPr>
          <w:tab/>
        </w:r>
        <w:r w:rsidR="006405FE">
          <w:rPr>
            <w:noProof/>
            <w:webHidden/>
          </w:rPr>
          <w:fldChar w:fldCharType="begin"/>
        </w:r>
        <w:r w:rsidR="006405FE">
          <w:rPr>
            <w:noProof/>
            <w:webHidden/>
          </w:rPr>
          <w:instrText xml:space="preserve"> PAGEREF _Toc22644162 \h </w:instrText>
        </w:r>
        <w:r w:rsidR="006405FE">
          <w:rPr>
            <w:noProof/>
            <w:webHidden/>
          </w:rPr>
        </w:r>
        <w:r w:rsidR="006405FE">
          <w:rPr>
            <w:noProof/>
            <w:webHidden/>
          </w:rPr>
          <w:fldChar w:fldCharType="separate"/>
        </w:r>
        <w:r w:rsidR="001C6C76">
          <w:rPr>
            <w:noProof/>
            <w:webHidden/>
          </w:rPr>
          <w:t>16</w:t>
        </w:r>
        <w:r w:rsidR="006405FE">
          <w:rPr>
            <w:noProof/>
            <w:webHidden/>
          </w:rPr>
          <w:fldChar w:fldCharType="end"/>
        </w:r>
      </w:hyperlink>
    </w:p>
    <w:p w14:paraId="77367FE2" w14:textId="45264DEB" w:rsidR="006405FE" w:rsidRDefault="007C77D7">
      <w:pPr>
        <w:pStyle w:val="TOC2"/>
        <w:rPr>
          <w:rFonts w:asciiTheme="minorHAnsi" w:eastAsiaTheme="minorEastAsia" w:hAnsiTheme="minorHAnsi"/>
          <w:noProof/>
          <w:sz w:val="22"/>
        </w:rPr>
      </w:pPr>
      <w:hyperlink w:anchor="_Toc22644163" w:history="1">
        <w:r w:rsidR="006405FE" w:rsidRPr="007039B2">
          <w:rPr>
            <w:rStyle w:val="Hyperlink"/>
            <w:noProof/>
          </w:rPr>
          <w:t>2-7.  Grading procedures</w:t>
        </w:r>
        <w:r w:rsidR="006405FE">
          <w:rPr>
            <w:noProof/>
            <w:webHidden/>
          </w:rPr>
          <w:tab/>
        </w:r>
        <w:r w:rsidR="006405FE">
          <w:rPr>
            <w:noProof/>
            <w:webHidden/>
          </w:rPr>
          <w:fldChar w:fldCharType="begin"/>
        </w:r>
        <w:r w:rsidR="006405FE">
          <w:rPr>
            <w:noProof/>
            <w:webHidden/>
          </w:rPr>
          <w:instrText xml:space="preserve"> PAGEREF _Toc22644163 \h </w:instrText>
        </w:r>
        <w:r w:rsidR="006405FE">
          <w:rPr>
            <w:noProof/>
            <w:webHidden/>
          </w:rPr>
        </w:r>
        <w:r w:rsidR="006405FE">
          <w:rPr>
            <w:noProof/>
            <w:webHidden/>
          </w:rPr>
          <w:fldChar w:fldCharType="separate"/>
        </w:r>
        <w:r w:rsidR="001C6C76">
          <w:rPr>
            <w:noProof/>
            <w:webHidden/>
          </w:rPr>
          <w:t>17</w:t>
        </w:r>
        <w:r w:rsidR="006405FE">
          <w:rPr>
            <w:noProof/>
            <w:webHidden/>
          </w:rPr>
          <w:fldChar w:fldCharType="end"/>
        </w:r>
      </w:hyperlink>
    </w:p>
    <w:p w14:paraId="00D4F2B2" w14:textId="3B6181D8" w:rsidR="006405FE" w:rsidRDefault="007C77D7">
      <w:pPr>
        <w:pStyle w:val="TOC2"/>
        <w:rPr>
          <w:rFonts w:asciiTheme="minorHAnsi" w:eastAsiaTheme="minorEastAsia" w:hAnsiTheme="minorHAnsi"/>
          <w:noProof/>
          <w:sz w:val="22"/>
        </w:rPr>
      </w:pPr>
      <w:hyperlink w:anchor="_Toc22644164" w:history="1">
        <w:r w:rsidR="006405FE" w:rsidRPr="007039B2">
          <w:rPr>
            <w:rStyle w:val="Hyperlink"/>
            <w:noProof/>
          </w:rPr>
          <w:t>2-8.  Operations</w:t>
        </w:r>
        <w:r w:rsidR="006405FE">
          <w:rPr>
            <w:noProof/>
            <w:webHidden/>
          </w:rPr>
          <w:tab/>
        </w:r>
        <w:r w:rsidR="006405FE">
          <w:rPr>
            <w:noProof/>
            <w:webHidden/>
          </w:rPr>
          <w:fldChar w:fldCharType="begin"/>
        </w:r>
        <w:r w:rsidR="006405FE">
          <w:rPr>
            <w:noProof/>
            <w:webHidden/>
          </w:rPr>
          <w:instrText xml:space="preserve"> PAGEREF _Toc22644164 \h </w:instrText>
        </w:r>
        <w:r w:rsidR="006405FE">
          <w:rPr>
            <w:noProof/>
            <w:webHidden/>
          </w:rPr>
        </w:r>
        <w:r w:rsidR="006405FE">
          <w:rPr>
            <w:noProof/>
            <w:webHidden/>
          </w:rPr>
          <w:fldChar w:fldCharType="separate"/>
        </w:r>
        <w:r w:rsidR="001C6C76">
          <w:rPr>
            <w:noProof/>
            <w:webHidden/>
          </w:rPr>
          <w:t>18</w:t>
        </w:r>
        <w:r w:rsidR="006405FE">
          <w:rPr>
            <w:noProof/>
            <w:webHidden/>
          </w:rPr>
          <w:fldChar w:fldCharType="end"/>
        </w:r>
      </w:hyperlink>
    </w:p>
    <w:p w14:paraId="046F583B" w14:textId="0CCC4AAA" w:rsidR="006405FE" w:rsidRDefault="007C77D7">
      <w:pPr>
        <w:pStyle w:val="TOC2"/>
        <w:rPr>
          <w:rFonts w:asciiTheme="minorHAnsi" w:eastAsiaTheme="minorEastAsia" w:hAnsiTheme="minorHAnsi"/>
          <w:noProof/>
          <w:sz w:val="22"/>
        </w:rPr>
      </w:pPr>
      <w:hyperlink w:anchor="_Toc22644165" w:history="1">
        <w:r w:rsidR="006405FE" w:rsidRPr="007039B2">
          <w:rPr>
            <w:rStyle w:val="Hyperlink"/>
            <w:noProof/>
          </w:rPr>
          <w:t>2-9.  Candidate packets</w:t>
        </w:r>
        <w:r w:rsidR="006405FE">
          <w:rPr>
            <w:noProof/>
            <w:webHidden/>
          </w:rPr>
          <w:tab/>
        </w:r>
        <w:r w:rsidR="006405FE">
          <w:rPr>
            <w:noProof/>
            <w:webHidden/>
          </w:rPr>
          <w:fldChar w:fldCharType="begin"/>
        </w:r>
        <w:r w:rsidR="006405FE">
          <w:rPr>
            <w:noProof/>
            <w:webHidden/>
          </w:rPr>
          <w:instrText xml:space="preserve"> PAGEREF _Toc22644165 \h </w:instrText>
        </w:r>
        <w:r w:rsidR="006405FE">
          <w:rPr>
            <w:noProof/>
            <w:webHidden/>
          </w:rPr>
        </w:r>
        <w:r w:rsidR="006405FE">
          <w:rPr>
            <w:noProof/>
            <w:webHidden/>
          </w:rPr>
          <w:fldChar w:fldCharType="separate"/>
        </w:r>
        <w:r w:rsidR="001C6C76">
          <w:rPr>
            <w:noProof/>
            <w:webHidden/>
          </w:rPr>
          <w:t>18</w:t>
        </w:r>
        <w:r w:rsidR="006405FE">
          <w:rPr>
            <w:noProof/>
            <w:webHidden/>
          </w:rPr>
          <w:fldChar w:fldCharType="end"/>
        </w:r>
      </w:hyperlink>
    </w:p>
    <w:p w14:paraId="3E988070" w14:textId="531CB0C2" w:rsidR="006405FE" w:rsidRDefault="007C77D7" w:rsidP="006405FE">
      <w:pPr>
        <w:pStyle w:val="TOC1"/>
        <w:rPr>
          <w:rFonts w:asciiTheme="minorHAnsi" w:eastAsiaTheme="minorEastAsia" w:hAnsiTheme="minorHAnsi"/>
          <w:noProof/>
          <w:sz w:val="22"/>
        </w:rPr>
      </w:pPr>
      <w:hyperlink w:anchor="_Toc22644166" w:history="1">
        <w:r w:rsidR="006405FE" w:rsidRPr="007039B2">
          <w:rPr>
            <w:rStyle w:val="Hyperlink"/>
            <w:noProof/>
          </w:rPr>
          <w:t>Chapter 3</w:t>
        </w:r>
        <w:r w:rsidR="005110C6">
          <w:rPr>
            <w:rStyle w:val="Hyperlink"/>
            <w:noProof/>
          </w:rPr>
          <w:t xml:space="preserve">  Pre-Execution Phase</w:t>
        </w:r>
        <w:r w:rsidR="006405FE">
          <w:rPr>
            <w:noProof/>
            <w:webHidden/>
          </w:rPr>
          <w:tab/>
        </w:r>
        <w:r w:rsidR="006405FE">
          <w:rPr>
            <w:noProof/>
            <w:webHidden/>
          </w:rPr>
          <w:fldChar w:fldCharType="begin"/>
        </w:r>
        <w:r w:rsidR="006405FE">
          <w:rPr>
            <w:noProof/>
            <w:webHidden/>
          </w:rPr>
          <w:instrText xml:space="preserve"> PAGEREF _Toc22644166 \h </w:instrText>
        </w:r>
        <w:r w:rsidR="006405FE">
          <w:rPr>
            <w:noProof/>
            <w:webHidden/>
          </w:rPr>
        </w:r>
        <w:r w:rsidR="006405FE">
          <w:rPr>
            <w:noProof/>
            <w:webHidden/>
          </w:rPr>
          <w:fldChar w:fldCharType="separate"/>
        </w:r>
        <w:r w:rsidR="001C6C76">
          <w:rPr>
            <w:noProof/>
            <w:webHidden/>
          </w:rPr>
          <w:t>18</w:t>
        </w:r>
        <w:r w:rsidR="006405FE">
          <w:rPr>
            <w:noProof/>
            <w:webHidden/>
          </w:rPr>
          <w:fldChar w:fldCharType="end"/>
        </w:r>
      </w:hyperlink>
    </w:p>
    <w:p w14:paraId="17B5C29B" w14:textId="0F723158" w:rsidR="006405FE" w:rsidRDefault="007C77D7">
      <w:pPr>
        <w:pStyle w:val="TOC2"/>
        <w:rPr>
          <w:rFonts w:asciiTheme="minorHAnsi" w:eastAsiaTheme="minorEastAsia" w:hAnsiTheme="minorHAnsi"/>
          <w:noProof/>
          <w:sz w:val="22"/>
        </w:rPr>
      </w:pPr>
      <w:hyperlink w:anchor="_Toc22644168" w:history="1">
        <w:r w:rsidR="006405FE" w:rsidRPr="007039B2">
          <w:rPr>
            <w:rStyle w:val="Hyperlink"/>
            <w:noProof/>
          </w:rPr>
          <w:t>3-1.  Unit preparation</w:t>
        </w:r>
        <w:r w:rsidR="006405FE">
          <w:rPr>
            <w:noProof/>
            <w:webHidden/>
          </w:rPr>
          <w:tab/>
        </w:r>
        <w:r w:rsidR="006405FE">
          <w:rPr>
            <w:noProof/>
            <w:webHidden/>
          </w:rPr>
          <w:fldChar w:fldCharType="begin"/>
        </w:r>
        <w:r w:rsidR="006405FE">
          <w:rPr>
            <w:noProof/>
            <w:webHidden/>
          </w:rPr>
          <w:instrText xml:space="preserve"> PAGEREF _Toc22644168 \h </w:instrText>
        </w:r>
        <w:r w:rsidR="006405FE">
          <w:rPr>
            <w:noProof/>
            <w:webHidden/>
          </w:rPr>
        </w:r>
        <w:r w:rsidR="006405FE">
          <w:rPr>
            <w:noProof/>
            <w:webHidden/>
          </w:rPr>
          <w:fldChar w:fldCharType="separate"/>
        </w:r>
        <w:r w:rsidR="001C6C76">
          <w:rPr>
            <w:noProof/>
            <w:webHidden/>
          </w:rPr>
          <w:t>18</w:t>
        </w:r>
        <w:r w:rsidR="006405FE">
          <w:rPr>
            <w:noProof/>
            <w:webHidden/>
          </w:rPr>
          <w:fldChar w:fldCharType="end"/>
        </w:r>
      </w:hyperlink>
    </w:p>
    <w:p w14:paraId="32F7792B" w14:textId="710ADEA1" w:rsidR="006405FE" w:rsidRDefault="007C77D7">
      <w:pPr>
        <w:pStyle w:val="TOC2"/>
        <w:rPr>
          <w:rFonts w:asciiTheme="minorHAnsi" w:eastAsiaTheme="minorEastAsia" w:hAnsiTheme="minorHAnsi"/>
          <w:noProof/>
          <w:sz w:val="22"/>
        </w:rPr>
      </w:pPr>
      <w:hyperlink w:anchor="_Toc22644169" w:history="1">
        <w:r w:rsidR="006405FE" w:rsidRPr="007039B2">
          <w:rPr>
            <w:rStyle w:val="Hyperlink"/>
            <w:noProof/>
          </w:rPr>
          <w:t>3-2.  Grader preparation</w:t>
        </w:r>
        <w:r w:rsidR="006405FE">
          <w:rPr>
            <w:noProof/>
            <w:webHidden/>
          </w:rPr>
          <w:tab/>
        </w:r>
        <w:r w:rsidR="006405FE">
          <w:rPr>
            <w:noProof/>
            <w:webHidden/>
          </w:rPr>
          <w:fldChar w:fldCharType="begin"/>
        </w:r>
        <w:r w:rsidR="006405FE">
          <w:rPr>
            <w:noProof/>
            <w:webHidden/>
          </w:rPr>
          <w:instrText xml:space="preserve"> PAGEREF _Toc22644169 \h </w:instrText>
        </w:r>
        <w:r w:rsidR="006405FE">
          <w:rPr>
            <w:noProof/>
            <w:webHidden/>
          </w:rPr>
        </w:r>
        <w:r w:rsidR="006405FE">
          <w:rPr>
            <w:noProof/>
            <w:webHidden/>
          </w:rPr>
          <w:fldChar w:fldCharType="separate"/>
        </w:r>
        <w:r w:rsidR="001C6C76">
          <w:rPr>
            <w:noProof/>
            <w:webHidden/>
          </w:rPr>
          <w:t>19</w:t>
        </w:r>
        <w:r w:rsidR="006405FE">
          <w:rPr>
            <w:noProof/>
            <w:webHidden/>
          </w:rPr>
          <w:fldChar w:fldCharType="end"/>
        </w:r>
      </w:hyperlink>
    </w:p>
    <w:p w14:paraId="5AF03DB0" w14:textId="4632350C" w:rsidR="006405FE" w:rsidRDefault="007C77D7">
      <w:pPr>
        <w:pStyle w:val="TOC2"/>
        <w:rPr>
          <w:rFonts w:asciiTheme="minorHAnsi" w:eastAsiaTheme="minorEastAsia" w:hAnsiTheme="minorHAnsi"/>
          <w:noProof/>
          <w:sz w:val="22"/>
        </w:rPr>
      </w:pPr>
      <w:hyperlink w:anchor="_Toc22644170" w:history="1">
        <w:r w:rsidR="006405FE" w:rsidRPr="007039B2">
          <w:rPr>
            <w:rStyle w:val="Hyperlink"/>
            <w:noProof/>
          </w:rPr>
          <w:t>3-3.  E</w:t>
        </w:r>
        <w:r w:rsidR="004425AD">
          <w:rPr>
            <w:rStyle w:val="Hyperlink"/>
            <w:noProof/>
          </w:rPr>
          <w:t xml:space="preserve">xpert </w:t>
        </w:r>
        <w:r w:rsidR="006405FE" w:rsidRPr="007039B2">
          <w:rPr>
            <w:rStyle w:val="Hyperlink"/>
            <w:noProof/>
          </w:rPr>
          <w:t>S</w:t>
        </w:r>
        <w:r w:rsidR="004425AD">
          <w:rPr>
            <w:rStyle w:val="Hyperlink"/>
            <w:noProof/>
          </w:rPr>
          <w:t xml:space="preserve">oldier </w:t>
        </w:r>
        <w:r w:rsidR="006405FE" w:rsidRPr="007039B2">
          <w:rPr>
            <w:rStyle w:val="Hyperlink"/>
            <w:noProof/>
          </w:rPr>
          <w:t>B</w:t>
        </w:r>
        <w:r w:rsidR="004425AD">
          <w:rPr>
            <w:rStyle w:val="Hyperlink"/>
            <w:noProof/>
          </w:rPr>
          <w:t>adge</w:t>
        </w:r>
        <w:r w:rsidR="006405FE" w:rsidRPr="007039B2">
          <w:rPr>
            <w:rStyle w:val="Hyperlink"/>
            <w:noProof/>
          </w:rPr>
          <w:t xml:space="preserve"> train up</w:t>
        </w:r>
        <w:r w:rsidR="006405FE">
          <w:rPr>
            <w:noProof/>
            <w:webHidden/>
          </w:rPr>
          <w:tab/>
        </w:r>
        <w:r w:rsidR="006405FE">
          <w:rPr>
            <w:noProof/>
            <w:webHidden/>
          </w:rPr>
          <w:fldChar w:fldCharType="begin"/>
        </w:r>
        <w:r w:rsidR="006405FE">
          <w:rPr>
            <w:noProof/>
            <w:webHidden/>
          </w:rPr>
          <w:instrText xml:space="preserve"> PAGEREF _Toc22644170 \h </w:instrText>
        </w:r>
        <w:r w:rsidR="006405FE">
          <w:rPr>
            <w:noProof/>
            <w:webHidden/>
          </w:rPr>
        </w:r>
        <w:r w:rsidR="006405FE">
          <w:rPr>
            <w:noProof/>
            <w:webHidden/>
          </w:rPr>
          <w:fldChar w:fldCharType="separate"/>
        </w:r>
        <w:r w:rsidR="001C6C76">
          <w:rPr>
            <w:noProof/>
            <w:webHidden/>
          </w:rPr>
          <w:t>19</w:t>
        </w:r>
        <w:r w:rsidR="006405FE">
          <w:rPr>
            <w:noProof/>
            <w:webHidden/>
          </w:rPr>
          <w:fldChar w:fldCharType="end"/>
        </w:r>
      </w:hyperlink>
    </w:p>
    <w:p w14:paraId="4D7B6553" w14:textId="6A8548E2" w:rsidR="006405FE" w:rsidRDefault="007C77D7">
      <w:pPr>
        <w:pStyle w:val="TOC2"/>
        <w:rPr>
          <w:rFonts w:asciiTheme="minorHAnsi" w:eastAsiaTheme="minorEastAsia" w:hAnsiTheme="minorHAnsi"/>
          <w:noProof/>
          <w:sz w:val="22"/>
        </w:rPr>
      </w:pPr>
      <w:hyperlink w:anchor="_Toc22644171" w:history="1">
        <w:r w:rsidR="006405FE" w:rsidRPr="007039B2">
          <w:rPr>
            <w:rStyle w:val="Hyperlink"/>
            <w:noProof/>
          </w:rPr>
          <w:t>3-4.  Test validation</w:t>
        </w:r>
        <w:r w:rsidR="006405FE">
          <w:rPr>
            <w:noProof/>
            <w:webHidden/>
          </w:rPr>
          <w:tab/>
        </w:r>
        <w:r w:rsidR="006405FE">
          <w:rPr>
            <w:noProof/>
            <w:webHidden/>
          </w:rPr>
          <w:fldChar w:fldCharType="begin"/>
        </w:r>
        <w:r w:rsidR="006405FE">
          <w:rPr>
            <w:noProof/>
            <w:webHidden/>
          </w:rPr>
          <w:instrText xml:space="preserve"> PAGEREF _Toc22644171 \h </w:instrText>
        </w:r>
        <w:r w:rsidR="006405FE">
          <w:rPr>
            <w:noProof/>
            <w:webHidden/>
          </w:rPr>
        </w:r>
        <w:r w:rsidR="006405FE">
          <w:rPr>
            <w:noProof/>
            <w:webHidden/>
          </w:rPr>
          <w:fldChar w:fldCharType="separate"/>
        </w:r>
        <w:r w:rsidR="001C6C76">
          <w:rPr>
            <w:noProof/>
            <w:webHidden/>
          </w:rPr>
          <w:t>20</w:t>
        </w:r>
        <w:r w:rsidR="006405FE">
          <w:rPr>
            <w:noProof/>
            <w:webHidden/>
          </w:rPr>
          <w:fldChar w:fldCharType="end"/>
        </w:r>
      </w:hyperlink>
    </w:p>
    <w:p w14:paraId="11EAF992" w14:textId="2D69BEE8" w:rsidR="006405FE" w:rsidRDefault="007C77D7">
      <w:pPr>
        <w:pStyle w:val="TOC2"/>
        <w:rPr>
          <w:rFonts w:asciiTheme="minorHAnsi" w:eastAsiaTheme="minorEastAsia" w:hAnsiTheme="minorHAnsi"/>
          <w:noProof/>
          <w:sz w:val="22"/>
        </w:rPr>
      </w:pPr>
      <w:hyperlink w:anchor="_Toc22644172" w:history="1">
        <w:r w:rsidR="006405FE" w:rsidRPr="007039B2">
          <w:rPr>
            <w:rStyle w:val="Hyperlink"/>
            <w:noProof/>
          </w:rPr>
          <w:t>3-5.  Timeline</w:t>
        </w:r>
        <w:r w:rsidR="006405FE">
          <w:rPr>
            <w:noProof/>
            <w:webHidden/>
          </w:rPr>
          <w:tab/>
        </w:r>
        <w:r w:rsidR="006405FE">
          <w:rPr>
            <w:noProof/>
            <w:webHidden/>
          </w:rPr>
          <w:fldChar w:fldCharType="begin"/>
        </w:r>
        <w:r w:rsidR="006405FE">
          <w:rPr>
            <w:noProof/>
            <w:webHidden/>
          </w:rPr>
          <w:instrText xml:space="preserve"> PAGEREF _Toc22644172 \h </w:instrText>
        </w:r>
        <w:r w:rsidR="006405FE">
          <w:rPr>
            <w:noProof/>
            <w:webHidden/>
          </w:rPr>
        </w:r>
        <w:r w:rsidR="006405FE">
          <w:rPr>
            <w:noProof/>
            <w:webHidden/>
          </w:rPr>
          <w:fldChar w:fldCharType="separate"/>
        </w:r>
        <w:r w:rsidR="001C6C76">
          <w:rPr>
            <w:noProof/>
            <w:webHidden/>
          </w:rPr>
          <w:t>20</w:t>
        </w:r>
        <w:r w:rsidR="006405FE">
          <w:rPr>
            <w:noProof/>
            <w:webHidden/>
          </w:rPr>
          <w:fldChar w:fldCharType="end"/>
        </w:r>
      </w:hyperlink>
    </w:p>
    <w:p w14:paraId="6CE94861" w14:textId="21D72006" w:rsidR="006405FE" w:rsidRDefault="007C77D7" w:rsidP="006405FE">
      <w:pPr>
        <w:pStyle w:val="TOC1"/>
        <w:rPr>
          <w:rFonts w:asciiTheme="minorHAnsi" w:eastAsiaTheme="minorEastAsia" w:hAnsiTheme="minorHAnsi"/>
          <w:noProof/>
          <w:sz w:val="22"/>
        </w:rPr>
      </w:pPr>
      <w:hyperlink w:anchor="_Toc22644173" w:history="1">
        <w:r w:rsidR="006405FE" w:rsidRPr="007039B2">
          <w:rPr>
            <w:rStyle w:val="Hyperlink"/>
            <w:noProof/>
          </w:rPr>
          <w:t>Chapter 4</w:t>
        </w:r>
        <w:r w:rsidR="005110C6">
          <w:rPr>
            <w:rStyle w:val="Hyperlink"/>
            <w:noProof/>
          </w:rPr>
          <w:t xml:space="preserve">  </w:t>
        </w:r>
      </w:hyperlink>
      <w:hyperlink w:anchor="_Toc22644174" w:history="1">
        <w:r w:rsidR="006405FE" w:rsidRPr="007039B2">
          <w:rPr>
            <w:rStyle w:val="Hyperlink"/>
            <w:noProof/>
          </w:rPr>
          <w:t>Commander’s Selected Tasks</w:t>
        </w:r>
        <w:r w:rsidR="006405FE">
          <w:rPr>
            <w:noProof/>
            <w:webHidden/>
          </w:rPr>
          <w:tab/>
        </w:r>
        <w:r w:rsidR="006405FE">
          <w:rPr>
            <w:noProof/>
            <w:webHidden/>
          </w:rPr>
          <w:fldChar w:fldCharType="begin"/>
        </w:r>
        <w:r w:rsidR="006405FE">
          <w:rPr>
            <w:noProof/>
            <w:webHidden/>
          </w:rPr>
          <w:instrText xml:space="preserve"> PAGEREF _Toc22644174 \h </w:instrText>
        </w:r>
        <w:r w:rsidR="006405FE">
          <w:rPr>
            <w:noProof/>
            <w:webHidden/>
          </w:rPr>
        </w:r>
        <w:r w:rsidR="006405FE">
          <w:rPr>
            <w:noProof/>
            <w:webHidden/>
          </w:rPr>
          <w:fldChar w:fldCharType="separate"/>
        </w:r>
        <w:r w:rsidR="001C6C76">
          <w:rPr>
            <w:noProof/>
            <w:webHidden/>
          </w:rPr>
          <w:t>22</w:t>
        </w:r>
        <w:r w:rsidR="006405FE">
          <w:rPr>
            <w:noProof/>
            <w:webHidden/>
          </w:rPr>
          <w:fldChar w:fldCharType="end"/>
        </w:r>
      </w:hyperlink>
    </w:p>
    <w:p w14:paraId="4C8A9EDC" w14:textId="1081084A" w:rsidR="006405FE" w:rsidRDefault="007C77D7">
      <w:pPr>
        <w:pStyle w:val="TOC2"/>
        <w:rPr>
          <w:rFonts w:asciiTheme="minorHAnsi" w:eastAsiaTheme="minorEastAsia" w:hAnsiTheme="minorHAnsi"/>
          <w:noProof/>
          <w:sz w:val="22"/>
        </w:rPr>
      </w:pPr>
      <w:hyperlink w:anchor="_Toc22644175" w:history="1">
        <w:r w:rsidR="006405FE" w:rsidRPr="007039B2">
          <w:rPr>
            <w:rStyle w:val="Hyperlink"/>
            <w:noProof/>
          </w:rPr>
          <w:t>4-1.  Task concept</w:t>
        </w:r>
        <w:r w:rsidR="006405FE">
          <w:rPr>
            <w:noProof/>
            <w:webHidden/>
          </w:rPr>
          <w:tab/>
        </w:r>
        <w:r w:rsidR="006405FE">
          <w:rPr>
            <w:noProof/>
            <w:webHidden/>
          </w:rPr>
          <w:fldChar w:fldCharType="begin"/>
        </w:r>
        <w:r w:rsidR="006405FE">
          <w:rPr>
            <w:noProof/>
            <w:webHidden/>
          </w:rPr>
          <w:instrText xml:space="preserve"> PAGEREF _Toc22644175 \h </w:instrText>
        </w:r>
        <w:r w:rsidR="006405FE">
          <w:rPr>
            <w:noProof/>
            <w:webHidden/>
          </w:rPr>
        </w:r>
        <w:r w:rsidR="006405FE">
          <w:rPr>
            <w:noProof/>
            <w:webHidden/>
          </w:rPr>
          <w:fldChar w:fldCharType="separate"/>
        </w:r>
        <w:r w:rsidR="001C6C76">
          <w:rPr>
            <w:noProof/>
            <w:webHidden/>
          </w:rPr>
          <w:t>22</w:t>
        </w:r>
        <w:r w:rsidR="006405FE">
          <w:rPr>
            <w:noProof/>
            <w:webHidden/>
          </w:rPr>
          <w:fldChar w:fldCharType="end"/>
        </w:r>
      </w:hyperlink>
    </w:p>
    <w:p w14:paraId="7CFD2DDE" w14:textId="75E68690" w:rsidR="006405FE" w:rsidRDefault="007C77D7">
      <w:pPr>
        <w:pStyle w:val="TOC2"/>
        <w:rPr>
          <w:rFonts w:asciiTheme="minorHAnsi" w:eastAsiaTheme="minorEastAsia" w:hAnsiTheme="minorHAnsi"/>
          <w:noProof/>
          <w:sz w:val="22"/>
        </w:rPr>
      </w:pPr>
      <w:hyperlink w:anchor="_Toc22644176" w:history="1">
        <w:r w:rsidR="006405FE" w:rsidRPr="007039B2">
          <w:rPr>
            <w:rStyle w:val="Hyperlink"/>
            <w:noProof/>
          </w:rPr>
          <w:t>4-2.  Task process</w:t>
        </w:r>
        <w:r w:rsidR="006405FE">
          <w:rPr>
            <w:noProof/>
            <w:webHidden/>
          </w:rPr>
          <w:tab/>
        </w:r>
        <w:r w:rsidR="006405FE">
          <w:rPr>
            <w:noProof/>
            <w:webHidden/>
          </w:rPr>
          <w:fldChar w:fldCharType="begin"/>
        </w:r>
        <w:r w:rsidR="006405FE">
          <w:rPr>
            <w:noProof/>
            <w:webHidden/>
          </w:rPr>
          <w:instrText xml:space="preserve"> PAGEREF _Toc22644176 \h </w:instrText>
        </w:r>
        <w:r w:rsidR="006405FE">
          <w:rPr>
            <w:noProof/>
            <w:webHidden/>
          </w:rPr>
        </w:r>
        <w:r w:rsidR="006405FE">
          <w:rPr>
            <w:noProof/>
            <w:webHidden/>
          </w:rPr>
          <w:fldChar w:fldCharType="separate"/>
        </w:r>
        <w:r w:rsidR="001C6C76">
          <w:rPr>
            <w:noProof/>
            <w:webHidden/>
          </w:rPr>
          <w:t>23</w:t>
        </w:r>
        <w:r w:rsidR="006405FE">
          <w:rPr>
            <w:noProof/>
            <w:webHidden/>
          </w:rPr>
          <w:fldChar w:fldCharType="end"/>
        </w:r>
      </w:hyperlink>
    </w:p>
    <w:p w14:paraId="77FEB28F" w14:textId="237871AA" w:rsidR="006405FE" w:rsidRDefault="007C77D7" w:rsidP="006405FE">
      <w:pPr>
        <w:pStyle w:val="TOC1"/>
        <w:rPr>
          <w:rFonts w:asciiTheme="minorHAnsi" w:eastAsiaTheme="minorEastAsia" w:hAnsiTheme="minorHAnsi"/>
          <w:noProof/>
          <w:sz w:val="22"/>
        </w:rPr>
      </w:pPr>
      <w:hyperlink w:anchor="_Toc22644177" w:history="1">
        <w:r w:rsidR="006405FE" w:rsidRPr="007039B2">
          <w:rPr>
            <w:rStyle w:val="Hyperlink"/>
            <w:noProof/>
          </w:rPr>
          <w:t>Chapter 5</w:t>
        </w:r>
        <w:r w:rsidR="005110C6">
          <w:rPr>
            <w:rStyle w:val="Hyperlink"/>
            <w:noProof/>
          </w:rPr>
          <w:t xml:space="preserve">  </w:t>
        </w:r>
      </w:hyperlink>
      <w:hyperlink w:anchor="_Toc22644178" w:history="1">
        <w:r w:rsidR="006405FE" w:rsidRPr="007039B2">
          <w:rPr>
            <w:rStyle w:val="Hyperlink"/>
            <w:noProof/>
          </w:rPr>
          <w:t>Land Navigation</w:t>
        </w:r>
        <w:r w:rsidR="006405FE">
          <w:rPr>
            <w:noProof/>
            <w:webHidden/>
          </w:rPr>
          <w:tab/>
        </w:r>
        <w:r w:rsidR="006405FE">
          <w:rPr>
            <w:noProof/>
            <w:webHidden/>
          </w:rPr>
          <w:fldChar w:fldCharType="begin"/>
        </w:r>
        <w:r w:rsidR="006405FE">
          <w:rPr>
            <w:noProof/>
            <w:webHidden/>
          </w:rPr>
          <w:instrText xml:space="preserve"> PAGEREF _Toc22644178 \h </w:instrText>
        </w:r>
        <w:r w:rsidR="006405FE">
          <w:rPr>
            <w:noProof/>
            <w:webHidden/>
          </w:rPr>
        </w:r>
        <w:r w:rsidR="006405FE">
          <w:rPr>
            <w:noProof/>
            <w:webHidden/>
          </w:rPr>
          <w:fldChar w:fldCharType="separate"/>
        </w:r>
        <w:r w:rsidR="001C6C76">
          <w:rPr>
            <w:noProof/>
            <w:webHidden/>
          </w:rPr>
          <w:t>23</w:t>
        </w:r>
        <w:r w:rsidR="006405FE">
          <w:rPr>
            <w:noProof/>
            <w:webHidden/>
          </w:rPr>
          <w:fldChar w:fldCharType="end"/>
        </w:r>
      </w:hyperlink>
    </w:p>
    <w:p w14:paraId="01150F64" w14:textId="64F289BB" w:rsidR="006405FE" w:rsidRDefault="007C77D7">
      <w:pPr>
        <w:pStyle w:val="TOC2"/>
        <w:rPr>
          <w:rFonts w:asciiTheme="minorHAnsi" w:eastAsiaTheme="minorEastAsia" w:hAnsiTheme="minorHAnsi"/>
          <w:noProof/>
          <w:sz w:val="22"/>
        </w:rPr>
      </w:pPr>
      <w:hyperlink w:anchor="_Toc22644179" w:history="1">
        <w:r w:rsidR="006405FE" w:rsidRPr="007039B2">
          <w:rPr>
            <w:rStyle w:val="Hyperlink"/>
            <w:noProof/>
          </w:rPr>
          <w:t>5-1.  Land navigation concept</w:t>
        </w:r>
        <w:r w:rsidR="006405FE">
          <w:rPr>
            <w:noProof/>
            <w:webHidden/>
          </w:rPr>
          <w:tab/>
        </w:r>
        <w:r w:rsidR="006405FE">
          <w:rPr>
            <w:noProof/>
            <w:webHidden/>
          </w:rPr>
          <w:fldChar w:fldCharType="begin"/>
        </w:r>
        <w:r w:rsidR="006405FE">
          <w:rPr>
            <w:noProof/>
            <w:webHidden/>
          </w:rPr>
          <w:instrText xml:space="preserve"> PAGEREF _Toc22644179 \h </w:instrText>
        </w:r>
        <w:r w:rsidR="006405FE">
          <w:rPr>
            <w:noProof/>
            <w:webHidden/>
          </w:rPr>
        </w:r>
        <w:r w:rsidR="006405FE">
          <w:rPr>
            <w:noProof/>
            <w:webHidden/>
          </w:rPr>
          <w:fldChar w:fldCharType="separate"/>
        </w:r>
        <w:r w:rsidR="001C6C76">
          <w:rPr>
            <w:noProof/>
            <w:webHidden/>
          </w:rPr>
          <w:t>23</w:t>
        </w:r>
        <w:r w:rsidR="006405FE">
          <w:rPr>
            <w:noProof/>
            <w:webHidden/>
          </w:rPr>
          <w:fldChar w:fldCharType="end"/>
        </w:r>
      </w:hyperlink>
    </w:p>
    <w:p w14:paraId="1FFC1120" w14:textId="2C3F7BFA" w:rsidR="006405FE" w:rsidRDefault="007C77D7">
      <w:pPr>
        <w:pStyle w:val="TOC2"/>
        <w:rPr>
          <w:rFonts w:asciiTheme="minorHAnsi" w:eastAsiaTheme="minorEastAsia" w:hAnsiTheme="minorHAnsi"/>
          <w:noProof/>
          <w:sz w:val="22"/>
        </w:rPr>
      </w:pPr>
      <w:hyperlink w:anchor="_Toc22644180" w:history="1">
        <w:r w:rsidR="006405FE" w:rsidRPr="007039B2">
          <w:rPr>
            <w:rStyle w:val="Hyperlink"/>
            <w:noProof/>
          </w:rPr>
          <w:t>5-2.  Land navigation conditions</w:t>
        </w:r>
        <w:r w:rsidR="006405FE">
          <w:rPr>
            <w:noProof/>
            <w:webHidden/>
          </w:rPr>
          <w:tab/>
        </w:r>
        <w:r w:rsidR="006405FE">
          <w:rPr>
            <w:noProof/>
            <w:webHidden/>
          </w:rPr>
          <w:fldChar w:fldCharType="begin"/>
        </w:r>
        <w:r w:rsidR="006405FE">
          <w:rPr>
            <w:noProof/>
            <w:webHidden/>
          </w:rPr>
          <w:instrText xml:space="preserve"> PAGEREF _Toc22644180 \h </w:instrText>
        </w:r>
        <w:r w:rsidR="006405FE">
          <w:rPr>
            <w:noProof/>
            <w:webHidden/>
          </w:rPr>
        </w:r>
        <w:r w:rsidR="006405FE">
          <w:rPr>
            <w:noProof/>
            <w:webHidden/>
          </w:rPr>
          <w:fldChar w:fldCharType="separate"/>
        </w:r>
        <w:r w:rsidR="001C6C76">
          <w:rPr>
            <w:noProof/>
            <w:webHidden/>
          </w:rPr>
          <w:t>23</w:t>
        </w:r>
        <w:r w:rsidR="006405FE">
          <w:rPr>
            <w:noProof/>
            <w:webHidden/>
          </w:rPr>
          <w:fldChar w:fldCharType="end"/>
        </w:r>
      </w:hyperlink>
    </w:p>
    <w:p w14:paraId="2429A908" w14:textId="667AB8A3" w:rsidR="006405FE" w:rsidRDefault="007C77D7">
      <w:pPr>
        <w:pStyle w:val="TOC2"/>
        <w:rPr>
          <w:rFonts w:asciiTheme="minorHAnsi" w:eastAsiaTheme="minorEastAsia" w:hAnsiTheme="minorHAnsi"/>
          <w:noProof/>
          <w:sz w:val="22"/>
        </w:rPr>
      </w:pPr>
      <w:hyperlink w:anchor="_Toc22644181" w:history="1">
        <w:r w:rsidR="006405FE" w:rsidRPr="007039B2">
          <w:rPr>
            <w:rStyle w:val="Hyperlink"/>
            <w:noProof/>
          </w:rPr>
          <w:t>5-3.  Land navigation standards</w:t>
        </w:r>
        <w:r w:rsidR="006405FE">
          <w:rPr>
            <w:noProof/>
            <w:webHidden/>
          </w:rPr>
          <w:tab/>
        </w:r>
        <w:r w:rsidR="006405FE">
          <w:rPr>
            <w:noProof/>
            <w:webHidden/>
          </w:rPr>
          <w:fldChar w:fldCharType="begin"/>
        </w:r>
        <w:r w:rsidR="006405FE">
          <w:rPr>
            <w:noProof/>
            <w:webHidden/>
          </w:rPr>
          <w:instrText xml:space="preserve"> PAGEREF _Toc22644181 \h </w:instrText>
        </w:r>
        <w:r w:rsidR="006405FE">
          <w:rPr>
            <w:noProof/>
            <w:webHidden/>
          </w:rPr>
        </w:r>
        <w:r w:rsidR="006405FE">
          <w:rPr>
            <w:noProof/>
            <w:webHidden/>
          </w:rPr>
          <w:fldChar w:fldCharType="separate"/>
        </w:r>
        <w:r w:rsidR="001C6C76">
          <w:rPr>
            <w:noProof/>
            <w:webHidden/>
          </w:rPr>
          <w:t>25</w:t>
        </w:r>
        <w:r w:rsidR="006405FE">
          <w:rPr>
            <w:noProof/>
            <w:webHidden/>
          </w:rPr>
          <w:fldChar w:fldCharType="end"/>
        </w:r>
      </w:hyperlink>
    </w:p>
    <w:p w14:paraId="407425EB" w14:textId="198302EF" w:rsidR="006405FE" w:rsidRDefault="007C77D7" w:rsidP="006405FE">
      <w:pPr>
        <w:pStyle w:val="TOC1"/>
        <w:rPr>
          <w:rFonts w:asciiTheme="minorHAnsi" w:eastAsiaTheme="minorEastAsia" w:hAnsiTheme="minorHAnsi"/>
          <w:noProof/>
          <w:sz w:val="22"/>
        </w:rPr>
      </w:pPr>
      <w:hyperlink w:anchor="_Toc22644182" w:history="1">
        <w:r w:rsidR="006405FE" w:rsidRPr="007039B2">
          <w:rPr>
            <w:rStyle w:val="Hyperlink"/>
            <w:noProof/>
          </w:rPr>
          <w:t>Chapter 6</w:t>
        </w:r>
        <w:r w:rsidR="005110C6">
          <w:rPr>
            <w:rStyle w:val="Hyperlink"/>
            <w:noProof/>
          </w:rPr>
          <w:t xml:space="preserve">  </w:t>
        </w:r>
      </w:hyperlink>
      <w:hyperlink w:anchor="_Toc22644183" w:history="1">
        <w:r w:rsidR="006405FE" w:rsidRPr="007039B2">
          <w:rPr>
            <w:rStyle w:val="Hyperlink"/>
            <w:noProof/>
          </w:rPr>
          <w:t>Individual Testing Stations</w:t>
        </w:r>
        <w:r w:rsidR="006405FE">
          <w:rPr>
            <w:noProof/>
            <w:webHidden/>
          </w:rPr>
          <w:tab/>
        </w:r>
        <w:r w:rsidR="006405FE">
          <w:rPr>
            <w:noProof/>
            <w:webHidden/>
          </w:rPr>
          <w:fldChar w:fldCharType="begin"/>
        </w:r>
        <w:r w:rsidR="006405FE">
          <w:rPr>
            <w:noProof/>
            <w:webHidden/>
          </w:rPr>
          <w:instrText xml:space="preserve"> PAGEREF _Toc22644183 \h </w:instrText>
        </w:r>
        <w:r w:rsidR="006405FE">
          <w:rPr>
            <w:noProof/>
            <w:webHidden/>
          </w:rPr>
        </w:r>
        <w:r w:rsidR="006405FE">
          <w:rPr>
            <w:noProof/>
            <w:webHidden/>
          </w:rPr>
          <w:fldChar w:fldCharType="separate"/>
        </w:r>
        <w:r w:rsidR="001C6C76">
          <w:rPr>
            <w:noProof/>
            <w:webHidden/>
          </w:rPr>
          <w:t>26</w:t>
        </w:r>
        <w:r w:rsidR="006405FE">
          <w:rPr>
            <w:noProof/>
            <w:webHidden/>
          </w:rPr>
          <w:fldChar w:fldCharType="end"/>
        </w:r>
      </w:hyperlink>
    </w:p>
    <w:p w14:paraId="42DF8E0D" w14:textId="3C1E36BD" w:rsidR="006405FE" w:rsidRDefault="007C77D7">
      <w:pPr>
        <w:pStyle w:val="TOC2"/>
        <w:rPr>
          <w:rFonts w:asciiTheme="minorHAnsi" w:eastAsiaTheme="minorEastAsia" w:hAnsiTheme="minorHAnsi"/>
          <w:noProof/>
          <w:sz w:val="22"/>
        </w:rPr>
      </w:pPr>
      <w:hyperlink w:anchor="_Toc22644184" w:history="1">
        <w:r w:rsidR="005110C6">
          <w:rPr>
            <w:rStyle w:val="Hyperlink"/>
            <w:noProof/>
          </w:rPr>
          <w:t xml:space="preserve">6-1.  </w:t>
        </w:r>
        <w:r w:rsidR="005110C6" w:rsidRPr="005110C6">
          <w:rPr>
            <w:rStyle w:val="Hyperlink"/>
            <w:noProof/>
          </w:rPr>
          <w:t>Individual Testing Stations</w:t>
        </w:r>
        <w:r w:rsidR="006405FE" w:rsidRPr="007039B2">
          <w:rPr>
            <w:rStyle w:val="Hyperlink"/>
            <w:noProof/>
          </w:rPr>
          <w:t xml:space="preserve"> concept</w:t>
        </w:r>
        <w:r w:rsidR="006405FE">
          <w:rPr>
            <w:noProof/>
            <w:webHidden/>
          </w:rPr>
          <w:tab/>
        </w:r>
        <w:r w:rsidR="006405FE">
          <w:rPr>
            <w:noProof/>
            <w:webHidden/>
          </w:rPr>
          <w:fldChar w:fldCharType="begin"/>
        </w:r>
        <w:r w:rsidR="006405FE">
          <w:rPr>
            <w:noProof/>
            <w:webHidden/>
          </w:rPr>
          <w:instrText xml:space="preserve"> PAGEREF _Toc22644184 \h </w:instrText>
        </w:r>
        <w:r w:rsidR="006405FE">
          <w:rPr>
            <w:noProof/>
            <w:webHidden/>
          </w:rPr>
        </w:r>
        <w:r w:rsidR="006405FE">
          <w:rPr>
            <w:noProof/>
            <w:webHidden/>
          </w:rPr>
          <w:fldChar w:fldCharType="separate"/>
        </w:r>
        <w:r w:rsidR="001C6C76">
          <w:rPr>
            <w:noProof/>
            <w:webHidden/>
          </w:rPr>
          <w:t>26</w:t>
        </w:r>
        <w:r w:rsidR="006405FE">
          <w:rPr>
            <w:noProof/>
            <w:webHidden/>
          </w:rPr>
          <w:fldChar w:fldCharType="end"/>
        </w:r>
      </w:hyperlink>
    </w:p>
    <w:p w14:paraId="15594EDC" w14:textId="52ACD863" w:rsidR="006405FE" w:rsidRDefault="007C77D7">
      <w:pPr>
        <w:pStyle w:val="TOC2"/>
        <w:rPr>
          <w:rFonts w:asciiTheme="minorHAnsi" w:eastAsiaTheme="minorEastAsia" w:hAnsiTheme="minorHAnsi"/>
          <w:noProof/>
          <w:sz w:val="22"/>
        </w:rPr>
      </w:pPr>
      <w:hyperlink w:anchor="_Toc22644185" w:history="1">
        <w:r w:rsidR="005110C6">
          <w:rPr>
            <w:rStyle w:val="Hyperlink"/>
            <w:noProof/>
          </w:rPr>
          <w:t xml:space="preserve">6-2.  </w:t>
        </w:r>
        <w:r w:rsidR="005110C6" w:rsidRPr="005110C6">
          <w:rPr>
            <w:rStyle w:val="Hyperlink"/>
            <w:noProof/>
          </w:rPr>
          <w:t>Individual Testing Stations</w:t>
        </w:r>
        <w:r w:rsidR="006405FE" w:rsidRPr="007039B2">
          <w:rPr>
            <w:rStyle w:val="Hyperlink"/>
            <w:noProof/>
          </w:rPr>
          <w:t xml:space="preserve"> conditions</w:t>
        </w:r>
        <w:r w:rsidR="006405FE">
          <w:rPr>
            <w:noProof/>
            <w:webHidden/>
          </w:rPr>
          <w:tab/>
        </w:r>
        <w:r w:rsidR="006405FE">
          <w:rPr>
            <w:noProof/>
            <w:webHidden/>
          </w:rPr>
          <w:fldChar w:fldCharType="begin"/>
        </w:r>
        <w:r w:rsidR="006405FE">
          <w:rPr>
            <w:noProof/>
            <w:webHidden/>
          </w:rPr>
          <w:instrText xml:space="preserve"> PAGEREF _Toc22644185 \h </w:instrText>
        </w:r>
        <w:r w:rsidR="006405FE">
          <w:rPr>
            <w:noProof/>
            <w:webHidden/>
          </w:rPr>
        </w:r>
        <w:r w:rsidR="006405FE">
          <w:rPr>
            <w:noProof/>
            <w:webHidden/>
          </w:rPr>
          <w:fldChar w:fldCharType="separate"/>
        </w:r>
        <w:r w:rsidR="001C6C76">
          <w:rPr>
            <w:noProof/>
            <w:webHidden/>
          </w:rPr>
          <w:t>26</w:t>
        </w:r>
        <w:r w:rsidR="006405FE">
          <w:rPr>
            <w:noProof/>
            <w:webHidden/>
          </w:rPr>
          <w:fldChar w:fldCharType="end"/>
        </w:r>
      </w:hyperlink>
    </w:p>
    <w:p w14:paraId="1E330200" w14:textId="541F0E9C" w:rsidR="006405FE" w:rsidRDefault="007C77D7">
      <w:pPr>
        <w:pStyle w:val="TOC2"/>
        <w:rPr>
          <w:rFonts w:asciiTheme="minorHAnsi" w:eastAsiaTheme="minorEastAsia" w:hAnsiTheme="minorHAnsi"/>
          <w:noProof/>
          <w:sz w:val="22"/>
        </w:rPr>
      </w:pPr>
      <w:hyperlink w:anchor="_Toc22644186" w:history="1">
        <w:r w:rsidR="005110C6">
          <w:rPr>
            <w:rStyle w:val="Hyperlink"/>
            <w:noProof/>
          </w:rPr>
          <w:t xml:space="preserve">6-3.  </w:t>
        </w:r>
        <w:r w:rsidR="005110C6" w:rsidRPr="005110C6">
          <w:rPr>
            <w:rStyle w:val="Hyperlink"/>
            <w:noProof/>
          </w:rPr>
          <w:t>Individual Testing Stations</w:t>
        </w:r>
        <w:r w:rsidR="006405FE" w:rsidRPr="007039B2">
          <w:rPr>
            <w:rStyle w:val="Hyperlink"/>
            <w:noProof/>
          </w:rPr>
          <w:t xml:space="preserve"> testing</w:t>
        </w:r>
        <w:r w:rsidR="006405FE">
          <w:rPr>
            <w:noProof/>
            <w:webHidden/>
          </w:rPr>
          <w:tab/>
        </w:r>
        <w:r w:rsidR="006405FE">
          <w:rPr>
            <w:noProof/>
            <w:webHidden/>
          </w:rPr>
          <w:fldChar w:fldCharType="begin"/>
        </w:r>
        <w:r w:rsidR="006405FE">
          <w:rPr>
            <w:noProof/>
            <w:webHidden/>
          </w:rPr>
          <w:instrText xml:space="preserve"> PAGEREF _Toc22644186 \h </w:instrText>
        </w:r>
        <w:r w:rsidR="006405FE">
          <w:rPr>
            <w:noProof/>
            <w:webHidden/>
          </w:rPr>
        </w:r>
        <w:r w:rsidR="006405FE">
          <w:rPr>
            <w:noProof/>
            <w:webHidden/>
          </w:rPr>
          <w:fldChar w:fldCharType="separate"/>
        </w:r>
        <w:r w:rsidR="001C6C76">
          <w:rPr>
            <w:noProof/>
            <w:webHidden/>
          </w:rPr>
          <w:t>26</w:t>
        </w:r>
        <w:r w:rsidR="006405FE">
          <w:rPr>
            <w:noProof/>
            <w:webHidden/>
          </w:rPr>
          <w:fldChar w:fldCharType="end"/>
        </w:r>
      </w:hyperlink>
    </w:p>
    <w:p w14:paraId="25E076B2" w14:textId="2C28A49C" w:rsidR="006405FE" w:rsidRDefault="007C77D7">
      <w:pPr>
        <w:pStyle w:val="TOC2"/>
        <w:rPr>
          <w:rFonts w:asciiTheme="minorHAnsi" w:eastAsiaTheme="minorEastAsia" w:hAnsiTheme="minorHAnsi"/>
          <w:noProof/>
          <w:sz w:val="22"/>
        </w:rPr>
      </w:pPr>
      <w:hyperlink w:anchor="_Toc22644187" w:history="1">
        <w:r w:rsidR="005110C6">
          <w:rPr>
            <w:rStyle w:val="Hyperlink"/>
            <w:noProof/>
          </w:rPr>
          <w:t xml:space="preserve">6-4.  </w:t>
        </w:r>
        <w:r w:rsidR="005110C6" w:rsidRPr="005110C6">
          <w:rPr>
            <w:rStyle w:val="Hyperlink"/>
            <w:noProof/>
          </w:rPr>
          <w:t>Individual Testing Stations</w:t>
        </w:r>
        <w:r w:rsidR="006405FE" w:rsidRPr="007039B2">
          <w:rPr>
            <w:rStyle w:val="Hyperlink"/>
            <w:noProof/>
          </w:rPr>
          <w:t xml:space="preserve"> grading</w:t>
        </w:r>
        <w:r w:rsidR="006405FE">
          <w:rPr>
            <w:noProof/>
            <w:webHidden/>
          </w:rPr>
          <w:tab/>
        </w:r>
        <w:r w:rsidR="006405FE">
          <w:rPr>
            <w:noProof/>
            <w:webHidden/>
          </w:rPr>
          <w:fldChar w:fldCharType="begin"/>
        </w:r>
        <w:r w:rsidR="006405FE">
          <w:rPr>
            <w:noProof/>
            <w:webHidden/>
          </w:rPr>
          <w:instrText xml:space="preserve"> PAGEREF _Toc22644187 \h </w:instrText>
        </w:r>
        <w:r w:rsidR="006405FE">
          <w:rPr>
            <w:noProof/>
            <w:webHidden/>
          </w:rPr>
        </w:r>
        <w:r w:rsidR="006405FE">
          <w:rPr>
            <w:noProof/>
            <w:webHidden/>
          </w:rPr>
          <w:fldChar w:fldCharType="separate"/>
        </w:r>
        <w:r w:rsidR="001C6C76">
          <w:rPr>
            <w:noProof/>
            <w:webHidden/>
          </w:rPr>
          <w:t>26</w:t>
        </w:r>
        <w:r w:rsidR="006405FE">
          <w:rPr>
            <w:noProof/>
            <w:webHidden/>
          </w:rPr>
          <w:fldChar w:fldCharType="end"/>
        </w:r>
      </w:hyperlink>
    </w:p>
    <w:p w14:paraId="2F364316" w14:textId="2FAF550B" w:rsidR="006405FE" w:rsidRDefault="007C77D7">
      <w:pPr>
        <w:pStyle w:val="TOC2"/>
        <w:rPr>
          <w:rFonts w:asciiTheme="minorHAnsi" w:eastAsiaTheme="minorEastAsia" w:hAnsiTheme="minorHAnsi"/>
          <w:noProof/>
          <w:sz w:val="22"/>
        </w:rPr>
      </w:pPr>
      <w:hyperlink w:anchor="_Toc22644188" w:history="1">
        <w:r w:rsidR="005110C6">
          <w:rPr>
            <w:rStyle w:val="Hyperlink"/>
            <w:noProof/>
          </w:rPr>
          <w:t xml:space="preserve">6-5.  </w:t>
        </w:r>
        <w:r w:rsidR="005110C6" w:rsidRPr="005110C6">
          <w:rPr>
            <w:rStyle w:val="Hyperlink"/>
            <w:noProof/>
          </w:rPr>
          <w:t>Individual Testing Stations</w:t>
        </w:r>
        <w:r w:rsidR="006405FE" w:rsidRPr="007039B2">
          <w:rPr>
            <w:rStyle w:val="Hyperlink"/>
            <w:noProof/>
          </w:rPr>
          <w:t xml:space="preserve"> NO-GOs</w:t>
        </w:r>
        <w:r w:rsidR="006405FE">
          <w:rPr>
            <w:noProof/>
            <w:webHidden/>
          </w:rPr>
          <w:tab/>
        </w:r>
        <w:r w:rsidR="006405FE">
          <w:rPr>
            <w:noProof/>
            <w:webHidden/>
          </w:rPr>
          <w:fldChar w:fldCharType="begin"/>
        </w:r>
        <w:r w:rsidR="006405FE">
          <w:rPr>
            <w:noProof/>
            <w:webHidden/>
          </w:rPr>
          <w:instrText xml:space="preserve"> PAGEREF _Toc22644188 \h </w:instrText>
        </w:r>
        <w:r w:rsidR="006405FE">
          <w:rPr>
            <w:noProof/>
            <w:webHidden/>
          </w:rPr>
        </w:r>
        <w:r w:rsidR="006405FE">
          <w:rPr>
            <w:noProof/>
            <w:webHidden/>
          </w:rPr>
          <w:fldChar w:fldCharType="separate"/>
        </w:r>
        <w:r w:rsidR="001C6C76">
          <w:rPr>
            <w:noProof/>
            <w:webHidden/>
          </w:rPr>
          <w:t>27</w:t>
        </w:r>
        <w:r w:rsidR="006405FE">
          <w:rPr>
            <w:noProof/>
            <w:webHidden/>
          </w:rPr>
          <w:fldChar w:fldCharType="end"/>
        </w:r>
      </w:hyperlink>
    </w:p>
    <w:p w14:paraId="724F37EC" w14:textId="25892744" w:rsidR="006405FE" w:rsidRDefault="007C77D7" w:rsidP="006405FE">
      <w:pPr>
        <w:pStyle w:val="TOC1"/>
        <w:rPr>
          <w:rFonts w:asciiTheme="minorHAnsi" w:eastAsiaTheme="minorEastAsia" w:hAnsiTheme="minorHAnsi"/>
          <w:noProof/>
          <w:sz w:val="22"/>
        </w:rPr>
      </w:pPr>
      <w:hyperlink w:anchor="_Toc22644189" w:history="1">
        <w:r w:rsidR="006405FE" w:rsidRPr="007039B2">
          <w:rPr>
            <w:rStyle w:val="Hyperlink"/>
            <w:noProof/>
          </w:rPr>
          <w:t>Chapter 7</w:t>
        </w:r>
        <w:r w:rsidR="005110C6">
          <w:rPr>
            <w:rStyle w:val="Hyperlink"/>
            <w:noProof/>
          </w:rPr>
          <w:t xml:space="preserve">  </w:t>
        </w:r>
      </w:hyperlink>
      <w:hyperlink w:anchor="_Toc22644190" w:history="1">
        <w:r w:rsidR="006405FE" w:rsidRPr="007039B2">
          <w:rPr>
            <w:rStyle w:val="Hyperlink"/>
            <w:noProof/>
          </w:rPr>
          <w:t>12-Mile Foot March and Final Event</w:t>
        </w:r>
        <w:r w:rsidR="006405FE">
          <w:rPr>
            <w:noProof/>
            <w:webHidden/>
          </w:rPr>
          <w:tab/>
        </w:r>
        <w:r w:rsidR="006405FE">
          <w:rPr>
            <w:noProof/>
            <w:webHidden/>
          </w:rPr>
          <w:fldChar w:fldCharType="begin"/>
        </w:r>
        <w:r w:rsidR="006405FE">
          <w:rPr>
            <w:noProof/>
            <w:webHidden/>
          </w:rPr>
          <w:instrText xml:space="preserve"> PAGEREF _Toc22644190 \h </w:instrText>
        </w:r>
        <w:r w:rsidR="006405FE">
          <w:rPr>
            <w:noProof/>
            <w:webHidden/>
          </w:rPr>
        </w:r>
        <w:r w:rsidR="006405FE">
          <w:rPr>
            <w:noProof/>
            <w:webHidden/>
          </w:rPr>
          <w:fldChar w:fldCharType="separate"/>
        </w:r>
        <w:r w:rsidR="001C6C76">
          <w:rPr>
            <w:noProof/>
            <w:webHidden/>
          </w:rPr>
          <w:t>27</w:t>
        </w:r>
        <w:r w:rsidR="006405FE">
          <w:rPr>
            <w:noProof/>
            <w:webHidden/>
          </w:rPr>
          <w:fldChar w:fldCharType="end"/>
        </w:r>
      </w:hyperlink>
    </w:p>
    <w:p w14:paraId="64213FAF" w14:textId="5D7ED6A8" w:rsidR="006405FE" w:rsidRDefault="007C77D7">
      <w:pPr>
        <w:pStyle w:val="TOC2"/>
        <w:rPr>
          <w:rFonts w:asciiTheme="minorHAnsi" w:eastAsiaTheme="minorEastAsia" w:hAnsiTheme="minorHAnsi"/>
          <w:noProof/>
          <w:sz w:val="22"/>
        </w:rPr>
      </w:pPr>
      <w:hyperlink w:anchor="_Toc22644191" w:history="1">
        <w:r w:rsidR="006405FE" w:rsidRPr="007039B2">
          <w:rPr>
            <w:rStyle w:val="Hyperlink"/>
            <w:noProof/>
          </w:rPr>
          <w:t>7-1.  12-mile foot march and final event concept</w:t>
        </w:r>
        <w:r w:rsidR="006405FE">
          <w:rPr>
            <w:noProof/>
            <w:webHidden/>
          </w:rPr>
          <w:tab/>
        </w:r>
        <w:r w:rsidR="006405FE">
          <w:rPr>
            <w:noProof/>
            <w:webHidden/>
          </w:rPr>
          <w:fldChar w:fldCharType="begin"/>
        </w:r>
        <w:r w:rsidR="006405FE">
          <w:rPr>
            <w:noProof/>
            <w:webHidden/>
          </w:rPr>
          <w:instrText xml:space="preserve"> PAGEREF _Toc22644191 \h </w:instrText>
        </w:r>
        <w:r w:rsidR="006405FE">
          <w:rPr>
            <w:noProof/>
            <w:webHidden/>
          </w:rPr>
        </w:r>
        <w:r w:rsidR="006405FE">
          <w:rPr>
            <w:noProof/>
            <w:webHidden/>
          </w:rPr>
          <w:fldChar w:fldCharType="separate"/>
        </w:r>
        <w:r w:rsidR="001C6C76">
          <w:rPr>
            <w:noProof/>
            <w:webHidden/>
          </w:rPr>
          <w:t>27</w:t>
        </w:r>
        <w:r w:rsidR="006405FE">
          <w:rPr>
            <w:noProof/>
            <w:webHidden/>
          </w:rPr>
          <w:fldChar w:fldCharType="end"/>
        </w:r>
      </w:hyperlink>
    </w:p>
    <w:p w14:paraId="6A950C97" w14:textId="17552134" w:rsidR="006405FE" w:rsidRDefault="007C77D7">
      <w:pPr>
        <w:pStyle w:val="TOC2"/>
        <w:rPr>
          <w:rFonts w:asciiTheme="minorHAnsi" w:eastAsiaTheme="minorEastAsia" w:hAnsiTheme="minorHAnsi"/>
          <w:noProof/>
          <w:sz w:val="22"/>
        </w:rPr>
      </w:pPr>
      <w:hyperlink w:anchor="_Toc22644192" w:history="1">
        <w:r w:rsidR="006405FE" w:rsidRPr="007039B2">
          <w:rPr>
            <w:rStyle w:val="Hyperlink"/>
            <w:noProof/>
          </w:rPr>
          <w:t>7-2.  12-mile foot march and final event conditions</w:t>
        </w:r>
        <w:r w:rsidR="006405FE">
          <w:rPr>
            <w:noProof/>
            <w:webHidden/>
          </w:rPr>
          <w:tab/>
        </w:r>
        <w:r w:rsidR="006405FE">
          <w:rPr>
            <w:noProof/>
            <w:webHidden/>
          </w:rPr>
          <w:fldChar w:fldCharType="begin"/>
        </w:r>
        <w:r w:rsidR="006405FE">
          <w:rPr>
            <w:noProof/>
            <w:webHidden/>
          </w:rPr>
          <w:instrText xml:space="preserve"> PAGEREF _Toc22644192 \h </w:instrText>
        </w:r>
        <w:r w:rsidR="006405FE">
          <w:rPr>
            <w:noProof/>
            <w:webHidden/>
          </w:rPr>
        </w:r>
        <w:r w:rsidR="006405FE">
          <w:rPr>
            <w:noProof/>
            <w:webHidden/>
          </w:rPr>
          <w:fldChar w:fldCharType="separate"/>
        </w:r>
        <w:r w:rsidR="001C6C76">
          <w:rPr>
            <w:noProof/>
            <w:webHidden/>
          </w:rPr>
          <w:t>28</w:t>
        </w:r>
        <w:r w:rsidR="006405FE">
          <w:rPr>
            <w:noProof/>
            <w:webHidden/>
          </w:rPr>
          <w:fldChar w:fldCharType="end"/>
        </w:r>
      </w:hyperlink>
    </w:p>
    <w:p w14:paraId="7310EBE5" w14:textId="28CD89D0" w:rsidR="006405FE" w:rsidRDefault="007C77D7">
      <w:pPr>
        <w:pStyle w:val="TOC2"/>
        <w:rPr>
          <w:rFonts w:asciiTheme="minorHAnsi" w:eastAsiaTheme="minorEastAsia" w:hAnsiTheme="minorHAnsi"/>
          <w:noProof/>
          <w:sz w:val="22"/>
        </w:rPr>
      </w:pPr>
      <w:hyperlink w:anchor="_Toc22644193" w:history="1">
        <w:r w:rsidR="006405FE" w:rsidRPr="007039B2">
          <w:rPr>
            <w:rStyle w:val="Hyperlink"/>
            <w:noProof/>
          </w:rPr>
          <w:t>7-3.  12-mile foot march and final event standards</w:t>
        </w:r>
        <w:r w:rsidR="006405FE">
          <w:rPr>
            <w:noProof/>
            <w:webHidden/>
          </w:rPr>
          <w:tab/>
        </w:r>
        <w:r w:rsidR="006405FE">
          <w:rPr>
            <w:noProof/>
            <w:webHidden/>
          </w:rPr>
          <w:fldChar w:fldCharType="begin"/>
        </w:r>
        <w:r w:rsidR="006405FE">
          <w:rPr>
            <w:noProof/>
            <w:webHidden/>
          </w:rPr>
          <w:instrText xml:space="preserve"> PAGEREF _Toc22644193 \h </w:instrText>
        </w:r>
        <w:r w:rsidR="006405FE">
          <w:rPr>
            <w:noProof/>
            <w:webHidden/>
          </w:rPr>
        </w:r>
        <w:r w:rsidR="006405FE">
          <w:rPr>
            <w:noProof/>
            <w:webHidden/>
          </w:rPr>
          <w:fldChar w:fldCharType="separate"/>
        </w:r>
        <w:r w:rsidR="001C6C76">
          <w:rPr>
            <w:noProof/>
            <w:webHidden/>
          </w:rPr>
          <w:t>28</w:t>
        </w:r>
        <w:r w:rsidR="006405FE">
          <w:rPr>
            <w:noProof/>
            <w:webHidden/>
          </w:rPr>
          <w:fldChar w:fldCharType="end"/>
        </w:r>
      </w:hyperlink>
    </w:p>
    <w:p w14:paraId="2D3397C4" w14:textId="5DB97343" w:rsidR="006405FE" w:rsidRDefault="007C77D7" w:rsidP="006405FE">
      <w:pPr>
        <w:pStyle w:val="TOC1"/>
        <w:rPr>
          <w:rFonts w:asciiTheme="minorHAnsi" w:eastAsiaTheme="minorEastAsia" w:hAnsiTheme="minorHAnsi"/>
          <w:noProof/>
          <w:sz w:val="22"/>
        </w:rPr>
      </w:pPr>
      <w:hyperlink w:anchor="_Toc22644194" w:history="1">
        <w:r w:rsidR="006405FE" w:rsidRPr="007039B2">
          <w:rPr>
            <w:rStyle w:val="Hyperlink"/>
            <w:noProof/>
          </w:rPr>
          <w:t>Chapter</w:t>
        </w:r>
        <w:r w:rsidR="006405FE">
          <w:rPr>
            <w:rStyle w:val="Hyperlink"/>
            <w:noProof/>
          </w:rPr>
          <w:t xml:space="preserve"> </w:t>
        </w:r>
        <w:r w:rsidR="006405FE" w:rsidRPr="007039B2">
          <w:rPr>
            <w:rStyle w:val="Hyperlink"/>
            <w:noProof/>
          </w:rPr>
          <w:t>8</w:t>
        </w:r>
        <w:r w:rsidR="005110C6">
          <w:rPr>
            <w:rStyle w:val="Hyperlink"/>
            <w:noProof/>
          </w:rPr>
          <w:t xml:space="preserve">  </w:t>
        </w:r>
      </w:hyperlink>
      <w:hyperlink w:anchor="_Toc22644195" w:history="1">
        <w:r w:rsidR="006405FE" w:rsidRPr="007039B2">
          <w:rPr>
            <w:rStyle w:val="Hyperlink"/>
            <w:noProof/>
          </w:rPr>
          <w:t>Post-Test Procedures</w:t>
        </w:r>
        <w:r w:rsidR="006405FE">
          <w:rPr>
            <w:noProof/>
            <w:webHidden/>
          </w:rPr>
          <w:tab/>
        </w:r>
        <w:r w:rsidR="006405FE">
          <w:rPr>
            <w:noProof/>
            <w:webHidden/>
          </w:rPr>
          <w:fldChar w:fldCharType="begin"/>
        </w:r>
        <w:r w:rsidR="006405FE">
          <w:rPr>
            <w:noProof/>
            <w:webHidden/>
          </w:rPr>
          <w:instrText xml:space="preserve"> PAGEREF _Toc22644195 \h </w:instrText>
        </w:r>
        <w:r w:rsidR="006405FE">
          <w:rPr>
            <w:noProof/>
            <w:webHidden/>
          </w:rPr>
        </w:r>
        <w:r w:rsidR="006405FE">
          <w:rPr>
            <w:noProof/>
            <w:webHidden/>
          </w:rPr>
          <w:fldChar w:fldCharType="separate"/>
        </w:r>
        <w:r w:rsidR="001C6C76">
          <w:rPr>
            <w:noProof/>
            <w:webHidden/>
          </w:rPr>
          <w:t>29</w:t>
        </w:r>
        <w:r w:rsidR="006405FE">
          <w:rPr>
            <w:noProof/>
            <w:webHidden/>
          </w:rPr>
          <w:fldChar w:fldCharType="end"/>
        </w:r>
      </w:hyperlink>
    </w:p>
    <w:p w14:paraId="2F520668" w14:textId="3A94483B" w:rsidR="006405FE" w:rsidRDefault="007C77D7">
      <w:pPr>
        <w:pStyle w:val="TOC2"/>
        <w:rPr>
          <w:rFonts w:asciiTheme="minorHAnsi" w:eastAsiaTheme="minorEastAsia" w:hAnsiTheme="minorHAnsi"/>
          <w:noProof/>
          <w:sz w:val="22"/>
        </w:rPr>
      </w:pPr>
      <w:hyperlink w:anchor="_Toc22644196" w:history="1">
        <w:r w:rsidR="006405FE" w:rsidRPr="007039B2">
          <w:rPr>
            <w:rStyle w:val="Hyperlink"/>
            <w:noProof/>
          </w:rPr>
          <w:t>8-1.  Awarding the E</w:t>
        </w:r>
        <w:r w:rsidR="005110C6">
          <w:rPr>
            <w:rStyle w:val="Hyperlink"/>
            <w:noProof/>
          </w:rPr>
          <w:t xml:space="preserve">xpert </w:t>
        </w:r>
        <w:r w:rsidR="006405FE" w:rsidRPr="007039B2">
          <w:rPr>
            <w:rStyle w:val="Hyperlink"/>
            <w:noProof/>
          </w:rPr>
          <w:t>S</w:t>
        </w:r>
        <w:r w:rsidR="005110C6">
          <w:rPr>
            <w:rStyle w:val="Hyperlink"/>
            <w:noProof/>
          </w:rPr>
          <w:t xml:space="preserve">oldier </w:t>
        </w:r>
        <w:r w:rsidR="006405FE" w:rsidRPr="007039B2">
          <w:rPr>
            <w:rStyle w:val="Hyperlink"/>
            <w:noProof/>
          </w:rPr>
          <w:t>B</w:t>
        </w:r>
        <w:r w:rsidR="005110C6">
          <w:rPr>
            <w:rStyle w:val="Hyperlink"/>
            <w:noProof/>
          </w:rPr>
          <w:t>adge</w:t>
        </w:r>
        <w:r w:rsidR="006405FE">
          <w:rPr>
            <w:noProof/>
            <w:webHidden/>
          </w:rPr>
          <w:tab/>
        </w:r>
        <w:r w:rsidR="006405FE">
          <w:rPr>
            <w:noProof/>
            <w:webHidden/>
          </w:rPr>
          <w:fldChar w:fldCharType="begin"/>
        </w:r>
        <w:r w:rsidR="006405FE">
          <w:rPr>
            <w:noProof/>
            <w:webHidden/>
          </w:rPr>
          <w:instrText xml:space="preserve"> PAGEREF _Toc22644196 \h </w:instrText>
        </w:r>
        <w:r w:rsidR="006405FE">
          <w:rPr>
            <w:noProof/>
            <w:webHidden/>
          </w:rPr>
        </w:r>
        <w:r w:rsidR="006405FE">
          <w:rPr>
            <w:noProof/>
            <w:webHidden/>
          </w:rPr>
          <w:fldChar w:fldCharType="separate"/>
        </w:r>
        <w:r w:rsidR="001C6C76">
          <w:rPr>
            <w:noProof/>
            <w:webHidden/>
          </w:rPr>
          <w:t>29</w:t>
        </w:r>
        <w:r w:rsidR="006405FE">
          <w:rPr>
            <w:noProof/>
            <w:webHidden/>
          </w:rPr>
          <w:fldChar w:fldCharType="end"/>
        </w:r>
      </w:hyperlink>
    </w:p>
    <w:p w14:paraId="78CC9334" w14:textId="2E4BC4F3" w:rsidR="006405FE" w:rsidRDefault="007C77D7">
      <w:pPr>
        <w:pStyle w:val="TOC2"/>
        <w:rPr>
          <w:rFonts w:asciiTheme="minorHAnsi" w:eastAsiaTheme="minorEastAsia" w:hAnsiTheme="minorHAnsi"/>
          <w:noProof/>
          <w:sz w:val="22"/>
        </w:rPr>
      </w:pPr>
      <w:hyperlink w:anchor="_Toc22644197" w:history="1">
        <w:r w:rsidR="006405FE" w:rsidRPr="007039B2">
          <w:rPr>
            <w:rStyle w:val="Hyperlink"/>
            <w:noProof/>
          </w:rPr>
          <w:t>8-2.  Post-test requirements</w:t>
        </w:r>
        <w:r w:rsidR="006405FE">
          <w:rPr>
            <w:noProof/>
            <w:webHidden/>
          </w:rPr>
          <w:tab/>
        </w:r>
        <w:r w:rsidR="006405FE">
          <w:rPr>
            <w:noProof/>
            <w:webHidden/>
          </w:rPr>
          <w:fldChar w:fldCharType="begin"/>
        </w:r>
        <w:r w:rsidR="006405FE">
          <w:rPr>
            <w:noProof/>
            <w:webHidden/>
          </w:rPr>
          <w:instrText xml:space="preserve"> PAGEREF _Toc22644197 \h </w:instrText>
        </w:r>
        <w:r w:rsidR="006405FE">
          <w:rPr>
            <w:noProof/>
            <w:webHidden/>
          </w:rPr>
        </w:r>
        <w:r w:rsidR="006405FE">
          <w:rPr>
            <w:noProof/>
            <w:webHidden/>
          </w:rPr>
          <w:fldChar w:fldCharType="separate"/>
        </w:r>
        <w:r w:rsidR="001C6C76">
          <w:rPr>
            <w:noProof/>
            <w:webHidden/>
          </w:rPr>
          <w:t>29</w:t>
        </w:r>
        <w:r w:rsidR="006405FE">
          <w:rPr>
            <w:noProof/>
            <w:webHidden/>
          </w:rPr>
          <w:fldChar w:fldCharType="end"/>
        </w:r>
      </w:hyperlink>
    </w:p>
    <w:p w14:paraId="134032FD" w14:textId="616FEFE4" w:rsidR="006405FE" w:rsidRDefault="007C77D7" w:rsidP="005110C6">
      <w:pPr>
        <w:pStyle w:val="TOC1"/>
        <w:rPr>
          <w:rFonts w:asciiTheme="minorHAnsi" w:eastAsiaTheme="minorEastAsia" w:hAnsiTheme="minorHAnsi"/>
          <w:noProof/>
          <w:sz w:val="22"/>
        </w:rPr>
      </w:pPr>
      <w:hyperlink w:anchor="_Toc22644198" w:history="1">
        <w:r w:rsidR="006405FE" w:rsidRPr="007039B2">
          <w:rPr>
            <w:rStyle w:val="Hyperlink"/>
            <w:noProof/>
          </w:rPr>
          <w:t>Appendix A</w:t>
        </w:r>
        <w:r w:rsidR="005110C6">
          <w:rPr>
            <w:rStyle w:val="Hyperlink"/>
            <w:noProof/>
          </w:rPr>
          <w:t xml:space="preserve">.  </w:t>
        </w:r>
      </w:hyperlink>
      <w:hyperlink w:anchor="_Toc22644199" w:history="1">
        <w:r w:rsidR="006405FE" w:rsidRPr="007039B2">
          <w:rPr>
            <w:rStyle w:val="Hyperlink"/>
            <w:noProof/>
          </w:rPr>
          <w:t>References</w:t>
        </w:r>
        <w:r w:rsidR="006405FE">
          <w:rPr>
            <w:noProof/>
            <w:webHidden/>
          </w:rPr>
          <w:tab/>
        </w:r>
        <w:r w:rsidR="006405FE">
          <w:rPr>
            <w:noProof/>
            <w:webHidden/>
          </w:rPr>
          <w:fldChar w:fldCharType="begin"/>
        </w:r>
        <w:r w:rsidR="006405FE">
          <w:rPr>
            <w:noProof/>
            <w:webHidden/>
          </w:rPr>
          <w:instrText xml:space="preserve"> PAGEREF _Toc22644199 \h </w:instrText>
        </w:r>
        <w:r w:rsidR="006405FE">
          <w:rPr>
            <w:noProof/>
            <w:webHidden/>
          </w:rPr>
        </w:r>
        <w:r w:rsidR="006405FE">
          <w:rPr>
            <w:noProof/>
            <w:webHidden/>
          </w:rPr>
          <w:fldChar w:fldCharType="separate"/>
        </w:r>
        <w:r w:rsidR="001C6C76">
          <w:rPr>
            <w:noProof/>
            <w:webHidden/>
          </w:rPr>
          <w:t>30</w:t>
        </w:r>
        <w:r w:rsidR="006405FE">
          <w:rPr>
            <w:noProof/>
            <w:webHidden/>
          </w:rPr>
          <w:fldChar w:fldCharType="end"/>
        </w:r>
      </w:hyperlink>
    </w:p>
    <w:p w14:paraId="531D701B" w14:textId="4125A9FA" w:rsidR="006405FE" w:rsidRDefault="007C77D7" w:rsidP="005110C6">
      <w:pPr>
        <w:pStyle w:val="TOC1"/>
        <w:rPr>
          <w:noProof/>
        </w:rPr>
      </w:pPr>
      <w:hyperlink w:anchor="_Toc22644200" w:history="1">
        <w:r w:rsidR="006405FE" w:rsidRPr="007039B2">
          <w:rPr>
            <w:rStyle w:val="Hyperlink"/>
            <w:noProof/>
          </w:rPr>
          <w:t>Appendix B</w:t>
        </w:r>
        <w:r w:rsidR="005110C6">
          <w:rPr>
            <w:rStyle w:val="Hyperlink"/>
            <w:noProof/>
          </w:rPr>
          <w:t xml:space="preserve">.  </w:t>
        </w:r>
      </w:hyperlink>
      <w:hyperlink w:anchor="_Toc22644201" w:history="1">
        <w:r w:rsidR="006405FE" w:rsidRPr="007039B2">
          <w:rPr>
            <w:rStyle w:val="Hyperlink"/>
            <w:noProof/>
          </w:rPr>
          <w:t>Records Management</w:t>
        </w:r>
        <w:r w:rsidR="006405FE">
          <w:rPr>
            <w:noProof/>
            <w:webHidden/>
          </w:rPr>
          <w:tab/>
        </w:r>
        <w:r w:rsidR="006405FE">
          <w:rPr>
            <w:noProof/>
            <w:webHidden/>
          </w:rPr>
          <w:fldChar w:fldCharType="begin"/>
        </w:r>
        <w:r w:rsidR="006405FE">
          <w:rPr>
            <w:noProof/>
            <w:webHidden/>
          </w:rPr>
          <w:instrText xml:space="preserve"> PAGEREF _Toc22644201 \h </w:instrText>
        </w:r>
        <w:r w:rsidR="006405FE">
          <w:rPr>
            <w:noProof/>
            <w:webHidden/>
          </w:rPr>
        </w:r>
        <w:r w:rsidR="006405FE">
          <w:rPr>
            <w:noProof/>
            <w:webHidden/>
          </w:rPr>
          <w:fldChar w:fldCharType="separate"/>
        </w:r>
        <w:r w:rsidR="001C6C76">
          <w:rPr>
            <w:noProof/>
            <w:webHidden/>
          </w:rPr>
          <w:t>31</w:t>
        </w:r>
        <w:r w:rsidR="006405FE">
          <w:rPr>
            <w:noProof/>
            <w:webHidden/>
          </w:rPr>
          <w:fldChar w:fldCharType="end"/>
        </w:r>
      </w:hyperlink>
    </w:p>
    <w:p w14:paraId="645C6E96" w14:textId="0CFD70D7" w:rsidR="008B1822" w:rsidRDefault="007C77D7" w:rsidP="008B1822">
      <w:pPr>
        <w:pStyle w:val="TOC1"/>
        <w:rPr>
          <w:rFonts w:asciiTheme="minorHAnsi" w:eastAsiaTheme="minorEastAsia" w:hAnsiTheme="minorHAnsi"/>
          <w:noProof/>
          <w:sz w:val="22"/>
        </w:rPr>
      </w:pPr>
      <w:hyperlink w:anchor="_Toc22644200" w:history="1">
        <w:r w:rsidR="008B1822">
          <w:rPr>
            <w:rStyle w:val="Hyperlink"/>
            <w:noProof/>
          </w:rPr>
          <w:t xml:space="preserve">Appendix C.  </w:t>
        </w:r>
      </w:hyperlink>
      <w:hyperlink w:anchor="_Toc22644201" w:history="1">
        <w:r w:rsidR="00537536">
          <w:rPr>
            <w:rStyle w:val="Hyperlink"/>
            <w:noProof/>
          </w:rPr>
          <w:t>Instructions for the U</w:t>
        </w:r>
        <w:r w:rsidR="008B1822" w:rsidRPr="008B1822">
          <w:rPr>
            <w:rStyle w:val="Hyperlink"/>
            <w:noProof/>
          </w:rPr>
          <w:t>.S. Army Training and Doctrine Command Form 1021 (Expert Soldier Badge Validator Checklist)</w:t>
        </w:r>
        <w:r w:rsidR="008B1822">
          <w:rPr>
            <w:noProof/>
            <w:webHidden/>
          </w:rPr>
          <w:tab/>
        </w:r>
        <w:r w:rsidR="008B1822">
          <w:rPr>
            <w:noProof/>
            <w:webHidden/>
          </w:rPr>
          <w:fldChar w:fldCharType="begin"/>
        </w:r>
        <w:r w:rsidR="008B1822">
          <w:rPr>
            <w:noProof/>
            <w:webHidden/>
          </w:rPr>
          <w:instrText xml:space="preserve"> PAGEREF _Toc22644201 \h </w:instrText>
        </w:r>
        <w:r w:rsidR="008B1822">
          <w:rPr>
            <w:noProof/>
            <w:webHidden/>
          </w:rPr>
        </w:r>
        <w:r w:rsidR="008B1822">
          <w:rPr>
            <w:noProof/>
            <w:webHidden/>
          </w:rPr>
          <w:fldChar w:fldCharType="separate"/>
        </w:r>
        <w:r w:rsidR="001C6C76">
          <w:rPr>
            <w:noProof/>
            <w:webHidden/>
          </w:rPr>
          <w:t>31</w:t>
        </w:r>
        <w:r w:rsidR="008B1822">
          <w:rPr>
            <w:noProof/>
            <w:webHidden/>
          </w:rPr>
          <w:fldChar w:fldCharType="end"/>
        </w:r>
      </w:hyperlink>
    </w:p>
    <w:p w14:paraId="2B62A16A" w14:textId="68FDB51B" w:rsidR="006405FE" w:rsidRDefault="007C77D7" w:rsidP="006405FE">
      <w:pPr>
        <w:pStyle w:val="TOC1"/>
        <w:rPr>
          <w:rFonts w:asciiTheme="minorHAnsi" w:eastAsiaTheme="minorEastAsia" w:hAnsiTheme="minorHAnsi"/>
          <w:noProof/>
          <w:sz w:val="22"/>
        </w:rPr>
      </w:pPr>
      <w:hyperlink w:anchor="_Toc22644202" w:history="1">
        <w:r w:rsidR="006405FE" w:rsidRPr="007039B2">
          <w:rPr>
            <w:rStyle w:val="Hyperlink"/>
            <w:noProof/>
          </w:rPr>
          <w:t>Glossary</w:t>
        </w:r>
        <w:r w:rsidR="006405FE">
          <w:rPr>
            <w:noProof/>
            <w:webHidden/>
          </w:rPr>
          <w:tab/>
        </w:r>
        <w:r w:rsidR="006405FE">
          <w:rPr>
            <w:noProof/>
            <w:webHidden/>
          </w:rPr>
          <w:fldChar w:fldCharType="begin"/>
        </w:r>
        <w:r w:rsidR="006405FE">
          <w:rPr>
            <w:noProof/>
            <w:webHidden/>
          </w:rPr>
          <w:instrText xml:space="preserve"> PAGEREF _Toc22644202 \h </w:instrText>
        </w:r>
        <w:r w:rsidR="006405FE">
          <w:rPr>
            <w:noProof/>
            <w:webHidden/>
          </w:rPr>
        </w:r>
        <w:r w:rsidR="006405FE">
          <w:rPr>
            <w:noProof/>
            <w:webHidden/>
          </w:rPr>
          <w:fldChar w:fldCharType="separate"/>
        </w:r>
        <w:r w:rsidR="001C6C76">
          <w:rPr>
            <w:noProof/>
            <w:webHidden/>
          </w:rPr>
          <w:t>33</w:t>
        </w:r>
        <w:r w:rsidR="006405FE">
          <w:rPr>
            <w:noProof/>
            <w:webHidden/>
          </w:rPr>
          <w:fldChar w:fldCharType="end"/>
        </w:r>
      </w:hyperlink>
    </w:p>
    <w:p w14:paraId="07FD834F" w14:textId="77777777" w:rsidR="00BE656D" w:rsidRDefault="00BE656D" w:rsidP="0061273C">
      <w:r>
        <w:fldChar w:fldCharType="end"/>
      </w:r>
    </w:p>
    <w:p w14:paraId="23A32A51" w14:textId="77777777" w:rsidR="00BE656D" w:rsidRDefault="00BE656D" w:rsidP="00DD6B5F">
      <w:pPr>
        <w:pBdr>
          <w:top w:val="single" w:sz="4" w:space="1" w:color="auto"/>
        </w:pBdr>
      </w:pPr>
    </w:p>
    <w:p w14:paraId="310DDDC2" w14:textId="29A63E85" w:rsidR="0052179D" w:rsidRPr="00743554" w:rsidRDefault="008E2BE8" w:rsidP="00474F5F">
      <w:pPr>
        <w:pStyle w:val="Heading1"/>
      </w:pPr>
      <w:r w:rsidRPr="007C4CF5">
        <w:br w:type="page"/>
      </w:r>
      <w:bookmarkStart w:id="2" w:name="_Toc22644142"/>
      <w:r w:rsidR="0052179D" w:rsidRPr="00743554">
        <w:lastRenderedPageBreak/>
        <w:t>Chapter 1</w:t>
      </w:r>
      <w:bookmarkEnd w:id="2"/>
    </w:p>
    <w:p w14:paraId="7C0126DA" w14:textId="77777777" w:rsidR="0052179D" w:rsidRPr="00743554" w:rsidRDefault="0052179D" w:rsidP="00474F5F">
      <w:pPr>
        <w:pStyle w:val="Heading1"/>
      </w:pPr>
      <w:bookmarkStart w:id="3" w:name="_Toc22644143"/>
      <w:r w:rsidRPr="00743554">
        <w:t>Introduction</w:t>
      </w:r>
      <w:bookmarkEnd w:id="3"/>
    </w:p>
    <w:p w14:paraId="7E068C29" w14:textId="77777777" w:rsidR="0052179D" w:rsidRPr="00743554" w:rsidRDefault="0052179D" w:rsidP="0061273C">
      <w:pPr>
        <w:rPr>
          <w:szCs w:val="24"/>
        </w:rPr>
      </w:pPr>
    </w:p>
    <w:p w14:paraId="23E1436E" w14:textId="4C69D5E7" w:rsidR="00536536" w:rsidRPr="00743554" w:rsidRDefault="0052179D" w:rsidP="00474F5F">
      <w:pPr>
        <w:pStyle w:val="Heading2"/>
      </w:pPr>
      <w:bookmarkStart w:id="4" w:name="_Toc22644144"/>
      <w:r w:rsidRPr="00743554">
        <w:t>1-1.  Purpose</w:t>
      </w:r>
      <w:bookmarkEnd w:id="4"/>
    </w:p>
    <w:p w14:paraId="10DB3066" w14:textId="77777777" w:rsidR="00536536" w:rsidRPr="00743554" w:rsidRDefault="00536536" w:rsidP="0061273C">
      <w:pPr>
        <w:rPr>
          <w:szCs w:val="24"/>
        </w:rPr>
      </w:pPr>
    </w:p>
    <w:p w14:paraId="42FB449A" w14:textId="125A9714" w:rsidR="00E62CA6" w:rsidRDefault="00536536" w:rsidP="00536536">
      <w:pPr>
        <w:rPr>
          <w:szCs w:val="24"/>
        </w:rPr>
      </w:pPr>
      <w:r w:rsidRPr="00743554">
        <w:rPr>
          <w:szCs w:val="24"/>
        </w:rPr>
        <w:t xml:space="preserve">     a.  </w:t>
      </w:r>
      <w:r w:rsidR="00B171BE" w:rsidRPr="00743554">
        <w:rPr>
          <w:szCs w:val="24"/>
        </w:rPr>
        <w:t xml:space="preserve">This regulation prescribes the preparation, conduct, and award of the </w:t>
      </w:r>
      <w:r w:rsidR="007B0C87" w:rsidRPr="00743554">
        <w:rPr>
          <w:szCs w:val="24"/>
        </w:rPr>
        <w:t>E</w:t>
      </w:r>
      <w:r w:rsidRPr="00743554">
        <w:rPr>
          <w:szCs w:val="24"/>
        </w:rPr>
        <w:t xml:space="preserve">xpert Soldier </w:t>
      </w:r>
      <w:r w:rsidR="007B0C87" w:rsidRPr="00743554">
        <w:rPr>
          <w:szCs w:val="24"/>
        </w:rPr>
        <w:t>B</w:t>
      </w:r>
      <w:r w:rsidRPr="00743554">
        <w:rPr>
          <w:szCs w:val="24"/>
        </w:rPr>
        <w:t>adge (</w:t>
      </w:r>
      <w:r w:rsidR="00312B1A" w:rsidRPr="00743554">
        <w:rPr>
          <w:szCs w:val="24"/>
        </w:rPr>
        <w:t>ESB</w:t>
      </w:r>
      <w:r w:rsidRPr="00743554">
        <w:rPr>
          <w:szCs w:val="24"/>
        </w:rPr>
        <w:t>)</w:t>
      </w:r>
      <w:r w:rsidR="00B03FA5" w:rsidRPr="00743554">
        <w:rPr>
          <w:szCs w:val="24"/>
        </w:rPr>
        <w:t xml:space="preserve">.  </w:t>
      </w:r>
      <w:r w:rsidR="00B171BE" w:rsidRPr="00743554">
        <w:rPr>
          <w:szCs w:val="24"/>
        </w:rPr>
        <w:t xml:space="preserve">The ESB </w:t>
      </w:r>
      <w:r w:rsidRPr="00743554">
        <w:rPr>
          <w:szCs w:val="24"/>
        </w:rPr>
        <w:t>is eligible to all Soldiers, n</w:t>
      </w:r>
      <w:r w:rsidR="00312B1A" w:rsidRPr="00743554">
        <w:rPr>
          <w:szCs w:val="24"/>
        </w:rPr>
        <w:t xml:space="preserve">oncommissioned </w:t>
      </w:r>
      <w:r w:rsidRPr="00743554">
        <w:rPr>
          <w:szCs w:val="24"/>
        </w:rPr>
        <w:t>o</w:t>
      </w:r>
      <w:r w:rsidR="00312B1A" w:rsidRPr="00743554">
        <w:rPr>
          <w:szCs w:val="24"/>
        </w:rPr>
        <w:t>fficer</w:t>
      </w:r>
      <w:r w:rsidRPr="00743554">
        <w:rPr>
          <w:szCs w:val="24"/>
        </w:rPr>
        <w:t>s</w:t>
      </w:r>
      <w:r w:rsidR="00312B1A" w:rsidRPr="00743554">
        <w:rPr>
          <w:szCs w:val="24"/>
        </w:rPr>
        <w:t xml:space="preserve"> (NCO)</w:t>
      </w:r>
      <w:r w:rsidRPr="00743554">
        <w:rPr>
          <w:szCs w:val="24"/>
        </w:rPr>
        <w:t>,</w:t>
      </w:r>
      <w:r w:rsidR="00B171BE" w:rsidRPr="00743554">
        <w:rPr>
          <w:szCs w:val="24"/>
        </w:rPr>
        <w:t xml:space="preserve"> </w:t>
      </w:r>
      <w:r w:rsidRPr="00743554">
        <w:rPr>
          <w:szCs w:val="24"/>
        </w:rPr>
        <w:t>o</w:t>
      </w:r>
      <w:r w:rsidR="00B171BE" w:rsidRPr="00743554">
        <w:rPr>
          <w:szCs w:val="24"/>
        </w:rPr>
        <w:t xml:space="preserve">fficers, and </w:t>
      </w:r>
      <w:r w:rsidRPr="00743554">
        <w:rPr>
          <w:szCs w:val="24"/>
        </w:rPr>
        <w:t>w</w:t>
      </w:r>
      <w:r w:rsidR="00B171BE" w:rsidRPr="00743554">
        <w:rPr>
          <w:szCs w:val="24"/>
        </w:rPr>
        <w:t xml:space="preserve">arrant </w:t>
      </w:r>
      <w:r w:rsidRPr="00743554">
        <w:rPr>
          <w:szCs w:val="24"/>
        </w:rPr>
        <w:t>o</w:t>
      </w:r>
      <w:r w:rsidR="00B171BE" w:rsidRPr="00743554">
        <w:rPr>
          <w:szCs w:val="24"/>
        </w:rPr>
        <w:t xml:space="preserve">fficers in all </w:t>
      </w:r>
      <w:r w:rsidR="00743554" w:rsidRPr="00743554">
        <w:rPr>
          <w:szCs w:val="24"/>
        </w:rPr>
        <w:t>career management fields (</w:t>
      </w:r>
      <w:r w:rsidR="00B171BE" w:rsidRPr="00743554">
        <w:rPr>
          <w:szCs w:val="24"/>
        </w:rPr>
        <w:t>CMFs</w:t>
      </w:r>
      <w:r w:rsidR="00743554" w:rsidRPr="00743554">
        <w:rPr>
          <w:szCs w:val="24"/>
        </w:rPr>
        <w:t>)</w:t>
      </w:r>
      <w:r w:rsidR="00E62CA6">
        <w:rPr>
          <w:szCs w:val="24"/>
        </w:rPr>
        <w:t xml:space="preserve">, with the </w:t>
      </w:r>
      <w:r w:rsidR="00E62CA6">
        <w:rPr>
          <w:rFonts w:cs="Times New Roman"/>
          <w:szCs w:val="24"/>
        </w:rPr>
        <w:t xml:space="preserve">with the </w:t>
      </w:r>
      <w:r w:rsidR="00E62CA6" w:rsidRPr="007C4CF5">
        <w:rPr>
          <w:rFonts w:cs="Times New Roman"/>
          <w:szCs w:val="24"/>
        </w:rPr>
        <w:t>except</w:t>
      </w:r>
      <w:r w:rsidR="00E62CA6">
        <w:rPr>
          <w:rFonts w:cs="Times New Roman"/>
          <w:szCs w:val="24"/>
        </w:rPr>
        <w:t>ion of</w:t>
      </w:r>
      <w:r w:rsidR="00E62CA6" w:rsidRPr="007C4CF5">
        <w:rPr>
          <w:rFonts w:cs="Times New Roman"/>
          <w:szCs w:val="24"/>
        </w:rPr>
        <w:t xml:space="preserve"> </w:t>
      </w:r>
      <w:r w:rsidR="00E62CA6">
        <w:rPr>
          <w:rFonts w:cs="Times New Roman"/>
          <w:szCs w:val="24"/>
        </w:rPr>
        <w:t xml:space="preserve">those </w:t>
      </w:r>
      <w:r w:rsidR="00E62CA6" w:rsidRPr="007C4CF5">
        <w:rPr>
          <w:rFonts w:cs="Times New Roman"/>
          <w:szCs w:val="24"/>
        </w:rPr>
        <w:t>in career m</w:t>
      </w:r>
      <w:r w:rsidR="00E62CA6">
        <w:rPr>
          <w:rFonts w:cs="Times New Roman"/>
          <w:szCs w:val="24"/>
        </w:rPr>
        <w:t xml:space="preserve">anagement fields 11, 18, 68 (with </w:t>
      </w:r>
      <w:r w:rsidR="00E62CA6" w:rsidRPr="007C4CF5">
        <w:rPr>
          <w:rFonts w:cs="Times New Roman"/>
          <w:szCs w:val="24"/>
        </w:rPr>
        <w:t>areas of c</w:t>
      </w:r>
      <w:r w:rsidR="00480406">
        <w:rPr>
          <w:rFonts w:cs="Times New Roman"/>
          <w:szCs w:val="24"/>
        </w:rPr>
        <w:t>oncentration infantry, s</w:t>
      </w:r>
      <w:r w:rsidR="00E62CA6" w:rsidRPr="007C4CF5">
        <w:rPr>
          <w:rFonts w:cs="Times New Roman"/>
          <w:szCs w:val="24"/>
        </w:rPr>
        <w:t xml:space="preserve">pecial </w:t>
      </w:r>
      <w:r w:rsidR="00480406">
        <w:rPr>
          <w:rFonts w:cs="Times New Roman"/>
          <w:szCs w:val="24"/>
        </w:rPr>
        <w:t>operations f</w:t>
      </w:r>
      <w:r w:rsidR="00E62CA6" w:rsidRPr="007C4CF5">
        <w:rPr>
          <w:rFonts w:cs="Times New Roman"/>
          <w:szCs w:val="24"/>
        </w:rPr>
        <w:t>orces, or medical</w:t>
      </w:r>
      <w:r w:rsidR="00E62CA6">
        <w:rPr>
          <w:rFonts w:cs="Times New Roman"/>
          <w:szCs w:val="24"/>
        </w:rPr>
        <w:t>), as</w:t>
      </w:r>
      <w:r w:rsidR="00E62CA6" w:rsidRPr="007C4CF5">
        <w:rPr>
          <w:rFonts w:cs="Times New Roman"/>
          <w:szCs w:val="24"/>
        </w:rPr>
        <w:t xml:space="preserve"> they </w:t>
      </w:r>
      <w:r w:rsidR="00E62CA6">
        <w:rPr>
          <w:rFonts w:cs="Times New Roman"/>
          <w:szCs w:val="24"/>
        </w:rPr>
        <w:t xml:space="preserve">are eligible to </w:t>
      </w:r>
      <w:r w:rsidR="00E62CA6" w:rsidRPr="007C4CF5">
        <w:rPr>
          <w:rFonts w:cs="Times New Roman"/>
          <w:szCs w:val="24"/>
        </w:rPr>
        <w:t>compete for the Expert Infantryman Badge</w:t>
      </w:r>
      <w:r w:rsidR="00E62CA6">
        <w:rPr>
          <w:rFonts w:cs="Times New Roman"/>
          <w:szCs w:val="24"/>
        </w:rPr>
        <w:t xml:space="preserve"> (EIB) </w:t>
      </w:r>
      <w:r w:rsidR="00E62CA6" w:rsidRPr="007C4CF5">
        <w:rPr>
          <w:rFonts w:cs="Times New Roman"/>
          <w:szCs w:val="24"/>
        </w:rPr>
        <w:t>or Expert Field Medical Badge</w:t>
      </w:r>
      <w:r w:rsidR="00E62CA6">
        <w:rPr>
          <w:rFonts w:cs="Times New Roman"/>
          <w:szCs w:val="24"/>
        </w:rPr>
        <w:t xml:space="preserve"> (EFMB)</w:t>
      </w:r>
      <w:r w:rsidR="00006A47">
        <w:rPr>
          <w:szCs w:val="24"/>
        </w:rPr>
        <w:t xml:space="preserve">.  </w:t>
      </w:r>
    </w:p>
    <w:p w14:paraId="27F3496C" w14:textId="77777777" w:rsidR="00E62CA6" w:rsidRDefault="00E62CA6" w:rsidP="00536536">
      <w:pPr>
        <w:rPr>
          <w:szCs w:val="24"/>
        </w:rPr>
      </w:pPr>
    </w:p>
    <w:p w14:paraId="3169F43F" w14:textId="19385365" w:rsidR="00B171BE" w:rsidRPr="00743554" w:rsidRDefault="00536536" w:rsidP="00536536">
      <w:pPr>
        <w:rPr>
          <w:szCs w:val="24"/>
        </w:rPr>
      </w:pPr>
      <w:r w:rsidRPr="00743554">
        <w:rPr>
          <w:szCs w:val="24"/>
        </w:rPr>
        <w:t xml:space="preserve">     b.  </w:t>
      </w:r>
      <w:r w:rsidR="00B171BE" w:rsidRPr="00743554">
        <w:rPr>
          <w:szCs w:val="24"/>
        </w:rPr>
        <w:t xml:space="preserve">The ESB tests a candidate’s individual competencies and </w:t>
      </w:r>
      <w:r w:rsidR="00240611">
        <w:rPr>
          <w:szCs w:val="24"/>
        </w:rPr>
        <w:t>ability to perform to-standard s</w:t>
      </w:r>
      <w:r w:rsidR="00B171BE" w:rsidRPr="00743554">
        <w:rPr>
          <w:szCs w:val="24"/>
        </w:rPr>
        <w:t xml:space="preserve">kill </w:t>
      </w:r>
      <w:r w:rsidR="00240611">
        <w:rPr>
          <w:szCs w:val="24"/>
        </w:rPr>
        <w:t>l</w:t>
      </w:r>
      <w:r w:rsidR="00B171BE" w:rsidRPr="00743554">
        <w:rPr>
          <w:szCs w:val="24"/>
        </w:rPr>
        <w:t xml:space="preserve">evel 1 </w:t>
      </w:r>
      <w:r w:rsidR="00240611">
        <w:rPr>
          <w:szCs w:val="24"/>
        </w:rPr>
        <w:t>w</w:t>
      </w:r>
      <w:r w:rsidR="00B171BE" w:rsidRPr="00743554">
        <w:rPr>
          <w:szCs w:val="24"/>
        </w:rPr>
        <w:t xml:space="preserve">arrior </w:t>
      </w:r>
      <w:r w:rsidR="00240611">
        <w:rPr>
          <w:szCs w:val="24"/>
        </w:rPr>
        <w:t>t</w:t>
      </w:r>
      <w:r w:rsidR="00B171BE" w:rsidRPr="00743554">
        <w:rPr>
          <w:szCs w:val="24"/>
        </w:rPr>
        <w:t>asks and brigade commander-selected tasks</w:t>
      </w:r>
      <w:r w:rsidR="00B03FA5" w:rsidRPr="00743554">
        <w:rPr>
          <w:szCs w:val="24"/>
        </w:rPr>
        <w:t xml:space="preserve">.  </w:t>
      </w:r>
      <w:r w:rsidR="0021441A" w:rsidRPr="00743554">
        <w:rPr>
          <w:szCs w:val="24"/>
        </w:rPr>
        <w:t xml:space="preserve">The train </w:t>
      </w:r>
      <w:r w:rsidR="00B171BE" w:rsidRPr="00743554">
        <w:rPr>
          <w:szCs w:val="24"/>
        </w:rPr>
        <w:t>up and testing are expected to be tough, realistic, repeatable, and task focused</w:t>
      </w:r>
      <w:r w:rsidR="00B03FA5" w:rsidRPr="00743554">
        <w:rPr>
          <w:szCs w:val="24"/>
        </w:rPr>
        <w:t xml:space="preserve">.  </w:t>
      </w:r>
      <w:r w:rsidR="00B171BE" w:rsidRPr="00743554">
        <w:rPr>
          <w:szCs w:val="24"/>
        </w:rPr>
        <w:t xml:space="preserve">All who meet the published standards are awarded the </w:t>
      </w:r>
      <w:r w:rsidR="00312B1A" w:rsidRPr="00743554">
        <w:rPr>
          <w:szCs w:val="24"/>
        </w:rPr>
        <w:t>ESB</w:t>
      </w:r>
      <w:r w:rsidR="00B171BE" w:rsidRPr="00743554">
        <w:rPr>
          <w:szCs w:val="24"/>
        </w:rPr>
        <w:t>.</w:t>
      </w:r>
    </w:p>
    <w:p w14:paraId="56C3E7F6" w14:textId="4D506AF0" w:rsidR="00180355" w:rsidRPr="00743554" w:rsidRDefault="00180355" w:rsidP="00536536">
      <w:pPr>
        <w:rPr>
          <w:szCs w:val="24"/>
        </w:rPr>
      </w:pPr>
    </w:p>
    <w:p w14:paraId="7C427051" w14:textId="42BE26CA" w:rsidR="00180355" w:rsidRPr="00743554" w:rsidRDefault="00536536" w:rsidP="00536536">
      <w:pPr>
        <w:rPr>
          <w:szCs w:val="24"/>
        </w:rPr>
      </w:pPr>
      <w:r w:rsidRPr="00743554">
        <w:rPr>
          <w:szCs w:val="24"/>
        </w:rPr>
        <w:t xml:space="preserve">     c.  </w:t>
      </w:r>
      <w:r w:rsidR="00B171BE" w:rsidRPr="00743554">
        <w:rPr>
          <w:szCs w:val="24"/>
        </w:rPr>
        <w:t>The ESB is designed to be executed in conjunction w</w:t>
      </w:r>
      <w:r w:rsidR="00BA1945" w:rsidRPr="00743554">
        <w:rPr>
          <w:szCs w:val="24"/>
        </w:rPr>
        <w:t xml:space="preserve">ith the </w:t>
      </w:r>
      <w:r w:rsidR="00743554" w:rsidRPr="00743554">
        <w:rPr>
          <w:szCs w:val="24"/>
        </w:rPr>
        <w:t>E</w:t>
      </w:r>
      <w:r w:rsidRPr="00743554">
        <w:rPr>
          <w:szCs w:val="24"/>
        </w:rPr>
        <w:t xml:space="preserve">xpert </w:t>
      </w:r>
      <w:r w:rsidR="00743554" w:rsidRPr="00743554">
        <w:rPr>
          <w:szCs w:val="24"/>
        </w:rPr>
        <w:t>I</w:t>
      </w:r>
      <w:r w:rsidRPr="00743554">
        <w:rPr>
          <w:szCs w:val="24"/>
        </w:rPr>
        <w:t>nfantry</w:t>
      </w:r>
      <w:r w:rsidR="00743554" w:rsidRPr="00743554">
        <w:rPr>
          <w:szCs w:val="24"/>
        </w:rPr>
        <w:t>man</w:t>
      </w:r>
      <w:r w:rsidRPr="00743554">
        <w:rPr>
          <w:szCs w:val="24"/>
        </w:rPr>
        <w:t xml:space="preserve"> </w:t>
      </w:r>
      <w:r w:rsidR="00743554" w:rsidRPr="00743554">
        <w:rPr>
          <w:szCs w:val="24"/>
        </w:rPr>
        <w:t>B</w:t>
      </w:r>
      <w:r w:rsidRPr="00743554">
        <w:rPr>
          <w:szCs w:val="24"/>
        </w:rPr>
        <w:t>adge (</w:t>
      </w:r>
      <w:r w:rsidR="00BA1945" w:rsidRPr="00743554">
        <w:rPr>
          <w:szCs w:val="24"/>
        </w:rPr>
        <w:t>EIB</w:t>
      </w:r>
      <w:r w:rsidRPr="00743554">
        <w:rPr>
          <w:szCs w:val="24"/>
        </w:rPr>
        <w:t>)</w:t>
      </w:r>
      <w:r w:rsidR="00B03FA5" w:rsidRPr="00743554">
        <w:rPr>
          <w:szCs w:val="24"/>
        </w:rPr>
        <w:t xml:space="preserve">.  </w:t>
      </w:r>
      <w:r w:rsidR="00B171BE" w:rsidRPr="00743554">
        <w:rPr>
          <w:szCs w:val="24"/>
        </w:rPr>
        <w:t>The E</w:t>
      </w:r>
      <w:r w:rsidR="00922C90" w:rsidRPr="00743554">
        <w:rPr>
          <w:szCs w:val="24"/>
        </w:rPr>
        <w:t>SB shares over 80% of the same w</w:t>
      </w:r>
      <w:r w:rsidR="00B171BE" w:rsidRPr="00743554">
        <w:rPr>
          <w:szCs w:val="24"/>
        </w:rPr>
        <w:t xml:space="preserve">arrior </w:t>
      </w:r>
      <w:r w:rsidR="00922C90" w:rsidRPr="00743554">
        <w:rPr>
          <w:szCs w:val="24"/>
        </w:rPr>
        <w:t>t</w:t>
      </w:r>
      <w:r w:rsidR="00B171BE" w:rsidRPr="00743554">
        <w:rPr>
          <w:szCs w:val="24"/>
        </w:rPr>
        <w:t>asks as tested in the EIB</w:t>
      </w:r>
      <w:r w:rsidR="00B03FA5" w:rsidRPr="00743554">
        <w:rPr>
          <w:szCs w:val="24"/>
        </w:rPr>
        <w:t xml:space="preserve">.  </w:t>
      </w:r>
      <w:r w:rsidR="00B171BE" w:rsidRPr="00743554">
        <w:rPr>
          <w:szCs w:val="24"/>
        </w:rPr>
        <w:t xml:space="preserve">When both EIB and ESB are </w:t>
      </w:r>
      <w:r w:rsidRPr="00743554">
        <w:rPr>
          <w:szCs w:val="24"/>
        </w:rPr>
        <w:t>performed concurrently, during w</w:t>
      </w:r>
      <w:r w:rsidR="00B171BE" w:rsidRPr="00743554">
        <w:rPr>
          <w:szCs w:val="24"/>
        </w:rPr>
        <w:t xml:space="preserve">eapons </w:t>
      </w:r>
      <w:r w:rsidR="0024692C">
        <w:rPr>
          <w:szCs w:val="24"/>
        </w:rPr>
        <w:t xml:space="preserve">and patrol </w:t>
      </w:r>
      <w:r w:rsidRPr="00743554">
        <w:rPr>
          <w:szCs w:val="24"/>
        </w:rPr>
        <w:t>l</w:t>
      </w:r>
      <w:r w:rsidR="00B171BE" w:rsidRPr="00743554">
        <w:rPr>
          <w:szCs w:val="24"/>
        </w:rPr>
        <w:t xml:space="preserve">ane testing, EIB candidates will break away and test their individual tasks while ESB candidates will test on either five </w:t>
      </w:r>
      <w:r w:rsidR="0024692C">
        <w:rPr>
          <w:szCs w:val="24"/>
        </w:rPr>
        <w:t>w</w:t>
      </w:r>
      <w:r w:rsidR="00B171BE" w:rsidRPr="00743554">
        <w:rPr>
          <w:szCs w:val="24"/>
        </w:rPr>
        <w:t xml:space="preserve">arrior </w:t>
      </w:r>
      <w:r w:rsidR="0024692C">
        <w:rPr>
          <w:szCs w:val="24"/>
        </w:rPr>
        <w:t>t</w:t>
      </w:r>
      <w:r w:rsidR="00B171BE" w:rsidRPr="00743554">
        <w:rPr>
          <w:szCs w:val="24"/>
        </w:rPr>
        <w:t>asks or up to five commander-selected tasks</w:t>
      </w:r>
      <w:r w:rsidR="00B03FA5" w:rsidRPr="00743554">
        <w:rPr>
          <w:szCs w:val="24"/>
        </w:rPr>
        <w:t xml:space="preserve">.  </w:t>
      </w:r>
      <w:r w:rsidR="00B171BE" w:rsidRPr="00743554">
        <w:rPr>
          <w:szCs w:val="24"/>
        </w:rPr>
        <w:t>The five ESB warrior tasks are:</w:t>
      </w:r>
    </w:p>
    <w:p w14:paraId="33F807CF" w14:textId="77777777" w:rsidR="00291863" w:rsidRPr="00743554" w:rsidRDefault="00291863" w:rsidP="00536536">
      <w:pPr>
        <w:rPr>
          <w:szCs w:val="24"/>
        </w:rPr>
      </w:pPr>
    </w:p>
    <w:p w14:paraId="56C3E7F7" w14:textId="1AA84782" w:rsidR="00B171BE" w:rsidRPr="00743554" w:rsidRDefault="00536536" w:rsidP="00536536">
      <w:pPr>
        <w:rPr>
          <w:szCs w:val="24"/>
        </w:rPr>
      </w:pPr>
      <w:r w:rsidRPr="00743554">
        <w:rPr>
          <w:szCs w:val="24"/>
        </w:rPr>
        <w:t xml:space="preserve">          (1)  </w:t>
      </w:r>
      <w:r w:rsidR="00B171BE" w:rsidRPr="00743554">
        <w:rPr>
          <w:szCs w:val="24"/>
        </w:rPr>
        <w:t xml:space="preserve">React to an </w:t>
      </w:r>
      <w:r w:rsidR="004C3F7C" w:rsidRPr="00743554">
        <w:rPr>
          <w:rFonts w:cs="Times New Roman"/>
          <w:szCs w:val="24"/>
        </w:rPr>
        <w:t>improvised explosive device (</w:t>
      </w:r>
      <w:r w:rsidR="00B171BE" w:rsidRPr="00743554">
        <w:rPr>
          <w:szCs w:val="24"/>
        </w:rPr>
        <w:t>IED</w:t>
      </w:r>
      <w:r w:rsidR="004C3F7C" w:rsidRPr="00743554">
        <w:rPr>
          <w:szCs w:val="24"/>
        </w:rPr>
        <w:t>) a</w:t>
      </w:r>
      <w:r w:rsidR="00B171BE" w:rsidRPr="00743554">
        <w:rPr>
          <w:szCs w:val="24"/>
        </w:rPr>
        <w:t>ttack (ESB 1)</w:t>
      </w:r>
      <w:r w:rsidRPr="00743554">
        <w:rPr>
          <w:szCs w:val="24"/>
        </w:rPr>
        <w:t>.</w:t>
      </w:r>
    </w:p>
    <w:p w14:paraId="7A7199A2" w14:textId="77777777" w:rsidR="00291863" w:rsidRPr="00743554" w:rsidRDefault="00291863" w:rsidP="00536536">
      <w:pPr>
        <w:rPr>
          <w:szCs w:val="24"/>
        </w:rPr>
      </w:pPr>
    </w:p>
    <w:p w14:paraId="56C3E7F8" w14:textId="4EF64751" w:rsidR="00B171BE" w:rsidRPr="00743554" w:rsidRDefault="00536536" w:rsidP="00536536">
      <w:pPr>
        <w:rPr>
          <w:szCs w:val="24"/>
        </w:rPr>
      </w:pPr>
      <w:r w:rsidRPr="00743554">
        <w:rPr>
          <w:szCs w:val="24"/>
        </w:rPr>
        <w:t xml:space="preserve">          (2)  </w:t>
      </w:r>
      <w:r w:rsidR="004C3F7C" w:rsidRPr="00743554">
        <w:rPr>
          <w:szCs w:val="24"/>
        </w:rPr>
        <w:t>Construct i</w:t>
      </w:r>
      <w:r w:rsidR="00B171BE" w:rsidRPr="00743554">
        <w:rPr>
          <w:szCs w:val="24"/>
        </w:rPr>
        <w:t xml:space="preserve">ndividual </w:t>
      </w:r>
      <w:r w:rsidR="004C3F7C" w:rsidRPr="00743554">
        <w:rPr>
          <w:szCs w:val="24"/>
        </w:rPr>
        <w:t>fighting p</w:t>
      </w:r>
      <w:r w:rsidR="00B171BE" w:rsidRPr="00743554">
        <w:rPr>
          <w:szCs w:val="24"/>
        </w:rPr>
        <w:t>ositions (ESB 2)</w:t>
      </w:r>
      <w:r w:rsidRPr="00743554">
        <w:rPr>
          <w:szCs w:val="24"/>
        </w:rPr>
        <w:t>.</w:t>
      </w:r>
    </w:p>
    <w:p w14:paraId="4AC9E570" w14:textId="77777777" w:rsidR="00291863" w:rsidRPr="00743554" w:rsidRDefault="00291863" w:rsidP="00536536">
      <w:pPr>
        <w:rPr>
          <w:szCs w:val="24"/>
        </w:rPr>
      </w:pPr>
    </w:p>
    <w:p w14:paraId="56C3E7F9" w14:textId="4B242B76" w:rsidR="00B171BE" w:rsidRPr="00743554" w:rsidRDefault="00536536" w:rsidP="00536536">
      <w:pPr>
        <w:rPr>
          <w:szCs w:val="24"/>
        </w:rPr>
      </w:pPr>
      <w:r w:rsidRPr="00743554">
        <w:rPr>
          <w:szCs w:val="24"/>
        </w:rPr>
        <w:t xml:space="preserve">          (3)  </w:t>
      </w:r>
      <w:r w:rsidR="00B171BE" w:rsidRPr="00743554">
        <w:rPr>
          <w:szCs w:val="24"/>
        </w:rPr>
        <w:t xml:space="preserve">Search an </w:t>
      </w:r>
      <w:r w:rsidR="004C3F7C" w:rsidRPr="00743554">
        <w:rPr>
          <w:szCs w:val="24"/>
        </w:rPr>
        <w:t>i</w:t>
      </w:r>
      <w:r w:rsidR="00B171BE" w:rsidRPr="00743554">
        <w:rPr>
          <w:szCs w:val="24"/>
        </w:rPr>
        <w:t>ndividual in</w:t>
      </w:r>
      <w:r w:rsidRPr="00743554">
        <w:rPr>
          <w:szCs w:val="24"/>
        </w:rPr>
        <w:t xml:space="preserve"> a </w:t>
      </w:r>
      <w:r w:rsidR="004C3F7C" w:rsidRPr="00743554">
        <w:rPr>
          <w:szCs w:val="24"/>
        </w:rPr>
        <w:t>t</w:t>
      </w:r>
      <w:r w:rsidRPr="00743554">
        <w:rPr>
          <w:szCs w:val="24"/>
        </w:rPr>
        <w:t xml:space="preserve">actical </w:t>
      </w:r>
      <w:r w:rsidR="004C3F7C" w:rsidRPr="00743554">
        <w:rPr>
          <w:szCs w:val="24"/>
        </w:rPr>
        <w:t>e</w:t>
      </w:r>
      <w:r w:rsidRPr="00743554">
        <w:rPr>
          <w:szCs w:val="24"/>
        </w:rPr>
        <w:t>nvironment (ESB 3).</w:t>
      </w:r>
    </w:p>
    <w:p w14:paraId="61E886D6" w14:textId="77777777" w:rsidR="00291863" w:rsidRPr="00743554" w:rsidRDefault="00291863" w:rsidP="00536536">
      <w:pPr>
        <w:rPr>
          <w:szCs w:val="24"/>
        </w:rPr>
      </w:pPr>
    </w:p>
    <w:p w14:paraId="56C3E7FA" w14:textId="4506EABE" w:rsidR="00B171BE" w:rsidRPr="00743554" w:rsidRDefault="00536536" w:rsidP="00536536">
      <w:pPr>
        <w:rPr>
          <w:szCs w:val="24"/>
        </w:rPr>
      </w:pPr>
      <w:r w:rsidRPr="00743554">
        <w:rPr>
          <w:szCs w:val="24"/>
        </w:rPr>
        <w:t xml:space="preserve">          (4)  </w:t>
      </w:r>
      <w:r w:rsidR="00B171BE" w:rsidRPr="00743554">
        <w:rPr>
          <w:szCs w:val="24"/>
        </w:rPr>
        <w:t>Emplo</w:t>
      </w:r>
      <w:r w:rsidR="004C3F7C" w:rsidRPr="00743554">
        <w:rPr>
          <w:szCs w:val="24"/>
        </w:rPr>
        <w:t>y p</w:t>
      </w:r>
      <w:r w:rsidR="00B171BE" w:rsidRPr="00743554">
        <w:rPr>
          <w:szCs w:val="24"/>
        </w:rPr>
        <w:t xml:space="preserve">rogressive </w:t>
      </w:r>
      <w:r w:rsidR="004C3F7C" w:rsidRPr="00743554">
        <w:rPr>
          <w:szCs w:val="24"/>
        </w:rPr>
        <w:t>l</w:t>
      </w:r>
      <w:r w:rsidR="00B171BE" w:rsidRPr="00743554">
        <w:rPr>
          <w:szCs w:val="24"/>
        </w:rPr>
        <w:t>ev</w:t>
      </w:r>
      <w:r w:rsidRPr="00743554">
        <w:rPr>
          <w:szCs w:val="24"/>
        </w:rPr>
        <w:t xml:space="preserve">els of </w:t>
      </w:r>
      <w:r w:rsidR="004C3F7C" w:rsidRPr="00743554">
        <w:rPr>
          <w:szCs w:val="24"/>
        </w:rPr>
        <w:t>i</w:t>
      </w:r>
      <w:r w:rsidRPr="00743554">
        <w:rPr>
          <w:szCs w:val="24"/>
        </w:rPr>
        <w:t xml:space="preserve">ndividual </w:t>
      </w:r>
      <w:r w:rsidR="004C3F7C" w:rsidRPr="00743554">
        <w:rPr>
          <w:szCs w:val="24"/>
        </w:rPr>
        <w:t>f</w:t>
      </w:r>
      <w:r w:rsidRPr="00743554">
        <w:rPr>
          <w:szCs w:val="24"/>
        </w:rPr>
        <w:t>orce (ESB 4).</w:t>
      </w:r>
    </w:p>
    <w:p w14:paraId="0BCD9359" w14:textId="77777777" w:rsidR="00291863" w:rsidRPr="00743554" w:rsidRDefault="00291863" w:rsidP="00536536">
      <w:pPr>
        <w:rPr>
          <w:szCs w:val="24"/>
        </w:rPr>
      </w:pPr>
    </w:p>
    <w:p w14:paraId="56C3E7FB" w14:textId="4FAB86EC" w:rsidR="00B171BE" w:rsidRPr="00743554" w:rsidRDefault="00536536" w:rsidP="00536536">
      <w:pPr>
        <w:rPr>
          <w:szCs w:val="24"/>
        </w:rPr>
      </w:pPr>
      <w:r w:rsidRPr="00743554">
        <w:rPr>
          <w:szCs w:val="24"/>
        </w:rPr>
        <w:t xml:space="preserve">          (5)  </w:t>
      </w:r>
      <w:r w:rsidR="004C3F7C" w:rsidRPr="00743554">
        <w:rPr>
          <w:szCs w:val="24"/>
        </w:rPr>
        <w:t>Mark chemical, biological, radiological, and nuclear (CBRN)-contaminated a</w:t>
      </w:r>
      <w:r w:rsidR="00B171BE" w:rsidRPr="00743554">
        <w:rPr>
          <w:szCs w:val="24"/>
        </w:rPr>
        <w:t>reas (ESB 5)</w:t>
      </w:r>
      <w:r w:rsidRPr="00743554">
        <w:rPr>
          <w:szCs w:val="24"/>
        </w:rPr>
        <w:t>.</w:t>
      </w:r>
    </w:p>
    <w:p w14:paraId="750A8281" w14:textId="77777777" w:rsidR="00291863" w:rsidRPr="00743554" w:rsidRDefault="00291863" w:rsidP="00536536">
      <w:pPr>
        <w:rPr>
          <w:szCs w:val="24"/>
        </w:rPr>
      </w:pPr>
    </w:p>
    <w:p w14:paraId="0AC2BA4B" w14:textId="77777777" w:rsidR="008C137B" w:rsidRPr="006B045C" w:rsidRDefault="008C137B" w:rsidP="001E7521">
      <w:pPr>
        <w:pStyle w:val="Heading2"/>
        <w:rPr>
          <w:b w:val="0"/>
        </w:rPr>
      </w:pPr>
      <w:bookmarkStart w:id="5" w:name="_Toc231290245"/>
      <w:bookmarkStart w:id="6" w:name="_Toc282673793"/>
      <w:bookmarkStart w:id="7" w:name="_Toc427573759"/>
      <w:bookmarkStart w:id="8" w:name="_Toc472084492"/>
      <w:bookmarkStart w:id="9" w:name="_Toc523229953"/>
      <w:bookmarkStart w:id="10" w:name="_Toc12628930"/>
      <w:bookmarkStart w:id="11" w:name="_Toc22644145"/>
      <w:r w:rsidRPr="006B045C">
        <w:rPr>
          <w:rStyle w:val="Heading2Char"/>
          <w:b/>
        </w:rPr>
        <w:t>1-2.  References</w:t>
      </w:r>
      <w:bookmarkEnd w:id="5"/>
      <w:bookmarkEnd w:id="6"/>
      <w:bookmarkEnd w:id="7"/>
      <w:bookmarkEnd w:id="8"/>
      <w:bookmarkEnd w:id="9"/>
      <w:bookmarkEnd w:id="10"/>
      <w:bookmarkEnd w:id="11"/>
    </w:p>
    <w:p w14:paraId="6B717EE6" w14:textId="21A1D806" w:rsidR="008C137B" w:rsidRPr="00743554" w:rsidRDefault="008C137B" w:rsidP="008C137B">
      <w:pPr>
        <w:rPr>
          <w:szCs w:val="24"/>
        </w:rPr>
      </w:pPr>
      <w:r w:rsidRPr="00743554">
        <w:rPr>
          <w:szCs w:val="24"/>
        </w:rPr>
        <w:t xml:space="preserve">See </w:t>
      </w:r>
      <w:hyperlink w:anchor="_Appendix_A" w:history="1">
        <w:r w:rsidRPr="00743554">
          <w:rPr>
            <w:rStyle w:val="Hyperlink"/>
            <w:szCs w:val="24"/>
            <w:u w:val="none"/>
          </w:rPr>
          <w:t>appendix A</w:t>
        </w:r>
      </w:hyperlink>
      <w:r w:rsidRPr="00743554">
        <w:rPr>
          <w:szCs w:val="24"/>
        </w:rPr>
        <w:t>.</w:t>
      </w:r>
    </w:p>
    <w:p w14:paraId="7C1E2B79" w14:textId="77777777" w:rsidR="008C137B" w:rsidRPr="00743554" w:rsidRDefault="008C137B" w:rsidP="008C137B">
      <w:pPr>
        <w:rPr>
          <w:szCs w:val="24"/>
        </w:rPr>
      </w:pPr>
    </w:p>
    <w:p w14:paraId="2C76ACC8" w14:textId="771445B3" w:rsidR="008C137B" w:rsidRPr="001E7521" w:rsidRDefault="008C137B" w:rsidP="001E7521">
      <w:pPr>
        <w:pStyle w:val="Heading2"/>
      </w:pPr>
      <w:bookmarkStart w:id="12" w:name="_Toc231290246"/>
      <w:bookmarkStart w:id="13" w:name="_Toc282673794"/>
      <w:bookmarkStart w:id="14" w:name="_Toc427573760"/>
      <w:bookmarkStart w:id="15" w:name="_Toc472084493"/>
      <w:bookmarkStart w:id="16" w:name="_Toc523229954"/>
      <w:bookmarkStart w:id="17" w:name="_Toc12628931"/>
      <w:bookmarkStart w:id="18" w:name="_Toc22644146"/>
      <w:r w:rsidRPr="001E7521">
        <w:rPr>
          <w:rStyle w:val="Heading2Char"/>
          <w:b/>
        </w:rPr>
        <w:t>1-3.  Explanation of abbreviations and terms</w:t>
      </w:r>
      <w:bookmarkEnd w:id="12"/>
      <w:bookmarkEnd w:id="13"/>
      <w:bookmarkEnd w:id="14"/>
      <w:bookmarkEnd w:id="15"/>
      <w:bookmarkEnd w:id="16"/>
      <w:bookmarkEnd w:id="17"/>
      <w:bookmarkEnd w:id="18"/>
    </w:p>
    <w:p w14:paraId="5FCF36D1" w14:textId="7028484D" w:rsidR="008C137B" w:rsidRPr="00743554" w:rsidRDefault="008C137B" w:rsidP="008C137B">
      <w:pPr>
        <w:rPr>
          <w:szCs w:val="24"/>
        </w:rPr>
      </w:pPr>
      <w:r w:rsidRPr="00743554">
        <w:rPr>
          <w:szCs w:val="24"/>
        </w:rPr>
        <w:t xml:space="preserve">See the </w:t>
      </w:r>
      <w:hyperlink w:anchor="_Glossary" w:history="1">
        <w:r w:rsidRPr="00743554">
          <w:rPr>
            <w:rStyle w:val="Hyperlink"/>
            <w:szCs w:val="24"/>
            <w:u w:val="none"/>
          </w:rPr>
          <w:t>glossary</w:t>
        </w:r>
      </w:hyperlink>
      <w:r w:rsidRPr="00743554">
        <w:rPr>
          <w:szCs w:val="24"/>
        </w:rPr>
        <w:t>.</w:t>
      </w:r>
    </w:p>
    <w:p w14:paraId="2B76D8AD" w14:textId="18AC0C62" w:rsidR="008C137B" w:rsidRDefault="008C137B" w:rsidP="008C137B">
      <w:pPr>
        <w:rPr>
          <w:szCs w:val="24"/>
        </w:rPr>
      </w:pPr>
    </w:p>
    <w:p w14:paraId="1B63D063" w14:textId="33BFF5D5" w:rsidR="002F0C66" w:rsidRDefault="002F0C66" w:rsidP="008C137B">
      <w:pPr>
        <w:rPr>
          <w:szCs w:val="24"/>
        </w:rPr>
      </w:pPr>
    </w:p>
    <w:p w14:paraId="6646B056" w14:textId="0348F214" w:rsidR="002F0C66" w:rsidRDefault="002F0C66" w:rsidP="008C137B">
      <w:pPr>
        <w:rPr>
          <w:szCs w:val="24"/>
        </w:rPr>
      </w:pPr>
    </w:p>
    <w:p w14:paraId="207B9447" w14:textId="47CDFEC8" w:rsidR="002F0C66" w:rsidRDefault="002F0C66" w:rsidP="008C137B">
      <w:pPr>
        <w:rPr>
          <w:szCs w:val="24"/>
        </w:rPr>
      </w:pPr>
    </w:p>
    <w:p w14:paraId="44B42528" w14:textId="777FFBB3" w:rsidR="002F0C66" w:rsidRDefault="002F0C66" w:rsidP="008C137B">
      <w:pPr>
        <w:rPr>
          <w:szCs w:val="24"/>
        </w:rPr>
      </w:pPr>
    </w:p>
    <w:p w14:paraId="03E80767" w14:textId="2859CC6F" w:rsidR="002F0C66" w:rsidRDefault="002F0C66" w:rsidP="008C137B">
      <w:pPr>
        <w:rPr>
          <w:szCs w:val="24"/>
        </w:rPr>
      </w:pPr>
    </w:p>
    <w:p w14:paraId="18047C25" w14:textId="77777777" w:rsidR="002F0C66" w:rsidRPr="00743554" w:rsidRDefault="002F0C66" w:rsidP="008C137B">
      <w:pPr>
        <w:rPr>
          <w:szCs w:val="24"/>
        </w:rPr>
      </w:pPr>
    </w:p>
    <w:p w14:paraId="09633C25" w14:textId="1FEA5B63" w:rsidR="008C137B" w:rsidRPr="00743554" w:rsidRDefault="008C137B" w:rsidP="008C137B">
      <w:pPr>
        <w:pStyle w:val="Heading2"/>
      </w:pPr>
      <w:bookmarkStart w:id="19" w:name="_Toc427573762"/>
      <w:bookmarkStart w:id="20" w:name="_Toc472084495"/>
      <w:bookmarkStart w:id="21" w:name="_Toc12628932"/>
      <w:bookmarkStart w:id="22" w:name="_Toc22644147"/>
      <w:r w:rsidRPr="00743554">
        <w:lastRenderedPageBreak/>
        <w:t>1-4.  Responsibilities</w:t>
      </w:r>
      <w:bookmarkEnd w:id="19"/>
      <w:bookmarkEnd w:id="20"/>
      <w:bookmarkEnd w:id="21"/>
      <w:bookmarkEnd w:id="22"/>
    </w:p>
    <w:p w14:paraId="3F06FC02" w14:textId="77777777" w:rsidR="008C137B" w:rsidRPr="00743554" w:rsidRDefault="008C137B" w:rsidP="008C137B">
      <w:pPr>
        <w:tabs>
          <w:tab w:val="left" w:pos="720"/>
          <w:tab w:val="left" w:pos="1440"/>
        </w:tabs>
        <w:rPr>
          <w:szCs w:val="24"/>
        </w:rPr>
      </w:pPr>
    </w:p>
    <w:p w14:paraId="0536B1D8" w14:textId="6444F834" w:rsidR="008C137B" w:rsidRPr="00743554" w:rsidRDefault="00EF7815" w:rsidP="008C137B">
      <w:pPr>
        <w:rPr>
          <w:szCs w:val="24"/>
        </w:rPr>
      </w:pPr>
      <w:r w:rsidRPr="00743554">
        <w:rPr>
          <w:szCs w:val="24"/>
        </w:rPr>
        <w:t xml:space="preserve">     a</w:t>
      </w:r>
      <w:r w:rsidR="008C137B" w:rsidRPr="00743554">
        <w:rPr>
          <w:szCs w:val="24"/>
        </w:rPr>
        <w:t>.  The C</w:t>
      </w:r>
      <w:r w:rsidR="001E7521">
        <w:rPr>
          <w:szCs w:val="24"/>
        </w:rPr>
        <w:t xml:space="preserve">ommanding </w:t>
      </w:r>
      <w:r w:rsidR="006D3589" w:rsidRPr="00743554">
        <w:rPr>
          <w:szCs w:val="24"/>
        </w:rPr>
        <w:t>G</w:t>
      </w:r>
      <w:r w:rsidR="001E7521">
        <w:rPr>
          <w:szCs w:val="24"/>
        </w:rPr>
        <w:t>eneral</w:t>
      </w:r>
      <w:r w:rsidR="008C137B" w:rsidRPr="00743554">
        <w:rPr>
          <w:szCs w:val="24"/>
        </w:rPr>
        <w:t xml:space="preserve">, </w:t>
      </w:r>
      <w:r w:rsidR="00B87945" w:rsidRPr="00743554">
        <w:rPr>
          <w:szCs w:val="24"/>
        </w:rPr>
        <w:t>U</w:t>
      </w:r>
      <w:r w:rsidR="00240120">
        <w:rPr>
          <w:szCs w:val="24"/>
        </w:rPr>
        <w:t>.</w:t>
      </w:r>
      <w:r w:rsidR="00B87945" w:rsidRPr="00743554">
        <w:rPr>
          <w:szCs w:val="24"/>
        </w:rPr>
        <w:t>S</w:t>
      </w:r>
      <w:r w:rsidR="00240120">
        <w:rPr>
          <w:szCs w:val="24"/>
        </w:rPr>
        <w:t xml:space="preserve">. </w:t>
      </w:r>
      <w:r w:rsidR="00B87945" w:rsidRPr="00743554">
        <w:rPr>
          <w:szCs w:val="24"/>
        </w:rPr>
        <w:t>A</w:t>
      </w:r>
      <w:r w:rsidR="00240120">
        <w:rPr>
          <w:szCs w:val="24"/>
        </w:rPr>
        <w:t xml:space="preserve">rmy </w:t>
      </w:r>
      <w:r w:rsidR="008C137B" w:rsidRPr="00743554">
        <w:rPr>
          <w:szCs w:val="24"/>
        </w:rPr>
        <w:t>C</w:t>
      </w:r>
      <w:r w:rsidR="00240120">
        <w:rPr>
          <w:szCs w:val="24"/>
        </w:rPr>
        <w:t xml:space="preserve">enter for </w:t>
      </w:r>
      <w:r w:rsidR="008C137B" w:rsidRPr="00743554">
        <w:rPr>
          <w:szCs w:val="24"/>
        </w:rPr>
        <w:t>I</w:t>
      </w:r>
      <w:r w:rsidR="00240120">
        <w:rPr>
          <w:szCs w:val="24"/>
        </w:rPr>
        <w:t xml:space="preserve">nitial </w:t>
      </w:r>
      <w:r w:rsidR="008C137B" w:rsidRPr="00743554">
        <w:rPr>
          <w:szCs w:val="24"/>
        </w:rPr>
        <w:t>M</w:t>
      </w:r>
      <w:r w:rsidR="00240120">
        <w:rPr>
          <w:szCs w:val="24"/>
        </w:rPr>
        <w:t xml:space="preserve">ilitary </w:t>
      </w:r>
      <w:r w:rsidR="008C137B" w:rsidRPr="00743554">
        <w:rPr>
          <w:szCs w:val="24"/>
        </w:rPr>
        <w:t>T</w:t>
      </w:r>
      <w:r w:rsidR="00240120">
        <w:rPr>
          <w:szCs w:val="24"/>
        </w:rPr>
        <w:t>raining (USACIMT)</w:t>
      </w:r>
      <w:r w:rsidR="008C137B" w:rsidRPr="00743554">
        <w:rPr>
          <w:szCs w:val="24"/>
        </w:rPr>
        <w:t xml:space="preserve"> will</w:t>
      </w:r>
      <w:r w:rsidR="002D68D9" w:rsidRPr="00743554">
        <w:rPr>
          <w:szCs w:val="24"/>
        </w:rPr>
        <w:t>-</w:t>
      </w:r>
    </w:p>
    <w:p w14:paraId="3DE60DC1" w14:textId="77777777" w:rsidR="00EF7815" w:rsidRPr="00743554" w:rsidRDefault="00EF7815" w:rsidP="008C137B">
      <w:pPr>
        <w:rPr>
          <w:szCs w:val="24"/>
        </w:rPr>
      </w:pPr>
    </w:p>
    <w:p w14:paraId="2DA5E688" w14:textId="58766A1F" w:rsidR="00D30041" w:rsidRPr="00743554" w:rsidRDefault="00EF7815" w:rsidP="008C137B">
      <w:pPr>
        <w:rPr>
          <w:szCs w:val="24"/>
        </w:rPr>
      </w:pPr>
      <w:r w:rsidRPr="00743554">
        <w:rPr>
          <w:szCs w:val="24"/>
        </w:rPr>
        <w:t xml:space="preserve">          (</w:t>
      </w:r>
      <w:r w:rsidR="009F5C6A" w:rsidRPr="00743554">
        <w:rPr>
          <w:szCs w:val="24"/>
        </w:rPr>
        <w:t>1</w:t>
      </w:r>
      <w:r w:rsidRPr="00743554">
        <w:rPr>
          <w:szCs w:val="24"/>
        </w:rPr>
        <w:t xml:space="preserve">) </w:t>
      </w:r>
      <w:r w:rsidR="006D13A6" w:rsidRPr="00743554">
        <w:rPr>
          <w:szCs w:val="24"/>
        </w:rPr>
        <w:t xml:space="preserve"> </w:t>
      </w:r>
      <w:r w:rsidR="00D30041" w:rsidRPr="00743554">
        <w:rPr>
          <w:szCs w:val="24"/>
        </w:rPr>
        <w:t xml:space="preserve">Issue </w:t>
      </w:r>
      <w:r w:rsidR="00F333F5" w:rsidRPr="00743554">
        <w:rPr>
          <w:szCs w:val="24"/>
        </w:rPr>
        <w:t>a</w:t>
      </w:r>
      <w:r w:rsidRPr="00743554">
        <w:rPr>
          <w:szCs w:val="24"/>
        </w:rPr>
        <w:t xml:space="preserve"> </w:t>
      </w:r>
      <w:r w:rsidR="00F333F5" w:rsidRPr="00743554">
        <w:rPr>
          <w:szCs w:val="24"/>
        </w:rPr>
        <w:t>t</w:t>
      </w:r>
      <w:r w:rsidRPr="00743554">
        <w:rPr>
          <w:szCs w:val="24"/>
        </w:rPr>
        <w:t xml:space="preserve">est </w:t>
      </w:r>
      <w:r w:rsidR="00F333F5" w:rsidRPr="00743554">
        <w:rPr>
          <w:szCs w:val="24"/>
        </w:rPr>
        <w:t>c</w:t>
      </w:r>
      <w:r w:rsidRPr="00743554">
        <w:rPr>
          <w:szCs w:val="24"/>
        </w:rPr>
        <w:t xml:space="preserve">ontrol </w:t>
      </w:r>
      <w:r w:rsidR="00F333F5" w:rsidRPr="00743554">
        <w:rPr>
          <w:szCs w:val="24"/>
        </w:rPr>
        <w:t>n</w:t>
      </w:r>
      <w:r w:rsidRPr="00743554">
        <w:rPr>
          <w:szCs w:val="24"/>
        </w:rPr>
        <w:t xml:space="preserve">umber </w:t>
      </w:r>
      <w:r w:rsidR="004109C5" w:rsidRPr="00743554">
        <w:rPr>
          <w:szCs w:val="24"/>
        </w:rPr>
        <w:t>(TCN)</w:t>
      </w:r>
      <w:r w:rsidR="00D30041" w:rsidRPr="00743554">
        <w:rPr>
          <w:szCs w:val="24"/>
        </w:rPr>
        <w:t xml:space="preserve"> or authorization for the ESB testing period upon request by the testing unit.</w:t>
      </w:r>
    </w:p>
    <w:p w14:paraId="1328BB32" w14:textId="77777777" w:rsidR="00D30041" w:rsidRPr="00743554" w:rsidRDefault="00D30041" w:rsidP="008C137B">
      <w:pPr>
        <w:rPr>
          <w:szCs w:val="24"/>
        </w:rPr>
      </w:pPr>
    </w:p>
    <w:p w14:paraId="7DCE1D3B" w14:textId="51D2048C" w:rsidR="00D30041" w:rsidRPr="00743554" w:rsidRDefault="00D30041" w:rsidP="008C137B">
      <w:pPr>
        <w:rPr>
          <w:szCs w:val="24"/>
        </w:rPr>
      </w:pPr>
      <w:r w:rsidRPr="00743554">
        <w:rPr>
          <w:szCs w:val="24"/>
        </w:rPr>
        <w:t xml:space="preserve">          (2) </w:t>
      </w:r>
      <w:r w:rsidR="006D13A6" w:rsidRPr="00743554">
        <w:rPr>
          <w:szCs w:val="24"/>
        </w:rPr>
        <w:t xml:space="preserve"> </w:t>
      </w:r>
      <w:r w:rsidRPr="00743554">
        <w:rPr>
          <w:szCs w:val="24"/>
        </w:rPr>
        <w:t xml:space="preserve">Revoke a TCN </w:t>
      </w:r>
      <w:r w:rsidR="00EF7815" w:rsidRPr="00743554">
        <w:rPr>
          <w:szCs w:val="24"/>
        </w:rPr>
        <w:t xml:space="preserve">or authorization for testing. </w:t>
      </w:r>
      <w:r w:rsidR="00F333F5" w:rsidRPr="00743554">
        <w:rPr>
          <w:szCs w:val="24"/>
        </w:rPr>
        <w:t xml:space="preserve"> </w:t>
      </w:r>
    </w:p>
    <w:p w14:paraId="6343F19A" w14:textId="77777777" w:rsidR="00E433A4" w:rsidRPr="00743554" w:rsidRDefault="00E433A4" w:rsidP="008C137B">
      <w:pPr>
        <w:rPr>
          <w:szCs w:val="24"/>
        </w:rPr>
      </w:pPr>
    </w:p>
    <w:p w14:paraId="4C1EE684" w14:textId="01054E2C" w:rsidR="00D30041" w:rsidRPr="00743554" w:rsidRDefault="00D30041" w:rsidP="00D30041">
      <w:pPr>
        <w:rPr>
          <w:szCs w:val="24"/>
        </w:rPr>
      </w:pPr>
      <w:r w:rsidRPr="00743554">
        <w:rPr>
          <w:szCs w:val="24"/>
        </w:rPr>
        <w:t xml:space="preserve">          (3) </w:t>
      </w:r>
      <w:r w:rsidR="006D13A6" w:rsidRPr="00743554">
        <w:rPr>
          <w:szCs w:val="24"/>
        </w:rPr>
        <w:t xml:space="preserve"> </w:t>
      </w:r>
      <w:r w:rsidRPr="00743554">
        <w:rPr>
          <w:szCs w:val="24"/>
        </w:rPr>
        <w:t>Approve exceptions to policy (ETP) and waivers for exceptions to this regulation.</w:t>
      </w:r>
    </w:p>
    <w:p w14:paraId="4098881F" w14:textId="59421D99" w:rsidR="00E433A4" w:rsidRPr="00743554" w:rsidRDefault="00E433A4" w:rsidP="00D30041">
      <w:pPr>
        <w:rPr>
          <w:szCs w:val="24"/>
        </w:rPr>
      </w:pPr>
    </w:p>
    <w:p w14:paraId="3DAA846C" w14:textId="4394A342" w:rsidR="00EF7815" w:rsidRPr="00743554" w:rsidRDefault="00E433A4" w:rsidP="00D30041">
      <w:pPr>
        <w:rPr>
          <w:szCs w:val="24"/>
        </w:rPr>
      </w:pPr>
      <w:r w:rsidRPr="00743554">
        <w:rPr>
          <w:szCs w:val="24"/>
        </w:rPr>
        <w:t xml:space="preserve">         </w:t>
      </w:r>
      <w:r w:rsidR="00D30041" w:rsidRPr="00743554">
        <w:rPr>
          <w:szCs w:val="24"/>
        </w:rPr>
        <w:t xml:space="preserve"> (4) </w:t>
      </w:r>
      <w:r w:rsidR="006D13A6" w:rsidRPr="00743554">
        <w:rPr>
          <w:szCs w:val="24"/>
        </w:rPr>
        <w:t xml:space="preserve"> </w:t>
      </w:r>
      <w:r w:rsidR="00D30041" w:rsidRPr="00743554">
        <w:rPr>
          <w:szCs w:val="24"/>
        </w:rPr>
        <w:t xml:space="preserve">Issuance, revocation, and approval of ETPs/waivers may be delegated to </w:t>
      </w:r>
      <w:r w:rsidR="00EF7815" w:rsidRPr="00743554">
        <w:rPr>
          <w:szCs w:val="24"/>
        </w:rPr>
        <w:t>the L</w:t>
      </w:r>
      <w:r w:rsidR="00566004" w:rsidRPr="00743554">
        <w:rPr>
          <w:szCs w:val="24"/>
        </w:rPr>
        <w:t xml:space="preserve">eader </w:t>
      </w:r>
      <w:r w:rsidR="00EF7815" w:rsidRPr="00743554">
        <w:rPr>
          <w:szCs w:val="24"/>
        </w:rPr>
        <w:t>T</w:t>
      </w:r>
      <w:r w:rsidR="00566004" w:rsidRPr="00743554">
        <w:rPr>
          <w:szCs w:val="24"/>
        </w:rPr>
        <w:t>raining Brigade (LTB)</w:t>
      </w:r>
      <w:r w:rsidR="00EF7815" w:rsidRPr="00743554">
        <w:rPr>
          <w:szCs w:val="24"/>
        </w:rPr>
        <w:t xml:space="preserve"> Commander.</w:t>
      </w:r>
      <w:r w:rsidR="00F333F5" w:rsidRPr="00743554">
        <w:rPr>
          <w:szCs w:val="24"/>
        </w:rPr>
        <w:t xml:space="preserve">  The Commander may cancel or withdraw delegated authority at any time (to include upon review after a change of command).</w:t>
      </w:r>
    </w:p>
    <w:p w14:paraId="42120088" w14:textId="77777777" w:rsidR="00EF7815" w:rsidRPr="00743554" w:rsidRDefault="00EF7815" w:rsidP="008C137B">
      <w:pPr>
        <w:rPr>
          <w:szCs w:val="24"/>
        </w:rPr>
      </w:pPr>
    </w:p>
    <w:p w14:paraId="0DA67B0F" w14:textId="44F2D4DB" w:rsidR="00F333F5" w:rsidRPr="00743554" w:rsidRDefault="00EF7815" w:rsidP="00F333F5">
      <w:pPr>
        <w:rPr>
          <w:szCs w:val="24"/>
        </w:rPr>
      </w:pPr>
      <w:r w:rsidRPr="00743554">
        <w:rPr>
          <w:szCs w:val="24"/>
        </w:rPr>
        <w:t xml:space="preserve">     b.  </w:t>
      </w:r>
      <w:r w:rsidR="001E7521">
        <w:rPr>
          <w:szCs w:val="24"/>
        </w:rPr>
        <w:t xml:space="preserve">The </w:t>
      </w:r>
      <w:r w:rsidR="00566004" w:rsidRPr="00743554">
        <w:rPr>
          <w:szCs w:val="24"/>
        </w:rPr>
        <w:t xml:space="preserve">LTB </w:t>
      </w:r>
      <w:r w:rsidRPr="00743554">
        <w:rPr>
          <w:szCs w:val="24"/>
        </w:rPr>
        <w:t>Command</w:t>
      </w:r>
      <w:r w:rsidR="00F333F5" w:rsidRPr="00743554">
        <w:rPr>
          <w:szCs w:val="24"/>
        </w:rPr>
        <w:t>er will-</w:t>
      </w:r>
    </w:p>
    <w:p w14:paraId="46CB9EEE" w14:textId="77777777" w:rsidR="00F333F5" w:rsidRPr="00743554" w:rsidRDefault="00F333F5" w:rsidP="00F333F5">
      <w:pPr>
        <w:rPr>
          <w:szCs w:val="24"/>
        </w:rPr>
      </w:pPr>
    </w:p>
    <w:p w14:paraId="024E885C" w14:textId="66FF0605" w:rsidR="00D30041" w:rsidRPr="00743554" w:rsidRDefault="00F333F5" w:rsidP="00F333F5">
      <w:pPr>
        <w:rPr>
          <w:szCs w:val="24"/>
        </w:rPr>
      </w:pPr>
      <w:r w:rsidRPr="00743554">
        <w:rPr>
          <w:szCs w:val="24"/>
        </w:rPr>
        <w:t xml:space="preserve">          (1)  </w:t>
      </w:r>
      <w:r w:rsidR="00D30041" w:rsidRPr="00743554">
        <w:rPr>
          <w:szCs w:val="24"/>
        </w:rPr>
        <w:t xml:space="preserve">Provide oversight of all policies, regulations, </w:t>
      </w:r>
      <w:r w:rsidR="0048130E">
        <w:rPr>
          <w:szCs w:val="24"/>
        </w:rPr>
        <w:t xml:space="preserve">pamphlets, </w:t>
      </w:r>
      <w:r w:rsidR="00D30041" w:rsidRPr="00743554">
        <w:rPr>
          <w:szCs w:val="24"/>
        </w:rPr>
        <w:t>handbook</w:t>
      </w:r>
      <w:r w:rsidR="00006A47">
        <w:rPr>
          <w:szCs w:val="24"/>
        </w:rPr>
        <w:t>s</w:t>
      </w:r>
      <w:r w:rsidR="00D30041" w:rsidRPr="00743554">
        <w:rPr>
          <w:szCs w:val="24"/>
        </w:rPr>
        <w:t>, and directives governing ESB application and execution.</w:t>
      </w:r>
    </w:p>
    <w:p w14:paraId="1A739BF3" w14:textId="77777777" w:rsidR="00D30041" w:rsidRPr="00743554" w:rsidRDefault="00D30041" w:rsidP="00F333F5">
      <w:pPr>
        <w:rPr>
          <w:szCs w:val="24"/>
        </w:rPr>
      </w:pPr>
    </w:p>
    <w:p w14:paraId="547E0586" w14:textId="3847FA70" w:rsidR="00D30041" w:rsidRPr="00743554" w:rsidRDefault="00D30041" w:rsidP="00F333F5">
      <w:pPr>
        <w:rPr>
          <w:szCs w:val="24"/>
        </w:rPr>
      </w:pPr>
      <w:r w:rsidRPr="00743554">
        <w:rPr>
          <w:szCs w:val="24"/>
        </w:rPr>
        <w:t xml:space="preserve">          (2) </w:t>
      </w:r>
      <w:r w:rsidR="006D13A6" w:rsidRPr="00743554">
        <w:rPr>
          <w:szCs w:val="24"/>
        </w:rPr>
        <w:t xml:space="preserve"> </w:t>
      </w:r>
      <w:r w:rsidRPr="00743554">
        <w:rPr>
          <w:szCs w:val="24"/>
        </w:rPr>
        <w:t>Receive unit ETPs and waivers and provide determination.</w:t>
      </w:r>
    </w:p>
    <w:p w14:paraId="739593ED" w14:textId="77777777" w:rsidR="00D30041" w:rsidRPr="00743554" w:rsidRDefault="00D30041" w:rsidP="00F333F5">
      <w:pPr>
        <w:rPr>
          <w:szCs w:val="24"/>
        </w:rPr>
      </w:pPr>
    </w:p>
    <w:p w14:paraId="3CF25888" w14:textId="672F1EAA" w:rsidR="00F333F5" w:rsidRPr="00743554" w:rsidRDefault="00D30041" w:rsidP="00F333F5">
      <w:pPr>
        <w:rPr>
          <w:szCs w:val="24"/>
        </w:rPr>
      </w:pPr>
      <w:r w:rsidRPr="00743554">
        <w:rPr>
          <w:szCs w:val="24"/>
        </w:rPr>
        <w:t xml:space="preserve">          (3) </w:t>
      </w:r>
      <w:r w:rsidR="006D13A6" w:rsidRPr="00743554">
        <w:rPr>
          <w:szCs w:val="24"/>
        </w:rPr>
        <w:t xml:space="preserve"> </w:t>
      </w:r>
      <w:r w:rsidRPr="00743554">
        <w:rPr>
          <w:szCs w:val="24"/>
        </w:rPr>
        <w:t>Coordinate, synchronize and validate the ESB in accordance with</w:t>
      </w:r>
      <w:r w:rsidR="00542D80">
        <w:rPr>
          <w:szCs w:val="24"/>
        </w:rPr>
        <w:t xml:space="preserve"> </w:t>
      </w:r>
      <w:r w:rsidRPr="00743554">
        <w:rPr>
          <w:szCs w:val="24"/>
        </w:rPr>
        <w:t xml:space="preserve">policy and regulations. </w:t>
      </w:r>
    </w:p>
    <w:p w14:paraId="29CAD3C7" w14:textId="77777777" w:rsidR="00390078" w:rsidRPr="00743554" w:rsidRDefault="00390078" w:rsidP="00F333F5">
      <w:pPr>
        <w:rPr>
          <w:szCs w:val="24"/>
        </w:rPr>
      </w:pPr>
    </w:p>
    <w:p w14:paraId="652B5501" w14:textId="037D62AB" w:rsidR="00390078" w:rsidRPr="00743554" w:rsidRDefault="00390078" w:rsidP="00F333F5">
      <w:pPr>
        <w:rPr>
          <w:szCs w:val="24"/>
        </w:rPr>
      </w:pPr>
      <w:r w:rsidRPr="00743554">
        <w:rPr>
          <w:szCs w:val="24"/>
        </w:rPr>
        <w:t xml:space="preserve">          (4) Establish and supervise the ESB Test Management Office (TMO) consisting of </w:t>
      </w:r>
      <w:r w:rsidR="00743554">
        <w:rPr>
          <w:szCs w:val="24"/>
        </w:rPr>
        <w:t>ESB/</w:t>
      </w:r>
      <w:r w:rsidRPr="00743554">
        <w:rPr>
          <w:szCs w:val="24"/>
        </w:rPr>
        <w:t>EIB/</w:t>
      </w:r>
      <w:r w:rsidR="00743554" w:rsidRPr="00743554">
        <w:rPr>
          <w:szCs w:val="24"/>
        </w:rPr>
        <w:t>Expert Field Medical Badge</w:t>
      </w:r>
      <w:r w:rsidR="00743554">
        <w:rPr>
          <w:szCs w:val="24"/>
        </w:rPr>
        <w:t xml:space="preserve"> (</w:t>
      </w:r>
      <w:r w:rsidRPr="00743554">
        <w:rPr>
          <w:szCs w:val="24"/>
        </w:rPr>
        <w:t>EFMB</w:t>
      </w:r>
      <w:r w:rsidR="00743554">
        <w:rPr>
          <w:szCs w:val="24"/>
        </w:rPr>
        <w:t>)</w:t>
      </w:r>
      <w:r w:rsidRPr="00743554">
        <w:rPr>
          <w:szCs w:val="24"/>
        </w:rPr>
        <w:t xml:space="preserve"> badged military personnel.</w:t>
      </w:r>
    </w:p>
    <w:p w14:paraId="62E2B0BA" w14:textId="77777777" w:rsidR="00F333F5" w:rsidRPr="00743554" w:rsidRDefault="00F333F5" w:rsidP="00F333F5">
      <w:pPr>
        <w:rPr>
          <w:szCs w:val="24"/>
        </w:rPr>
      </w:pPr>
    </w:p>
    <w:p w14:paraId="56F0544B" w14:textId="7AEC143F" w:rsidR="00F333F5" w:rsidRPr="00743554" w:rsidRDefault="00F333F5" w:rsidP="00F333F5">
      <w:pPr>
        <w:rPr>
          <w:szCs w:val="24"/>
        </w:rPr>
      </w:pPr>
      <w:r w:rsidRPr="00743554">
        <w:rPr>
          <w:szCs w:val="24"/>
        </w:rPr>
        <w:t xml:space="preserve">     c.  L</w:t>
      </w:r>
      <w:r w:rsidR="00566004" w:rsidRPr="00743554">
        <w:rPr>
          <w:szCs w:val="24"/>
        </w:rPr>
        <w:t>TB</w:t>
      </w:r>
      <w:r w:rsidR="00390078" w:rsidRPr="00743554">
        <w:rPr>
          <w:szCs w:val="24"/>
        </w:rPr>
        <w:t>, ESB TMO</w:t>
      </w:r>
      <w:r w:rsidRPr="00743554">
        <w:rPr>
          <w:szCs w:val="24"/>
        </w:rPr>
        <w:t xml:space="preserve"> will-</w:t>
      </w:r>
    </w:p>
    <w:p w14:paraId="5CDEB383" w14:textId="77777777" w:rsidR="00F333F5" w:rsidRPr="00743554" w:rsidRDefault="00F333F5" w:rsidP="00F333F5">
      <w:pPr>
        <w:rPr>
          <w:szCs w:val="24"/>
        </w:rPr>
      </w:pPr>
    </w:p>
    <w:p w14:paraId="2245F573" w14:textId="77695427" w:rsidR="00385FC0" w:rsidRPr="00743554" w:rsidRDefault="00F333F5" w:rsidP="00385FC0">
      <w:pPr>
        <w:rPr>
          <w:szCs w:val="24"/>
        </w:rPr>
      </w:pPr>
      <w:r w:rsidRPr="00743554">
        <w:rPr>
          <w:szCs w:val="24"/>
        </w:rPr>
        <w:t xml:space="preserve">         </w:t>
      </w:r>
      <w:r w:rsidR="00385FC0" w:rsidRPr="00743554">
        <w:rPr>
          <w:szCs w:val="24"/>
        </w:rPr>
        <w:t xml:space="preserve">(1)  </w:t>
      </w:r>
      <w:r w:rsidR="0021441A" w:rsidRPr="00743554">
        <w:rPr>
          <w:szCs w:val="24"/>
        </w:rPr>
        <w:t xml:space="preserve">Ensure the </w:t>
      </w:r>
      <w:hyperlink r:id="rId13" w:history="1">
        <w:r w:rsidR="00E268C5" w:rsidRPr="00E268C5">
          <w:rPr>
            <w:rStyle w:val="Hyperlink"/>
            <w:szCs w:val="24"/>
          </w:rPr>
          <w:t>ESB website</w:t>
        </w:r>
      </w:hyperlink>
      <w:r w:rsidR="00385FC0" w:rsidRPr="00743554">
        <w:rPr>
          <w:szCs w:val="24"/>
        </w:rPr>
        <w:t xml:space="preserve"> and </w:t>
      </w:r>
      <w:r w:rsidR="003F674D">
        <w:rPr>
          <w:szCs w:val="24"/>
        </w:rPr>
        <w:t>administrative publications</w:t>
      </w:r>
      <w:r w:rsidR="0048130E">
        <w:rPr>
          <w:szCs w:val="24"/>
        </w:rPr>
        <w:t xml:space="preserve">, </w:t>
      </w:r>
      <w:r w:rsidR="00385FC0" w:rsidRPr="00743554">
        <w:rPr>
          <w:szCs w:val="24"/>
        </w:rPr>
        <w:t>are current and relevant, while providing supporting documentation and reference items to all units engaged in the ESB process.</w:t>
      </w:r>
    </w:p>
    <w:p w14:paraId="70E61052" w14:textId="77777777" w:rsidR="00385FC0" w:rsidRPr="00743554" w:rsidRDefault="00385FC0" w:rsidP="00385FC0">
      <w:pPr>
        <w:rPr>
          <w:szCs w:val="24"/>
        </w:rPr>
      </w:pPr>
    </w:p>
    <w:p w14:paraId="450D07EF" w14:textId="77777777" w:rsidR="00385FC0" w:rsidRPr="00743554" w:rsidRDefault="00385FC0" w:rsidP="00385FC0">
      <w:pPr>
        <w:rPr>
          <w:szCs w:val="24"/>
        </w:rPr>
      </w:pPr>
      <w:r w:rsidRPr="00743554">
        <w:rPr>
          <w:szCs w:val="24"/>
        </w:rPr>
        <w:t xml:space="preserve">         (2)  Track all units requesting authorization to test and assist units as required throughout the ESB process.</w:t>
      </w:r>
    </w:p>
    <w:p w14:paraId="1FF63644" w14:textId="77777777" w:rsidR="00385FC0" w:rsidRPr="00743554" w:rsidRDefault="00385FC0" w:rsidP="00385FC0">
      <w:pPr>
        <w:rPr>
          <w:szCs w:val="24"/>
        </w:rPr>
      </w:pPr>
    </w:p>
    <w:p w14:paraId="438C8B65" w14:textId="5AE4CD74" w:rsidR="00385FC0" w:rsidRPr="00743554" w:rsidRDefault="00385FC0" w:rsidP="00385FC0">
      <w:pPr>
        <w:rPr>
          <w:szCs w:val="24"/>
        </w:rPr>
      </w:pPr>
      <w:r w:rsidRPr="00743554">
        <w:rPr>
          <w:szCs w:val="24"/>
        </w:rPr>
        <w:t xml:space="preserve">         (3)  Travel to all test locations a week prior to the train up, </w:t>
      </w:r>
      <w:r w:rsidR="00FF2E7A">
        <w:rPr>
          <w:szCs w:val="24"/>
        </w:rPr>
        <w:t xml:space="preserve">and </w:t>
      </w:r>
      <w:r w:rsidRPr="00743554">
        <w:rPr>
          <w:szCs w:val="24"/>
        </w:rPr>
        <w:t xml:space="preserve">validate the testing unit is complying with all standards </w:t>
      </w:r>
      <w:r w:rsidR="00FF2E7A">
        <w:rPr>
          <w:szCs w:val="24"/>
        </w:rPr>
        <w:t xml:space="preserve">on the TRADOC Form </w:t>
      </w:r>
      <w:r w:rsidR="006D6327">
        <w:rPr>
          <w:szCs w:val="24"/>
        </w:rPr>
        <w:t>1021</w:t>
      </w:r>
      <w:r w:rsidR="00FF2E7A">
        <w:rPr>
          <w:szCs w:val="24"/>
        </w:rPr>
        <w:t xml:space="preserve"> (Expert Soldier Badge (ESB) Validator Checklist) </w:t>
      </w:r>
      <w:r w:rsidR="00542D80">
        <w:rPr>
          <w:szCs w:val="24"/>
        </w:rPr>
        <w:t>in accordance with</w:t>
      </w:r>
      <w:r w:rsidR="00FF2E7A">
        <w:rPr>
          <w:szCs w:val="24"/>
        </w:rPr>
        <w:t xml:space="preserve"> </w:t>
      </w:r>
      <w:r w:rsidRPr="00743554">
        <w:rPr>
          <w:szCs w:val="24"/>
        </w:rPr>
        <w:t>this regulation.</w:t>
      </w:r>
      <w:r w:rsidR="001176E0">
        <w:rPr>
          <w:szCs w:val="24"/>
        </w:rPr>
        <w:t xml:space="preserve">  See appendix C, for TRADOC Form 1021 instructions.  </w:t>
      </w:r>
    </w:p>
    <w:p w14:paraId="01CC807B" w14:textId="77777777" w:rsidR="00385FC0" w:rsidRPr="00743554" w:rsidRDefault="00385FC0" w:rsidP="00385FC0">
      <w:pPr>
        <w:rPr>
          <w:szCs w:val="24"/>
        </w:rPr>
      </w:pPr>
    </w:p>
    <w:p w14:paraId="1D69998C" w14:textId="00CB2D31" w:rsidR="00385FC0" w:rsidRPr="00743554" w:rsidRDefault="00385FC0" w:rsidP="00385FC0">
      <w:pPr>
        <w:rPr>
          <w:szCs w:val="24"/>
        </w:rPr>
      </w:pPr>
      <w:r w:rsidRPr="00743554">
        <w:rPr>
          <w:szCs w:val="24"/>
        </w:rPr>
        <w:t xml:space="preserve">         (4)  Report all discrepancies to the unit’s ESB</w:t>
      </w:r>
      <w:r w:rsidR="00390078" w:rsidRPr="00743554">
        <w:rPr>
          <w:szCs w:val="24"/>
        </w:rPr>
        <w:t xml:space="preserve"> test board p</w:t>
      </w:r>
      <w:r w:rsidRPr="00743554">
        <w:rPr>
          <w:szCs w:val="24"/>
        </w:rPr>
        <w:t xml:space="preserve">resident and testing unit commander recommending changes or corrective action.  </w:t>
      </w:r>
    </w:p>
    <w:p w14:paraId="77343F70" w14:textId="77777777" w:rsidR="00385FC0" w:rsidRPr="00743554" w:rsidRDefault="00385FC0" w:rsidP="00385FC0">
      <w:pPr>
        <w:rPr>
          <w:szCs w:val="24"/>
        </w:rPr>
      </w:pPr>
    </w:p>
    <w:p w14:paraId="2A72A9A5" w14:textId="48A825C5" w:rsidR="00385FC0" w:rsidRDefault="00385FC0" w:rsidP="00385FC0">
      <w:pPr>
        <w:rPr>
          <w:szCs w:val="24"/>
        </w:rPr>
      </w:pPr>
      <w:r w:rsidRPr="00743554">
        <w:rPr>
          <w:szCs w:val="24"/>
        </w:rPr>
        <w:lastRenderedPageBreak/>
        <w:t xml:space="preserve">         (5)  The ESB </w:t>
      </w:r>
      <w:r w:rsidR="00390078" w:rsidRPr="00743554">
        <w:rPr>
          <w:szCs w:val="24"/>
        </w:rPr>
        <w:t>TMO</w:t>
      </w:r>
      <w:r w:rsidRPr="00743554">
        <w:rPr>
          <w:szCs w:val="24"/>
        </w:rPr>
        <w:t xml:space="preserve"> is obligated to report all uncorrected issues/violations/discrepancies to USACIMT.  The authorization for testing can be revoked at the discretion of USACIMT, but candidates still testing can continue the ESB test events until a decision is rendered by USACIMT.  In this instance, ESBs will not be awarded to candidates until USACIMT determines all issues/violations/discrepancies are resolved. </w:t>
      </w:r>
    </w:p>
    <w:p w14:paraId="75BDC23E" w14:textId="77777777" w:rsidR="002F0C66" w:rsidRPr="00743554" w:rsidRDefault="002F0C66" w:rsidP="00385FC0">
      <w:pPr>
        <w:rPr>
          <w:szCs w:val="24"/>
        </w:rPr>
      </w:pPr>
    </w:p>
    <w:p w14:paraId="760E72F8" w14:textId="25E3736F" w:rsidR="00385FC0" w:rsidRDefault="00385FC0" w:rsidP="00385FC0">
      <w:pPr>
        <w:rPr>
          <w:szCs w:val="24"/>
        </w:rPr>
      </w:pPr>
      <w:r w:rsidRPr="00743554">
        <w:rPr>
          <w:szCs w:val="24"/>
        </w:rPr>
        <w:t xml:space="preserve">         </w:t>
      </w:r>
      <w:r w:rsidR="00B87945" w:rsidRPr="00743554">
        <w:rPr>
          <w:szCs w:val="24"/>
        </w:rPr>
        <w:t>(6</w:t>
      </w:r>
      <w:r w:rsidRPr="00743554">
        <w:rPr>
          <w:szCs w:val="24"/>
        </w:rPr>
        <w:t>)  Issue USACIMT award orders/certificates</w:t>
      </w:r>
      <w:r w:rsidR="00390078" w:rsidRPr="00743554">
        <w:rPr>
          <w:szCs w:val="24"/>
        </w:rPr>
        <w:t xml:space="preserve"> to testing unit and upload</w:t>
      </w:r>
      <w:r w:rsidRPr="00743554">
        <w:rPr>
          <w:szCs w:val="24"/>
        </w:rPr>
        <w:t xml:space="preserve"> into Interactive Personnel Electronic Management System</w:t>
      </w:r>
      <w:r w:rsidR="00390078" w:rsidRPr="00743554">
        <w:rPr>
          <w:szCs w:val="24"/>
        </w:rPr>
        <w:t xml:space="preserve"> (iP</w:t>
      </w:r>
      <w:r w:rsidR="006D24D9" w:rsidRPr="00743554">
        <w:rPr>
          <w:szCs w:val="24"/>
        </w:rPr>
        <w:t>ERMS</w:t>
      </w:r>
      <w:r w:rsidR="00390078" w:rsidRPr="00743554">
        <w:rPr>
          <w:szCs w:val="24"/>
        </w:rPr>
        <w:t>)</w:t>
      </w:r>
      <w:r w:rsidR="00240120">
        <w:rPr>
          <w:szCs w:val="24"/>
        </w:rPr>
        <w:t xml:space="preserve"> and maintain </w:t>
      </w:r>
      <w:r w:rsidR="00542D80">
        <w:rPr>
          <w:szCs w:val="24"/>
        </w:rPr>
        <w:t>in accordance with</w:t>
      </w:r>
      <w:r w:rsidR="00240120">
        <w:rPr>
          <w:szCs w:val="24"/>
        </w:rPr>
        <w:t xml:space="preserve"> paragraph 1-5</w:t>
      </w:r>
      <w:r w:rsidR="00FC141D">
        <w:rPr>
          <w:szCs w:val="24"/>
        </w:rPr>
        <w:t xml:space="preserve"> and appendix B</w:t>
      </w:r>
      <w:r w:rsidR="00390078" w:rsidRPr="00743554">
        <w:rPr>
          <w:szCs w:val="24"/>
        </w:rPr>
        <w:t>.</w:t>
      </w:r>
      <w:r w:rsidRPr="00743554">
        <w:rPr>
          <w:szCs w:val="24"/>
        </w:rPr>
        <w:t xml:space="preserve"> </w:t>
      </w:r>
      <w:r w:rsidR="00FC141D">
        <w:rPr>
          <w:szCs w:val="24"/>
        </w:rPr>
        <w:t xml:space="preserve"> </w:t>
      </w:r>
    </w:p>
    <w:p w14:paraId="56A262DC" w14:textId="77777777" w:rsidR="001176E0" w:rsidRPr="00743554" w:rsidRDefault="001176E0" w:rsidP="00385FC0">
      <w:pPr>
        <w:rPr>
          <w:szCs w:val="24"/>
        </w:rPr>
      </w:pPr>
    </w:p>
    <w:p w14:paraId="0EFFAE7E" w14:textId="4DBD865E" w:rsidR="00BE1C55" w:rsidRPr="00743554" w:rsidRDefault="00BE1C55" w:rsidP="00BE1C55">
      <w:pPr>
        <w:rPr>
          <w:rFonts w:cs="Times New Roman"/>
          <w:szCs w:val="24"/>
        </w:rPr>
      </w:pPr>
      <w:r w:rsidRPr="00743554">
        <w:rPr>
          <w:szCs w:val="24"/>
        </w:rPr>
        <w:t xml:space="preserve">     d.  </w:t>
      </w:r>
      <w:r w:rsidR="00566004" w:rsidRPr="00743554">
        <w:rPr>
          <w:szCs w:val="24"/>
        </w:rPr>
        <w:t>Commander, u</w:t>
      </w:r>
      <w:r w:rsidRPr="00743554">
        <w:rPr>
          <w:szCs w:val="24"/>
        </w:rPr>
        <w:t xml:space="preserve">nits </w:t>
      </w:r>
      <w:r w:rsidRPr="00743554">
        <w:rPr>
          <w:rFonts w:cs="Times New Roman"/>
          <w:szCs w:val="24"/>
        </w:rPr>
        <w:t xml:space="preserve">requesting </w:t>
      </w:r>
      <w:r w:rsidR="007D5F5D" w:rsidRPr="00743554">
        <w:rPr>
          <w:rFonts w:cs="Times New Roman"/>
          <w:szCs w:val="24"/>
        </w:rPr>
        <w:t xml:space="preserve">ESB </w:t>
      </w:r>
      <w:r w:rsidRPr="00743554">
        <w:rPr>
          <w:rFonts w:cs="Times New Roman"/>
          <w:szCs w:val="24"/>
        </w:rPr>
        <w:t>testing will-</w:t>
      </w:r>
    </w:p>
    <w:p w14:paraId="4CB1161F" w14:textId="77777777" w:rsidR="00566004" w:rsidRPr="00743554" w:rsidRDefault="00566004" w:rsidP="00BE1C55">
      <w:pPr>
        <w:rPr>
          <w:rFonts w:cs="Times New Roman"/>
          <w:szCs w:val="24"/>
        </w:rPr>
      </w:pPr>
    </w:p>
    <w:p w14:paraId="440AB00A" w14:textId="49A408D3" w:rsidR="00566004" w:rsidRPr="00743554" w:rsidRDefault="00566004" w:rsidP="00566004">
      <w:pPr>
        <w:rPr>
          <w:szCs w:val="24"/>
        </w:rPr>
      </w:pPr>
      <w:r w:rsidRPr="00743554">
        <w:rPr>
          <w:szCs w:val="24"/>
        </w:rPr>
        <w:t xml:space="preserve">         (1)  Be an officer (and may also serve as president of the </w:t>
      </w:r>
      <w:r w:rsidR="00390078" w:rsidRPr="00743554">
        <w:rPr>
          <w:szCs w:val="24"/>
        </w:rPr>
        <w:t>ESB test board</w:t>
      </w:r>
      <w:r w:rsidRPr="00743554">
        <w:rPr>
          <w:szCs w:val="24"/>
        </w:rPr>
        <w:t>).</w:t>
      </w:r>
    </w:p>
    <w:p w14:paraId="69104220" w14:textId="77777777" w:rsidR="00566004" w:rsidRPr="00743554" w:rsidRDefault="00566004" w:rsidP="00566004">
      <w:pPr>
        <w:rPr>
          <w:szCs w:val="24"/>
        </w:rPr>
      </w:pPr>
    </w:p>
    <w:p w14:paraId="54A906DC" w14:textId="657AC904" w:rsidR="00E93CBA" w:rsidRPr="00743554" w:rsidRDefault="00566004" w:rsidP="00566004">
      <w:pPr>
        <w:rPr>
          <w:szCs w:val="24"/>
        </w:rPr>
      </w:pPr>
      <w:r w:rsidRPr="00743554">
        <w:rPr>
          <w:szCs w:val="24"/>
        </w:rPr>
        <w:t xml:space="preserve">         (2) </w:t>
      </w:r>
      <w:r w:rsidR="00E93CBA" w:rsidRPr="00743554">
        <w:rPr>
          <w:szCs w:val="24"/>
        </w:rPr>
        <w:t xml:space="preserve"> </w:t>
      </w:r>
      <w:r w:rsidR="00830C73" w:rsidRPr="00830C73">
        <w:rPr>
          <w:szCs w:val="24"/>
        </w:rPr>
        <w:t>Determine if they will execute the five predetermined ESB tasks or select five unit-specific tasks that support their mission essential task list.</w:t>
      </w:r>
    </w:p>
    <w:p w14:paraId="0717C990" w14:textId="77777777" w:rsidR="00E93CBA" w:rsidRPr="00743554" w:rsidRDefault="00E93CBA" w:rsidP="00566004">
      <w:pPr>
        <w:rPr>
          <w:szCs w:val="24"/>
        </w:rPr>
      </w:pPr>
    </w:p>
    <w:p w14:paraId="2FC5C54E" w14:textId="7B57573E" w:rsidR="00566004" w:rsidRPr="00743554" w:rsidRDefault="00F57933" w:rsidP="00F57933">
      <w:pPr>
        <w:rPr>
          <w:szCs w:val="24"/>
        </w:rPr>
      </w:pPr>
      <w:r w:rsidRPr="00743554">
        <w:rPr>
          <w:szCs w:val="24"/>
        </w:rPr>
        <w:t xml:space="preserve">         </w:t>
      </w:r>
      <w:r w:rsidR="00E93CBA" w:rsidRPr="00743554">
        <w:rPr>
          <w:szCs w:val="24"/>
        </w:rPr>
        <w:t xml:space="preserve">(3) </w:t>
      </w:r>
      <w:r w:rsidR="00566004" w:rsidRPr="00743554">
        <w:rPr>
          <w:szCs w:val="24"/>
        </w:rPr>
        <w:t>Emphasize training</w:t>
      </w:r>
      <w:r w:rsidR="00AA789A" w:rsidRPr="00743554">
        <w:rPr>
          <w:szCs w:val="24"/>
        </w:rPr>
        <w:t xml:space="preserve"> of all</w:t>
      </w:r>
      <w:r w:rsidR="00566004" w:rsidRPr="00743554">
        <w:rPr>
          <w:szCs w:val="24"/>
        </w:rPr>
        <w:t xml:space="preserve"> ESB tasks at the unit level no less than 120 days prior to testing.</w:t>
      </w:r>
    </w:p>
    <w:p w14:paraId="512F0898" w14:textId="77777777" w:rsidR="00566004" w:rsidRPr="00743554" w:rsidRDefault="00566004" w:rsidP="00566004">
      <w:pPr>
        <w:rPr>
          <w:szCs w:val="24"/>
        </w:rPr>
      </w:pPr>
    </w:p>
    <w:p w14:paraId="14697F18" w14:textId="1561C674" w:rsidR="00566004" w:rsidRPr="00743554" w:rsidRDefault="00566004" w:rsidP="00566004">
      <w:pPr>
        <w:rPr>
          <w:szCs w:val="24"/>
        </w:rPr>
      </w:pPr>
      <w:r w:rsidRPr="00743554">
        <w:rPr>
          <w:szCs w:val="24"/>
        </w:rPr>
        <w:t xml:space="preserve">         (</w:t>
      </w:r>
      <w:r w:rsidR="00E93CBA" w:rsidRPr="00743554">
        <w:rPr>
          <w:szCs w:val="24"/>
        </w:rPr>
        <w:t>4</w:t>
      </w:r>
      <w:r w:rsidRPr="00743554">
        <w:rPr>
          <w:szCs w:val="24"/>
        </w:rPr>
        <w:t xml:space="preserve">)  Allow enough time for proper preparation, coordination, and unit level training prior to </w:t>
      </w:r>
      <w:r w:rsidR="0021441A" w:rsidRPr="00743554">
        <w:rPr>
          <w:szCs w:val="24"/>
        </w:rPr>
        <w:t xml:space="preserve">the ESB train </w:t>
      </w:r>
      <w:r w:rsidR="006D13A6" w:rsidRPr="00743554">
        <w:rPr>
          <w:szCs w:val="24"/>
        </w:rPr>
        <w:t>up period.  Test r</w:t>
      </w:r>
      <w:r w:rsidRPr="00743554">
        <w:rPr>
          <w:szCs w:val="24"/>
        </w:rPr>
        <w:t xml:space="preserve">equest </w:t>
      </w:r>
      <w:r w:rsidR="006D13A6" w:rsidRPr="00743554">
        <w:rPr>
          <w:szCs w:val="24"/>
        </w:rPr>
        <w:t>m</w:t>
      </w:r>
      <w:r w:rsidRPr="00743554">
        <w:rPr>
          <w:szCs w:val="24"/>
        </w:rPr>
        <w:t>emorandum and any waivers must be submitted at least 90 days prior to validation.</w:t>
      </w:r>
    </w:p>
    <w:p w14:paraId="2E3D8753" w14:textId="77777777" w:rsidR="00566004" w:rsidRPr="00743554" w:rsidRDefault="00566004" w:rsidP="00566004">
      <w:pPr>
        <w:rPr>
          <w:szCs w:val="24"/>
        </w:rPr>
      </w:pPr>
    </w:p>
    <w:p w14:paraId="097D3932" w14:textId="664AC455" w:rsidR="00566004" w:rsidRPr="00743554" w:rsidRDefault="00566004" w:rsidP="00566004">
      <w:pPr>
        <w:rPr>
          <w:szCs w:val="24"/>
        </w:rPr>
      </w:pPr>
      <w:r w:rsidRPr="00743554">
        <w:rPr>
          <w:szCs w:val="24"/>
        </w:rPr>
        <w:t xml:space="preserve">         (</w:t>
      </w:r>
      <w:r w:rsidR="00E93CBA" w:rsidRPr="00743554">
        <w:rPr>
          <w:szCs w:val="24"/>
        </w:rPr>
        <w:t>5</w:t>
      </w:r>
      <w:r w:rsidRPr="00743554">
        <w:rPr>
          <w:szCs w:val="24"/>
        </w:rPr>
        <w:t>)  Allocate internal resources and establish training priorities for ESB preparation, training, and testing.</w:t>
      </w:r>
    </w:p>
    <w:p w14:paraId="2407F5ED" w14:textId="77777777" w:rsidR="00566004" w:rsidRPr="00743554" w:rsidRDefault="00566004" w:rsidP="00566004">
      <w:pPr>
        <w:rPr>
          <w:szCs w:val="24"/>
        </w:rPr>
      </w:pPr>
    </w:p>
    <w:p w14:paraId="607258DE" w14:textId="4920A04D" w:rsidR="00566004" w:rsidRPr="00743554" w:rsidRDefault="00566004" w:rsidP="00566004">
      <w:pPr>
        <w:rPr>
          <w:szCs w:val="24"/>
        </w:rPr>
      </w:pPr>
      <w:r w:rsidRPr="00743554">
        <w:rPr>
          <w:szCs w:val="24"/>
        </w:rPr>
        <w:t xml:space="preserve">         (</w:t>
      </w:r>
      <w:r w:rsidR="00E93CBA" w:rsidRPr="00743554">
        <w:rPr>
          <w:szCs w:val="24"/>
        </w:rPr>
        <w:t>6</w:t>
      </w:r>
      <w:r w:rsidRPr="00743554">
        <w:rPr>
          <w:szCs w:val="24"/>
        </w:rPr>
        <w:t xml:space="preserve">)  </w:t>
      </w:r>
      <w:r w:rsidR="00106C79" w:rsidRPr="00743554">
        <w:rPr>
          <w:szCs w:val="24"/>
        </w:rPr>
        <w:t>Create an ESB test board and a</w:t>
      </w:r>
      <w:r w:rsidRPr="00743554">
        <w:rPr>
          <w:szCs w:val="24"/>
        </w:rPr>
        <w:t xml:space="preserve">ppoint an ESB </w:t>
      </w:r>
      <w:r w:rsidR="005E2739" w:rsidRPr="00743554">
        <w:rPr>
          <w:szCs w:val="24"/>
        </w:rPr>
        <w:t xml:space="preserve">test </w:t>
      </w:r>
      <w:r w:rsidR="00AA789A" w:rsidRPr="00743554">
        <w:rPr>
          <w:szCs w:val="24"/>
        </w:rPr>
        <w:t>board president</w:t>
      </w:r>
      <w:r w:rsidRPr="00743554">
        <w:rPr>
          <w:szCs w:val="24"/>
        </w:rPr>
        <w:t xml:space="preserve"> and ESB officer in charge (OIC)/noncommissioned officer in charge (NCOIC) to coordinate with the ESB </w:t>
      </w:r>
      <w:r w:rsidR="00390078" w:rsidRPr="00743554">
        <w:rPr>
          <w:szCs w:val="24"/>
        </w:rPr>
        <w:t>TMO</w:t>
      </w:r>
      <w:r w:rsidRPr="00743554">
        <w:rPr>
          <w:szCs w:val="24"/>
        </w:rPr>
        <w:t>.</w:t>
      </w:r>
    </w:p>
    <w:p w14:paraId="1DC81956" w14:textId="77777777" w:rsidR="00566004" w:rsidRPr="00743554" w:rsidRDefault="00566004" w:rsidP="00566004">
      <w:pPr>
        <w:rPr>
          <w:szCs w:val="24"/>
        </w:rPr>
      </w:pPr>
    </w:p>
    <w:p w14:paraId="2080C62B" w14:textId="19E4F325" w:rsidR="00566004" w:rsidRPr="00743554" w:rsidRDefault="00566004" w:rsidP="00566004">
      <w:pPr>
        <w:rPr>
          <w:szCs w:val="24"/>
        </w:rPr>
      </w:pPr>
      <w:r w:rsidRPr="00743554">
        <w:rPr>
          <w:szCs w:val="24"/>
        </w:rPr>
        <w:t xml:space="preserve">         (</w:t>
      </w:r>
      <w:r w:rsidR="00E93CBA" w:rsidRPr="00743554">
        <w:rPr>
          <w:szCs w:val="24"/>
        </w:rPr>
        <w:t>7</w:t>
      </w:r>
      <w:r w:rsidRPr="00743554">
        <w:rPr>
          <w:szCs w:val="24"/>
        </w:rPr>
        <w:t>)  Coordinate for validation not less than 45 days prior to the start of ESB train up for Continental United States units and 60 days prior for outside of the Continental United States, A</w:t>
      </w:r>
      <w:r w:rsidR="006D24D9" w:rsidRPr="00743554">
        <w:rPr>
          <w:szCs w:val="24"/>
        </w:rPr>
        <w:t>rmy National Guard (ARNG)</w:t>
      </w:r>
      <w:r w:rsidRPr="00743554">
        <w:rPr>
          <w:szCs w:val="24"/>
        </w:rPr>
        <w:t>, and U</w:t>
      </w:r>
      <w:r w:rsidR="006D24D9" w:rsidRPr="00743554">
        <w:rPr>
          <w:szCs w:val="24"/>
        </w:rPr>
        <w:t>.</w:t>
      </w:r>
      <w:r w:rsidRPr="00743554">
        <w:rPr>
          <w:szCs w:val="24"/>
        </w:rPr>
        <w:t>S</w:t>
      </w:r>
      <w:r w:rsidR="006D24D9" w:rsidRPr="00743554">
        <w:rPr>
          <w:szCs w:val="24"/>
        </w:rPr>
        <w:t xml:space="preserve">. </w:t>
      </w:r>
      <w:r w:rsidRPr="00743554">
        <w:rPr>
          <w:szCs w:val="24"/>
        </w:rPr>
        <w:t>A</w:t>
      </w:r>
      <w:r w:rsidR="006D24D9" w:rsidRPr="00743554">
        <w:rPr>
          <w:szCs w:val="24"/>
        </w:rPr>
        <w:t xml:space="preserve">rmy </w:t>
      </w:r>
      <w:r w:rsidRPr="00743554">
        <w:rPr>
          <w:szCs w:val="24"/>
        </w:rPr>
        <w:t>R</w:t>
      </w:r>
      <w:r w:rsidR="006D24D9" w:rsidRPr="00743554">
        <w:rPr>
          <w:szCs w:val="24"/>
        </w:rPr>
        <w:t>eserve (USAR)</w:t>
      </w:r>
      <w:r w:rsidRPr="00743554">
        <w:rPr>
          <w:szCs w:val="24"/>
        </w:rPr>
        <w:t xml:space="preserve"> units. </w:t>
      </w:r>
    </w:p>
    <w:p w14:paraId="073F35DE" w14:textId="77777777" w:rsidR="00566004" w:rsidRPr="00743554" w:rsidRDefault="00566004" w:rsidP="00566004">
      <w:pPr>
        <w:rPr>
          <w:szCs w:val="24"/>
        </w:rPr>
      </w:pPr>
    </w:p>
    <w:p w14:paraId="1F023BC0" w14:textId="5285FF5D" w:rsidR="00566004" w:rsidRPr="00743554" w:rsidRDefault="00566004" w:rsidP="00566004">
      <w:pPr>
        <w:rPr>
          <w:szCs w:val="24"/>
        </w:rPr>
      </w:pPr>
      <w:r w:rsidRPr="00743554">
        <w:rPr>
          <w:szCs w:val="24"/>
        </w:rPr>
        <w:t xml:space="preserve">         (</w:t>
      </w:r>
      <w:r w:rsidR="00E93CBA" w:rsidRPr="00743554">
        <w:rPr>
          <w:szCs w:val="24"/>
        </w:rPr>
        <w:t>8</w:t>
      </w:r>
      <w:r w:rsidRPr="00743554">
        <w:rPr>
          <w:szCs w:val="24"/>
        </w:rPr>
        <w:t xml:space="preserve">)  Ensure a </w:t>
      </w:r>
      <w:r w:rsidR="006D13A6" w:rsidRPr="00743554">
        <w:rPr>
          <w:szCs w:val="24"/>
        </w:rPr>
        <w:t>l</w:t>
      </w:r>
      <w:r w:rsidRPr="00743554">
        <w:rPr>
          <w:szCs w:val="24"/>
        </w:rPr>
        <w:t xml:space="preserve">ine of </w:t>
      </w:r>
      <w:r w:rsidR="006D13A6" w:rsidRPr="00743554">
        <w:rPr>
          <w:szCs w:val="24"/>
        </w:rPr>
        <w:t>a</w:t>
      </w:r>
      <w:r w:rsidRPr="00743554">
        <w:rPr>
          <w:szCs w:val="24"/>
        </w:rPr>
        <w:t xml:space="preserve">ccounting is provided to the ESB </w:t>
      </w:r>
      <w:r w:rsidR="00390078" w:rsidRPr="00743554">
        <w:rPr>
          <w:szCs w:val="24"/>
        </w:rPr>
        <w:t>TMO</w:t>
      </w:r>
      <w:r w:rsidRPr="00743554">
        <w:rPr>
          <w:szCs w:val="24"/>
        </w:rPr>
        <w:t xml:space="preserve"> through the Defense Travel System to cover temporary duty costs.  Units are responsible for funding ESB </w:t>
      </w:r>
      <w:r w:rsidR="00390078" w:rsidRPr="00743554">
        <w:rPr>
          <w:szCs w:val="24"/>
        </w:rPr>
        <w:t>TMO</w:t>
      </w:r>
      <w:r w:rsidRPr="00743554">
        <w:rPr>
          <w:szCs w:val="24"/>
        </w:rPr>
        <w:t xml:space="preserve"> travel for ESB validation.</w:t>
      </w:r>
    </w:p>
    <w:p w14:paraId="33BAEDC6" w14:textId="77777777" w:rsidR="00566004" w:rsidRPr="00743554" w:rsidRDefault="00566004" w:rsidP="00566004">
      <w:pPr>
        <w:rPr>
          <w:szCs w:val="24"/>
        </w:rPr>
      </w:pPr>
    </w:p>
    <w:p w14:paraId="2540812D" w14:textId="2416C4A8" w:rsidR="00566004" w:rsidRPr="00743554" w:rsidRDefault="00566004" w:rsidP="00566004">
      <w:pPr>
        <w:rPr>
          <w:szCs w:val="24"/>
        </w:rPr>
      </w:pPr>
      <w:r w:rsidRPr="00743554">
        <w:rPr>
          <w:szCs w:val="24"/>
        </w:rPr>
        <w:t xml:space="preserve">         </w:t>
      </w:r>
      <w:r w:rsidR="00441CAD">
        <w:rPr>
          <w:szCs w:val="24"/>
        </w:rPr>
        <w:t xml:space="preserve"> </w:t>
      </w:r>
      <w:r w:rsidRPr="00743554">
        <w:rPr>
          <w:szCs w:val="24"/>
        </w:rPr>
        <w:t>(</w:t>
      </w:r>
      <w:r w:rsidR="00E93CBA" w:rsidRPr="00743554">
        <w:rPr>
          <w:szCs w:val="24"/>
        </w:rPr>
        <w:t>9</w:t>
      </w:r>
      <w:r w:rsidRPr="00743554">
        <w:rPr>
          <w:szCs w:val="24"/>
        </w:rPr>
        <w:t xml:space="preserve">)  Issue appointment orders for all </w:t>
      </w:r>
      <w:r w:rsidR="00390078" w:rsidRPr="00743554">
        <w:rPr>
          <w:szCs w:val="24"/>
        </w:rPr>
        <w:t>ESB test board</w:t>
      </w:r>
      <w:r w:rsidRPr="00743554">
        <w:rPr>
          <w:szCs w:val="24"/>
        </w:rPr>
        <w:t xml:space="preserve"> members and graders.</w:t>
      </w:r>
    </w:p>
    <w:p w14:paraId="301F1805" w14:textId="77777777" w:rsidR="00DC740B" w:rsidRPr="00743554" w:rsidRDefault="00DC740B" w:rsidP="00566004">
      <w:pPr>
        <w:rPr>
          <w:szCs w:val="24"/>
        </w:rPr>
      </w:pPr>
    </w:p>
    <w:p w14:paraId="0717393A" w14:textId="188326F1" w:rsidR="009E415D" w:rsidRDefault="00441CAD" w:rsidP="00566004">
      <w:pPr>
        <w:rPr>
          <w:szCs w:val="24"/>
        </w:rPr>
      </w:pPr>
      <w:r>
        <w:rPr>
          <w:szCs w:val="24"/>
        </w:rPr>
        <w:t xml:space="preserve"> </w:t>
      </w:r>
      <w:r w:rsidR="00DC740B" w:rsidRPr="00743554">
        <w:rPr>
          <w:szCs w:val="24"/>
        </w:rPr>
        <w:t xml:space="preserve">         (10) </w:t>
      </w:r>
      <w:r w:rsidR="009E415D">
        <w:rPr>
          <w:szCs w:val="24"/>
        </w:rPr>
        <w:t xml:space="preserve"> Use the </w:t>
      </w:r>
      <w:r w:rsidR="003D28D1">
        <w:rPr>
          <w:szCs w:val="24"/>
        </w:rPr>
        <w:t>ESB Test Control Record</w:t>
      </w:r>
      <w:r w:rsidR="009E415D">
        <w:rPr>
          <w:szCs w:val="24"/>
        </w:rPr>
        <w:t xml:space="preserve"> to record each candidate’s performance.  </w:t>
      </w:r>
    </w:p>
    <w:p w14:paraId="33E955A1" w14:textId="5C08D3AA" w:rsidR="00DC740B" w:rsidRPr="00743554" w:rsidRDefault="009E415D" w:rsidP="009E415D">
      <w:pPr>
        <w:spacing w:before="240"/>
        <w:rPr>
          <w:szCs w:val="24"/>
        </w:rPr>
      </w:pPr>
      <w:r>
        <w:rPr>
          <w:szCs w:val="24"/>
        </w:rPr>
        <w:t xml:space="preserve">          (11)  </w:t>
      </w:r>
      <w:r w:rsidR="00DC740B" w:rsidRPr="00743554">
        <w:rPr>
          <w:szCs w:val="24"/>
        </w:rPr>
        <w:t>Ensure individual Soldier Records Briefs are properly updated to reflect the award of the ESB and ensure orders are uploaded into each recipient’s iPERMs.</w:t>
      </w:r>
    </w:p>
    <w:p w14:paraId="36A85053" w14:textId="55061E48" w:rsidR="00566004" w:rsidRDefault="00566004" w:rsidP="00566004">
      <w:pPr>
        <w:rPr>
          <w:szCs w:val="24"/>
        </w:rPr>
      </w:pPr>
    </w:p>
    <w:p w14:paraId="4B097A80" w14:textId="4F22AEAC" w:rsidR="00441CAD" w:rsidRDefault="00441CAD" w:rsidP="00566004">
      <w:pPr>
        <w:rPr>
          <w:szCs w:val="24"/>
        </w:rPr>
      </w:pPr>
      <w:r>
        <w:rPr>
          <w:szCs w:val="24"/>
        </w:rPr>
        <w:lastRenderedPageBreak/>
        <w:t xml:space="preserve">          </w:t>
      </w:r>
      <w:r w:rsidRPr="00990662">
        <w:rPr>
          <w:szCs w:val="24"/>
        </w:rPr>
        <w:t xml:space="preserve">(12)  Submit proposed task, conditions, </w:t>
      </w:r>
      <w:r w:rsidR="0024692C" w:rsidRPr="00990662">
        <w:rPr>
          <w:szCs w:val="24"/>
        </w:rPr>
        <w:t>standards,</w:t>
      </w:r>
      <w:r w:rsidRPr="00990662">
        <w:rPr>
          <w:szCs w:val="24"/>
        </w:rPr>
        <w:t xml:space="preserve"> and performance measures outlining </w:t>
      </w:r>
      <w:r w:rsidR="006C3F1F" w:rsidRPr="00A05D21">
        <w:rPr>
          <w:szCs w:val="24"/>
        </w:rPr>
        <w:t>GO</w:t>
      </w:r>
      <w:r w:rsidRPr="00990662">
        <w:rPr>
          <w:szCs w:val="24"/>
        </w:rPr>
        <w:t xml:space="preserve"> and </w:t>
      </w:r>
      <w:r w:rsidR="006C3F1F" w:rsidRPr="00A05D21">
        <w:rPr>
          <w:szCs w:val="24"/>
        </w:rPr>
        <w:t>NO-GO</w:t>
      </w:r>
      <w:r w:rsidRPr="00A05D21">
        <w:rPr>
          <w:szCs w:val="24"/>
        </w:rPr>
        <w:t xml:space="preserve"> criteria to the ESB TMO for any commanders selected tasks replacing ESB stations 1 </w:t>
      </w:r>
      <w:r w:rsidR="00990662" w:rsidRPr="00990662">
        <w:rPr>
          <w:szCs w:val="24"/>
        </w:rPr>
        <w:t>through</w:t>
      </w:r>
      <w:r w:rsidRPr="00A05D21">
        <w:rPr>
          <w:szCs w:val="24"/>
        </w:rPr>
        <w:t xml:space="preserve"> 5.</w:t>
      </w:r>
    </w:p>
    <w:p w14:paraId="3AB36648" w14:textId="77777777" w:rsidR="00441CAD" w:rsidRPr="00743554" w:rsidRDefault="00441CAD" w:rsidP="00566004">
      <w:pPr>
        <w:rPr>
          <w:szCs w:val="24"/>
        </w:rPr>
      </w:pPr>
    </w:p>
    <w:p w14:paraId="721E43BC" w14:textId="273ACFD2" w:rsidR="00566004" w:rsidRDefault="00441CAD" w:rsidP="00566004">
      <w:pPr>
        <w:rPr>
          <w:szCs w:val="24"/>
        </w:rPr>
      </w:pPr>
      <w:r>
        <w:rPr>
          <w:szCs w:val="24"/>
        </w:rPr>
        <w:t xml:space="preserve"> </w:t>
      </w:r>
      <w:r w:rsidR="00566004" w:rsidRPr="00743554">
        <w:rPr>
          <w:szCs w:val="24"/>
        </w:rPr>
        <w:t xml:space="preserve">         (</w:t>
      </w:r>
      <w:r w:rsidR="00006A47">
        <w:rPr>
          <w:szCs w:val="24"/>
        </w:rPr>
        <w:t>13</w:t>
      </w:r>
      <w:r w:rsidR="00566004" w:rsidRPr="00743554">
        <w:rPr>
          <w:szCs w:val="24"/>
        </w:rPr>
        <w:t>)  Apply risk assessment and risk management procedures throughout the entire ESB process; appropriate controls will be put in place as needed in order to eliminate hazards and reduce risk.  Safety violations will result in a candidate’s immediate removal from the test process at the discretion of any OIC/NCOIC.</w:t>
      </w:r>
    </w:p>
    <w:p w14:paraId="16437E3D" w14:textId="77777777" w:rsidR="00A51530" w:rsidRDefault="00A51530" w:rsidP="00566004">
      <w:pPr>
        <w:rPr>
          <w:szCs w:val="24"/>
        </w:rPr>
      </w:pPr>
    </w:p>
    <w:p w14:paraId="28107247" w14:textId="264F598D" w:rsidR="00566004" w:rsidRPr="00743554" w:rsidRDefault="00566004" w:rsidP="00566004">
      <w:pPr>
        <w:rPr>
          <w:szCs w:val="24"/>
        </w:rPr>
      </w:pPr>
      <w:r w:rsidRPr="00743554">
        <w:rPr>
          <w:szCs w:val="24"/>
        </w:rPr>
        <w:t xml:space="preserve">     e.  The </w:t>
      </w:r>
      <w:r w:rsidR="00390078" w:rsidRPr="00743554">
        <w:rPr>
          <w:szCs w:val="24"/>
        </w:rPr>
        <w:t>ESB test board</w:t>
      </w:r>
      <w:r w:rsidRPr="00743554">
        <w:rPr>
          <w:szCs w:val="24"/>
        </w:rPr>
        <w:t xml:space="preserve"> will-</w:t>
      </w:r>
    </w:p>
    <w:p w14:paraId="19FCD50D" w14:textId="77777777" w:rsidR="00566004" w:rsidRPr="00743554" w:rsidRDefault="00566004" w:rsidP="00E34B86"/>
    <w:p w14:paraId="13862399" w14:textId="5ECBEAB7" w:rsidR="00566004" w:rsidRPr="006871FB" w:rsidRDefault="006871FB" w:rsidP="006871FB">
      <w:pPr>
        <w:rPr>
          <w:szCs w:val="24"/>
        </w:rPr>
      </w:pPr>
      <w:r>
        <w:rPr>
          <w:szCs w:val="24"/>
        </w:rPr>
        <w:t xml:space="preserve">          (1)  </w:t>
      </w:r>
      <w:r w:rsidR="00566004" w:rsidRPr="006871FB">
        <w:rPr>
          <w:szCs w:val="24"/>
        </w:rPr>
        <w:t>Apply proper planning in order to develop a realistic training plan.</w:t>
      </w:r>
    </w:p>
    <w:p w14:paraId="73AF151A" w14:textId="77777777" w:rsidR="00006A47" w:rsidRPr="00006A47" w:rsidRDefault="00006A47" w:rsidP="00006A47">
      <w:pPr>
        <w:pStyle w:val="ListParagraph"/>
        <w:ind w:left="945"/>
        <w:rPr>
          <w:szCs w:val="24"/>
        </w:rPr>
      </w:pPr>
    </w:p>
    <w:p w14:paraId="3DAC9F7B" w14:textId="77777777" w:rsidR="00566004" w:rsidRPr="00743554" w:rsidRDefault="00566004" w:rsidP="00566004">
      <w:pPr>
        <w:rPr>
          <w:szCs w:val="24"/>
        </w:rPr>
      </w:pPr>
      <w:r w:rsidRPr="00743554">
        <w:rPr>
          <w:szCs w:val="24"/>
        </w:rPr>
        <w:t xml:space="preserve">         (2)  Appoint an OIC/NCOIC for each lane/major event, as well as an adequate number of graders for all events.</w:t>
      </w:r>
    </w:p>
    <w:p w14:paraId="226EF472" w14:textId="77777777" w:rsidR="00566004" w:rsidRPr="00743554" w:rsidRDefault="00566004" w:rsidP="00566004">
      <w:pPr>
        <w:rPr>
          <w:szCs w:val="24"/>
        </w:rPr>
      </w:pPr>
    </w:p>
    <w:p w14:paraId="15A48D30" w14:textId="77777777" w:rsidR="00566004" w:rsidRPr="00743554" w:rsidRDefault="00566004" w:rsidP="00566004">
      <w:pPr>
        <w:rPr>
          <w:szCs w:val="24"/>
        </w:rPr>
      </w:pPr>
      <w:r w:rsidRPr="00743554">
        <w:rPr>
          <w:szCs w:val="24"/>
        </w:rPr>
        <w:t xml:space="preserve">         (3)  Issue an operations order to the unit detailing the ESB process, assign/delegate tasks, and conduct unit in progress review through all stages of the ESB process.</w:t>
      </w:r>
    </w:p>
    <w:p w14:paraId="64C920C2" w14:textId="77777777" w:rsidR="00566004" w:rsidRPr="00743554" w:rsidRDefault="00566004" w:rsidP="00566004">
      <w:pPr>
        <w:rPr>
          <w:szCs w:val="24"/>
        </w:rPr>
      </w:pPr>
    </w:p>
    <w:p w14:paraId="12FAA6C5" w14:textId="4CB63F0D" w:rsidR="00566004" w:rsidRPr="00743554" w:rsidRDefault="00566004" w:rsidP="00566004">
      <w:pPr>
        <w:rPr>
          <w:szCs w:val="24"/>
        </w:rPr>
      </w:pPr>
      <w:r w:rsidRPr="00743554">
        <w:rPr>
          <w:szCs w:val="24"/>
        </w:rPr>
        <w:t xml:space="preserve">         (4)  Submit a test concept and schedule to the ESB </w:t>
      </w:r>
      <w:r w:rsidR="00390078" w:rsidRPr="00743554">
        <w:rPr>
          <w:szCs w:val="24"/>
        </w:rPr>
        <w:t>TMO</w:t>
      </w:r>
      <w:r w:rsidRPr="00743554">
        <w:rPr>
          <w:szCs w:val="24"/>
        </w:rPr>
        <w:t xml:space="preserve"> </w:t>
      </w:r>
      <w:r w:rsidR="00A90B60">
        <w:rPr>
          <w:szCs w:val="24"/>
        </w:rPr>
        <w:t>no less than 30 days prior to</w:t>
      </w:r>
      <w:r w:rsidRPr="00743554">
        <w:rPr>
          <w:szCs w:val="24"/>
        </w:rPr>
        <w:t xml:space="preserve"> lane </w:t>
      </w:r>
      <w:r w:rsidR="0024692C" w:rsidRPr="00743554">
        <w:rPr>
          <w:szCs w:val="24"/>
        </w:rPr>
        <w:t>validation.</w:t>
      </w:r>
      <w:r w:rsidRPr="00743554">
        <w:rPr>
          <w:szCs w:val="24"/>
        </w:rPr>
        <w:t xml:space="preserve">  The board will remain flexible to make changes to the test concept </w:t>
      </w:r>
      <w:r w:rsidR="00542D80">
        <w:rPr>
          <w:szCs w:val="24"/>
        </w:rPr>
        <w:t>in accordance with</w:t>
      </w:r>
      <w:r w:rsidRPr="00743554">
        <w:rPr>
          <w:szCs w:val="24"/>
        </w:rPr>
        <w:t xml:space="preserve"> guidance provided by the ESB </w:t>
      </w:r>
      <w:r w:rsidR="00390078" w:rsidRPr="00743554">
        <w:rPr>
          <w:szCs w:val="24"/>
        </w:rPr>
        <w:t>TMO</w:t>
      </w:r>
      <w:r w:rsidRPr="00743554">
        <w:rPr>
          <w:szCs w:val="24"/>
        </w:rPr>
        <w:t>.</w:t>
      </w:r>
    </w:p>
    <w:p w14:paraId="34DC8372" w14:textId="77777777" w:rsidR="00566004" w:rsidRPr="00743554" w:rsidRDefault="00566004" w:rsidP="00566004">
      <w:pPr>
        <w:rPr>
          <w:szCs w:val="24"/>
        </w:rPr>
      </w:pPr>
    </w:p>
    <w:p w14:paraId="0AAB88E1" w14:textId="0C89A297" w:rsidR="00566004" w:rsidRPr="00743554" w:rsidRDefault="00566004" w:rsidP="00566004">
      <w:pPr>
        <w:rPr>
          <w:szCs w:val="24"/>
        </w:rPr>
      </w:pPr>
      <w:r w:rsidRPr="00743554">
        <w:rPr>
          <w:szCs w:val="24"/>
        </w:rPr>
        <w:t xml:space="preserve">         (5)  Ensure all candidates meet the prerequisites.  Under no circumstances will the </w:t>
      </w:r>
      <w:r w:rsidR="00390078" w:rsidRPr="00743554">
        <w:rPr>
          <w:szCs w:val="24"/>
        </w:rPr>
        <w:t>ESB test board</w:t>
      </w:r>
      <w:r w:rsidRPr="00743554">
        <w:rPr>
          <w:szCs w:val="24"/>
        </w:rPr>
        <w:t xml:space="preserve"> allow unqualified candidates to participate in ESB testing.</w:t>
      </w:r>
    </w:p>
    <w:p w14:paraId="71AED8C2" w14:textId="77777777" w:rsidR="00566004" w:rsidRPr="00743554" w:rsidRDefault="00566004" w:rsidP="00566004">
      <w:pPr>
        <w:rPr>
          <w:szCs w:val="24"/>
        </w:rPr>
      </w:pPr>
    </w:p>
    <w:p w14:paraId="5BBE6D15" w14:textId="4B44C094" w:rsidR="00566004" w:rsidRPr="00743554" w:rsidRDefault="00566004" w:rsidP="00566004">
      <w:pPr>
        <w:rPr>
          <w:szCs w:val="24"/>
        </w:rPr>
      </w:pPr>
      <w:r w:rsidRPr="00743554">
        <w:rPr>
          <w:szCs w:val="24"/>
        </w:rPr>
        <w:t xml:space="preserve">         (6)  Prepare board/grader appointment/ESB orders for review by the ESB </w:t>
      </w:r>
      <w:r w:rsidR="00390078" w:rsidRPr="00743554">
        <w:rPr>
          <w:szCs w:val="24"/>
        </w:rPr>
        <w:t>TMO</w:t>
      </w:r>
      <w:r w:rsidRPr="00743554">
        <w:rPr>
          <w:szCs w:val="24"/>
        </w:rPr>
        <w:t xml:space="preserve"> during validation.</w:t>
      </w:r>
    </w:p>
    <w:p w14:paraId="336B99F8" w14:textId="77777777" w:rsidR="00566004" w:rsidRPr="00743554" w:rsidRDefault="00566004" w:rsidP="00566004">
      <w:pPr>
        <w:rPr>
          <w:szCs w:val="24"/>
        </w:rPr>
      </w:pPr>
    </w:p>
    <w:p w14:paraId="41FE82AE" w14:textId="77777777" w:rsidR="00566004" w:rsidRPr="00743554" w:rsidRDefault="00566004" w:rsidP="00566004">
      <w:pPr>
        <w:rPr>
          <w:szCs w:val="24"/>
        </w:rPr>
      </w:pPr>
      <w:r w:rsidRPr="00743554">
        <w:rPr>
          <w:szCs w:val="24"/>
        </w:rPr>
        <w:t xml:space="preserve">         (7)  Organize, administer, control, and execute all phases of the ESB process to standard.</w:t>
      </w:r>
    </w:p>
    <w:p w14:paraId="5BE820E8" w14:textId="77777777" w:rsidR="00566004" w:rsidRPr="00743554" w:rsidRDefault="00566004" w:rsidP="00566004">
      <w:pPr>
        <w:rPr>
          <w:szCs w:val="24"/>
        </w:rPr>
      </w:pPr>
    </w:p>
    <w:p w14:paraId="734339FF" w14:textId="034DD4FC" w:rsidR="00566004" w:rsidRPr="00743554" w:rsidRDefault="00566004" w:rsidP="00566004">
      <w:pPr>
        <w:rPr>
          <w:szCs w:val="24"/>
        </w:rPr>
      </w:pPr>
      <w:r w:rsidRPr="00743554">
        <w:rPr>
          <w:szCs w:val="24"/>
        </w:rPr>
        <w:t xml:space="preserve">         (8)  Use and verify </w:t>
      </w:r>
      <w:r w:rsidR="003D28D1">
        <w:rPr>
          <w:szCs w:val="24"/>
        </w:rPr>
        <w:t>test control record</w:t>
      </w:r>
      <w:r w:rsidR="00006A47">
        <w:rPr>
          <w:szCs w:val="24"/>
        </w:rPr>
        <w:t>s</w:t>
      </w:r>
      <w:r w:rsidRPr="00743554">
        <w:rPr>
          <w:szCs w:val="24"/>
        </w:rPr>
        <w:t>, unit tracker spreadsheet</w:t>
      </w:r>
      <w:r w:rsidR="00006A47">
        <w:rPr>
          <w:szCs w:val="24"/>
        </w:rPr>
        <w:t>s</w:t>
      </w:r>
      <w:r w:rsidRPr="00743554">
        <w:rPr>
          <w:szCs w:val="24"/>
        </w:rPr>
        <w:t>, and station tracker spreadsheets.</w:t>
      </w:r>
    </w:p>
    <w:p w14:paraId="7514E40B" w14:textId="77777777" w:rsidR="00566004" w:rsidRPr="00743554" w:rsidRDefault="00566004" w:rsidP="00566004">
      <w:pPr>
        <w:rPr>
          <w:szCs w:val="24"/>
        </w:rPr>
      </w:pPr>
    </w:p>
    <w:p w14:paraId="3D7D764D" w14:textId="5D1A2AB6" w:rsidR="00566004" w:rsidRDefault="00566004" w:rsidP="00566004">
      <w:pPr>
        <w:rPr>
          <w:szCs w:val="24"/>
        </w:rPr>
      </w:pPr>
      <w:r w:rsidRPr="00743554">
        <w:rPr>
          <w:szCs w:val="24"/>
        </w:rPr>
        <w:t xml:space="preserve">         </w:t>
      </w:r>
      <w:r w:rsidRPr="00961094">
        <w:rPr>
          <w:szCs w:val="24"/>
        </w:rPr>
        <w:t xml:space="preserve">(9)  Within </w:t>
      </w:r>
      <w:r w:rsidR="00961094">
        <w:rPr>
          <w:szCs w:val="24"/>
        </w:rPr>
        <w:t xml:space="preserve">at least </w:t>
      </w:r>
      <w:r w:rsidR="00020D36" w:rsidRPr="00961094">
        <w:rPr>
          <w:szCs w:val="24"/>
        </w:rPr>
        <w:t xml:space="preserve">two hours of </w:t>
      </w:r>
      <w:r w:rsidR="00961094" w:rsidRPr="00961094">
        <w:rPr>
          <w:szCs w:val="24"/>
        </w:rPr>
        <w:t>the scheduled ESB award ceremony</w:t>
      </w:r>
      <w:r w:rsidR="003D28D1" w:rsidRPr="00961094">
        <w:rPr>
          <w:szCs w:val="24"/>
        </w:rPr>
        <w:t>, provide the ESB Test</w:t>
      </w:r>
      <w:r w:rsidR="003D28D1">
        <w:rPr>
          <w:szCs w:val="24"/>
        </w:rPr>
        <w:t xml:space="preserve"> Control Record signed by the ESB test board president to the </w:t>
      </w:r>
      <w:hyperlink r:id="rId14" w:history="1">
        <w:r w:rsidRPr="000C4087">
          <w:rPr>
            <w:rStyle w:val="Hyperlink"/>
            <w:szCs w:val="24"/>
          </w:rPr>
          <w:t>E</w:t>
        </w:r>
        <w:r w:rsidR="00D519E8" w:rsidRPr="000C4087">
          <w:rPr>
            <w:rStyle w:val="Hyperlink"/>
            <w:szCs w:val="24"/>
          </w:rPr>
          <w:t>SB TMO</w:t>
        </w:r>
      </w:hyperlink>
      <w:r w:rsidRPr="00743554">
        <w:rPr>
          <w:szCs w:val="24"/>
        </w:rPr>
        <w:t xml:space="preserve"> </w:t>
      </w:r>
      <w:r w:rsidR="003D28D1">
        <w:rPr>
          <w:szCs w:val="24"/>
        </w:rPr>
        <w:t xml:space="preserve">for certificate and orders generation.  </w:t>
      </w:r>
    </w:p>
    <w:p w14:paraId="667AD29F" w14:textId="77777777" w:rsidR="003D28D1" w:rsidRDefault="003D28D1" w:rsidP="00566004">
      <w:pPr>
        <w:rPr>
          <w:szCs w:val="24"/>
        </w:rPr>
      </w:pPr>
    </w:p>
    <w:p w14:paraId="18655419" w14:textId="11921DE8" w:rsidR="003D28D1" w:rsidRPr="00743554" w:rsidRDefault="00006A47" w:rsidP="003D28D1">
      <w:pPr>
        <w:rPr>
          <w:szCs w:val="24"/>
        </w:rPr>
      </w:pPr>
      <w:r>
        <w:rPr>
          <w:szCs w:val="24"/>
        </w:rPr>
        <w:t xml:space="preserve">         (10</w:t>
      </w:r>
      <w:r w:rsidR="003D28D1" w:rsidRPr="00743554">
        <w:rPr>
          <w:szCs w:val="24"/>
        </w:rPr>
        <w:t xml:space="preserve">)  Within 15 days of completion, submit an after action report (AAR) to the </w:t>
      </w:r>
      <w:hyperlink r:id="rId15" w:history="1">
        <w:r w:rsidR="003D28D1" w:rsidRPr="00020BF8">
          <w:rPr>
            <w:rStyle w:val="Hyperlink"/>
            <w:szCs w:val="24"/>
          </w:rPr>
          <w:t xml:space="preserve">ESB TMO. </w:t>
        </w:r>
      </w:hyperlink>
      <w:r w:rsidR="003D28D1" w:rsidRPr="00743554">
        <w:rPr>
          <w:szCs w:val="24"/>
        </w:rPr>
        <w:t xml:space="preserve"> These AARs will be reviewed by LTB an</w:t>
      </w:r>
      <w:r w:rsidR="003D28D1">
        <w:rPr>
          <w:szCs w:val="24"/>
        </w:rPr>
        <w:t xml:space="preserve">d posted for review on the </w:t>
      </w:r>
      <w:hyperlink r:id="rId16" w:history="1">
        <w:r w:rsidR="00020BF8" w:rsidRPr="00020BF8">
          <w:rPr>
            <w:rStyle w:val="Hyperlink"/>
            <w:szCs w:val="24"/>
          </w:rPr>
          <w:t>ESB website</w:t>
        </w:r>
        <w:r w:rsidR="003D28D1" w:rsidRPr="00020BF8">
          <w:rPr>
            <w:rStyle w:val="Hyperlink"/>
            <w:szCs w:val="24"/>
          </w:rPr>
          <w:t>.</w:t>
        </w:r>
      </w:hyperlink>
    </w:p>
    <w:p w14:paraId="7F448EE8" w14:textId="77777777" w:rsidR="007D5F5D" w:rsidRPr="00743554" w:rsidRDefault="007D5F5D" w:rsidP="008C137B">
      <w:pPr>
        <w:rPr>
          <w:szCs w:val="24"/>
        </w:rPr>
      </w:pPr>
    </w:p>
    <w:p w14:paraId="6DA6B2F7" w14:textId="0FFC178B" w:rsidR="008C137B" w:rsidRPr="00743554" w:rsidRDefault="008C137B" w:rsidP="00474F5F">
      <w:pPr>
        <w:pStyle w:val="Heading2"/>
      </w:pPr>
      <w:bookmarkStart w:id="23" w:name="_Toc523229956"/>
      <w:bookmarkStart w:id="24" w:name="_Toc12628933"/>
      <w:bookmarkStart w:id="25" w:name="_Toc22644148"/>
      <w:r w:rsidRPr="00743554">
        <w:t>1-5.</w:t>
      </w:r>
      <w:r w:rsidR="0061273C" w:rsidRPr="00743554">
        <w:t xml:space="preserve">  </w:t>
      </w:r>
      <w:r w:rsidRPr="00743554">
        <w:t>Records management requirements</w:t>
      </w:r>
      <w:bookmarkEnd w:id="23"/>
      <w:bookmarkEnd w:id="24"/>
      <w:bookmarkEnd w:id="25"/>
      <w:r w:rsidRPr="00743554">
        <w:t xml:space="preserve"> </w:t>
      </w:r>
    </w:p>
    <w:p w14:paraId="1FCD027E" w14:textId="078771E4" w:rsidR="008C137B" w:rsidRPr="00743554" w:rsidRDefault="008C137B" w:rsidP="00536536">
      <w:pPr>
        <w:rPr>
          <w:b/>
          <w:szCs w:val="24"/>
        </w:rPr>
      </w:pPr>
      <w:r w:rsidRPr="00743554">
        <w:rPr>
          <w:szCs w:val="24"/>
        </w:rPr>
        <w:t xml:space="preserve">Records management (recordkeeping) requirements for all record numbers, forms, and reports required by this regulation are addressed in Records Retention Schedule-Army.  Detailed information for all related record numbers, forms, and reports are located in </w:t>
      </w:r>
      <w:hyperlink r:id="rId17" w:history="1">
        <w:r w:rsidRPr="00743554">
          <w:rPr>
            <w:rStyle w:val="Hyperlink"/>
            <w:szCs w:val="24"/>
          </w:rPr>
          <w:t>Records Retention Schedule-Army</w:t>
        </w:r>
      </w:hyperlink>
      <w:r w:rsidR="00B54625" w:rsidRPr="00743554">
        <w:rPr>
          <w:szCs w:val="24"/>
        </w:rPr>
        <w:t xml:space="preserve">. </w:t>
      </w:r>
      <w:r w:rsidR="0071453F" w:rsidRPr="00743554">
        <w:rPr>
          <w:szCs w:val="24"/>
        </w:rPr>
        <w:t xml:space="preserve"> </w:t>
      </w:r>
      <w:r w:rsidR="008C6C89">
        <w:rPr>
          <w:szCs w:val="24"/>
        </w:rPr>
        <w:t xml:space="preserve">See </w:t>
      </w:r>
      <w:hyperlink w:anchor="_Appendix_B" w:history="1">
        <w:r w:rsidR="008C6C89" w:rsidRPr="008C6C89">
          <w:rPr>
            <w:rStyle w:val="Hyperlink"/>
            <w:szCs w:val="24"/>
          </w:rPr>
          <w:t>appendix B</w:t>
        </w:r>
      </w:hyperlink>
      <w:r w:rsidR="006D13A6" w:rsidRPr="00743554">
        <w:rPr>
          <w:szCs w:val="24"/>
        </w:rPr>
        <w:t xml:space="preserve">, for a </w:t>
      </w:r>
      <w:r w:rsidR="008C6C89">
        <w:rPr>
          <w:szCs w:val="24"/>
        </w:rPr>
        <w:t xml:space="preserve">partial </w:t>
      </w:r>
      <w:r w:rsidR="006D13A6" w:rsidRPr="00743554">
        <w:rPr>
          <w:szCs w:val="24"/>
        </w:rPr>
        <w:t>li</w:t>
      </w:r>
      <w:r w:rsidR="006D13A6" w:rsidRPr="00231CA8">
        <w:rPr>
          <w:szCs w:val="24"/>
        </w:rPr>
        <w:t>st of records</w:t>
      </w:r>
      <w:r w:rsidR="006D13A6" w:rsidRPr="00743554">
        <w:rPr>
          <w:szCs w:val="24"/>
        </w:rPr>
        <w:t xml:space="preserve"> to be maintained.  </w:t>
      </w:r>
    </w:p>
    <w:p w14:paraId="56C3E7FC" w14:textId="2DA8A1A2" w:rsidR="00B171BE" w:rsidRPr="005532A4" w:rsidRDefault="00536536" w:rsidP="00474F5F">
      <w:pPr>
        <w:pStyle w:val="Heading2"/>
      </w:pPr>
      <w:bookmarkStart w:id="26" w:name="_Toc22644149"/>
      <w:r w:rsidRPr="005532A4">
        <w:lastRenderedPageBreak/>
        <w:t>1-</w:t>
      </w:r>
      <w:r w:rsidR="008C137B" w:rsidRPr="005532A4">
        <w:t>6</w:t>
      </w:r>
      <w:r w:rsidRPr="005532A4">
        <w:t xml:space="preserve">. </w:t>
      </w:r>
      <w:bookmarkStart w:id="27" w:name="_Toc11763834"/>
      <w:bookmarkStart w:id="28" w:name="_Toc11764104"/>
      <w:r w:rsidRPr="005532A4">
        <w:t xml:space="preserve"> ESB p</w:t>
      </w:r>
      <w:r w:rsidR="00B171BE" w:rsidRPr="005532A4">
        <w:t>rerequisites</w:t>
      </w:r>
      <w:bookmarkEnd w:id="26"/>
      <w:bookmarkEnd w:id="27"/>
      <w:bookmarkEnd w:id="28"/>
    </w:p>
    <w:p w14:paraId="2C3FACBA" w14:textId="77777777" w:rsidR="00536536" w:rsidRPr="005532A4" w:rsidRDefault="00536536" w:rsidP="00E34B86"/>
    <w:p w14:paraId="56C3E7FD" w14:textId="730BF445" w:rsidR="00B171BE" w:rsidRPr="005532A4" w:rsidRDefault="00536536" w:rsidP="0061273C">
      <w:pPr>
        <w:rPr>
          <w:szCs w:val="24"/>
        </w:rPr>
      </w:pPr>
      <w:r w:rsidRPr="005532A4">
        <w:rPr>
          <w:szCs w:val="24"/>
        </w:rPr>
        <w:t xml:space="preserve">     a.  </w:t>
      </w:r>
      <w:r w:rsidR="00B171BE" w:rsidRPr="005532A4">
        <w:rPr>
          <w:szCs w:val="24"/>
        </w:rPr>
        <w:t xml:space="preserve">Army </w:t>
      </w:r>
      <w:r w:rsidR="0006727A" w:rsidRPr="005532A4">
        <w:rPr>
          <w:szCs w:val="24"/>
        </w:rPr>
        <w:t>Physical</w:t>
      </w:r>
      <w:r w:rsidR="00B171BE" w:rsidRPr="005532A4">
        <w:rPr>
          <w:szCs w:val="24"/>
        </w:rPr>
        <w:t xml:space="preserve"> Fitness Test </w:t>
      </w:r>
      <w:r w:rsidR="002B0571" w:rsidRPr="005532A4">
        <w:rPr>
          <w:szCs w:val="24"/>
        </w:rPr>
        <w:t xml:space="preserve">of </w:t>
      </w:r>
      <w:r w:rsidR="006470DD" w:rsidRPr="005532A4">
        <w:rPr>
          <w:szCs w:val="24"/>
        </w:rPr>
        <w:t>R</w:t>
      </w:r>
      <w:r w:rsidR="002B0571" w:rsidRPr="005532A4">
        <w:rPr>
          <w:szCs w:val="24"/>
        </w:rPr>
        <w:t>ecord</w:t>
      </w:r>
      <w:r w:rsidR="006470DD" w:rsidRPr="005532A4">
        <w:rPr>
          <w:szCs w:val="24"/>
        </w:rPr>
        <w:t xml:space="preserve"> </w:t>
      </w:r>
      <w:r w:rsidR="00B171BE" w:rsidRPr="005532A4">
        <w:rPr>
          <w:szCs w:val="24"/>
        </w:rPr>
        <w:t>(A</w:t>
      </w:r>
      <w:r w:rsidR="00375C8F" w:rsidRPr="005532A4">
        <w:rPr>
          <w:szCs w:val="24"/>
        </w:rPr>
        <w:t>P</w:t>
      </w:r>
      <w:r w:rsidR="00B171BE" w:rsidRPr="005532A4">
        <w:rPr>
          <w:szCs w:val="24"/>
        </w:rPr>
        <w:t>FT</w:t>
      </w:r>
      <w:r w:rsidR="006470DD" w:rsidRPr="005532A4">
        <w:rPr>
          <w:szCs w:val="24"/>
        </w:rPr>
        <w:t>OR</w:t>
      </w:r>
      <w:r w:rsidR="00B171BE" w:rsidRPr="005532A4">
        <w:rPr>
          <w:szCs w:val="24"/>
        </w:rPr>
        <w:t>)</w:t>
      </w:r>
      <w:r w:rsidR="00B03FA5" w:rsidRPr="005532A4">
        <w:rPr>
          <w:szCs w:val="24"/>
        </w:rPr>
        <w:t xml:space="preserve">.  </w:t>
      </w:r>
      <w:r w:rsidR="00B171BE" w:rsidRPr="005532A4">
        <w:rPr>
          <w:szCs w:val="24"/>
        </w:rPr>
        <w:t xml:space="preserve">The </w:t>
      </w:r>
      <w:r w:rsidR="006470DD" w:rsidRPr="005532A4">
        <w:rPr>
          <w:szCs w:val="24"/>
        </w:rPr>
        <w:t>APFTOR</w:t>
      </w:r>
      <w:r w:rsidR="00B171BE" w:rsidRPr="005532A4">
        <w:rPr>
          <w:szCs w:val="24"/>
        </w:rPr>
        <w:t xml:space="preserve"> is a prerequisite to participate in the ESB</w:t>
      </w:r>
      <w:r w:rsidR="00B03FA5" w:rsidRPr="005532A4">
        <w:rPr>
          <w:szCs w:val="24"/>
        </w:rPr>
        <w:t xml:space="preserve">.  </w:t>
      </w:r>
      <w:r w:rsidR="00BD735F" w:rsidRPr="005532A4">
        <w:rPr>
          <w:szCs w:val="24"/>
        </w:rPr>
        <w:t>RA candidates must have passed the APFT</w:t>
      </w:r>
      <w:r w:rsidR="00220D8D" w:rsidRPr="005532A4">
        <w:rPr>
          <w:szCs w:val="24"/>
        </w:rPr>
        <w:t>OR</w:t>
      </w:r>
      <w:r w:rsidR="00B171BE" w:rsidRPr="005532A4">
        <w:rPr>
          <w:szCs w:val="24"/>
        </w:rPr>
        <w:t xml:space="preserve"> within six months</w:t>
      </w:r>
      <w:r w:rsidR="0061273C" w:rsidRPr="005532A4">
        <w:rPr>
          <w:szCs w:val="24"/>
        </w:rPr>
        <w:t xml:space="preserve"> prior to</w:t>
      </w:r>
      <w:r w:rsidR="00B171BE" w:rsidRPr="005532A4">
        <w:rPr>
          <w:szCs w:val="24"/>
        </w:rPr>
        <w:t xml:space="preserve"> ESB testing</w:t>
      </w:r>
      <w:r w:rsidR="006C3F1F" w:rsidRPr="005532A4">
        <w:rPr>
          <w:szCs w:val="24"/>
        </w:rPr>
        <w:t xml:space="preserve"> day 1</w:t>
      </w:r>
      <w:r w:rsidR="00B171BE" w:rsidRPr="005532A4">
        <w:rPr>
          <w:szCs w:val="24"/>
        </w:rPr>
        <w:t>.</w:t>
      </w:r>
      <w:r w:rsidR="00BD735F" w:rsidRPr="005532A4">
        <w:rPr>
          <w:szCs w:val="24"/>
        </w:rPr>
        <w:t xml:space="preserve">  ARNG and USAR candidates must have passed the APFT</w:t>
      </w:r>
      <w:r w:rsidR="00665834" w:rsidRPr="005532A4">
        <w:rPr>
          <w:szCs w:val="24"/>
        </w:rPr>
        <w:t>OR</w:t>
      </w:r>
      <w:r w:rsidR="00BD735F" w:rsidRPr="005532A4">
        <w:rPr>
          <w:szCs w:val="24"/>
        </w:rPr>
        <w:t xml:space="preserve"> within </w:t>
      </w:r>
      <w:r w:rsidR="00006A47" w:rsidRPr="005532A4">
        <w:rPr>
          <w:szCs w:val="24"/>
        </w:rPr>
        <w:t>one</w:t>
      </w:r>
      <w:r w:rsidR="00BD735F" w:rsidRPr="005532A4">
        <w:rPr>
          <w:szCs w:val="24"/>
        </w:rPr>
        <w:t xml:space="preserve"> year of ESB testing day 1.</w:t>
      </w:r>
    </w:p>
    <w:p w14:paraId="663498EE" w14:textId="3F24470C" w:rsidR="00E43D96" w:rsidRPr="005532A4" w:rsidRDefault="00E43D96" w:rsidP="0061273C">
      <w:pPr>
        <w:rPr>
          <w:szCs w:val="24"/>
        </w:rPr>
      </w:pPr>
    </w:p>
    <w:p w14:paraId="56C3E7FF" w14:textId="26B7090B" w:rsidR="00B171BE" w:rsidRDefault="00536536" w:rsidP="00536536">
      <w:pPr>
        <w:rPr>
          <w:szCs w:val="24"/>
        </w:rPr>
      </w:pPr>
      <w:r w:rsidRPr="005532A4">
        <w:rPr>
          <w:szCs w:val="24"/>
        </w:rPr>
        <w:t xml:space="preserve">       </w:t>
      </w:r>
      <w:r w:rsidR="00E6749E" w:rsidRPr="005532A4">
        <w:rPr>
          <w:szCs w:val="24"/>
        </w:rPr>
        <w:t xml:space="preserve"> </w:t>
      </w:r>
      <w:r w:rsidR="0006727A" w:rsidRPr="005532A4">
        <w:rPr>
          <w:szCs w:val="24"/>
        </w:rPr>
        <w:t xml:space="preserve"> </w:t>
      </w:r>
      <w:r w:rsidR="00E6749E" w:rsidRPr="005532A4">
        <w:rPr>
          <w:szCs w:val="24"/>
        </w:rPr>
        <w:t xml:space="preserve"> </w:t>
      </w:r>
      <w:r w:rsidRPr="005532A4">
        <w:rPr>
          <w:szCs w:val="24"/>
        </w:rPr>
        <w:t>(</w:t>
      </w:r>
      <w:r w:rsidR="0006727A" w:rsidRPr="005532A4">
        <w:rPr>
          <w:szCs w:val="24"/>
        </w:rPr>
        <w:t>1</w:t>
      </w:r>
      <w:r w:rsidRPr="005532A4">
        <w:rPr>
          <w:szCs w:val="24"/>
        </w:rPr>
        <w:t xml:space="preserve">)  </w:t>
      </w:r>
      <w:r w:rsidR="00F57933" w:rsidRPr="005532A4">
        <w:rPr>
          <w:szCs w:val="24"/>
        </w:rPr>
        <w:t>All candidates must pass the APFT</w:t>
      </w:r>
      <w:r w:rsidR="006470DD" w:rsidRPr="005532A4">
        <w:rPr>
          <w:szCs w:val="24"/>
        </w:rPr>
        <w:t>OR</w:t>
      </w:r>
      <w:r w:rsidR="00F57933" w:rsidRPr="005532A4">
        <w:rPr>
          <w:szCs w:val="24"/>
        </w:rPr>
        <w:t>.</w:t>
      </w:r>
    </w:p>
    <w:p w14:paraId="56E2AF1B" w14:textId="77777777" w:rsidR="002F0C66" w:rsidRPr="005532A4" w:rsidRDefault="002F0C66" w:rsidP="00536536">
      <w:pPr>
        <w:rPr>
          <w:szCs w:val="24"/>
        </w:rPr>
      </w:pPr>
    </w:p>
    <w:p w14:paraId="56C3E800" w14:textId="111DE660" w:rsidR="00B171BE" w:rsidRPr="005532A4" w:rsidRDefault="006871FB" w:rsidP="006871FB">
      <w:pPr>
        <w:rPr>
          <w:szCs w:val="24"/>
        </w:rPr>
      </w:pPr>
      <w:r w:rsidRPr="005532A4">
        <w:rPr>
          <w:szCs w:val="24"/>
        </w:rPr>
        <w:t xml:space="preserve">          (2)  </w:t>
      </w:r>
      <w:r w:rsidR="00B54625" w:rsidRPr="005532A4">
        <w:rPr>
          <w:szCs w:val="24"/>
        </w:rPr>
        <w:t>AP</w:t>
      </w:r>
      <w:r w:rsidR="00B171BE" w:rsidRPr="005532A4">
        <w:rPr>
          <w:szCs w:val="24"/>
        </w:rPr>
        <w:t>FT</w:t>
      </w:r>
      <w:r w:rsidR="006470DD" w:rsidRPr="005532A4">
        <w:rPr>
          <w:szCs w:val="24"/>
        </w:rPr>
        <w:t>OR</w:t>
      </w:r>
      <w:r w:rsidR="00B171BE" w:rsidRPr="005532A4">
        <w:rPr>
          <w:szCs w:val="24"/>
        </w:rPr>
        <w:t xml:space="preserve"> cannot be waived.</w:t>
      </w:r>
    </w:p>
    <w:p w14:paraId="6F0843AF" w14:textId="77777777" w:rsidR="00006A47" w:rsidRPr="005532A4" w:rsidRDefault="00006A47" w:rsidP="006871FB">
      <w:pPr>
        <w:rPr>
          <w:szCs w:val="24"/>
        </w:rPr>
      </w:pPr>
    </w:p>
    <w:p w14:paraId="56C3E801" w14:textId="6CAAAC10" w:rsidR="00B171BE" w:rsidRPr="005532A4" w:rsidRDefault="00536536" w:rsidP="00536536">
      <w:pPr>
        <w:rPr>
          <w:szCs w:val="24"/>
        </w:rPr>
      </w:pPr>
      <w:r w:rsidRPr="005532A4">
        <w:rPr>
          <w:szCs w:val="24"/>
        </w:rPr>
        <w:t xml:space="preserve"> </w:t>
      </w:r>
      <w:r w:rsidR="00006A47" w:rsidRPr="005532A4">
        <w:rPr>
          <w:szCs w:val="24"/>
        </w:rPr>
        <w:t xml:space="preserve">        </w:t>
      </w:r>
      <w:r w:rsidR="00E22DA1" w:rsidRPr="005532A4">
        <w:rPr>
          <w:szCs w:val="24"/>
        </w:rPr>
        <w:t xml:space="preserve"> </w:t>
      </w:r>
      <w:r w:rsidRPr="005532A4">
        <w:rPr>
          <w:szCs w:val="24"/>
        </w:rPr>
        <w:t>(</w:t>
      </w:r>
      <w:r w:rsidR="0006727A" w:rsidRPr="005532A4">
        <w:rPr>
          <w:szCs w:val="24"/>
        </w:rPr>
        <w:t>3</w:t>
      </w:r>
      <w:r w:rsidRPr="005532A4">
        <w:rPr>
          <w:szCs w:val="24"/>
        </w:rPr>
        <w:t xml:space="preserve">)  </w:t>
      </w:r>
      <w:r w:rsidR="00B54625" w:rsidRPr="005532A4">
        <w:rPr>
          <w:szCs w:val="24"/>
        </w:rPr>
        <w:t>Alternate APFT</w:t>
      </w:r>
      <w:r w:rsidR="006470DD" w:rsidRPr="005532A4">
        <w:rPr>
          <w:szCs w:val="24"/>
        </w:rPr>
        <w:t>OR</w:t>
      </w:r>
      <w:r w:rsidR="00B171BE" w:rsidRPr="005532A4">
        <w:rPr>
          <w:szCs w:val="24"/>
        </w:rPr>
        <w:t xml:space="preserve"> events are not authorized.</w:t>
      </w:r>
    </w:p>
    <w:p w14:paraId="0694240F" w14:textId="097C2E2B" w:rsidR="00E43D96" w:rsidRPr="005532A4" w:rsidRDefault="00E43D96" w:rsidP="00536536">
      <w:pPr>
        <w:rPr>
          <w:szCs w:val="24"/>
        </w:rPr>
      </w:pPr>
    </w:p>
    <w:p w14:paraId="56C3E802" w14:textId="3698B041" w:rsidR="00B171BE" w:rsidRPr="005532A4" w:rsidRDefault="00536536" w:rsidP="00536536">
      <w:pPr>
        <w:rPr>
          <w:szCs w:val="24"/>
        </w:rPr>
      </w:pPr>
      <w:r w:rsidRPr="005532A4">
        <w:rPr>
          <w:szCs w:val="24"/>
        </w:rPr>
        <w:t xml:space="preserve">         </w:t>
      </w:r>
      <w:r w:rsidR="00E22DA1" w:rsidRPr="005532A4">
        <w:rPr>
          <w:szCs w:val="24"/>
        </w:rPr>
        <w:t xml:space="preserve"> </w:t>
      </w:r>
      <w:r w:rsidRPr="005532A4">
        <w:rPr>
          <w:szCs w:val="24"/>
        </w:rPr>
        <w:t>(</w:t>
      </w:r>
      <w:r w:rsidR="0006727A" w:rsidRPr="005532A4">
        <w:rPr>
          <w:szCs w:val="24"/>
        </w:rPr>
        <w:t>4</w:t>
      </w:r>
      <w:r w:rsidRPr="005532A4">
        <w:rPr>
          <w:szCs w:val="24"/>
        </w:rPr>
        <w:t xml:space="preserve">)  </w:t>
      </w:r>
      <w:r w:rsidR="00B171BE" w:rsidRPr="005532A4">
        <w:rPr>
          <w:szCs w:val="24"/>
        </w:rPr>
        <w:t>A</w:t>
      </w:r>
      <w:r w:rsidR="0006727A" w:rsidRPr="005532A4">
        <w:rPr>
          <w:szCs w:val="24"/>
        </w:rPr>
        <w:t>PFT</w:t>
      </w:r>
      <w:r w:rsidR="006470DD" w:rsidRPr="005532A4">
        <w:rPr>
          <w:szCs w:val="24"/>
        </w:rPr>
        <w:t>OR</w:t>
      </w:r>
      <w:r w:rsidR="00B171BE" w:rsidRPr="005532A4">
        <w:rPr>
          <w:szCs w:val="24"/>
        </w:rPr>
        <w:t xml:space="preserve"> testing will be conduct</w:t>
      </w:r>
      <w:r w:rsidR="00B171BE" w:rsidRPr="00A1058F">
        <w:rPr>
          <w:szCs w:val="24"/>
        </w:rPr>
        <w:t xml:space="preserve">ed </w:t>
      </w:r>
      <w:r w:rsidR="00542D80" w:rsidRPr="00A1058F">
        <w:rPr>
          <w:szCs w:val="24"/>
        </w:rPr>
        <w:t xml:space="preserve">in accordance with </w:t>
      </w:r>
      <w:r w:rsidR="00504829" w:rsidRPr="00A1058F">
        <w:rPr>
          <w:szCs w:val="24"/>
        </w:rPr>
        <w:t xml:space="preserve">Field Manual </w:t>
      </w:r>
      <w:r w:rsidR="00A72E75" w:rsidRPr="00A1058F">
        <w:rPr>
          <w:szCs w:val="24"/>
        </w:rPr>
        <w:t xml:space="preserve">(FM) </w:t>
      </w:r>
      <w:r w:rsidR="00B171BE" w:rsidRPr="00A1058F">
        <w:rPr>
          <w:szCs w:val="24"/>
        </w:rPr>
        <w:t>7-22.</w:t>
      </w:r>
    </w:p>
    <w:p w14:paraId="764AB369" w14:textId="3BFC64F0" w:rsidR="00E43D96" w:rsidRPr="005532A4" w:rsidRDefault="00E43D96" w:rsidP="00536536">
      <w:pPr>
        <w:rPr>
          <w:szCs w:val="24"/>
        </w:rPr>
      </w:pPr>
    </w:p>
    <w:p w14:paraId="5A09127D" w14:textId="6FC836AA" w:rsidR="001610BC" w:rsidRPr="00743554" w:rsidRDefault="00536536" w:rsidP="00C95A99">
      <w:pPr>
        <w:rPr>
          <w:szCs w:val="24"/>
        </w:rPr>
      </w:pPr>
      <w:r w:rsidRPr="005532A4">
        <w:rPr>
          <w:szCs w:val="24"/>
        </w:rPr>
        <w:t xml:space="preserve">         </w:t>
      </w:r>
      <w:r w:rsidR="00E22DA1" w:rsidRPr="005532A4">
        <w:rPr>
          <w:szCs w:val="24"/>
        </w:rPr>
        <w:t xml:space="preserve"> </w:t>
      </w:r>
      <w:r w:rsidRPr="005532A4">
        <w:rPr>
          <w:szCs w:val="24"/>
        </w:rPr>
        <w:t>(</w:t>
      </w:r>
      <w:r w:rsidR="0006727A" w:rsidRPr="005532A4">
        <w:rPr>
          <w:szCs w:val="24"/>
        </w:rPr>
        <w:t>5</w:t>
      </w:r>
      <w:r w:rsidRPr="005532A4">
        <w:rPr>
          <w:szCs w:val="24"/>
        </w:rPr>
        <w:t xml:space="preserve">)  </w:t>
      </w:r>
      <w:r w:rsidR="00B171BE" w:rsidRPr="005532A4">
        <w:rPr>
          <w:szCs w:val="24"/>
        </w:rPr>
        <w:t xml:space="preserve">All candidates must meet height and weight requirements </w:t>
      </w:r>
      <w:r w:rsidR="00542D80">
        <w:rPr>
          <w:szCs w:val="24"/>
        </w:rPr>
        <w:t xml:space="preserve">in accordance with </w:t>
      </w:r>
      <w:r w:rsidR="00B171BE" w:rsidRPr="005532A4">
        <w:rPr>
          <w:szCs w:val="24"/>
        </w:rPr>
        <w:t>A</w:t>
      </w:r>
      <w:r w:rsidR="00C95A99" w:rsidRPr="005532A4">
        <w:rPr>
          <w:szCs w:val="24"/>
        </w:rPr>
        <w:t xml:space="preserve">rmy </w:t>
      </w:r>
      <w:r w:rsidR="00B171BE" w:rsidRPr="005532A4">
        <w:rPr>
          <w:szCs w:val="24"/>
        </w:rPr>
        <w:t>R</w:t>
      </w:r>
      <w:r w:rsidR="00C95A99" w:rsidRPr="005532A4">
        <w:rPr>
          <w:szCs w:val="24"/>
        </w:rPr>
        <w:t>egulation</w:t>
      </w:r>
      <w:r w:rsidR="00B171BE" w:rsidRPr="005532A4">
        <w:rPr>
          <w:szCs w:val="24"/>
        </w:rPr>
        <w:t xml:space="preserve"> </w:t>
      </w:r>
      <w:r w:rsidR="00AD1560" w:rsidRPr="005532A4">
        <w:rPr>
          <w:szCs w:val="24"/>
        </w:rPr>
        <w:t xml:space="preserve">(AR) </w:t>
      </w:r>
      <w:r w:rsidR="00B171BE" w:rsidRPr="005532A4">
        <w:rPr>
          <w:szCs w:val="24"/>
        </w:rPr>
        <w:t>600-9.</w:t>
      </w:r>
      <w:r w:rsidR="00E43D96" w:rsidRPr="00743554">
        <w:rPr>
          <w:szCs w:val="24"/>
        </w:rPr>
        <w:t xml:space="preserve"> </w:t>
      </w:r>
    </w:p>
    <w:p w14:paraId="7852DDB1" w14:textId="77777777" w:rsidR="001610BC" w:rsidRPr="00743554" w:rsidRDefault="001610BC" w:rsidP="001610BC">
      <w:pPr>
        <w:rPr>
          <w:szCs w:val="24"/>
        </w:rPr>
      </w:pPr>
    </w:p>
    <w:p w14:paraId="36AA0538" w14:textId="32B4B398" w:rsidR="00AC5CBD" w:rsidRPr="00743554" w:rsidRDefault="001610BC" w:rsidP="001610BC">
      <w:pPr>
        <w:rPr>
          <w:rFonts w:cs="Times New Roman"/>
          <w:szCs w:val="24"/>
        </w:rPr>
      </w:pPr>
      <w:r w:rsidRPr="00743554">
        <w:rPr>
          <w:szCs w:val="24"/>
        </w:rPr>
        <w:t xml:space="preserve">     b.  </w:t>
      </w:r>
      <w:r w:rsidR="00DC6D2F" w:rsidRPr="00743554">
        <w:rPr>
          <w:rFonts w:cs="Times New Roman"/>
          <w:szCs w:val="24"/>
        </w:rPr>
        <w:t>Weapon q</w:t>
      </w:r>
      <w:r w:rsidR="00B171BE" w:rsidRPr="00743554">
        <w:rPr>
          <w:rFonts w:cs="Times New Roman"/>
          <w:szCs w:val="24"/>
        </w:rPr>
        <w:t>ualification</w:t>
      </w:r>
      <w:r w:rsidR="00B03FA5" w:rsidRPr="00743554">
        <w:rPr>
          <w:rFonts w:cs="Times New Roman"/>
          <w:szCs w:val="24"/>
        </w:rPr>
        <w:t xml:space="preserve">.  </w:t>
      </w:r>
      <w:r w:rsidR="00B171BE" w:rsidRPr="00743554">
        <w:rPr>
          <w:rFonts w:cs="Times New Roman"/>
          <w:szCs w:val="24"/>
        </w:rPr>
        <w:t xml:space="preserve">All ESB candidates are required to qualify </w:t>
      </w:r>
      <w:r w:rsidR="00DC6D2F" w:rsidRPr="00743554">
        <w:rPr>
          <w:rFonts w:cs="Times New Roman"/>
          <w:szCs w:val="24"/>
        </w:rPr>
        <w:t>expert on M4/M16/r</w:t>
      </w:r>
      <w:r w:rsidR="00B171BE" w:rsidRPr="00743554">
        <w:rPr>
          <w:rFonts w:cs="Times New Roman"/>
          <w:szCs w:val="24"/>
        </w:rPr>
        <w:t>ifle/</w:t>
      </w:r>
      <w:r w:rsidR="00DC6D2F" w:rsidRPr="00743554">
        <w:rPr>
          <w:rFonts w:cs="Times New Roman"/>
          <w:szCs w:val="24"/>
        </w:rPr>
        <w:t>c</w:t>
      </w:r>
      <w:r w:rsidR="00B171BE" w:rsidRPr="00743554">
        <w:rPr>
          <w:rFonts w:cs="Times New Roman"/>
          <w:szCs w:val="24"/>
        </w:rPr>
        <w:t xml:space="preserve">arbine or other assigned individual weapon scored on an automated record fire </w:t>
      </w:r>
      <w:r w:rsidR="00C95A99">
        <w:rPr>
          <w:rFonts w:cs="Times New Roman"/>
          <w:szCs w:val="24"/>
        </w:rPr>
        <w:t xml:space="preserve">(ARF) </w:t>
      </w:r>
      <w:r w:rsidR="00B171BE" w:rsidRPr="00743554">
        <w:rPr>
          <w:rFonts w:cs="Times New Roman"/>
          <w:szCs w:val="24"/>
        </w:rPr>
        <w:t>range</w:t>
      </w:r>
      <w:r w:rsidR="00B03FA5" w:rsidRPr="00743554">
        <w:rPr>
          <w:rFonts w:cs="Times New Roman"/>
          <w:szCs w:val="24"/>
        </w:rPr>
        <w:t xml:space="preserve">.  </w:t>
      </w:r>
      <w:r w:rsidR="00990662">
        <w:rPr>
          <w:rFonts w:cs="Times New Roman"/>
          <w:szCs w:val="24"/>
        </w:rPr>
        <w:t xml:space="preserve">RA candidates must have qualified </w:t>
      </w:r>
      <w:r w:rsidR="00BD735F">
        <w:rPr>
          <w:rFonts w:cs="Times New Roman"/>
          <w:szCs w:val="24"/>
        </w:rPr>
        <w:t xml:space="preserve">expert </w:t>
      </w:r>
      <w:r w:rsidR="00990662">
        <w:rPr>
          <w:rFonts w:cs="Times New Roman"/>
          <w:szCs w:val="24"/>
        </w:rPr>
        <w:t>with</w:t>
      </w:r>
      <w:r w:rsidR="00BD735F">
        <w:rPr>
          <w:rFonts w:cs="Times New Roman"/>
          <w:szCs w:val="24"/>
        </w:rPr>
        <w:t>in 6 months of ESB testing day 1.</w:t>
      </w:r>
      <w:r w:rsidR="00BD735F" w:rsidRPr="00BD735F">
        <w:rPr>
          <w:szCs w:val="24"/>
        </w:rPr>
        <w:t xml:space="preserve"> </w:t>
      </w:r>
      <w:r w:rsidR="00BD735F">
        <w:rPr>
          <w:szCs w:val="24"/>
        </w:rPr>
        <w:t xml:space="preserve"> ARNG and USAR candidates</w:t>
      </w:r>
      <w:r w:rsidR="00BD735F" w:rsidRPr="00743554">
        <w:rPr>
          <w:szCs w:val="24"/>
        </w:rPr>
        <w:t xml:space="preserve"> must have </w:t>
      </w:r>
      <w:r w:rsidR="00BD735F">
        <w:rPr>
          <w:szCs w:val="24"/>
        </w:rPr>
        <w:t>qualified expert</w:t>
      </w:r>
      <w:r w:rsidR="00BD735F" w:rsidRPr="00743554">
        <w:rPr>
          <w:szCs w:val="24"/>
        </w:rPr>
        <w:t xml:space="preserve"> within 1 year of ESB test</w:t>
      </w:r>
      <w:r w:rsidR="00BD735F">
        <w:rPr>
          <w:szCs w:val="24"/>
        </w:rPr>
        <w:t>ing day 1</w:t>
      </w:r>
      <w:r w:rsidR="00BD735F" w:rsidRPr="00743554">
        <w:rPr>
          <w:szCs w:val="24"/>
        </w:rPr>
        <w:t>.</w:t>
      </w:r>
      <w:r w:rsidR="00BD735F">
        <w:rPr>
          <w:rFonts w:cs="Times New Roman"/>
          <w:szCs w:val="24"/>
        </w:rPr>
        <w:t xml:space="preserve">  </w:t>
      </w:r>
      <w:r w:rsidR="00B171BE" w:rsidRPr="00743554">
        <w:rPr>
          <w:rFonts w:cs="Times New Roman"/>
          <w:szCs w:val="24"/>
        </w:rPr>
        <w:t xml:space="preserve">Commanders will make every effort to qualify ESB candidates on the </w:t>
      </w:r>
      <w:r w:rsidR="00AC5CBD" w:rsidRPr="00743554">
        <w:rPr>
          <w:rFonts w:cs="Times New Roman"/>
          <w:szCs w:val="24"/>
        </w:rPr>
        <w:t>r</w:t>
      </w:r>
      <w:r w:rsidR="00B171BE" w:rsidRPr="00743554">
        <w:rPr>
          <w:rFonts w:cs="Times New Roman"/>
          <w:szCs w:val="24"/>
        </w:rPr>
        <w:t>ifle/</w:t>
      </w:r>
      <w:r w:rsidR="00AC5CBD" w:rsidRPr="00743554">
        <w:rPr>
          <w:rFonts w:cs="Times New Roman"/>
          <w:szCs w:val="24"/>
        </w:rPr>
        <w:t>c</w:t>
      </w:r>
      <w:r w:rsidR="00B171BE" w:rsidRPr="00743554">
        <w:rPr>
          <w:rFonts w:cs="Times New Roman"/>
          <w:szCs w:val="24"/>
        </w:rPr>
        <w:t>arbine</w:t>
      </w:r>
      <w:r w:rsidR="00B03FA5" w:rsidRPr="00743554">
        <w:rPr>
          <w:rFonts w:cs="Times New Roman"/>
          <w:szCs w:val="24"/>
        </w:rPr>
        <w:t xml:space="preserve">.  </w:t>
      </w:r>
      <w:r w:rsidR="00B171BE" w:rsidRPr="00743554">
        <w:rPr>
          <w:rFonts w:cs="Times New Roman"/>
          <w:szCs w:val="24"/>
        </w:rPr>
        <w:t xml:space="preserve">When this is not feasible, due to available resources, a candidate can be qualified for testing if they fire </w:t>
      </w:r>
      <w:r w:rsidR="00AC5CBD" w:rsidRPr="00743554">
        <w:rPr>
          <w:rFonts w:cs="Times New Roman"/>
          <w:szCs w:val="24"/>
        </w:rPr>
        <w:t>expert</w:t>
      </w:r>
      <w:r w:rsidR="00B171BE" w:rsidRPr="00743554">
        <w:rPr>
          <w:rFonts w:cs="Times New Roman"/>
          <w:szCs w:val="24"/>
        </w:rPr>
        <w:t xml:space="preserve"> with their assigned individual weapon (pistol, automatic rifle/weapon) scored on an ARF range appropriate to the weapon</w:t>
      </w:r>
      <w:r w:rsidR="00B03FA5" w:rsidRPr="00743554">
        <w:rPr>
          <w:rFonts w:cs="Times New Roman"/>
          <w:szCs w:val="24"/>
        </w:rPr>
        <w:t xml:space="preserve">.  </w:t>
      </w:r>
    </w:p>
    <w:p w14:paraId="43F21DF9" w14:textId="77777777" w:rsidR="00AC5CBD" w:rsidRPr="00743554" w:rsidRDefault="00AC5CBD" w:rsidP="001610BC">
      <w:pPr>
        <w:rPr>
          <w:rFonts w:cs="Times New Roman"/>
          <w:szCs w:val="24"/>
        </w:rPr>
      </w:pPr>
    </w:p>
    <w:p w14:paraId="56C3E804" w14:textId="22212A54" w:rsidR="00B171BE" w:rsidRPr="00743554" w:rsidRDefault="00AC5CBD" w:rsidP="001610BC">
      <w:pPr>
        <w:rPr>
          <w:szCs w:val="24"/>
        </w:rPr>
      </w:pPr>
      <w:r w:rsidRPr="00743554">
        <w:rPr>
          <w:rFonts w:cs="Times New Roman"/>
          <w:i/>
          <w:szCs w:val="24"/>
        </w:rPr>
        <w:t xml:space="preserve">Note:  </w:t>
      </w:r>
      <w:r w:rsidR="00227C4F">
        <w:rPr>
          <w:rFonts w:cs="Times New Roman"/>
          <w:szCs w:val="24"/>
        </w:rPr>
        <w:t>Alternate course</w:t>
      </w:r>
      <w:r w:rsidR="00B171BE" w:rsidRPr="00743554">
        <w:rPr>
          <w:rFonts w:cs="Times New Roman"/>
          <w:szCs w:val="24"/>
        </w:rPr>
        <w:t xml:space="preserve"> qualification is </w:t>
      </w:r>
      <w:r w:rsidRPr="00743554">
        <w:rPr>
          <w:rFonts w:cs="Times New Roman"/>
          <w:szCs w:val="24"/>
        </w:rPr>
        <w:t>not</w:t>
      </w:r>
      <w:r w:rsidR="00B171BE" w:rsidRPr="00743554">
        <w:rPr>
          <w:rFonts w:cs="Times New Roman"/>
          <w:szCs w:val="24"/>
        </w:rPr>
        <w:t xml:space="preserve"> authorized.</w:t>
      </w:r>
      <w:r w:rsidR="00E43D96" w:rsidRPr="00743554">
        <w:rPr>
          <w:rFonts w:cs="Times New Roman"/>
          <w:szCs w:val="24"/>
        </w:rPr>
        <w:t xml:space="preserve">  </w:t>
      </w:r>
    </w:p>
    <w:p w14:paraId="79960343" w14:textId="77777777" w:rsidR="00E43D96" w:rsidRPr="00743554" w:rsidRDefault="00E43D96" w:rsidP="00E34B86"/>
    <w:p w14:paraId="56C3E805" w14:textId="25299CB2" w:rsidR="00B171BE" w:rsidRPr="005532A4" w:rsidRDefault="00536536" w:rsidP="00474F5F">
      <w:pPr>
        <w:pStyle w:val="Heading2"/>
      </w:pPr>
      <w:bookmarkStart w:id="29" w:name="_Toc22644150"/>
      <w:bookmarkStart w:id="30" w:name="_Hlk46300879"/>
      <w:r w:rsidRPr="005532A4">
        <w:t>1-</w:t>
      </w:r>
      <w:r w:rsidR="008C137B" w:rsidRPr="005532A4">
        <w:t>7</w:t>
      </w:r>
      <w:r w:rsidRPr="005532A4">
        <w:t xml:space="preserve">. </w:t>
      </w:r>
      <w:bookmarkStart w:id="31" w:name="_Toc11763835"/>
      <w:bookmarkStart w:id="32" w:name="_Toc11764105"/>
      <w:r w:rsidRPr="005532A4">
        <w:t xml:space="preserve"> </w:t>
      </w:r>
      <w:r w:rsidR="001610BC" w:rsidRPr="005532A4">
        <w:t>M</w:t>
      </w:r>
      <w:r w:rsidRPr="005532A4">
        <w:t>ust c</w:t>
      </w:r>
      <w:r w:rsidR="00B171BE" w:rsidRPr="005532A4">
        <w:t xml:space="preserve">omplete </w:t>
      </w:r>
      <w:r w:rsidRPr="005532A4">
        <w:t>e</w:t>
      </w:r>
      <w:r w:rsidR="00B171BE" w:rsidRPr="005532A4">
        <w:t>vents</w:t>
      </w:r>
      <w:bookmarkEnd w:id="31"/>
      <w:bookmarkEnd w:id="32"/>
      <w:r w:rsidR="001610BC" w:rsidRPr="005532A4">
        <w:t xml:space="preserve"> to earn the E</w:t>
      </w:r>
      <w:r w:rsidR="00537536">
        <w:t xml:space="preserve">xpert </w:t>
      </w:r>
      <w:r w:rsidR="001610BC" w:rsidRPr="005532A4">
        <w:t>S</w:t>
      </w:r>
      <w:r w:rsidR="00537536">
        <w:t xml:space="preserve">oldier </w:t>
      </w:r>
      <w:r w:rsidR="001610BC" w:rsidRPr="005532A4">
        <w:t>B</w:t>
      </w:r>
      <w:bookmarkEnd w:id="29"/>
      <w:r w:rsidR="00537536">
        <w:t>adge</w:t>
      </w:r>
    </w:p>
    <w:p w14:paraId="71394B1C" w14:textId="27B27782" w:rsidR="00A5147D" w:rsidRPr="009234F7" w:rsidRDefault="00A5147D" w:rsidP="00A5147D">
      <w:pPr>
        <w:rPr>
          <w:rFonts w:eastAsia="Calibri" w:cs="Times New Roman"/>
          <w:szCs w:val="24"/>
        </w:rPr>
      </w:pPr>
      <w:r w:rsidRPr="009234F7">
        <w:rPr>
          <w:rFonts w:eastAsia="Calibri" w:cs="Times New Roman"/>
          <w:szCs w:val="24"/>
        </w:rPr>
        <w:t xml:space="preserve">All candidates </w:t>
      </w:r>
      <w:r w:rsidR="00A1058F">
        <w:rPr>
          <w:rFonts w:eastAsia="Calibri" w:cs="Times New Roman"/>
          <w:szCs w:val="24"/>
        </w:rPr>
        <w:t>must successfully complete the physical fitness assessment (P</w:t>
      </w:r>
      <w:r w:rsidRPr="009234F7">
        <w:rPr>
          <w:rFonts w:eastAsia="Calibri" w:cs="Times New Roman"/>
          <w:szCs w:val="24"/>
        </w:rPr>
        <w:t>FA</w:t>
      </w:r>
      <w:r w:rsidR="00A1058F">
        <w:rPr>
          <w:rFonts w:eastAsia="Calibri" w:cs="Times New Roman"/>
          <w:szCs w:val="24"/>
        </w:rPr>
        <w:t>), d</w:t>
      </w:r>
      <w:r>
        <w:rPr>
          <w:rFonts w:eastAsia="Calibri" w:cs="Times New Roman"/>
          <w:szCs w:val="24"/>
        </w:rPr>
        <w:t>ay</w:t>
      </w:r>
      <w:r w:rsidRPr="009234F7">
        <w:rPr>
          <w:rFonts w:eastAsia="Calibri" w:cs="Times New Roman"/>
          <w:szCs w:val="24"/>
        </w:rPr>
        <w:t xml:space="preserve"> and </w:t>
      </w:r>
      <w:r w:rsidR="00A1058F">
        <w:rPr>
          <w:rFonts w:eastAsia="Calibri" w:cs="Times New Roman"/>
          <w:szCs w:val="24"/>
        </w:rPr>
        <w:t>n</w:t>
      </w:r>
      <w:r w:rsidRPr="009234F7">
        <w:rPr>
          <w:rFonts w:eastAsia="Calibri" w:cs="Times New Roman"/>
          <w:szCs w:val="24"/>
        </w:rPr>
        <w:t xml:space="preserve">ight </w:t>
      </w:r>
      <w:r w:rsidR="00A1058F">
        <w:rPr>
          <w:rFonts w:eastAsia="Calibri" w:cs="Times New Roman"/>
          <w:szCs w:val="24"/>
        </w:rPr>
        <w:t>land n</w:t>
      </w:r>
      <w:r w:rsidRPr="009234F7">
        <w:rPr>
          <w:rFonts w:eastAsia="Calibri" w:cs="Times New Roman"/>
          <w:szCs w:val="24"/>
        </w:rPr>
        <w:t xml:space="preserve">avigation; 12-mile </w:t>
      </w:r>
      <w:r w:rsidR="00A1058F">
        <w:rPr>
          <w:rFonts w:eastAsia="Calibri" w:cs="Times New Roman"/>
          <w:szCs w:val="24"/>
        </w:rPr>
        <w:t>f</w:t>
      </w:r>
      <w:r w:rsidRPr="009234F7">
        <w:rPr>
          <w:rFonts w:eastAsia="Calibri" w:cs="Times New Roman"/>
          <w:szCs w:val="24"/>
        </w:rPr>
        <w:t xml:space="preserve">oot </w:t>
      </w:r>
      <w:r w:rsidR="00A1058F">
        <w:rPr>
          <w:rFonts w:eastAsia="Calibri" w:cs="Times New Roman"/>
          <w:szCs w:val="24"/>
        </w:rPr>
        <w:t>m</w:t>
      </w:r>
      <w:r w:rsidRPr="009234F7">
        <w:rPr>
          <w:rFonts w:eastAsia="Calibri" w:cs="Times New Roman"/>
          <w:szCs w:val="24"/>
        </w:rPr>
        <w:t xml:space="preserve">arch, and </w:t>
      </w:r>
      <w:r w:rsidR="00A1058F">
        <w:rPr>
          <w:rFonts w:eastAsia="Calibri" w:cs="Times New Roman"/>
          <w:szCs w:val="24"/>
        </w:rPr>
        <w:t>f</w:t>
      </w:r>
      <w:r w:rsidRPr="009234F7">
        <w:rPr>
          <w:rFonts w:eastAsia="Calibri" w:cs="Times New Roman"/>
          <w:szCs w:val="24"/>
        </w:rPr>
        <w:t xml:space="preserve">inal </w:t>
      </w:r>
      <w:r w:rsidR="00A1058F">
        <w:rPr>
          <w:rFonts w:eastAsia="Calibri" w:cs="Times New Roman"/>
          <w:szCs w:val="24"/>
        </w:rPr>
        <w:t>e</w:t>
      </w:r>
      <w:r w:rsidRPr="009234F7">
        <w:rPr>
          <w:rFonts w:eastAsia="Calibri" w:cs="Times New Roman"/>
          <w:szCs w:val="24"/>
        </w:rPr>
        <w:t>vent, within published standards.  A NO-GO in any one of these events results in a candidate not earning the ESB.</w:t>
      </w:r>
    </w:p>
    <w:p w14:paraId="3E035B0C" w14:textId="77777777" w:rsidR="00A5147D" w:rsidRPr="009234F7" w:rsidRDefault="00A5147D" w:rsidP="00A5147D">
      <w:pPr>
        <w:rPr>
          <w:rFonts w:eastAsia="Calibri" w:cs="Times New Roman"/>
          <w:szCs w:val="24"/>
        </w:rPr>
      </w:pPr>
    </w:p>
    <w:p w14:paraId="21C8A82A" w14:textId="027394AE" w:rsidR="00A5147D" w:rsidRPr="009234F7" w:rsidRDefault="00A5147D" w:rsidP="00A5147D">
      <w:pPr>
        <w:rPr>
          <w:rFonts w:eastAsia="Calibri" w:cs="Times New Roman"/>
          <w:szCs w:val="24"/>
        </w:rPr>
      </w:pPr>
      <w:r w:rsidRPr="009234F7">
        <w:rPr>
          <w:rFonts w:eastAsia="Calibri" w:cs="Times New Roman"/>
          <w:szCs w:val="24"/>
        </w:rPr>
        <w:t xml:space="preserve">     </w:t>
      </w:r>
      <w:r w:rsidRPr="005F223C">
        <w:rPr>
          <w:rFonts w:eastAsia="Calibri" w:cs="Times New Roman"/>
          <w:szCs w:val="24"/>
        </w:rPr>
        <w:t>a.  PFA.  The PF</w:t>
      </w:r>
      <w:r w:rsidR="00624FD6">
        <w:rPr>
          <w:rFonts w:eastAsia="Calibri" w:cs="Times New Roman"/>
          <w:szCs w:val="24"/>
        </w:rPr>
        <w:t>A is the first graded event on test d</w:t>
      </w:r>
      <w:r w:rsidRPr="005F223C">
        <w:rPr>
          <w:rFonts w:eastAsia="Calibri" w:cs="Times New Roman"/>
          <w:szCs w:val="24"/>
        </w:rPr>
        <w:t xml:space="preserve">ay 1.  It is a GO or NO-GO event.  It must be passed for a candidate to continue testing.  Candidates are required to perform all PFA events.  Previous APFTORs cannot be used in lieu of the PFA.  </w:t>
      </w:r>
      <w:r w:rsidR="00DC4F10" w:rsidRPr="005F223C">
        <w:rPr>
          <w:rFonts w:eastAsia="Calibri" w:cs="Times New Roman"/>
          <w:szCs w:val="24"/>
        </w:rPr>
        <w:t>ESB TMO will not grant ETP</w:t>
      </w:r>
      <w:r w:rsidRPr="005F223C">
        <w:rPr>
          <w:rFonts w:eastAsia="Calibri" w:cs="Times New Roman"/>
          <w:szCs w:val="24"/>
        </w:rPr>
        <w:t xml:space="preserve">s or substitutions </w:t>
      </w:r>
      <w:r w:rsidR="00DC4F10" w:rsidRPr="005F223C">
        <w:rPr>
          <w:rFonts w:eastAsia="Calibri" w:cs="Times New Roman"/>
          <w:szCs w:val="24"/>
        </w:rPr>
        <w:t>to change</w:t>
      </w:r>
      <w:r w:rsidRPr="005F223C">
        <w:rPr>
          <w:rFonts w:eastAsia="Calibri" w:cs="Times New Roman"/>
          <w:szCs w:val="24"/>
        </w:rPr>
        <w:t xml:space="preserve"> the PFA event.  Retesting the PFA is not authorized.</w:t>
      </w:r>
      <w:r w:rsidR="00542D80">
        <w:rPr>
          <w:rFonts w:eastAsia="Calibri" w:cs="Times New Roman"/>
          <w:szCs w:val="24"/>
        </w:rPr>
        <w:t xml:space="preserve">  </w:t>
      </w:r>
    </w:p>
    <w:p w14:paraId="29E80DB4" w14:textId="77777777" w:rsidR="00A5147D" w:rsidRPr="009234F7" w:rsidRDefault="00A5147D" w:rsidP="00A5147D">
      <w:pPr>
        <w:rPr>
          <w:rFonts w:eastAsia="Calibri" w:cs="Times New Roman"/>
          <w:szCs w:val="24"/>
        </w:rPr>
      </w:pPr>
    </w:p>
    <w:p w14:paraId="46627FF1" w14:textId="6EE0B47B" w:rsidR="00A5147D" w:rsidRPr="009234F7" w:rsidRDefault="00A5147D" w:rsidP="00A5147D">
      <w:pPr>
        <w:rPr>
          <w:rFonts w:eastAsia="Calibri" w:cs="Times New Roman"/>
          <w:szCs w:val="24"/>
        </w:rPr>
      </w:pPr>
      <w:r w:rsidRPr="009234F7">
        <w:rPr>
          <w:rFonts w:eastAsia="Calibri" w:cs="Times New Roman"/>
          <w:szCs w:val="24"/>
        </w:rPr>
        <w:t xml:space="preserve">          (</w:t>
      </w:r>
      <w:r>
        <w:rPr>
          <w:rFonts w:eastAsia="Calibri" w:cs="Times New Roman"/>
          <w:szCs w:val="24"/>
        </w:rPr>
        <w:t>1</w:t>
      </w:r>
      <w:r w:rsidRPr="009234F7">
        <w:rPr>
          <w:rFonts w:eastAsia="Calibri" w:cs="Times New Roman"/>
          <w:szCs w:val="24"/>
        </w:rPr>
        <w:t xml:space="preserve">)  Candidates </w:t>
      </w:r>
      <w:r>
        <w:rPr>
          <w:rFonts w:eastAsia="Calibri" w:cs="Times New Roman"/>
          <w:szCs w:val="24"/>
        </w:rPr>
        <w:t xml:space="preserve">on </w:t>
      </w:r>
      <w:r w:rsidRPr="009234F7">
        <w:rPr>
          <w:rFonts w:eastAsia="Calibri" w:cs="Times New Roman"/>
          <w:szCs w:val="24"/>
        </w:rPr>
        <w:t>temporary or permanent profile must</w:t>
      </w:r>
      <w:r>
        <w:rPr>
          <w:rFonts w:eastAsia="Calibri" w:cs="Times New Roman"/>
          <w:szCs w:val="24"/>
        </w:rPr>
        <w:t xml:space="preserve"> </w:t>
      </w:r>
      <w:r w:rsidRPr="009234F7">
        <w:rPr>
          <w:rFonts w:eastAsia="Calibri" w:cs="Times New Roman"/>
          <w:szCs w:val="24"/>
        </w:rPr>
        <w:t xml:space="preserve">complete all events of the PFA without violating their profile.  </w:t>
      </w:r>
      <w:r>
        <w:rPr>
          <w:rFonts w:eastAsia="Calibri" w:cs="Times New Roman"/>
          <w:szCs w:val="24"/>
        </w:rPr>
        <w:t>For c</w:t>
      </w:r>
      <w:r w:rsidRPr="009234F7">
        <w:rPr>
          <w:rFonts w:eastAsia="Calibri" w:cs="Times New Roman"/>
          <w:szCs w:val="24"/>
        </w:rPr>
        <w:t>andidates on profile</w:t>
      </w:r>
      <w:r>
        <w:rPr>
          <w:rFonts w:eastAsia="Calibri" w:cs="Times New Roman"/>
          <w:szCs w:val="24"/>
        </w:rPr>
        <w:t xml:space="preserve"> the PFA </w:t>
      </w:r>
      <w:r w:rsidRPr="009234F7">
        <w:rPr>
          <w:rFonts w:eastAsia="Calibri" w:cs="Times New Roman"/>
          <w:szCs w:val="24"/>
        </w:rPr>
        <w:t xml:space="preserve">will not </w:t>
      </w:r>
      <w:r>
        <w:rPr>
          <w:rFonts w:eastAsia="Calibri" w:cs="Times New Roman"/>
          <w:szCs w:val="24"/>
        </w:rPr>
        <w:t>waived.</w:t>
      </w:r>
      <w:r w:rsidR="00542D80">
        <w:rPr>
          <w:rFonts w:eastAsia="Calibri" w:cs="Times New Roman"/>
          <w:szCs w:val="24"/>
        </w:rPr>
        <w:t xml:space="preserve">  </w:t>
      </w:r>
    </w:p>
    <w:p w14:paraId="4BD31A51" w14:textId="77777777" w:rsidR="00A5147D" w:rsidRPr="009234F7" w:rsidRDefault="00A5147D" w:rsidP="00A5147D">
      <w:pPr>
        <w:rPr>
          <w:rFonts w:eastAsia="Calibri" w:cs="Times New Roman"/>
          <w:szCs w:val="24"/>
        </w:rPr>
      </w:pPr>
    </w:p>
    <w:p w14:paraId="1E7F449E" w14:textId="109F3A4F" w:rsidR="00E43D96" w:rsidRDefault="00A5147D" w:rsidP="001610BC">
      <w:pPr>
        <w:rPr>
          <w:rFonts w:eastAsia="Calibri" w:cs="Times New Roman"/>
          <w:szCs w:val="24"/>
        </w:rPr>
      </w:pPr>
      <w:r w:rsidRPr="009234F7">
        <w:rPr>
          <w:rFonts w:eastAsia="Calibri" w:cs="Times New Roman"/>
          <w:szCs w:val="24"/>
        </w:rPr>
        <w:t xml:space="preserve">          (</w:t>
      </w:r>
      <w:r>
        <w:rPr>
          <w:rFonts w:eastAsia="Calibri" w:cs="Times New Roman"/>
          <w:szCs w:val="24"/>
        </w:rPr>
        <w:t>2</w:t>
      </w:r>
      <w:r w:rsidRPr="009234F7">
        <w:rPr>
          <w:rFonts w:eastAsia="Calibri" w:cs="Times New Roman"/>
          <w:szCs w:val="24"/>
        </w:rPr>
        <w:t>)  Units must</w:t>
      </w:r>
      <w:r w:rsidR="00542D80">
        <w:rPr>
          <w:rFonts w:eastAsia="Calibri" w:cs="Times New Roman"/>
          <w:szCs w:val="24"/>
        </w:rPr>
        <w:t xml:space="preserve"> ensure </w:t>
      </w:r>
      <w:r w:rsidR="004E69BB">
        <w:rPr>
          <w:rFonts w:eastAsia="Calibri" w:cs="Times New Roman"/>
          <w:szCs w:val="24"/>
        </w:rPr>
        <w:t xml:space="preserve">proper controls and risk management of the PFA test area, to include lighting, clear markings, water supply, and </w:t>
      </w:r>
      <w:r w:rsidR="009F6021">
        <w:rPr>
          <w:rFonts w:eastAsia="Calibri" w:cs="Times New Roman"/>
          <w:szCs w:val="24"/>
        </w:rPr>
        <w:t xml:space="preserve">adequate </w:t>
      </w:r>
      <w:r w:rsidR="004E69BB">
        <w:rPr>
          <w:rFonts w:eastAsia="Calibri" w:cs="Times New Roman"/>
          <w:szCs w:val="24"/>
        </w:rPr>
        <w:t>medical personnel</w:t>
      </w:r>
      <w:r w:rsidRPr="004E69BB">
        <w:rPr>
          <w:rFonts w:eastAsia="Calibri" w:cs="Times New Roman"/>
          <w:szCs w:val="24"/>
        </w:rPr>
        <w:t>.</w:t>
      </w:r>
      <w:bookmarkEnd w:id="30"/>
      <w:r w:rsidR="00542D80">
        <w:rPr>
          <w:rFonts w:eastAsia="Calibri" w:cs="Times New Roman"/>
          <w:szCs w:val="24"/>
        </w:rPr>
        <w:t xml:space="preserve">  </w:t>
      </w:r>
    </w:p>
    <w:p w14:paraId="597A6EAD" w14:textId="77777777" w:rsidR="00A5147D" w:rsidRPr="00743554" w:rsidRDefault="00A5147D" w:rsidP="001610BC">
      <w:pPr>
        <w:rPr>
          <w:szCs w:val="24"/>
        </w:rPr>
      </w:pPr>
    </w:p>
    <w:p w14:paraId="56C3E808" w14:textId="5799BE7F" w:rsidR="00B171BE" w:rsidRDefault="001610BC" w:rsidP="001610BC">
      <w:pPr>
        <w:rPr>
          <w:szCs w:val="24"/>
        </w:rPr>
      </w:pPr>
      <w:r w:rsidRPr="00743554">
        <w:rPr>
          <w:szCs w:val="24"/>
        </w:rPr>
        <w:lastRenderedPageBreak/>
        <w:t xml:space="preserve">     b.  </w:t>
      </w:r>
      <w:r w:rsidR="00B171BE" w:rsidRPr="00743554">
        <w:rPr>
          <w:szCs w:val="24"/>
        </w:rPr>
        <w:t>Land navigation</w:t>
      </w:r>
      <w:r w:rsidR="00B03FA5" w:rsidRPr="00743554">
        <w:rPr>
          <w:szCs w:val="24"/>
        </w:rPr>
        <w:t xml:space="preserve">.  </w:t>
      </w:r>
      <w:r w:rsidR="00DC6D2F" w:rsidRPr="00743554">
        <w:rPr>
          <w:szCs w:val="24"/>
        </w:rPr>
        <w:t>Land n</w:t>
      </w:r>
      <w:r w:rsidR="00B171BE" w:rsidRPr="00743554">
        <w:rPr>
          <w:szCs w:val="24"/>
        </w:rPr>
        <w:t>avigation tests the ability of candidates to navigate from one point to another using a 1:50,000 map and military-issued lensatic compass</w:t>
      </w:r>
      <w:r w:rsidR="00B03FA5" w:rsidRPr="00743554">
        <w:rPr>
          <w:szCs w:val="24"/>
        </w:rPr>
        <w:t xml:space="preserve">.  </w:t>
      </w:r>
      <w:r w:rsidR="00B171BE" w:rsidRPr="00743554">
        <w:rPr>
          <w:szCs w:val="24"/>
        </w:rPr>
        <w:t>Candidates w</w:t>
      </w:r>
      <w:r w:rsidR="00AC5CBD" w:rsidRPr="00743554">
        <w:rPr>
          <w:szCs w:val="24"/>
        </w:rPr>
        <w:t>ill perform land navigation on t</w:t>
      </w:r>
      <w:r w:rsidR="00B171BE" w:rsidRPr="00743554">
        <w:rPr>
          <w:szCs w:val="24"/>
        </w:rPr>
        <w:t xml:space="preserve">est </w:t>
      </w:r>
      <w:r w:rsidR="00AC5CBD" w:rsidRPr="00743554">
        <w:rPr>
          <w:szCs w:val="24"/>
        </w:rPr>
        <w:t>d</w:t>
      </w:r>
      <w:r w:rsidR="00B171BE" w:rsidRPr="00743554">
        <w:rPr>
          <w:szCs w:val="24"/>
        </w:rPr>
        <w:t>ay 1; it is the second graded event</w:t>
      </w:r>
      <w:r w:rsidR="00B03FA5" w:rsidRPr="00743554">
        <w:rPr>
          <w:szCs w:val="24"/>
        </w:rPr>
        <w:t xml:space="preserve">.  </w:t>
      </w:r>
      <w:r w:rsidR="00B171BE" w:rsidRPr="00743554">
        <w:rPr>
          <w:szCs w:val="24"/>
        </w:rPr>
        <w:t xml:space="preserve">Candidates must find </w:t>
      </w:r>
      <w:r w:rsidR="00914026">
        <w:rPr>
          <w:szCs w:val="24"/>
        </w:rPr>
        <w:t>three</w:t>
      </w:r>
      <w:r w:rsidR="00B171BE" w:rsidRPr="00743554">
        <w:rPr>
          <w:szCs w:val="24"/>
        </w:rPr>
        <w:t xml:space="preserve"> of </w:t>
      </w:r>
      <w:r w:rsidR="00914026">
        <w:rPr>
          <w:szCs w:val="24"/>
        </w:rPr>
        <w:t>four</w:t>
      </w:r>
      <w:r w:rsidR="00B171BE" w:rsidRPr="00743554">
        <w:rPr>
          <w:szCs w:val="24"/>
        </w:rPr>
        <w:t xml:space="preserve"> points during daytime and </w:t>
      </w:r>
      <w:r w:rsidR="00914026">
        <w:rPr>
          <w:szCs w:val="24"/>
        </w:rPr>
        <w:t>three</w:t>
      </w:r>
      <w:r w:rsidR="00B171BE" w:rsidRPr="00743554">
        <w:rPr>
          <w:szCs w:val="24"/>
        </w:rPr>
        <w:t xml:space="preserve"> of </w:t>
      </w:r>
      <w:r w:rsidR="00914026">
        <w:rPr>
          <w:szCs w:val="24"/>
        </w:rPr>
        <w:t>four</w:t>
      </w:r>
      <w:r w:rsidR="00B171BE" w:rsidRPr="00743554">
        <w:rPr>
          <w:szCs w:val="24"/>
        </w:rPr>
        <w:t xml:space="preserve"> points during nighttime on a course that is not self-correcting</w:t>
      </w:r>
      <w:r w:rsidR="00B03FA5" w:rsidRPr="00743554">
        <w:rPr>
          <w:szCs w:val="24"/>
        </w:rPr>
        <w:t xml:space="preserve">.  </w:t>
      </w:r>
      <w:r w:rsidR="00B171BE" w:rsidRPr="00743554">
        <w:rPr>
          <w:szCs w:val="24"/>
        </w:rPr>
        <w:t>Candidates who fail to meet the standard are not authorized to continue testing</w:t>
      </w:r>
      <w:r w:rsidR="00B03FA5" w:rsidRPr="00743554">
        <w:rPr>
          <w:szCs w:val="24"/>
        </w:rPr>
        <w:t xml:space="preserve">.  </w:t>
      </w:r>
      <w:r w:rsidR="00A23BA0" w:rsidRPr="00743554">
        <w:rPr>
          <w:szCs w:val="24"/>
        </w:rPr>
        <w:t>See T</w:t>
      </w:r>
      <w:r w:rsidR="008A7C66">
        <w:rPr>
          <w:szCs w:val="24"/>
        </w:rPr>
        <w:t xml:space="preserve">raining </w:t>
      </w:r>
      <w:r w:rsidR="00A23BA0" w:rsidRPr="00743554">
        <w:rPr>
          <w:szCs w:val="24"/>
        </w:rPr>
        <w:t>C</w:t>
      </w:r>
      <w:r w:rsidR="008A7C66">
        <w:rPr>
          <w:szCs w:val="24"/>
        </w:rPr>
        <w:t>ircular</w:t>
      </w:r>
      <w:r w:rsidR="00914026">
        <w:rPr>
          <w:szCs w:val="24"/>
        </w:rPr>
        <w:t xml:space="preserve"> 3-25.26 and C</w:t>
      </w:r>
      <w:r w:rsidR="00A23BA0" w:rsidRPr="00743554">
        <w:rPr>
          <w:szCs w:val="24"/>
        </w:rPr>
        <w:t>hapter 5, for additional details on land n</w:t>
      </w:r>
      <w:r w:rsidR="00B171BE" w:rsidRPr="00743554">
        <w:rPr>
          <w:szCs w:val="24"/>
        </w:rPr>
        <w:t>avigation testing</w:t>
      </w:r>
      <w:r w:rsidR="00A23BA0" w:rsidRPr="00743554">
        <w:rPr>
          <w:szCs w:val="24"/>
        </w:rPr>
        <w:t>.</w:t>
      </w:r>
      <w:r w:rsidR="00E43D96" w:rsidRPr="00743554">
        <w:rPr>
          <w:szCs w:val="24"/>
        </w:rPr>
        <w:t xml:space="preserve">  </w:t>
      </w:r>
    </w:p>
    <w:p w14:paraId="2C84B3E5" w14:textId="77777777" w:rsidR="00914026" w:rsidRPr="00743554" w:rsidRDefault="00914026" w:rsidP="001610BC">
      <w:pPr>
        <w:rPr>
          <w:szCs w:val="24"/>
        </w:rPr>
      </w:pPr>
    </w:p>
    <w:p w14:paraId="56C3E809" w14:textId="5A7E1C63" w:rsidR="00B171BE" w:rsidRDefault="001610BC" w:rsidP="001610BC">
      <w:pPr>
        <w:rPr>
          <w:szCs w:val="24"/>
        </w:rPr>
      </w:pPr>
      <w:r w:rsidRPr="00743554">
        <w:rPr>
          <w:szCs w:val="24"/>
        </w:rPr>
        <w:t xml:space="preserve">     c.  </w:t>
      </w:r>
      <w:r w:rsidR="00B171BE" w:rsidRPr="00743554">
        <w:rPr>
          <w:szCs w:val="24"/>
        </w:rPr>
        <w:t>Individual testing stations</w:t>
      </w:r>
      <w:r w:rsidR="00AF088D" w:rsidRPr="00743554">
        <w:rPr>
          <w:szCs w:val="24"/>
        </w:rPr>
        <w:t xml:space="preserve"> (ITS)</w:t>
      </w:r>
      <w:r w:rsidR="00B03FA5" w:rsidRPr="00743554">
        <w:rPr>
          <w:szCs w:val="24"/>
        </w:rPr>
        <w:t xml:space="preserve">.  </w:t>
      </w:r>
      <w:r w:rsidR="00DC6D2F" w:rsidRPr="00743554">
        <w:rPr>
          <w:szCs w:val="24"/>
        </w:rPr>
        <w:t xml:space="preserve">The </w:t>
      </w:r>
      <w:r w:rsidR="00AF088D" w:rsidRPr="00743554">
        <w:rPr>
          <w:szCs w:val="24"/>
        </w:rPr>
        <w:t>ITSs</w:t>
      </w:r>
      <w:r w:rsidR="00B171BE" w:rsidRPr="00743554">
        <w:rPr>
          <w:szCs w:val="24"/>
        </w:rPr>
        <w:t xml:space="preserve"> test a candidate</w:t>
      </w:r>
      <w:r w:rsidR="00240611">
        <w:rPr>
          <w:szCs w:val="24"/>
        </w:rPr>
        <w:t>’s proficiency in a variety of s</w:t>
      </w:r>
      <w:r w:rsidR="00B171BE" w:rsidRPr="00743554">
        <w:rPr>
          <w:szCs w:val="24"/>
        </w:rPr>
        <w:t xml:space="preserve">kill </w:t>
      </w:r>
      <w:r w:rsidR="00240611">
        <w:rPr>
          <w:szCs w:val="24"/>
        </w:rPr>
        <w:t>l</w:t>
      </w:r>
      <w:r w:rsidR="00B171BE" w:rsidRPr="00743554">
        <w:rPr>
          <w:szCs w:val="24"/>
        </w:rPr>
        <w:t xml:space="preserve">evel 1 </w:t>
      </w:r>
      <w:r w:rsidR="00240611">
        <w:rPr>
          <w:szCs w:val="24"/>
        </w:rPr>
        <w:t>w</w:t>
      </w:r>
      <w:r w:rsidR="00B171BE" w:rsidRPr="00743554">
        <w:rPr>
          <w:szCs w:val="24"/>
        </w:rPr>
        <w:t xml:space="preserve">arrior </w:t>
      </w:r>
      <w:r w:rsidR="00240611">
        <w:rPr>
          <w:szCs w:val="24"/>
        </w:rPr>
        <w:t>t</w:t>
      </w:r>
      <w:r w:rsidR="00B171BE" w:rsidRPr="00743554">
        <w:rPr>
          <w:szCs w:val="24"/>
        </w:rPr>
        <w:t>asks and command-selected tasks</w:t>
      </w:r>
      <w:r w:rsidR="00B03FA5" w:rsidRPr="00743554">
        <w:rPr>
          <w:szCs w:val="24"/>
        </w:rPr>
        <w:t xml:space="preserve">.  </w:t>
      </w:r>
      <w:r w:rsidR="00AF088D" w:rsidRPr="00743554">
        <w:rPr>
          <w:szCs w:val="24"/>
        </w:rPr>
        <w:t>ITS</w:t>
      </w:r>
      <w:r w:rsidR="00B171BE" w:rsidRPr="00743554">
        <w:rPr>
          <w:szCs w:val="24"/>
        </w:rPr>
        <w:t xml:space="preserve">s are re-testable, but candidates must receive a GO at each </w:t>
      </w:r>
      <w:r w:rsidR="00AF088D" w:rsidRPr="00743554">
        <w:rPr>
          <w:szCs w:val="24"/>
        </w:rPr>
        <w:t>ITS</w:t>
      </w:r>
      <w:r w:rsidR="00B171BE" w:rsidRPr="00743554">
        <w:rPr>
          <w:szCs w:val="24"/>
        </w:rPr>
        <w:t xml:space="preserve"> to continue testing</w:t>
      </w:r>
      <w:r w:rsidR="00B03FA5" w:rsidRPr="00743554">
        <w:rPr>
          <w:szCs w:val="24"/>
        </w:rPr>
        <w:t xml:space="preserve">.  </w:t>
      </w:r>
      <w:r w:rsidR="00914026">
        <w:rPr>
          <w:szCs w:val="24"/>
        </w:rPr>
        <w:t>See C</w:t>
      </w:r>
      <w:r w:rsidR="00B171BE" w:rsidRPr="00743554">
        <w:rPr>
          <w:szCs w:val="24"/>
        </w:rPr>
        <w:t xml:space="preserve">hapter </w:t>
      </w:r>
      <w:r w:rsidR="002D68D9" w:rsidRPr="00743554">
        <w:rPr>
          <w:szCs w:val="24"/>
        </w:rPr>
        <w:t xml:space="preserve">6, </w:t>
      </w:r>
      <w:r w:rsidR="00B171BE" w:rsidRPr="00743554">
        <w:rPr>
          <w:szCs w:val="24"/>
        </w:rPr>
        <w:t xml:space="preserve">for more details on </w:t>
      </w:r>
      <w:r w:rsidR="002D68D9" w:rsidRPr="00743554">
        <w:rPr>
          <w:szCs w:val="24"/>
        </w:rPr>
        <w:t>ITS</w:t>
      </w:r>
      <w:r w:rsidR="00B171BE" w:rsidRPr="00743554">
        <w:rPr>
          <w:szCs w:val="24"/>
        </w:rPr>
        <w:t>.</w:t>
      </w:r>
    </w:p>
    <w:p w14:paraId="3313DB6E" w14:textId="77777777" w:rsidR="002F0C66" w:rsidRPr="00743554" w:rsidRDefault="002F0C66" w:rsidP="001610BC">
      <w:pPr>
        <w:rPr>
          <w:szCs w:val="24"/>
        </w:rPr>
      </w:pPr>
    </w:p>
    <w:p w14:paraId="56C3E80A" w14:textId="37361D7B" w:rsidR="00B171BE" w:rsidRPr="00743554" w:rsidRDefault="001610BC" w:rsidP="001610BC">
      <w:pPr>
        <w:rPr>
          <w:szCs w:val="24"/>
        </w:rPr>
      </w:pPr>
      <w:r w:rsidRPr="00743554">
        <w:rPr>
          <w:szCs w:val="24"/>
        </w:rPr>
        <w:t xml:space="preserve">     d.  </w:t>
      </w:r>
      <w:r w:rsidR="002D68D9" w:rsidRPr="00743554">
        <w:rPr>
          <w:szCs w:val="24"/>
        </w:rPr>
        <w:t>12-m</w:t>
      </w:r>
      <w:r w:rsidR="00B171BE" w:rsidRPr="00743554">
        <w:rPr>
          <w:szCs w:val="24"/>
        </w:rPr>
        <w:t xml:space="preserve">ile </w:t>
      </w:r>
      <w:r w:rsidR="002D68D9" w:rsidRPr="00743554">
        <w:rPr>
          <w:szCs w:val="24"/>
        </w:rPr>
        <w:t>f</w:t>
      </w:r>
      <w:r w:rsidR="00B171BE" w:rsidRPr="00743554">
        <w:rPr>
          <w:szCs w:val="24"/>
        </w:rPr>
        <w:t xml:space="preserve">oot </w:t>
      </w:r>
      <w:r w:rsidR="002D68D9" w:rsidRPr="00743554">
        <w:rPr>
          <w:szCs w:val="24"/>
        </w:rPr>
        <w:t>m</w:t>
      </w:r>
      <w:r w:rsidR="00B171BE" w:rsidRPr="00743554">
        <w:rPr>
          <w:szCs w:val="24"/>
        </w:rPr>
        <w:t xml:space="preserve">arch and </w:t>
      </w:r>
      <w:r w:rsidR="002D68D9" w:rsidRPr="00743554">
        <w:rPr>
          <w:szCs w:val="24"/>
        </w:rPr>
        <w:t>f</w:t>
      </w:r>
      <w:r w:rsidR="00B171BE" w:rsidRPr="00743554">
        <w:rPr>
          <w:szCs w:val="24"/>
        </w:rPr>
        <w:t xml:space="preserve">inal </w:t>
      </w:r>
      <w:r w:rsidR="002D68D9" w:rsidRPr="00743554">
        <w:rPr>
          <w:szCs w:val="24"/>
        </w:rPr>
        <w:t>e</w:t>
      </w:r>
      <w:r w:rsidR="00B171BE" w:rsidRPr="00743554">
        <w:rPr>
          <w:szCs w:val="24"/>
        </w:rPr>
        <w:t>vent</w:t>
      </w:r>
      <w:r w:rsidR="00B03FA5" w:rsidRPr="00743554">
        <w:rPr>
          <w:szCs w:val="24"/>
        </w:rPr>
        <w:t xml:space="preserve">.  </w:t>
      </w:r>
      <w:r w:rsidR="00B171BE" w:rsidRPr="00743554">
        <w:rPr>
          <w:szCs w:val="24"/>
        </w:rPr>
        <w:t>The 12-</w:t>
      </w:r>
      <w:r w:rsidR="002D68D9" w:rsidRPr="00743554">
        <w:rPr>
          <w:szCs w:val="24"/>
        </w:rPr>
        <w:t>m</w:t>
      </w:r>
      <w:r w:rsidR="00B171BE" w:rsidRPr="00743554">
        <w:rPr>
          <w:szCs w:val="24"/>
        </w:rPr>
        <w:t xml:space="preserve">ile </w:t>
      </w:r>
      <w:r w:rsidR="002D68D9" w:rsidRPr="00743554">
        <w:rPr>
          <w:szCs w:val="24"/>
        </w:rPr>
        <w:t>f</w:t>
      </w:r>
      <w:r w:rsidR="00B171BE" w:rsidRPr="00743554">
        <w:rPr>
          <w:szCs w:val="24"/>
        </w:rPr>
        <w:t xml:space="preserve">oot </w:t>
      </w:r>
      <w:r w:rsidR="002D68D9" w:rsidRPr="00743554">
        <w:rPr>
          <w:szCs w:val="24"/>
        </w:rPr>
        <w:t>m</w:t>
      </w:r>
      <w:r w:rsidR="00B171BE" w:rsidRPr="00743554">
        <w:rPr>
          <w:szCs w:val="24"/>
        </w:rPr>
        <w:t xml:space="preserve">arch and </w:t>
      </w:r>
      <w:r w:rsidR="002D68D9" w:rsidRPr="00743554">
        <w:rPr>
          <w:szCs w:val="24"/>
        </w:rPr>
        <w:t>f</w:t>
      </w:r>
      <w:r w:rsidR="00B171BE" w:rsidRPr="00743554">
        <w:rPr>
          <w:szCs w:val="24"/>
        </w:rPr>
        <w:t xml:space="preserve">inal </w:t>
      </w:r>
      <w:r w:rsidR="002D68D9" w:rsidRPr="00743554">
        <w:rPr>
          <w:szCs w:val="24"/>
        </w:rPr>
        <w:t>e</w:t>
      </w:r>
      <w:r w:rsidR="00B171BE" w:rsidRPr="00743554">
        <w:rPr>
          <w:szCs w:val="24"/>
        </w:rPr>
        <w:t>vent are the last graded events in the ESB test</w:t>
      </w:r>
      <w:r w:rsidR="00B03FA5" w:rsidRPr="00743554">
        <w:rPr>
          <w:szCs w:val="24"/>
        </w:rPr>
        <w:t xml:space="preserve">.  </w:t>
      </w:r>
      <w:r w:rsidR="00B171BE" w:rsidRPr="00743554">
        <w:rPr>
          <w:szCs w:val="24"/>
        </w:rPr>
        <w:t>Candidates must comple</w:t>
      </w:r>
      <w:r w:rsidR="00AD48C3" w:rsidRPr="00743554">
        <w:rPr>
          <w:szCs w:val="24"/>
        </w:rPr>
        <w:t>te a 12-</w:t>
      </w:r>
      <w:r w:rsidR="002D68D9" w:rsidRPr="00743554">
        <w:rPr>
          <w:szCs w:val="24"/>
        </w:rPr>
        <w:t>m</w:t>
      </w:r>
      <w:r w:rsidR="00B171BE" w:rsidRPr="00743554">
        <w:rPr>
          <w:szCs w:val="24"/>
        </w:rPr>
        <w:t xml:space="preserve">ile </w:t>
      </w:r>
      <w:r w:rsidR="002D68D9" w:rsidRPr="00743554">
        <w:rPr>
          <w:szCs w:val="24"/>
        </w:rPr>
        <w:t>f</w:t>
      </w:r>
      <w:r w:rsidR="00B171BE" w:rsidRPr="00743554">
        <w:rPr>
          <w:szCs w:val="24"/>
        </w:rPr>
        <w:t xml:space="preserve">oot </w:t>
      </w:r>
      <w:r w:rsidR="002D68D9" w:rsidRPr="00743554">
        <w:rPr>
          <w:szCs w:val="24"/>
        </w:rPr>
        <w:t>m</w:t>
      </w:r>
      <w:r w:rsidR="00B171BE" w:rsidRPr="00743554">
        <w:rPr>
          <w:szCs w:val="24"/>
        </w:rPr>
        <w:t>arch, with 35</w:t>
      </w:r>
      <w:r w:rsidR="00C95A99">
        <w:rPr>
          <w:szCs w:val="24"/>
        </w:rPr>
        <w:t xml:space="preserve"> pounds (</w:t>
      </w:r>
      <w:r w:rsidR="00B171BE" w:rsidRPr="00743554">
        <w:rPr>
          <w:szCs w:val="24"/>
        </w:rPr>
        <w:t>lbs</w:t>
      </w:r>
      <w:r w:rsidR="00C95A99">
        <w:rPr>
          <w:szCs w:val="24"/>
        </w:rPr>
        <w:t>)</w:t>
      </w:r>
      <w:r w:rsidR="00B171BE" w:rsidRPr="00743554">
        <w:rPr>
          <w:szCs w:val="24"/>
        </w:rPr>
        <w:t xml:space="preserve"> of dry weig</w:t>
      </w:r>
      <w:r w:rsidR="002D68D9" w:rsidRPr="00743554">
        <w:rPr>
          <w:szCs w:val="24"/>
        </w:rPr>
        <w:t>ht in a modular lightweight load-carrying equipment (MOLLE) rucksack, M4/M16/r</w:t>
      </w:r>
      <w:r w:rsidR="00B171BE" w:rsidRPr="00743554">
        <w:rPr>
          <w:szCs w:val="24"/>
        </w:rPr>
        <w:t>ifle/</w:t>
      </w:r>
      <w:r w:rsidR="002D68D9" w:rsidRPr="00743554">
        <w:rPr>
          <w:szCs w:val="24"/>
        </w:rPr>
        <w:t>c</w:t>
      </w:r>
      <w:r w:rsidR="00B171BE" w:rsidRPr="00743554">
        <w:rPr>
          <w:szCs w:val="24"/>
        </w:rPr>
        <w:t>arbine,</w:t>
      </w:r>
      <w:r w:rsidR="00D519E8" w:rsidRPr="00743554">
        <w:rPr>
          <w:szCs w:val="24"/>
        </w:rPr>
        <w:t xml:space="preserve"> and prescribed uniform in </w:t>
      </w:r>
      <w:r w:rsidR="00914026">
        <w:rPr>
          <w:szCs w:val="24"/>
        </w:rPr>
        <w:t>three</w:t>
      </w:r>
      <w:r w:rsidR="00B171BE" w:rsidRPr="00743554">
        <w:rPr>
          <w:szCs w:val="24"/>
        </w:rPr>
        <w:t xml:space="preserve"> hours or less</w:t>
      </w:r>
      <w:r w:rsidR="00B03FA5" w:rsidRPr="00743554">
        <w:rPr>
          <w:szCs w:val="24"/>
        </w:rPr>
        <w:t xml:space="preserve">.  </w:t>
      </w:r>
      <w:r w:rsidR="00914026">
        <w:rPr>
          <w:szCs w:val="24"/>
        </w:rPr>
        <w:t>Five</w:t>
      </w:r>
      <w:r w:rsidR="002D68D9" w:rsidRPr="00743554">
        <w:rPr>
          <w:szCs w:val="24"/>
        </w:rPr>
        <w:t xml:space="preserve"> minutes after crossing the </w:t>
      </w:r>
      <w:r w:rsidR="00C95A99" w:rsidRPr="00743554">
        <w:rPr>
          <w:szCs w:val="24"/>
        </w:rPr>
        <w:t>foot march</w:t>
      </w:r>
      <w:r w:rsidR="00B171BE" w:rsidRPr="00743554">
        <w:rPr>
          <w:szCs w:val="24"/>
        </w:rPr>
        <w:t xml:space="preserve"> finish line, candid</w:t>
      </w:r>
      <w:r w:rsidR="002D68D9" w:rsidRPr="00743554">
        <w:rPr>
          <w:szCs w:val="24"/>
        </w:rPr>
        <w:t>ates will complete the final e</w:t>
      </w:r>
      <w:r w:rsidR="00B171BE" w:rsidRPr="00743554">
        <w:rPr>
          <w:szCs w:val="24"/>
        </w:rPr>
        <w:t>vent:</w:t>
      </w:r>
    </w:p>
    <w:p w14:paraId="05C505C2" w14:textId="77777777" w:rsidR="00E43D96" w:rsidRPr="00743554" w:rsidRDefault="00E43D96" w:rsidP="001610BC">
      <w:pPr>
        <w:rPr>
          <w:szCs w:val="24"/>
        </w:rPr>
      </w:pPr>
    </w:p>
    <w:p w14:paraId="56C3E80B" w14:textId="02C359F4" w:rsidR="00B171BE" w:rsidRPr="00743554" w:rsidRDefault="001610BC" w:rsidP="001610BC">
      <w:pPr>
        <w:rPr>
          <w:szCs w:val="24"/>
        </w:rPr>
      </w:pPr>
      <w:r w:rsidRPr="00743554">
        <w:rPr>
          <w:rFonts w:cs="Times New Roman"/>
          <w:szCs w:val="24"/>
        </w:rPr>
        <w:t xml:space="preserve">          (1)  </w:t>
      </w:r>
      <w:r w:rsidRPr="00743554">
        <w:rPr>
          <w:szCs w:val="24"/>
        </w:rPr>
        <w:t>M4/M16/r</w:t>
      </w:r>
      <w:r w:rsidR="00B171BE" w:rsidRPr="00743554">
        <w:rPr>
          <w:szCs w:val="24"/>
        </w:rPr>
        <w:t>ifle/</w:t>
      </w:r>
      <w:r w:rsidRPr="00743554">
        <w:rPr>
          <w:szCs w:val="24"/>
        </w:rPr>
        <w:t>c</w:t>
      </w:r>
      <w:r w:rsidR="00D34B34" w:rsidRPr="00743554">
        <w:rPr>
          <w:szCs w:val="24"/>
        </w:rPr>
        <w:t>arbine.  C</w:t>
      </w:r>
      <w:r w:rsidR="00B171BE" w:rsidRPr="00743554">
        <w:rPr>
          <w:szCs w:val="24"/>
        </w:rPr>
        <w:t>lear</w:t>
      </w:r>
      <w:r w:rsidRPr="00743554">
        <w:rPr>
          <w:szCs w:val="24"/>
        </w:rPr>
        <w:t>, d</w:t>
      </w:r>
      <w:r w:rsidR="00B171BE" w:rsidRPr="00743554">
        <w:rPr>
          <w:szCs w:val="24"/>
        </w:rPr>
        <w:t>isassemble</w:t>
      </w:r>
      <w:r w:rsidRPr="00743554">
        <w:rPr>
          <w:szCs w:val="24"/>
        </w:rPr>
        <w:t>, a</w:t>
      </w:r>
      <w:r w:rsidR="00B171BE" w:rsidRPr="00743554">
        <w:rPr>
          <w:szCs w:val="24"/>
        </w:rPr>
        <w:t>ssemble</w:t>
      </w:r>
      <w:r w:rsidRPr="00743554">
        <w:rPr>
          <w:szCs w:val="24"/>
        </w:rPr>
        <w:t>, f</w:t>
      </w:r>
      <w:r w:rsidR="00B171BE" w:rsidRPr="00743554">
        <w:rPr>
          <w:szCs w:val="24"/>
        </w:rPr>
        <w:t xml:space="preserve">unctions </w:t>
      </w:r>
      <w:r w:rsidRPr="00743554">
        <w:rPr>
          <w:szCs w:val="24"/>
        </w:rPr>
        <w:t>c</w:t>
      </w:r>
      <w:r w:rsidR="00B171BE" w:rsidRPr="00743554">
        <w:rPr>
          <w:szCs w:val="24"/>
        </w:rPr>
        <w:t xml:space="preserve">heck in </w:t>
      </w:r>
      <w:r w:rsidRPr="00743554">
        <w:rPr>
          <w:szCs w:val="24"/>
        </w:rPr>
        <w:t xml:space="preserve">5 </w:t>
      </w:r>
      <w:r w:rsidR="00B171BE" w:rsidRPr="00743554">
        <w:rPr>
          <w:szCs w:val="24"/>
        </w:rPr>
        <w:t>minutes or less.</w:t>
      </w:r>
      <w:r w:rsidR="00E43D96" w:rsidRPr="00743554">
        <w:rPr>
          <w:szCs w:val="24"/>
        </w:rPr>
        <w:t xml:space="preserve">  </w:t>
      </w:r>
    </w:p>
    <w:p w14:paraId="3E43A907" w14:textId="77777777" w:rsidR="00E43D96" w:rsidRPr="00743554" w:rsidRDefault="00E43D96" w:rsidP="001610BC">
      <w:pPr>
        <w:rPr>
          <w:szCs w:val="24"/>
        </w:rPr>
      </w:pPr>
    </w:p>
    <w:p w14:paraId="56C3E80C" w14:textId="631B0126" w:rsidR="00B171BE" w:rsidRPr="00743554" w:rsidRDefault="001610BC" w:rsidP="001610BC">
      <w:pPr>
        <w:rPr>
          <w:szCs w:val="24"/>
        </w:rPr>
      </w:pPr>
      <w:r w:rsidRPr="00743554">
        <w:rPr>
          <w:rFonts w:cs="Times New Roman"/>
          <w:szCs w:val="24"/>
        </w:rPr>
        <w:t xml:space="preserve">          (2)  </w:t>
      </w:r>
      <w:r w:rsidR="00B171BE" w:rsidRPr="00743554">
        <w:rPr>
          <w:szCs w:val="24"/>
        </w:rPr>
        <w:t>MOLLE rucksack</w:t>
      </w:r>
      <w:r w:rsidR="007B10C0">
        <w:rPr>
          <w:szCs w:val="24"/>
        </w:rPr>
        <w:t>.  Weighing at least</w:t>
      </w:r>
      <w:r w:rsidR="00B171BE" w:rsidRPr="00743554">
        <w:rPr>
          <w:szCs w:val="24"/>
        </w:rPr>
        <w:t xml:space="preserve"> 35</w:t>
      </w:r>
      <w:r w:rsidR="00C95A99">
        <w:rPr>
          <w:szCs w:val="24"/>
        </w:rPr>
        <w:t xml:space="preserve"> </w:t>
      </w:r>
      <w:r w:rsidR="00B171BE" w:rsidRPr="00743554">
        <w:rPr>
          <w:szCs w:val="24"/>
        </w:rPr>
        <w:t>lbs and/or a layout inspection.</w:t>
      </w:r>
    </w:p>
    <w:p w14:paraId="3906B52A" w14:textId="77777777" w:rsidR="00E43D96" w:rsidRPr="00743554" w:rsidRDefault="00E43D96" w:rsidP="00475F5F">
      <w:pPr>
        <w:rPr>
          <w:szCs w:val="24"/>
        </w:rPr>
      </w:pPr>
    </w:p>
    <w:p w14:paraId="56C3E80D" w14:textId="0A7A22E8" w:rsidR="00B171BE" w:rsidRPr="00743554" w:rsidRDefault="00475F5F" w:rsidP="00475F5F">
      <w:pPr>
        <w:rPr>
          <w:rFonts w:cs="Times New Roman"/>
          <w:szCs w:val="24"/>
        </w:rPr>
      </w:pPr>
      <w:r w:rsidRPr="00743554">
        <w:rPr>
          <w:rFonts w:cs="Times New Roman"/>
          <w:szCs w:val="24"/>
        </w:rPr>
        <w:t xml:space="preserve">     e.  </w:t>
      </w:r>
      <w:r w:rsidR="00B171BE" w:rsidRPr="00743554">
        <w:rPr>
          <w:rFonts w:cs="Times New Roman"/>
          <w:szCs w:val="24"/>
        </w:rPr>
        <w:t xml:space="preserve">The </w:t>
      </w:r>
      <w:r w:rsidR="00D34B34" w:rsidRPr="00743554">
        <w:rPr>
          <w:rFonts w:cs="Times New Roman"/>
          <w:szCs w:val="24"/>
        </w:rPr>
        <w:t>f</w:t>
      </w:r>
      <w:r w:rsidR="00B171BE" w:rsidRPr="00743554">
        <w:rPr>
          <w:rFonts w:cs="Times New Roman"/>
          <w:szCs w:val="24"/>
        </w:rPr>
        <w:t xml:space="preserve">inal </w:t>
      </w:r>
      <w:r w:rsidR="00D34B34" w:rsidRPr="00743554">
        <w:rPr>
          <w:rFonts w:cs="Times New Roman"/>
          <w:szCs w:val="24"/>
        </w:rPr>
        <w:t>e</w:t>
      </w:r>
      <w:r w:rsidR="00B171BE" w:rsidRPr="00743554">
        <w:rPr>
          <w:rFonts w:cs="Times New Roman"/>
          <w:szCs w:val="24"/>
        </w:rPr>
        <w:t>vent will be conducted according to the standards established in this publication, with additional standards for</w:t>
      </w:r>
      <w:r w:rsidR="004D0803" w:rsidRPr="00743554">
        <w:rPr>
          <w:rFonts w:cs="Times New Roman"/>
          <w:szCs w:val="24"/>
        </w:rPr>
        <w:t xml:space="preserve"> conducting a foot march</w:t>
      </w:r>
      <w:r w:rsidR="00B171BE" w:rsidRPr="00743554">
        <w:rPr>
          <w:rFonts w:cs="Times New Roman"/>
          <w:szCs w:val="24"/>
        </w:rPr>
        <w:t xml:space="preserve"> outlined in A</w:t>
      </w:r>
      <w:r w:rsidR="00C95A99">
        <w:rPr>
          <w:rFonts w:cs="Times New Roman"/>
          <w:szCs w:val="24"/>
        </w:rPr>
        <w:t xml:space="preserve">rmy </w:t>
      </w:r>
      <w:r w:rsidR="00C95A99" w:rsidRPr="00743554">
        <w:rPr>
          <w:rFonts w:cs="Times New Roman"/>
          <w:szCs w:val="24"/>
        </w:rPr>
        <w:t>T</w:t>
      </w:r>
      <w:r w:rsidR="00C95A99">
        <w:rPr>
          <w:rFonts w:cs="Times New Roman"/>
          <w:szCs w:val="24"/>
        </w:rPr>
        <w:t xml:space="preserve">echniques </w:t>
      </w:r>
      <w:r w:rsidR="00B171BE" w:rsidRPr="00743554">
        <w:rPr>
          <w:rFonts w:cs="Times New Roman"/>
          <w:szCs w:val="24"/>
        </w:rPr>
        <w:t>P</w:t>
      </w:r>
      <w:r w:rsidR="00C95A99">
        <w:rPr>
          <w:rFonts w:cs="Times New Roman"/>
          <w:szCs w:val="24"/>
        </w:rPr>
        <w:t>ublication</w:t>
      </w:r>
      <w:r w:rsidR="00B171BE" w:rsidRPr="00743554">
        <w:rPr>
          <w:rFonts w:cs="Times New Roman"/>
          <w:szCs w:val="24"/>
        </w:rPr>
        <w:t xml:space="preserve"> 3-21.18.</w:t>
      </w:r>
    </w:p>
    <w:p w14:paraId="16145971" w14:textId="77777777" w:rsidR="00E43D96" w:rsidRPr="00743554" w:rsidRDefault="00E43D96" w:rsidP="00E34B86"/>
    <w:p w14:paraId="3E68F4DA" w14:textId="0A9039FB" w:rsidR="00E43D96" w:rsidRPr="00743554" w:rsidRDefault="008C137B" w:rsidP="00536536">
      <w:pPr>
        <w:pStyle w:val="Heading2"/>
      </w:pPr>
      <w:bookmarkStart w:id="33" w:name="_Toc11763836"/>
      <w:bookmarkStart w:id="34" w:name="_Toc11764106"/>
      <w:bookmarkStart w:id="35" w:name="_Toc22644151"/>
      <w:r w:rsidRPr="00743554">
        <w:t>1-8</w:t>
      </w:r>
      <w:r w:rsidR="00475F5F" w:rsidRPr="00743554">
        <w:t xml:space="preserve">.  </w:t>
      </w:r>
      <w:r w:rsidR="00B171BE" w:rsidRPr="00743554">
        <w:t>Authority and standardization</w:t>
      </w:r>
      <w:bookmarkEnd w:id="33"/>
      <w:bookmarkEnd w:id="34"/>
      <w:bookmarkEnd w:id="35"/>
    </w:p>
    <w:p w14:paraId="34F6B2E7" w14:textId="4BE6DA31" w:rsidR="00E43D96" w:rsidRPr="00743554" w:rsidRDefault="00EF1194" w:rsidP="00B171BE">
      <w:pPr>
        <w:rPr>
          <w:rFonts w:cs="Times New Roman"/>
          <w:szCs w:val="24"/>
        </w:rPr>
      </w:pPr>
      <w:r w:rsidRPr="00743554">
        <w:rPr>
          <w:rFonts w:cs="Times New Roman"/>
          <w:szCs w:val="24"/>
        </w:rPr>
        <w:t>USACIMT</w:t>
      </w:r>
      <w:r w:rsidR="00B171BE" w:rsidRPr="00743554">
        <w:rPr>
          <w:rFonts w:cs="Times New Roman"/>
          <w:szCs w:val="24"/>
        </w:rPr>
        <w:t xml:space="preserve"> is the sole authority to authorize ESB testing and award the ESB. </w:t>
      </w:r>
      <w:r w:rsidR="00B03FA5" w:rsidRPr="00743554">
        <w:rPr>
          <w:rFonts w:cs="Times New Roman"/>
          <w:szCs w:val="24"/>
        </w:rPr>
        <w:t xml:space="preserve"> </w:t>
      </w:r>
      <w:r w:rsidRPr="00743554">
        <w:rPr>
          <w:rFonts w:cs="Times New Roman"/>
          <w:szCs w:val="24"/>
        </w:rPr>
        <w:t>USACIMT</w:t>
      </w:r>
      <w:r w:rsidR="00B171BE" w:rsidRPr="00743554">
        <w:rPr>
          <w:rFonts w:cs="Times New Roman"/>
          <w:szCs w:val="24"/>
        </w:rPr>
        <w:t xml:space="preserve"> will authorize qualified units to conduct testing following the validation process, ensuring the unit meets all requirements to administer an ESB test</w:t>
      </w:r>
      <w:r w:rsidR="00B03FA5" w:rsidRPr="00743554">
        <w:rPr>
          <w:rFonts w:cs="Times New Roman"/>
          <w:szCs w:val="24"/>
        </w:rPr>
        <w:t xml:space="preserve">.  </w:t>
      </w:r>
      <w:r w:rsidRPr="00743554">
        <w:rPr>
          <w:rFonts w:cs="Times New Roman"/>
          <w:szCs w:val="24"/>
        </w:rPr>
        <w:t>USACIMT</w:t>
      </w:r>
      <w:r w:rsidR="00B171BE" w:rsidRPr="00743554">
        <w:rPr>
          <w:rFonts w:cs="Times New Roman"/>
          <w:szCs w:val="24"/>
        </w:rPr>
        <w:t xml:space="preserve"> is responsible for the standardization and implementation of the ESB test, reserving the right to review and make recommendations until the final day of testing</w:t>
      </w:r>
      <w:r w:rsidR="00B03FA5" w:rsidRPr="00743554">
        <w:rPr>
          <w:rFonts w:cs="Times New Roman"/>
          <w:szCs w:val="24"/>
        </w:rPr>
        <w:t xml:space="preserve">.  </w:t>
      </w:r>
      <w:r w:rsidRPr="00743554">
        <w:rPr>
          <w:rFonts w:cs="Times New Roman"/>
          <w:szCs w:val="24"/>
        </w:rPr>
        <w:t>USACIMT</w:t>
      </w:r>
      <w:r w:rsidR="00B171BE" w:rsidRPr="00743554">
        <w:rPr>
          <w:rFonts w:cs="Times New Roman"/>
          <w:szCs w:val="24"/>
        </w:rPr>
        <w:t xml:space="preserve"> may revoke testing authorization to any unit that fails to comply with the standards.</w:t>
      </w:r>
    </w:p>
    <w:p w14:paraId="6F494DC1" w14:textId="77777777" w:rsidR="00E43D96" w:rsidRPr="00743554" w:rsidRDefault="00E43D96" w:rsidP="00B171BE">
      <w:pPr>
        <w:rPr>
          <w:rFonts w:cs="Times New Roman"/>
          <w:szCs w:val="24"/>
        </w:rPr>
      </w:pPr>
    </w:p>
    <w:p w14:paraId="56C3E812" w14:textId="7E0751CC" w:rsidR="00B171BE" w:rsidRPr="00743554" w:rsidRDefault="00475F5F" w:rsidP="00536536">
      <w:pPr>
        <w:pStyle w:val="Heading2"/>
      </w:pPr>
      <w:bookmarkStart w:id="36" w:name="_Toc11763837"/>
      <w:bookmarkStart w:id="37" w:name="_Toc11764107"/>
      <w:bookmarkStart w:id="38" w:name="_Toc16174890"/>
      <w:bookmarkStart w:id="39" w:name="_Toc22644152"/>
      <w:r w:rsidRPr="00743554">
        <w:t>1-</w:t>
      </w:r>
      <w:r w:rsidR="008C137B" w:rsidRPr="00743554">
        <w:t>9</w:t>
      </w:r>
      <w:r w:rsidRPr="00743554">
        <w:t xml:space="preserve">.  </w:t>
      </w:r>
      <w:bookmarkStart w:id="40" w:name="_Toc11763838"/>
      <w:bookmarkStart w:id="41" w:name="_Toc11764108"/>
      <w:bookmarkEnd w:id="36"/>
      <w:bookmarkEnd w:id="37"/>
      <w:bookmarkEnd w:id="38"/>
      <w:r w:rsidR="00B171BE" w:rsidRPr="00743554">
        <w:t>Testing issues and violations</w:t>
      </w:r>
      <w:bookmarkEnd w:id="39"/>
      <w:bookmarkEnd w:id="40"/>
      <w:bookmarkEnd w:id="41"/>
    </w:p>
    <w:p w14:paraId="1477BBA0" w14:textId="77777777" w:rsidR="00E43D96" w:rsidRPr="00743554" w:rsidRDefault="00E43D96" w:rsidP="00E34B86"/>
    <w:p w14:paraId="2414F707" w14:textId="64C49787" w:rsidR="00E43D96" w:rsidRPr="00743554" w:rsidRDefault="00475F5F" w:rsidP="00475F5F">
      <w:pPr>
        <w:rPr>
          <w:szCs w:val="24"/>
        </w:rPr>
      </w:pPr>
      <w:r w:rsidRPr="00743554">
        <w:rPr>
          <w:szCs w:val="24"/>
        </w:rPr>
        <w:t xml:space="preserve">     a.  </w:t>
      </w:r>
      <w:r w:rsidR="00B171BE" w:rsidRPr="00743554">
        <w:rPr>
          <w:szCs w:val="24"/>
        </w:rPr>
        <w:t xml:space="preserve">If issues or violations of published standards are found during ESB testing, the brigade/battalion commander will be required to conduct an inquiry and submit the results to </w:t>
      </w:r>
      <w:r w:rsidR="00EF1194" w:rsidRPr="00743554">
        <w:rPr>
          <w:szCs w:val="24"/>
        </w:rPr>
        <w:t>USACIMT</w:t>
      </w:r>
      <w:r w:rsidR="00B171BE" w:rsidRPr="00743554">
        <w:rPr>
          <w:szCs w:val="24"/>
        </w:rPr>
        <w:t xml:space="preserve"> within 15 days</w:t>
      </w:r>
      <w:r w:rsidR="00B03FA5" w:rsidRPr="00743554">
        <w:rPr>
          <w:szCs w:val="24"/>
        </w:rPr>
        <w:t xml:space="preserve">.  </w:t>
      </w:r>
      <w:r w:rsidR="00B171BE" w:rsidRPr="00743554">
        <w:rPr>
          <w:szCs w:val="24"/>
        </w:rPr>
        <w:t>The commander’s inquiry must state: what actions have been taken to address the issue(s)/violation(s) and should circumstances dictate whether a more comprehensive investigation is necessary</w:t>
      </w:r>
      <w:r w:rsidR="00AD48C3" w:rsidRPr="00743554">
        <w:rPr>
          <w:szCs w:val="24"/>
        </w:rPr>
        <w:t xml:space="preserve"> under the provision of </w:t>
      </w:r>
      <w:r w:rsidR="00783074">
        <w:rPr>
          <w:szCs w:val="24"/>
        </w:rPr>
        <w:t>AR</w:t>
      </w:r>
      <w:r w:rsidR="00B171BE" w:rsidRPr="00743554">
        <w:rPr>
          <w:szCs w:val="24"/>
        </w:rPr>
        <w:t xml:space="preserve"> 15-6</w:t>
      </w:r>
      <w:r w:rsidR="00B03FA5" w:rsidRPr="00743554">
        <w:rPr>
          <w:szCs w:val="24"/>
        </w:rPr>
        <w:t xml:space="preserve">.  </w:t>
      </w:r>
      <w:r w:rsidR="00B171BE" w:rsidRPr="00743554">
        <w:rPr>
          <w:szCs w:val="24"/>
        </w:rPr>
        <w:t xml:space="preserve">All correspondence will be directed to </w:t>
      </w:r>
      <w:r w:rsidR="00EF1194" w:rsidRPr="00743554">
        <w:rPr>
          <w:szCs w:val="24"/>
        </w:rPr>
        <w:t>USACIMT</w:t>
      </w:r>
      <w:r w:rsidR="00B171BE" w:rsidRPr="00743554">
        <w:rPr>
          <w:szCs w:val="24"/>
        </w:rPr>
        <w:t>.</w:t>
      </w:r>
      <w:r w:rsidR="00E43D96" w:rsidRPr="00743554">
        <w:rPr>
          <w:szCs w:val="24"/>
        </w:rPr>
        <w:t xml:space="preserve">  </w:t>
      </w:r>
    </w:p>
    <w:p w14:paraId="347D4424" w14:textId="77777777" w:rsidR="00E43D96" w:rsidRPr="00743554" w:rsidRDefault="00E43D96" w:rsidP="00475F5F">
      <w:pPr>
        <w:rPr>
          <w:szCs w:val="24"/>
        </w:rPr>
      </w:pPr>
    </w:p>
    <w:p w14:paraId="56C3E814" w14:textId="66D2397B" w:rsidR="00B171BE" w:rsidRPr="00743554" w:rsidRDefault="00475F5F" w:rsidP="00475F5F">
      <w:pPr>
        <w:rPr>
          <w:szCs w:val="24"/>
        </w:rPr>
      </w:pPr>
      <w:r w:rsidRPr="00743554">
        <w:rPr>
          <w:szCs w:val="24"/>
        </w:rPr>
        <w:t xml:space="preserve">     b.  </w:t>
      </w:r>
      <w:r w:rsidR="00B171BE" w:rsidRPr="00743554">
        <w:rPr>
          <w:szCs w:val="24"/>
        </w:rPr>
        <w:t xml:space="preserve">Upon receiving the issue/violation information, the commander’s inquiry, and/or investigation results, </w:t>
      </w:r>
      <w:r w:rsidR="00EF1194" w:rsidRPr="00743554">
        <w:rPr>
          <w:szCs w:val="24"/>
        </w:rPr>
        <w:t>USACIMT</w:t>
      </w:r>
      <w:r w:rsidR="00B171BE" w:rsidRPr="00743554">
        <w:rPr>
          <w:szCs w:val="24"/>
        </w:rPr>
        <w:t xml:space="preserve"> will review and make a decision</w:t>
      </w:r>
      <w:r w:rsidR="00B03FA5" w:rsidRPr="00743554">
        <w:rPr>
          <w:szCs w:val="24"/>
        </w:rPr>
        <w:t xml:space="preserve">.  </w:t>
      </w:r>
      <w:r w:rsidR="00B171BE" w:rsidRPr="00743554">
        <w:rPr>
          <w:szCs w:val="24"/>
        </w:rPr>
        <w:t>If all standards were met, the authoriza</w:t>
      </w:r>
      <w:r w:rsidR="005511E6" w:rsidRPr="00743554">
        <w:rPr>
          <w:szCs w:val="24"/>
        </w:rPr>
        <w:t xml:space="preserve">tion to award the ESB for that </w:t>
      </w:r>
      <w:r w:rsidR="00B171BE" w:rsidRPr="00743554">
        <w:rPr>
          <w:szCs w:val="24"/>
        </w:rPr>
        <w:t>TCN remain in effect</w:t>
      </w:r>
      <w:r w:rsidR="00B03FA5" w:rsidRPr="00743554">
        <w:rPr>
          <w:szCs w:val="24"/>
        </w:rPr>
        <w:t xml:space="preserve">.  </w:t>
      </w:r>
      <w:r w:rsidR="00B171BE" w:rsidRPr="00743554">
        <w:rPr>
          <w:szCs w:val="24"/>
        </w:rPr>
        <w:t xml:space="preserve">If the investigation determines </w:t>
      </w:r>
      <w:r w:rsidR="00B171BE" w:rsidRPr="00743554">
        <w:rPr>
          <w:szCs w:val="24"/>
        </w:rPr>
        <w:lastRenderedPageBreak/>
        <w:t xml:space="preserve">that ESB standards were violated, </w:t>
      </w:r>
      <w:r w:rsidR="00EF1194" w:rsidRPr="00743554">
        <w:rPr>
          <w:szCs w:val="24"/>
        </w:rPr>
        <w:t>USACIMT</w:t>
      </w:r>
      <w:r w:rsidR="00B171BE" w:rsidRPr="00743554">
        <w:rPr>
          <w:szCs w:val="24"/>
        </w:rPr>
        <w:t xml:space="preserve"> may revoke the TCN</w:t>
      </w:r>
      <w:r w:rsidR="00B03FA5" w:rsidRPr="00743554">
        <w:rPr>
          <w:szCs w:val="24"/>
        </w:rPr>
        <w:t xml:space="preserve">.  </w:t>
      </w:r>
      <w:r w:rsidR="00B171BE" w:rsidRPr="00743554">
        <w:rPr>
          <w:szCs w:val="24"/>
        </w:rPr>
        <w:t>If a TCN is revoked, the test is considered invalid and no ESBs may be awarded</w:t>
      </w:r>
      <w:r w:rsidR="00B03FA5" w:rsidRPr="00743554">
        <w:rPr>
          <w:szCs w:val="24"/>
        </w:rPr>
        <w:t xml:space="preserve">.  </w:t>
      </w:r>
      <w:r w:rsidR="00B171BE" w:rsidRPr="00743554">
        <w:rPr>
          <w:szCs w:val="24"/>
        </w:rPr>
        <w:t xml:space="preserve">A written response of </w:t>
      </w:r>
      <w:r w:rsidR="00EF1194" w:rsidRPr="00743554">
        <w:rPr>
          <w:szCs w:val="24"/>
        </w:rPr>
        <w:t>USACIMT</w:t>
      </w:r>
      <w:r w:rsidR="00B171BE" w:rsidRPr="00743554">
        <w:rPr>
          <w:szCs w:val="24"/>
        </w:rPr>
        <w:t xml:space="preserve">’s decision will be provided </w:t>
      </w:r>
      <w:r w:rsidR="001861EB">
        <w:rPr>
          <w:szCs w:val="24"/>
        </w:rPr>
        <w:t xml:space="preserve">within 30 days </w:t>
      </w:r>
      <w:r w:rsidR="00B171BE" w:rsidRPr="00743554">
        <w:rPr>
          <w:szCs w:val="24"/>
        </w:rPr>
        <w:t>to the commander performing the ESB.</w:t>
      </w:r>
      <w:r w:rsidR="00E43D96" w:rsidRPr="00743554">
        <w:rPr>
          <w:szCs w:val="24"/>
        </w:rPr>
        <w:t xml:space="preserve">  </w:t>
      </w:r>
    </w:p>
    <w:p w14:paraId="3182449A" w14:textId="77777777" w:rsidR="00F11F7C" w:rsidRDefault="00F11F7C" w:rsidP="00E34B86"/>
    <w:p w14:paraId="56C3E815" w14:textId="6EEEF114" w:rsidR="00B171BE" w:rsidRPr="00743554" w:rsidRDefault="008C137B" w:rsidP="00536536">
      <w:pPr>
        <w:pStyle w:val="Heading2"/>
      </w:pPr>
      <w:bookmarkStart w:id="42" w:name="_Toc11763839"/>
      <w:bookmarkStart w:id="43" w:name="_Toc11764109"/>
      <w:bookmarkStart w:id="44" w:name="_Toc22644153"/>
      <w:r w:rsidRPr="00743554">
        <w:t>1-1</w:t>
      </w:r>
      <w:r w:rsidR="006D13A6" w:rsidRPr="00743554">
        <w:t>0</w:t>
      </w:r>
      <w:r w:rsidR="00475F5F" w:rsidRPr="00743554">
        <w:t>.  ESB i</w:t>
      </w:r>
      <w:r w:rsidR="00B171BE" w:rsidRPr="00743554">
        <w:t>ntent</w:t>
      </w:r>
      <w:bookmarkEnd w:id="42"/>
      <w:bookmarkEnd w:id="43"/>
      <w:bookmarkEnd w:id="44"/>
    </w:p>
    <w:p w14:paraId="3CF927FB" w14:textId="77777777" w:rsidR="00E43D96" w:rsidRPr="00743554" w:rsidRDefault="00E43D96" w:rsidP="00E34B86"/>
    <w:p w14:paraId="56C3E816" w14:textId="2A0659A3" w:rsidR="00B171BE" w:rsidRPr="00743554" w:rsidRDefault="00475F5F" w:rsidP="00475F5F">
      <w:pPr>
        <w:rPr>
          <w:szCs w:val="24"/>
        </w:rPr>
      </w:pPr>
      <w:r w:rsidRPr="00743554">
        <w:rPr>
          <w:szCs w:val="24"/>
        </w:rPr>
        <w:t xml:space="preserve">     a.  </w:t>
      </w:r>
      <w:r w:rsidR="00B171BE" w:rsidRPr="00743554">
        <w:rPr>
          <w:szCs w:val="24"/>
        </w:rPr>
        <w:t xml:space="preserve">Brigade and battalion commanders will only offer the ESB to </w:t>
      </w:r>
      <w:r w:rsidR="001913BD">
        <w:rPr>
          <w:szCs w:val="24"/>
        </w:rPr>
        <w:t>eligible</w:t>
      </w:r>
      <w:r w:rsidR="00B171BE" w:rsidRPr="00743554">
        <w:rPr>
          <w:szCs w:val="24"/>
        </w:rPr>
        <w:t xml:space="preserve"> personnel who volunteer to undergo both training and testing</w:t>
      </w:r>
      <w:r w:rsidR="00B03FA5" w:rsidRPr="00743554">
        <w:rPr>
          <w:szCs w:val="24"/>
        </w:rPr>
        <w:t xml:space="preserve">.  </w:t>
      </w:r>
      <w:r w:rsidR="00006A47">
        <w:rPr>
          <w:szCs w:val="24"/>
        </w:rPr>
        <w:t>S</w:t>
      </w:r>
      <w:r w:rsidR="001913BD">
        <w:rPr>
          <w:szCs w:val="24"/>
        </w:rPr>
        <w:t>ee the applicability statement and paragraph 1-1, for the ESB purpose and eligibility</w:t>
      </w:r>
      <w:r w:rsidR="00B03FA5" w:rsidRPr="00743554">
        <w:rPr>
          <w:szCs w:val="24"/>
        </w:rPr>
        <w:t xml:space="preserve">. </w:t>
      </w:r>
      <w:r w:rsidR="007B10C0">
        <w:rPr>
          <w:szCs w:val="24"/>
        </w:rPr>
        <w:t xml:space="preserve"> </w:t>
      </w:r>
      <w:r w:rsidR="00B171BE" w:rsidRPr="00743554">
        <w:rPr>
          <w:szCs w:val="24"/>
        </w:rPr>
        <w:t>Brigade and battalion commanders may administer the ESB test as often as their operational tempo permits</w:t>
      </w:r>
      <w:r w:rsidR="00B03FA5" w:rsidRPr="00743554">
        <w:rPr>
          <w:szCs w:val="24"/>
        </w:rPr>
        <w:t xml:space="preserve">.  </w:t>
      </w:r>
      <w:r w:rsidR="00B171BE" w:rsidRPr="00743554">
        <w:rPr>
          <w:szCs w:val="24"/>
        </w:rPr>
        <w:t xml:space="preserve">Multiple tests conducted by the same unit will require separate TCNs obtained through the </w:t>
      </w:r>
      <w:r w:rsidR="00EF1194" w:rsidRPr="00743554">
        <w:rPr>
          <w:szCs w:val="24"/>
        </w:rPr>
        <w:t>USACIMT</w:t>
      </w:r>
      <w:r w:rsidR="00B171BE" w:rsidRPr="00743554">
        <w:rPr>
          <w:szCs w:val="24"/>
        </w:rPr>
        <w:t>.</w:t>
      </w:r>
    </w:p>
    <w:p w14:paraId="56C3E817" w14:textId="7586AE1A" w:rsidR="00B171BE" w:rsidRPr="00743554" w:rsidRDefault="00475F5F" w:rsidP="00475F5F">
      <w:pPr>
        <w:rPr>
          <w:szCs w:val="24"/>
        </w:rPr>
      </w:pPr>
      <w:r w:rsidRPr="00743554">
        <w:rPr>
          <w:szCs w:val="24"/>
        </w:rPr>
        <w:t xml:space="preserve">     b.  </w:t>
      </w:r>
      <w:r w:rsidR="00B171BE" w:rsidRPr="00743554">
        <w:rPr>
          <w:szCs w:val="24"/>
        </w:rPr>
        <w:t>Testing must create an environment where candidates strive to demonstrate t</w:t>
      </w:r>
      <w:r w:rsidR="00240611">
        <w:rPr>
          <w:szCs w:val="24"/>
        </w:rPr>
        <w:t>heir mastery of s</w:t>
      </w:r>
      <w:r w:rsidR="00B171BE" w:rsidRPr="00743554">
        <w:rPr>
          <w:szCs w:val="24"/>
        </w:rPr>
        <w:t xml:space="preserve">kill </w:t>
      </w:r>
      <w:r w:rsidR="00240611">
        <w:rPr>
          <w:szCs w:val="24"/>
        </w:rPr>
        <w:t>l</w:t>
      </w:r>
      <w:r w:rsidR="00B171BE" w:rsidRPr="00743554">
        <w:rPr>
          <w:szCs w:val="24"/>
        </w:rPr>
        <w:t xml:space="preserve">evel 1 </w:t>
      </w:r>
      <w:r w:rsidR="00240611">
        <w:rPr>
          <w:szCs w:val="24"/>
        </w:rPr>
        <w:t>w</w:t>
      </w:r>
      <w:r w:rsidR="00B171BE" w:rsidRPr="00743554">
        <w:rPr>
          <w:szCs w:val="24"/>
        </w:rPr>
        <w:t xml:space="preserve">arrior </w:t>
      </w:r>
      <w:r w:rsidR="00240611">
        <w:rPr>
          <w:szCs w:val="24"/>
        </w:rPr>
        <w:t>t</w:t>
      </w:r>
      <w:r w:rsidR="00B171BE" w:rsidRPr="00743554">
        <w:rPr>
          <w:szCs w:val="24"/>
        </w:rPr>
        <w:t>asks or commander-selected tasks while meeting the standards set forth in Army training publications</w:t>
      </w:r>
      <w:r w:rsidR="00B03FA5" w:rsidRPr="00743554">
        <w:rPr>
          <w:szCs w:val="24"/>
        </w:rPr>
        <w:t xml:space="preserve">.  </w:t>
      </w:r>
      <w:r w:rsidR="00B171BE" w:rsidRPr="00743554">
        <w:rPr>
          <w:szCs w:val="24"/>
        </w:rPr>
        <w:t>Candidates training for the ESB test will improve their survivability on the battlefield</w:t>
      </w:r>
      <w:r w:rsidR="00B03FA5" w:rsidRPr="00743554">
        <w:rPr>
          <w:szCs w:val="24"/>
        </w:rPr>
        <w:t xml:space="preserve">.  </w:t>
      </w:r>
      <w:r w:rsidR="00B171BE" w:rsidRPr="00743554">
        <w:rPr>
          <w:szCs w:val="24"/>
        </w:rPr>
        <w:t xml:space="preserve">The train up will reveal individual weakness, strength, and increase confidence in a </w:t>
      </w:r>
      <w:r w:rsidR="00240611">
        <w:rPr>
          <w:szCs w:val="24"/>
        </w:rPr>
        <w:t>candidate’s ability to perform s</w:t>
      </w:r>
      <w:r w:rsidR="00B171BE" w:rsidRPr="00743554">
        <w:rPr>
          <w:szCs w:val="24"/>
        </w:rPr>
        <w:t xml:space="preserve">kill </w:t>
      </w:r>
      <w:r w:rsidR="00240611">
        <w:rPr>
          <w:szCs w:val="24"/>
        </w:rPr>
        <w:t>l</w:t>
      </w:r>
      <w:r w:rsidR="00B171BE" w:rsidRPr="00743554">
        <w:rPr>
          <w:szCs w:val="24"/>
        </w:rPr>
        <w:t xml:space="preserve">evel 1 </w:t>
      </w:r>
      <w:r w:rsidR="00240611">
        <w:rPr>
          <w:szCs w:val="24"/>
        </w:rPr>
        <w:t>w</w:t>
      </w:r>
      <w:r w:rsidR="00B171BE" w:rsidRPr="00743554">
        <w:rPr>
          <w:szCs w:val="24"/>
        </w:rPr>
        <w:t xml:space="preserve">arrior </w:t>
      </w:r>
      <w:r w:rsidR="00240611">
        <w:rPr>
          <w:szCs w:val="24"/>
        </w:rPr>
        <w:t>t</w:t>
      </w:r>
      <w:r w:rsidR="00B171BE" w:rsidRPr="00743554">
        <w:rPr>
          <w:szCs w:val="24"/>
        </w:rPr>
        <w:t>asks and tested events, to standard.</w:t>
      </w:r>
    </w:p>
    <w:p w14:paraId="1EED5497" w14:textId="2C39127A" w:rsidR="00E43D96" w:rsidRPr="00743554" w:rsidRDefault="00E43D96" w:rsidP="00E43D96">
      <w:pPr>
        <w:pStyle w:val="ListParagraph"/>
        <w:rPr>
          <w:rFonts w:cs="Times New Roman"/>
          <w:szCs w:val="24"/>
        </w:rPr>
      </w:pPr>
    </w:p>
    <w:p w14:paraId="56C3E818" w14:textId="6F8D3B95" w:rsidR="00B171BE" w:rsidRPr="00743554" w:rsidRDefault="008C137B" w:rsidP="00536536">
      <w:pPr>
        <w:pStyle w:val="Heading2"/>
      </w:pPr>
      <w:bookmarkStart w:id="45" w:name="_Toc11763840"/>
      <w:bookmarkStart w:id="46" w:name="_Toc11764110"/>
      <w:bookmarkStart w:id="47" w:name="_Toc22644154"/>
      <w:r w:rsidRPr="00743554">
        <w:t>1-1</w:t>
      </w:r>
      <w:r w:rsidR="006D13A6" w:rsidRPr="00743554">
        <w:t>1</w:t>
      </w:r>
      <w:r w:rsidR="00475F5F" w:rsidRPr="00743554">
        <w:t xml:space="preserve">.  </w:t>
      </w:r>
      <w:r w:rsidR="00B171BE" w:rsidRPr="00743554">
        <w:t xml:space="preserve">Exceptions </w:t>
      </w:r>
      <w:r w:rsidR="007D5F5D" w:rsidRPr="00743554">
        <w:t xml:space="preserve">to policy </w:t>
      </w:r>
      <w:r w:rsidR="00B171BE" w:rsidRPr="00743554">
        <w:t xml:space="preserve">and </w:t>
      </w:r>
      <w:r w:rsidR="00321F94" w:rsidRPr="00743554">
        <w:t>w</w:t>
      </w:r>
      <w:r w:rsidR="00B171BE" w:rsidRPr="00743554">
        <w:t>aivers</w:t>
      </w:r>
      <w:bookmarkEnd w:id="45"/>
      <w:bookmarkEnd w:id="46"/>
      <w:bookmarkEnd w:id="47"/>
    </w:p>
    <w:p w14:paraId="6A7615E3" w14:textId="2812759C" w:rsidR="00E43D96" w:rsidRPr="00743554" w:rsidRDefault="00321F94" w:rsidP="00321F94">
      <w:pPr>
        <w:rPr>
          <w:rFonts w:cs="Times New Roman"/>
          <w:szCs w:val="24"/>
        </w:rPr>
      </w:pPr>
      <w:r w:rsidRPr="00743554">
        <w:rPr>
          <w:rFonts w:cs="Times New Roman"/>
          <w:szCs w:val="24"/>
        </w:rPr>
        <w:t xml:space="preserve">Brigade and battalion commanders may request exceptions to this regulation through the ESB </w:t>
      </w:r>
      <w:r w:rsidR="00390078" w:rsidRPr="00743554">
        <w:rPr>
          <w:rFonts w:cs="Times New Roman"/>
          <w:szCs w:val="24"/>
        </w:rPr>
        <w:t>TMO</w:t>
      </w:r>
      <w:r w:rsidRPr="00743554">
        <w:rPr>
          <w:rFonts w:cs="Times New Roman"/>
          <w:szCs w:val="24"/>
        </w:rPr>
        <w:t xml:space="preserve">, </w:t>
      </w:r>
      <w:r w:rsidR="00E758BE" w:rsidRPr="00743554">
        <w:rPr>
          <w:rFonts w:cs="Times New Roman"/>
          <w:szCs w:val="24"/>
        </w:rPr>
        <w:t xml:space="preserve">by providing the ETP and </w:t>
      </w:r>
      <w:r w:rsidRPr="00743554">
        <w:rPr>
          <w:rFonts w:cs="Times New Roman"/>
          <w:szCs w:val="24"/>
        </w:rPr>
        <w:t xml:space="preserve">the unit’s </w:t>
      </w:r>
      <w:r w:rsidR="00E758BE" w:rsidRPr="00743554">
        <w:rPr>
          <w:rFonts w:cs="Times New Roman"/>
          <w:szCs w:val="24"/>
        </w:rPr>
        <w:t>t</w:t>
      </w:r>
      <w:r w:rsidRPr="00743554">
        <w:rPr>
          <w:rFonts w:cs="Times New Roman"/>
          <w:szCs w:val="24"/>
        </w:rPr>
        <w:t xml:space="preserve">est </w:t>
      </w:r>
      <w:r w:rsidR="00E758BE" w:rsidRPr="00743554">
        <w:rPr>
          <w:rFonts w:cs="Times New Roman"/>
          <w:szCs w:val="24"/>
        </w:rPr>
        <w:t>r</w:t>
      </w:r>
      <w:r w:rsidRPr="00743554">
        <w:rPr>
          <w:rFonts w:cs="Times New Roman"/>
          <w:szCs w:val="24"/>
        </w:rPr>
        <w:t xml:space="preserve">equest </w:t>
      </w:r>
      <w:r w:rsidR="00E758BE" w:rsidRPr="00743554">
        <w:rPr>
          <w:rFonts w:cs="Times New Roman"/>
          <w:szCs w:val="24"/>
        </w:rPr>
        <w:t>m</w:t>
      </w:r>
      <w:r w:rsidRPr="00743554">
        <w:rPr>
          <w:rFonts w:cs="Times New Roman"/>
          <w:szCs w:val="24"/>
        </w:rPr>
        <w:t>emorandum, no later than 90 days prior to validation.</w:t>
      </w:r>
    </w:p>
    <w:p w14:paraId="36A116C6" w14:textId="3A0D719D" w:rsidR="00E43D96" w:rsidRPr="00743554" w:rsidRDefault="00E43D96" w:rsidP="008C137B">
      <w:pPr>
        <w:rPr>
          <w:szCs w:val="24"/>
        </w:rPr>
      </w:pPr>
    </w:p>
    <w:p w14:paraId="1C7056FA" w14:textId="77777777" w:rsidR="0040227E" w:rsidRPr="00743554" w:rsidRDefault="0040227E" w:rsidP="00AA41F9">
      <w:pPr>
        <w:pBdr>
          <w:top w:val="single" w:sz="4" w:space="1" w:color="auto"/>
        </w:pBdr>
      </w:pPr>
    </w:p>
    <w:p w14:paraId="62517354" w14:textId="706D8B31" w:rsidR="00E9078E" w:rsidRPr="00743554" w:rsidRDefault="00E9078E" w:rsidP="00E9078E">
      <w:pPr>
        <w:pStyle w:val="Heading1"/>
      </w:pPr>
      <w:bookmarkStart w:id="48" w:name="_Toc22644155"/>
      <w:bookmarkStart w:id="49" w:name="_Toc11763842"/>
      <w:bookmarkStart w:id="50" w:name="_Toc11764112"/>
      <w:r w:rsidRPr="00743554">
        <w:t>Chapter 2</w:t>
      </w:r>
      <w:bookmarkEnd w:id="48"/>
    </w:p>
    <w:p w14:paraId="36CC10F8" w14:textId="53316E48" w:rsidR="00E43D96" w:rsidRPr="00743554" w:rsidRDefault="00566004" w:rsidP="00E9078E">
      <w:pPr>
        <w:pStyle w:val="Heading1"/>
      </w:pPr>
      <w:bookmarkStart w:id="51" w:name="_Toc22644156"/>
      <w:r w:rsidRPr="00743554">
        <w:t>E</w:t>
      </w:r>
      <w:r w:rsidR="005110C6">
        <w:t>xpert Soldier Badge</w:t>
      </w:r>
      <w:r w:rsidRPr="00743554">
        <w:t xml:space="preserve"> </w:t>
      </w:r>
      <w:r w:rsidR="00321F94" w:rsidRPr="00743554">
        <w:t>Administration and Procedures</w:t>
      </w:r>
      <w:bookmarkEnd w:id="49"/>
      <w:bookmarkEnd w:id="50"/>
      <w:bookmarkEnd w:id="51"/>
    </w:p>
    <w:p w14:paraId="1CB95209" w14:textId="77777777" w:rsidR="00E43D96" w:rsidRPr="00743554" w:rsidRDefault="00E43D96" w:rsidP="00E34B86"/>
    <w:p w14:paraId="78693C00" w14:textId="4A74DF18" w:rsidR="00E43D96" w:rsidRPr="00743554" w:rsidRDefault="00E9078E" w:rsidP="00E9078E">
      <w:pPr>
        <w:pStyle w:val="Heading2"/>
      </w:pPr>
      <w:bookmarkStart w:id="52" w:name="_Toc11763843"/>
      <w:bookmarkStart w:id="53" w:name="_Toc11764113"/>
      <w:bookmarkStart w:id="54" w:name="_Toc22644157"/>
      <w:r w:rsidRPr="00743554">
        <w:t xml:space="preserve">2-1.  </w:t>
      </w:r>
      <w:r w:rsidR="00566004" w:rsidRPr="00743554">
        <w:t>E</w:t>
      </w:r>
      <w:r w:rsidR="005110C6">
        <w:t xml:space="preserve">xpert </w:t>
      </w:r>
      <w:r w:rsidR="00566004" w:rsidRPr="00743554">
        <w:t>S</w:t>
      </w:r>
      <w:r w:rsidR="005110C6">
        <w:t xml:space="preserve">oldier </w:t>
      </w:r>
      <w:r w:rsidR="00566004" w:rsidRPr="00743554">
        <w:t>B</w:t>
      </w:r>
      <w:r w:rsidR="005110C6">
        <w:t>adge</w:t>
      </w:r>
      <w:r w:rsidR="00566004" w:rsidRPr="00743554">
        <w:t xml:space="preserve"> p</w:t>
      </w:r>
      <w:r w:rsidR="00321F94" w:rsidRPr="00743554">
        <w:t>reparation</w:t>
      </w:r>
      <w:bookmarkEnd w:id="52"/>
      <w:bookmarkEnd w:id="53"/>
      <w:bookmarkEnd w:id="54"/>
    </w:p>
    <w:p w14:paraId="13207C84" w14:textId="77777777" w:rsidR="00E43D96" w:rsidRPr="00743554" w:rsidRDefault="00E43D96" w:rsidP="00470014">
      <w:pPr>
        <w:rPr>
          <w:szCs w:val="24"/>
        </w:rPr>
      </w:pPr>
    </w:p>
    <w:p w14:paraId="56C3E83A" w14:textId="0B650B7D" w:rsidR="00321F94" w:rsidRPr="00743554" w:rsidRDefault="002B3821" w:rsidP="00470014">
      <w:pPr>
        <w:rPr>
          <w:szCs w:val="24"/>
        </w:rPr>
      </w:pPr>
      <w:r w:rsidRPr="00743554">
        <w:rPr>
          <w:szCs w:val="24"/>
        </w:rPr>
        <w:t xml:space="preserve">     a.  </w:t>
      </w:r>
      <w:r w:rsidR="00321F94" w:rsidRPr="00743554">
        <w:rPr>
          <w:szCs w:val="24"/>
        </w:rPr>
        <w:t>ESB testing requires a large commitment of equipment and personnel; every effort should be made to conserve resources and allow maximum participation of qualified personnel</w:t>
      </w:r>
      <w:r w:rsidR="00B03FA5" w:rsidRPr="00743554">
        <w:rPr>
          <w:szCs w:val="24"/>
        </w:rPr>
        <w:t xml:space="preserve">.  </w:t>
      </w:r>
      <w:r w:rsidR="00321F94" w:rsidRPr="00743554">
        <w:rPr>
          <w:szCs w:val="24"/>
        </w:rPr>
        <w:t xml:space="preserve">Ensure the testing unit is prepared to commit the required time, personnel, and motivation to execute the ESB test.  Important details for successful administration include: </w:t>
      </w:r>
    </w:p>
    <w:p w14:paraId="5163A022" w14:textId="77777777" w:rsidR="00E43D96" w:rsidRPr="00743554" w:rsidRDefault="00E43D96" w:rsidP="00470014">
      <w:pPr>
        <w:rPr>
          <w:szCs w:val="24"/>
        </w:rPr>
      </w:pPr>
    </w:p>
    <w:p w14:paraId="56C3E83B" w14:textId="40E5BD99" w:rsidR="00321F94" w:rsidRPr="00743554" w:rsidRDefault="009A1096" w:rsidP="00470014">
      <w:pPr>
        <w:rPr>
          <w:szCs w:val="24"/>
        </w:rPr>
      </w:pPr>
      <w:r w:rsidRPr="00743554">
        <w:rPr>
          <w:szCs w:val="24"/>
        </w:rPr>
        <w:t xml:space="preserve">          (1)  </w:t>
      </w:r>
      <w:r w:rsidR="00321F94" w:rsidRPr="00743554">
        <w:rPr>
          <w:szCs w:val="24"/>
        </w:rPr>
        <w:t>Time is allotted on unit training schedule and able to meet suspense dates</w:t>
      </w:r>
      <w:r w:rsidR="00B03FA5" w:rsidRPr="00743554">
        <w:rPr>
          <w:szCs w:val="24"/>
        </w:rPr>
        <w:t xml:space="preserve">.  </w:t>
      </w:r>
      <w:r w:rsidR="00321F94" w:rsidRPr="00743554">
        <w:rPr>
          <w:szCs w:val="24"/>
        </w:rPr>
        <w:t xml:space="preserve">See </w:t>
      </w:r>
      <w:r w:rsidR="00566004" w:rsidRPr="00743554">
        <w:rPr>
          <w:szCs w:val="24"/>
        </w:rPr>
        <w:t>c</w:t>
      </w:r>
      <w:r w:rsidR="00321F94" w:rsidRPr="00743554">
        <w:rPr>
          <w:szCs w:val="24"/>
        </w:rPr>
        <w:t>hapter 3 for schedule requirements.</w:t>
      </w:r>
    </w:p>
    <w:p w14:paraId="7F9A36AD" w14:textId="77777777" w:rsidR="00E43D96" w:rsidRPr="00743554" w:rsidRDefault="00E43D96" w:rsidP="00470014">
      <w:pPr>
        <w:rPr>
          <w:szCs w:val="24"/>
        </w:rPr>
      </w:pPr>
    </w:p>
    <w:p w14:paraId="56C3E83C" w14:textId="312F3668" w:rsidR="00321F94" w:rsidRPr="00743554" w:rsidRDefault="009A1096" w:rsidP="00470014">
      <w:pPr>
        <w:rPr>
          <w:szCs w:val="24"/>
        </w:rPr>
      </w:pPr>
      <w:r w:rsidRPr="00743554">
        <w:rPr>
          <w:szCs w:val="24"/>
        </w:rPr>
        <w:t xml:space="preserve">          (2)  </w:t>
      </w:r>
      <w:r w:rsidR="00321F94" w:rsidRPr="00743554">
        <w:rPr>
          <w:szCs w:val="24"/>
        </w:rPr>
        <w:t>No conflicting m</w:t>
      </w:r>
      <w:r w:rsidR="0021441A" w:rsidRPr="00743554">
        <w:rPr>
          <w:szCs w:val="24"/>
        </w:rPr>
        <w:t xml:space="preserve">issions that would hinder train </w:t>
      </w:r>
      <w:r w:rsidR="00321F94" w:rsidRPr="00743554">
        <w:rPr>
          <w:szCs w:val="24"/>
        </w:rPr>
        <w:t>up or testing.</w:t>
      </w:r>
    </w:p>
    <w:p w14:paraId="7A694EE2" w14:textId="6B0A6351" w:rsidR="00E43D96" w:rsidRPr="00743554" w:rsidRDefault="00E43D96" w:rsidP="00470014">
      <w:pPr>
        <w:rPr>
          <w:szCs w:val="24"/>
        </w:rPr>
      </w:pPr>
    </w:p>
    <w:p w14:paraId="56C3E83D" w14:textId="630FAE6F" w:rsidR="00321F94" w:rsidRPr="00743554" w:rsidRDefault="00470014" w:rsidP="00470014">
      <w:pPr>
        <w:rPr>
          <w:szCs w:val="24"/>
        </w:rPr>
      </w:pPr>
      <w:r w:rsidRPr="00743554">
        <w:rPr>
          <w:szCs w:val="24"/>
        </w:rPr>
        <w:t xml:space="preserve">          (3)  </w:t>
      </w:r>
      <w:r w:rsidR="00321F94" w:rsidRPr="00743554">
        <w:rPr>
          <w:szCs w:val="24"/>
        </w:rPr>
        <w:t>The ability to obtain the appropriate equipment, personnel, and resources.</w:t>
      </w:r>
    </w:p>
    <w:p w14:paraId="091C3855" w14:textId="0564D915" w:rsidR="00E43D96" w:rsidRPr="00743554" w:rsidRDefault="00E43D96" w:rsidP="00470014">
      <w:pPr>
        <w:rPr>
          <w:szCs w:val="24"/>
        </w:rPr>
      </w:pPr>
    </w:p>
    <w:p w14:paraId="56C3E83E" w14:textId="666C1891" w:rsidR="00321F94" w:rsidRPr="00743554" w:rsidRDefault="00470014" w:rsidP="00470014">
      <w:pPr>
        <w:rPr>
          <w:szCs w:val="24"/>
        </w:rPr>
      </w:pPr>
      <w:r w:rsidRPr="00743554">
        <w:rPr>
          <w:szCs w:val="24"/>
        </w:rPr>
        <w:t xml:space="preserve">          (4)  </w:t>
      </w:r>
      <w:r w:rsidR="00321F94" w:rsidRPr="00743554">
        <w:rPr>
          <w:szCs w:val="24"/>
        </w:rPr>
        <w:t>Training areas available for all events.</w:t>
      </w:r>
    </w:p>
    <w:p w14:paraId="0860CF0B" w14:textId="0FA85D25" w:rsidR="00E43D96" w:rsidRPr="00743554" w:rsidRDefault="00E43D96" w:rsidP="00470014">
      <w:pPr>
        <w:rPr>
          <w:szCs w:val="24"/>
        </w:rPr>
      </w:pPr>
    </w:p>
    <w:p w14:paraId="56C3E83F" w14:textId="00BA8F69" w:rsidR="00321F94" w:rsidRPr="00743554" w:rsidRDefault="00470014" w:rsidP="00470014">
      <w:pPr>
        <w:rPr>
          <w:szCs w:val="24"/>
        </w:rPr>
      </w:pPr>
      <w:r w:rsidRPr="00743554">
        <w:rPr>
          <w:szCs w:val="24"/>
        </w:rPr>
        <w:t xml:space="preserve">          (5)  </w:t>
      </w:r>
      <w:r w:rsidR="00321F94" w:rsidRPr="00743554">
        <w:rPr>
          <w:szCs w:val="24"/>
        </w:rPr>
        <w:t>Enough Soldiers who have been awarded the ESB/EIB/EFMB to meet the personnel requirements.</w:t>
      </w:r>
    </w:p>
    <w:p w14:paraId="60ED1899" w14:textId="0466E6D0" w:rsidR="00E43D96" w:rsidRPr="00743554" w:rsidRDefault="00E43D96" w:rsidP="00470014">
      <w:pPr>
        <w:rPr>
          <w:szCs w:val="24"/>
        </w:rPr>
      </w:pPr>
    </w:p>
    <w:p w14:paraId="56C3E840" w14:textId="1290B9A2" w:rsidR="00321F94" w:rsidRPr="00743554" w:rsidRDefault="00814243" w:rsidP="00470014">
      <w:pPr>
        <w:rPr>
          <w:szCs w:val="24"/>
        </w:rPr>
      </w:pPr>
      <w:r w:rsidRPr="00743554">
        <w:rPr>
          <w:szCs w:val="24"/>
        </w:rPr>
        <w:lastRenderedPageBreak/>
        <w:t xml:space="preserve">          (6)  </w:t>
      </w:r>
      <w:r w:rsidR="00321F94" w:rsidRPr="00743554">
        <w:rPr>
          <w:szCs w:val="24"/>
        </w:rPr>
        <w:t>Command support.</w:t>
      </w:r>
    </w:p>
    <w:p w14:paraId="68A09B82" w14:textId="6DDEE138" w:rsidR="00E43D96" w:rsidRPr="00743554" w:rsidRDefault="00E43D96" w:rsidP="00470014">
      <w:pPr>
        <w:rPr>
          <w:szCs w:val="24"/>
        </w:rPr>
      </w:pPr>
    </w:p>
    <w:p w14:paraId="56C3E841" w14:textId="617C2276" w:rsidR="00321F94" w:rsidRPr="00743554" w:rsidRDefault="00814243" w:rsidP="00470014">
      <w:pPr>
        <w:rPr>
          <w:szCs w:val="24"/>
        </w:rPr>
      </w:pPr>
      <w:r w:rsidRPr="00743554">
        <w:rPr>
          <w:szCs w:val="24"/>
        </w:rPr>
        <w:t xml:space="preserve">          (</w:t>
      </w:r>
      <w:r w:rsidR="002B3821" w:rsidRPr="00743554">
        <w:rPr>
          <w:szCs w:val="24"/>
        </w:rPr>
        <w:t>7</w:t>
      </w:r>
      <w:r w:rsidRPr="00743554">
        <w:rPr>
          <w:szCs w:val="24"/>
        </w:rPr>
        <w:t xml:space="preserve">)  </w:t>
      </w:r>
      <w:r w:rsidR="00321F94" w:rsidRPr="00743554">
        <w:rPr>
          <w:szCs w:val="24"/>
        </w:rPr>
        <w:t>The ability to support the number of candidates participating.</w:t>
      </w:r>
    </w:p>
    <w:p w14:paraId="708CEDFE" w14:textId="33BCFF2D" w:rsidR="00E43D96" w:rsidRPr="00743554" w:rsidRDefault="00E43D96" w:rsidP="00470014">
      <w:pPr>
        <w:rPr>
          <w:szCs w:val="24"/>
        </w:rPr>
      </w:pPr>
    </w:p>
    <w:p w14:paraId="56C3E842" w14:textId="1117783A" w:rsidR="00321F94" w:rsidRPr="00743554" w:rsidRDefault="002B3821" w:rsidP="00470014">
      <w:pPr>
        <w:rPr>
          <w:szCs w:val="24"/>
        </w:rPr>
      </w:pPr>
      <w:r w:rsidRPr="00743554">
        <w:rPr>
          <w:szCs w:val="24"/>
        </w:rPr>
        <w:t xml:space="preserve">          (8)  </w:t>
      </w:r>
      <w:r w:rsidR="00321F94" w:rsidRPr="00743554">
        <w:rPr>
          <w:szCs w:val="24"/>
        </w:rPr>
        <w:t xml:space="preserve">ARNG, and USAR units should factor the need for supporting personnel when planning their ESB, as well as a need for additional funds for </w:t>
      </w:r>
      <w:r w:rsidR="008A7C66">
        <w:rPr>
          <w:szCs w:val="24"/>
        </w:rPr>
        <w:t>temporary duty</w:t>
      </w:r>
      <w:r w:rsidR="00321F94" w:rsidRPr="00743554">
        <w:rPr>
          <w:szCs w:val="24"/>
        </w:rPr>
        <w:t xml:space="preserve"> and </w:t>
      </w:r>
      <w:r w:rsidR="00566004" w:rsidRPr="00743554">
        <w:rPr>
          <w:szCs w:val="24"/>
        </w:rPr>
        <w:t>a</w:t>
      </w:r>
      <w:r w:rsidR="00321F94" w:rsidRPr="00743554">
        <w:rPr>
          <w:szCs w:val="24"/>
        </w:rPr>
        <w:t xml:space="preserve">ctive </w:t>
      </w:r>
      <w:r w:rsidR="00566004" w:rsidRPr="00743554">
        <w:rPr>
          <w:szCs w:val="24"/>
        </w:rPr>
        <w:t>d</w:t>
      </w:r>
      <w:r w:rsidR="00BA1945" w:rsidRPr="00743554">
        <w:rPr>
          <w:szCs w:val="24"/>
        </w:rPr>
        <w:t xml:space="preserve">uty </w:t>
      </w:r>
      <w:r w:rsidR="00566004" w:rsidRPr="00743554">
        <w:rPr>
          <w:szCs w:val="24"/>
        </w:rPr>
        <w:t>o</w:t>
      </w:r>
      <w:r w:rsidR="00BA1945" w:rsidRPr="00743554">
        <w:rPr>
          <w:szCs w:val="24"/>
        </w:rPr>
        <w:t xml:space="preserve">perational </w:t>
      </w:r>
      <w:r w:rsidR="00566004" w:rsidRPr="00743554">
        <w:rPr>
          <w:szCs w:val="24"/>
        </w:rPr>
        <w:t>s</w:t>
      </w:r>
      <w:r w:rsidR="00BA1945" w:rsidRPr="00743554">
        <w:rPr>
          <w:szCs w:val="24"/>
        </w:rPr>
        <w:t xml:space="preserve">upport </w:t>
      </w:r>
      <w:r w:rsidR="00321F94" w:rsidRPr="00743554">
        <w:rPr>
          <w:szCs w:val="24"/>
        </w:rPr>
        <w:t>orders.</w:t>
      </w:r>
    </w:p>
    <w:p w14:paraId="4432E999" w14:textId="0886175D" w:rsidR="00E43D96" w:rsidRPr="00743554" w:rsidRDefault="00E43D96" w:rsidP="00470014">
      <w:pPr>
        <w:rPr>
          <w:szCs w:val="24"/>
        </w:rPr>
      </w:pPr>
    </w:p>
    <w:p w14:paraId="56C3E843" w14:textId="1667CD12" w:rsidR="00321F94" w:rsidRPr="00743554" w:rsidRDefault="002B3821" w:rsidP="00470014">
      <w:pPr>
        <w:rPr>
          <w:szCs w:val="24"/>
        </w:rPr>
      </w:pPr>
      <w:r w:rsidRPr="00743554">
        <w:rPr>
          <w:szCs w:val="24"/>
        </w:rPr>
        <w:t xml:space="preserve">     b.  </w:t>
      </w:r>
      <w:r w:rsidR="00321F94" w:rsidRPr="00743554">
        <w:rPr>
          <w:szCs w:val="24"/>
        </w:rPr>
        <w:t xml:space="preserve">Contact the ESB </w:t>
      </w:r>
      <w:r w:rsidR="00D43A65" w:rsidRPr="00743554">
        <w:rPr>
          <w:szCs w:val="24"/>
        </w:rPr>
        <w:t xml:space="preserve">TMO </w:t>
      </w:r>
      <w:r w:rsidRPr="00743554">
        <w:rPr>
          <w:szCs w:val="24"/>
        </w:rPr>
        <w:t>before planning unit’s ESB in detail</w:t>
      </w:r>
      <w:r w:rsidR="00B03FA5" w:rsidRPr="00743554">
        <w:rPr>
          <w:szCs w:val="24"/>
        </w:rPr>
        <w:t>.</w:t>
      </w:r>
      <w:r w:rsidR="00566004" w:rsidRPr="00743554">
        <w:rPr>
          <w:szCs w:val="24"/>
        </w:rPr>
        <w:t xml:space="preserve"> </w:t>
      </w:r>
      <w:r w:rsidR="00B03FA5" w:rsidRPr="00743554">
        <w:rPr>
          <w:szCs w:val="24"/>
        </w:rPr>
        <w:t xml:space="preserve"> </w:t>
      </w:r>
      <w:r w:rsidR="004D0803" w:rsidRPr="00743554">
        <w:rPr>
          <w:szCs w:val="24"/>
        </w:rPr>
        <w:t xml:space="preserve">Additional resources are </w:t>
      </w:r>
      <w:r w:rsidR="0021441A" w:rsidRPr="00743554">
        <w:rPr>
          <w:szCs w:val="24"/>
        </w:rPr>
        <w:t xml:space="preserve">available on the </w:t>
      </w:r>
      <w:hyperlink r:id="rId18" w:history="1">
        <w:r w:rsidR="00020BF8" w:rsidRPr="00546539">
          <w:rPr>
            <w:rStyle w:val="Hyperlink"/>
            <w:szCs w:val="24"/>
          </w:rPr>
          <w:t>ESB website</w:t>
        </w:r>
        <w:r w:rsidR="00321F94" w:rsidRPr="00546539">
          <w:rPr>
            <w:rStyle w:val="Hyperlink"/>
            <w:szCs w:val="24"/>
          </w:rPr>
          <w:t>.</w:t>
        </w:r>
      </w:hyperlink>
    </w:p>
    <w:p w14:paraId="005286B2" w14:textId="77777777" w:rsidR="00E43D96" w:rsidRPr="00743554" w:rsidRDefault="00E43D96" w:rsidP="00470014">
      <w:pPr>
        <w:rPr>
          <w:szCs w:val="24"/>
        </w:rPr>
      </w:pPr>
    </w:p>
    <w:p w14:paraId="1CFA4E36" w14:textId="2F08E804" w:rsidR="00E43D96" w:rsidRPr="00743554" w:rsidRDefault="00E9078E" w:rsidP="00E9078E">
      <w:pPr>
        <w:pStyle w:val="Heading2"/>
      </w:pPr>
      <w:bookmarkStart w:id="55" w:name="_Toc11763844"/>
      <w:bookmarkStart w:id="56" w:name="_Toc11764114"/>
      <w:bookmarkStart w:id="57" w:name="_Toc22644158"/>
      <w:r w:rsidRPr="00743554">
        <w:t xml:space="preserve">2-2.  </w:t>
      </w:r>
      <w:r w:rsidR="00321F94" w:rsidRPr="00743554">
        <w:t>Personnel requirements</w:t>
      </w:r>
      <w:bookmarkEnd w:id="55"/>
      <w:bookmarkEnd w:id="56"/>
      <w:bookmarkEnd w:id="57"/>
    </w:p>
    <w:p w14:paraId="56C3E845" w14:textId="3A0CA0CB" w:rsidR="00321F94" w:rsidRPr="00743554" w:rsidRDefault="00245DD0" w:rsidP="002B3821">
      <w:pPr>
        <w:rPr>
          <w:szCs w:val="24"/>
        </w:rPr>
      </w:pPr>
      <w:r w:rsidRPr="00743554">
        <w:rPr>
          <w:szCs w:val="24"/>
        </w:rPr>
        <w:t>Personnel required to serve as ESB graders, administrators, and support personnel will vary based on the type and size of the testing unit as well as the number of candidates training-up and testing</w:t>
      </w:r>
      <w:r w:rsidR="00B03FA5" w:rsidRPr="00743554">
        <w:rPr>
          <w:szCs w:val="24"/>
        </w:rPr>
        <w:t xml:space="preserve">.  </w:t>
      </w:r>
      <w:r w:rsidRPr="00743554">
        <w:rPr>
          <w:szCs w:val="24"/>
        </w:rPr>
        <w:t>All graders must have been awarded the ESB/EIB/EFMB or</w:t>
      </w:r>
      <w:r w:rsidR="000B4CD1" w:rsidRPr="00743554">
        <w:rPr>
          <w:szCs w:val="24"/>
        </w:rPr>
        <w:t xml:space="preserve"> be </w:t>
      </w:r>
      <w:r w:rsidR="00A23BA0" w:rsidRPr="00743554">
        <w:rPr>
          <w:szCs w:val="24"/>
        </w:rPr>
        <w:t>a subject matter expert (</w:t>
      </w:r>
      <w:r w:rsidR="000B4CD1" w:rsidRPr="00743554">
        <w:rPr>
          <w:szCs w:val="24"/>
        </w:rPr>
        <w:t>SME</w:t>
      </w:r>
      <w:r w:rsidR="00A23BA0" w:rsidRPr="00743554">
        <w:rPr>
          <w:szCs w:val="24"/>
        </w:rPr>
        <w:t>)</w:t>
      </w:r>
      <w:r w:rsidRPr="00743554">
        <w:rPr>
          <w:szCs w:val="24"/>
        </w:rPr>
        <w:t xml:space="preserve"> in their </w:t>
      </w:r>
      <w:r w:rsidR="008A7C66">
        <w:rPr>
          <w:szCs w:val="24"/>
        </w:rPr>
        <w:t>military occupational specialty (</w:t>
      </w:r>
      <w:r w:rsidRPr="00743554">
        <w:rPr>
          <w:szCs w:val="24"/>
        </w:rPr>
        <w:t>MOS</w:t>
      </w:r>
      <w:r w:rsidR="008A7C66">
        <w:rPr>
          <w:szCs w:val="24"/>
        </w:rPr>
        <w:t>)</w:t>
      </w:r>
      <w:r w:rsidRPr="00743554">
        <w:rPr>
          <w:szCs w:val="24"/>
        </w:rPr>
        <w:t xml:space="preserve"> to serve as graders</w:t>
      </w:r>
      <w:r w:rsidR="00B03FA5" w:rsidRPr="00743554">
        <w:rPr>
          <w:szCs w:val="24"/>
        </w:rPr>
        <w:t xml:space="preserve">.  </w:t>
      </w:r>
      <w:r w:rsidRPr="00743554">
        <w:rPr>
          <w:szCs w:val="24"/>
        </w:rPr>
        <w:t>The commander is responsible for certification of all graders regardless of their status as a badge holder or SME</w:t>
      </w:r>
      <w:r w:rsidR="00B03FA5" w:rsidRPr="00743554">
        <w:rPr>
          <w:szCs w:val="24"/>
        </w:rPr>
        <w:t xml:space="preserve">.  </w:t>
      </w:r>
      <w:r w:rsidRPr="00743554">
        <w:rPr>
          <w:szCs w:val="24"/>
        </w:rPr>
        <w:t>The following manning and min</w:t>
      </w:r>
      <w:r w:rsidR="00914026">
        <w:rPr>
          <w:szCs w:val="24"/>
        </w:rPr>
        <w:t>imum rank requirements are for</w:t>
      </w:r>
      <w:r w:rsidRPr="00743554">
        <w:rPr>
          <w:szCs w:val="24"/>
        </w:rPr>
        <w:t xml:space="preserve"> battalion-sized units and should be adjusted as needed by the </w:t>
      </w:r>
      <w:r w:rsidR="00390078" w:rsidRPr="00743554">
        <w:rPr>
          <w:szCs w:val="24"/>
        </w:rPr>
        <w:t>ESB test board</w:t>
      </w:r>
      <w:r w:rsidRPr="00743554">
        <w:rPr>
          <w:szCs w:val="24"/>
        </w:rPr>
        <w:t>:</w:t>
      </w:r>
    </w:p>
    <w:p w14:paraId="4C051CAF" w14:textId="77777777" w:rsidR="00E43D96" w:rsidRPr="00743554" w:rsidRDefault="00E43D96" w:rsidP="002B3821">
      <w:pPr>
        <w:rPr>
          <w:szCs w:val="24"/>
        </w:rPr>
      </w:pPr>
    </w:p>
    <w:p w14:paraId="56C3E846" w14:textId="13E762A6" w:rsidR="00245DD0" w:rsidRPr="00743554" w:rsidRDefault="00DC7BA1" w:rsidP="002B3821">
      <w:pPr>
        <w:rPr>
          <w:szCs w:val="24"/>
        </w:rPr>
      </w:pPr>
      <w:r w:rsidRPr="00743554">
        <w:rPr>
          <w:szCs w:val="24"/>
        </w:rPr>
        <w:t xml:space="preserve">     </w:t>
      </w:r>
      <w:r w:rsidR="00193557">
        <w:rPr>
          <w:szCs w:val="24"/>
        </w:rPr>
        <w:t xml:space="preserve">a. </w:t>
      </w:r>
      <w:r w:rsidRPr="00743554">
        <w:rPr>
          <w:szCs w:val="24"/>
        </w:rPr>
        <w:t xml:space="preserve"> </w:t>
      </w:r>
      <w:r w:rsidR="00245DD0" w:rsidRPr="00743554">
        <w:rPr>
          <w:szCs w:val="24"/>
        </w:rPr>
        <w:t xml:space="preserve">Standard </w:t>
      </w:r>
      <w:r w:rsidR="00A42987" w:rsidRPr="00743554">
        <w:rPr>
          <w:szCs w:val="24"/>
        </w:rPr>
        <w:t>c</w:t>
      </w:r>
      <w:r w:rsidR="00245DD0" w:rsidRPr="00743554">
        <w:rPr>
          <w:szCs w:val="24"/>
        </w:rPr>
        <w:t>oncept (larger units who have graders testing only one task each test day)</w:t>
      </w:r>
      <w:r w:rsidR="00740BDC" w:rsidRPr="00743554">
        <w:rPr>
          <w:szCs w:val="24"/>
        </w:rPr>
        <w:t>.  Total personnel requirements are 132 (99 OICs/NCOICs/</w:t>
      </w:r>
      <w:r w:rsidR="006D13A6" w:rsidRPr="00743554">
        <w:rPr>
          <w:szCs w:val="24"/>
        </w:rPr>
        <w:t>g</w:t>
      </w:r>
      <w:r w:rsidR="00740BDC" w:rsidRPr="00743554">
        <w:rPr>
          <w:szCs w:val="24"/>
        </w:rPr>
        <w:t>ra</w:t>
      </w:r>
      <w:r w:rsidR="008A7C66">
        <w:rPr>
          <w:szCs w:val="24"/>
        </w:rPr>
        <w:t>ders; 33 s</w:t>
      </w:r>
      <w:r w:rsidR="00740BDC" w:rsidRPr="00743554">
        <w:rPr>
          <w:szCs w:val="24"/>
        </w:rPr>
        <w:t xml:space="preserve">upport </w:t>
      </w:r>
      <w:r w:rsidR="008A7C66">
        <w:rPr>
          <w:szCs w:val="24"/>
        </w:rPr>
        <w:t>p</w:t>
      </w:r>
      <w:r w:rsidR="00740BDC" w:rsidRPr="00743554">
        <w:rPr>
          <w:szCs w:val="24"/>
        </w:rPr>
        <w:t>ersonnel)</w:t>
      </w:r>
      <w:r w:rsidR="00245DD0" w:rsidRPr="00743554">
        <w:rPr>
          <w:szCs w:val="24"/>
        </w:rPr>
        <w:t>:</w:t>
      </w:r>
    </w:p>
    <w:p w14:paraId="66A5D2DB" w14:textId="77777777" w:rsidR="00E43D96" w:rsidRPr="00743554" w:rsidRDefault="00E43D96" w:rsidP="002B3821">
      <w:pPr>
        <w:rPr>
          <w:szCs w:val="24"/>
        </w:rPr>
      </w:pPr>
    </w:p>
    <w:p w14:paraId="56C3E847" w14:textId="35EB00A9" w:rsidR="00245DD0" w:rsidRPr="00743554" w:rsidRDefault="00D3798F" w:rsidP="002B3821">
      <w:pPr>
        <w:rPr>
          <w:szCs w:val="24"/>
        </w:rPr>
      </w:pPr>
      <w:r w:rsidRPr="00743554">
        <w:rPr>
          <w:szCs w:val="24"/>
        </w:rPr>
        <w:t xml:space="preserve">          </w:t>
      </w:r>
      <w:r w:rsidR="00193557">
        <w:rPr>
          <w:szCs w:val="24"/>
        </w:rPr>
        <w:t>(1</w:t>
      </w:r>
      <w:r w:rsidRPr="00743554">
        <w:rPr>
          <w:szCs w:val="24"/>
        </w:rPr>
        <w:t xml:space="preserve">)  </w:t>
      </w:r>
      <w:r w:rsidR="00245DD0" w:rsidRPr="00743554">
        <w:rPr>
          <w:szCs w:val="24"/>
        </w:rPr>
        <w:t xml:space="preserve">One (1) </w:t>
      </w:r>
      <w:r w:rsidR="00390078" w:rsidRPr="00743554">
        <w:rPr>
          <w:szCs w:val="24"/>
        </w:rPr>
        <w:t>ESB test board</w:t>
      </w:r>
      <w:r w:rsidR="004018D6" w:rsidRPr="00743554">
        <w:rPr>
          <w:szCs w:val="24"/>
        </w:rPr>
        <w:t xml:space="preserve"> </w:t>
      </w:r>
      <w:r w:rsidR="00A42987" w:rsidRPr="00743554">
        <w:rPr>
          <w:szCs w:val="24"/>
        </w:rPr>
        <w:t>p</w:t>
      </w:r>
      <w:r w:rsidR="004018D6" w:rsidRPr="00743554">
        <w:rPr>
          <w:szCs w:val="24"/>
        </w:rPr>
        <w:t>resident (</w:t>
      </w:r>
      <w:r w:rsidR="00A42987" w:rsidRPr="00743554">
        <w:rPr>
          <w:szCs w:val="24"/>
        </w:rPr>
        <w:t>colonel (O-6) through major (O-4)/s</w:t>
      </w:r>
      <w:r w:rsidR="004018D6" w:rsidRPr="00743554">
        <w:rPr>
          <w:szCs w:val="24"/>
        </w:rPr>
        <w:t xml:space="preserve">ergeant </w:t>
      </w:r>
      <w:r w:rsidR="00A42987" w:rsidRPr="00743554">
        <w:rPr>
          <w:szCs w:val="24"/>
        </w:rPr>
        <w:t>m</w:t>
      </w:r>
      <w:r w:rsidR="004018D6" w:rsidRPr="00743554">
        <w:rPr>
          <w:szCs w:val="24"/>
        </w:rPr>
        <w:t>ajor</w:t>
      </w:r>
      <w:r w:rsidR="00245DD0" w:rsidRPr="00743554">
        <w:rPr>
          <w:szCs w:val="24"/>
        </w:rPr>
        <w:t>/</w:t>
      </w:r>
      <w:r w:rsidR="00A42987" w:rsidRPr="00743554">
        <w:rPr>
          <w:szCs w:val="24"/>
        </w:rPr>
        <w:t>c</w:t>
      </w:r>
      <w:r w:rsidR="004018D6" w:rsidRPr="00743554">
        <w:rPr>
          <w:szCs w:val="24"/>
        </w:rPr>
        <w:t xml:space="preserve">ommand </w:t>
      </w:r>
      <w:r w:rsidR="00A42987" w:rsidRPr="00743554">
        <w:rPr>
          <w:szCs w:val="24"/>
        </w:rPr>
        <w:t>s</w:t>
      </w:r>
      <w:r w:rsidR="004018D6" w:rsidRPr="00743554">
        <w:rPr>
          <w:szCs w:val="24"/>
        </w:rPr>
        <w:t xml:space="preserve">ergeant </w:t>
      </w:r>
      <w:r w:rsidR="00A42987" w:rsidRPr="00743554">
        <w:rPr>
          <w:szCs w:val="24"/>
        </w:rPr>
        <w:t>m</w:t>
      </w:r>
      <w:r w:rsidR="004018D6" w:rsidRPr="00743554">
        <w:rPr>
          <w:szCs w:val="24"/>
        </w:rPr>
        <w:t>ajor</w:t>
      </w:r>
      <w:r w:rsidR="00A42987" w:rsidRPr="00743554">
        <w:rPr>
          <w:szCs w:val="24"/>
        </w:rPr>
        <w:t xml:space="preserve"> (E-9)</w:t>
      </w:r>
      <w:r w:rsidR="00245DD0" w:rsidRPr="00743554">
        <w:rPr>
          <w:szCs w:val="24"/>
        </w:rPr>
        <w:t>)</w:t>
      </w:r>
      <w:r w:rsidR="00A42987" w:rsidRPr="00743554">
        <w:rPr>
          <w:szCs w:val="24"/>
        </w:rPr>
        <w:t xml:space="preserve">.  </w:t>
      </w:r>
    </w:p>
    <w:p w14:paraId="60AEA18E" w14:textId="77777777" w:rsidR="00E43D96" w:rsidRPr="00743554" w:rsidRDefault="00E43D96" w:rsidP="002B3821">
      <w:pPr>
        <w:rPr>
          <w:szCs w:val="24"/>
        </w:rPr>
      </w:pPr>
    </w:p>
    <w:p w14:paraId="56C3E848" w14:textId="1530ADA9" w:rsidR="00245DD0" w:rsidRPr="00743554" w:rsidRDefault="00D3798F" w:rsidP="002B3821">
      <w:pPr>
        <w:rPr>
          <w:szCs w:val="24"/>
        </w:rPr>
      </w:pPr>
      <w:r w:rsidRPr="00743554">
        <w:rPr>
          <w:szCs w:val="24"/>
        </w:rPr>
        <w:t xml:space="preserve">          </w:t>
      </w:r>
      <w:r w:rsidR="00193557">
        <w:rPr>
          <w:szCs w:val="24"/>
        </w:rPr>
        <w:t>(2</w:t>
      </w:r>
      <w:r w:rsidRPr="00743554">
        <w:rPr>
          <w:szCs w:val="24"/>
        </w:rPr>
        <w:t xml:space="preserve">)  </w:t>
      </w:r>
      <w:r w:rsidR="004018D6" w:rsidRPr="00743554">
        <w:rPr>
          <w:szCs w:val="24"/>
        </w:rPr>
        <w:t xml:space="preserve">Two (2) </w:t>
      </w:r>
      <w:r w:rsidR="00390078" w:rsidRPr="00743554">
        <w:rPr>
          <w:szCs w:val="24"/>
        </w:rPr>
        <w:t>ESB test board</w:t>
      </w:r>
      <w:r w:rsidR="004018D6" w:rsidRPr="00743554">
        <w:rPr>
          <w:szCs w:val="24"/>
        </w:rPr>
        <w:t xml:space="preserve"> </w:t>
      </w:r>
      <w:r w:rsidR="00A42987" w:rsidRPr="00743554">
        <w:rPr>
          <w:szCs w:val="24"/>
        </w:rPr>
        <w:t>m</w:t>
      </w:r>
      <w:r w:rsidR="004018D6" w:rsidRPr="00743554">
        <w:rPr>
          <w:szCs w:val="24"/>
        </w:rPr>
        <w:t>embers (</w:t>
      </w:r>
      <w:r w:rsidR="00A42987" w:rsidRPr="00743554">
        <w:rPr>
          <w:szCs w:val="24"/>
        </w:rPr>
        <w:t>captain (O-</w:t>
      </w:r>
      <w:r w:rsidR="00A61BB0" w:rsidRPr="00743554">
        <w:rPr>
          <w:szCs w:val="24"/>
        </w:rPr>
        <w:t>3</w:t>
      </w:r>
      <w:r w:rsidR="00A42987" w:rsidRPr="00743554">
        <w:rPr>
          <w:szCs w:val="24"/>
        </w:rPr>
        <w:t>)/</w:t>
      </w:r>
      <w:r w:rsidR="00335C6D" w:rsidRPr="00743554">
        <w:rPr>
          <w:szCs w:val="24"/>
        </w:rPr>
        <w:t>s</w:t>
      </w:r>
      <w:r w:rsidR="004018D6" w:rsidRPr="00743554">
        <w:rPr>
          <w:szCs w:val="24"/>
        </w:rPr>
        <w:t xml:space="preserve">ergeant </w:t>
      </w:r>
      <w:r w:rsidR="00A42987" w:rsidRPr="00743554">
        <w:rPr>
          <w:szCs w:val="24"/>
        </w:rPr>
        <w:t>f</w:t>
      </w:r>
      <w:r w:rsidR="004018D6" w:rsidRPr="00743554">
        <w:rPr>
          <w:szCs w:val="24"/>
        </w:rPr>
        <w:t xml:space="preserve">irst </w:t>
      </w:r>
      <w:r w:rsidR="00A42987" w:rsidRPr="00743554">
        <w:rPr>
          <w:szCs w:val="24"/>
        </w:rPr>
        <w:t>c</w:t>
      </w:r>
      <w:r w:rsidR="004018D6" w:rsidRPr="00743554">
        <w:rPr>
          <w:szCs w:val="24"/>
        </w:rPr>
        <w:t>lass</w:t>
      </w:r>
      <w:r w:rsidR="00A42987" w:rsidRPr="00743554">
        <w:rPr>
          <w:szCs w:val="24"/>
        </w:rPr>
        <w:t xml:space="preserve"> (E-7)</w:t>
      </w:r>
      <w:r w:rsidR="00245DD0" w:rsidRPr="00743554">
        <w:rPr>
          <w:szCs w:val="24"/>
        </w:rPr>
        <w:t>)</w:t>
      </w:r>
      <w:r w:rsidR="00A42987" w:rsidRPr="00743554">
        <w:rPr>
          <w:szCs w:val="24"/>
        </w:rPr>
        <w:t>.</w:t>
      </w:r>
    </w:p>
    <w:p w14:paraId="47E2C8CF" w14:textId="63F0D0E9" w:rsidR="00E43D96" w:rsidRPr="00743554" w:rsidRDefault="00E43D96" w:rsidP="00E43D96">
      <w:pPr>
        <w:rPr>
          <w:rFonts w:cs="Times New Roman"/>
          <w:szCs w:val="24"/>
        </w:rPr>
      </w:pPr>
    </w:p>
    <w:p w14:paraId="2AAAB723" w14:textId="61EFD7E4" w:rsidR="00A61BB0" w:rsidRPr="00743554" w:rsidRDefault="00D3798F" w:rsidP="00A61BB0">
      <w:pPr>
        <w:rPr>
          <w:szCs w:val="24"/>
        </w:rPr>
      </w:pPr>
      <w:r w:rsidRPr="00743554">
        <w:rPr>
          <w:szCs w:val="24"/>
        </w:rPr>
        <w:t xml:space="preserve">          </w:t>
      </w:r>
      <w:r w:rsidR="00193557">
        <w:rPr>
          <w:szCs w:val="24"/>
        </w:rPr>
        <w:t>(3</w:t>
      </w:r>
      <w:r w:rsidRPr="00743554">
        <w:rPr>
          <w:szCs w:val="24"/>
        </w:rPr>
        <w:t xml:space="preserve">)  </w:t>
      </w:r>
      <w:r w:rsidR="00245DD0" w:rsidRPr="00743554">
        <w:rPr>
          <w:szCs w:val="24"/>
        </w:rPr>
        <w:t>One (1) OIC/NCOIC o</w:t>
      </w:r>
      <w:r w:rsidR="004018D6" w:rsidRPr="00743554">
        <w:rPr>
          <w:szCs w:val="24"/>
        </w:rPr>
        <w:t xml:space="preserve">f the ESB </w:t>
      </w:r>
      <w:r w:rsidR="00A61BB0" w:rsidRPr="00743554">
        <w:rPr>
          <w:szCs w:val="24"/>
        </w:rPr>
        <w:t>o</w:t>
      </w:r>
      <w:r w:rsidR="004018D6" w:rsidRPr="00743554">
        <w:rPr>
          <w:szCs w:val="24"/>
        </w:rPr>
        <w:t xml:space="preserve">perations </w:t>
      </w:r>
      <w:r w:rsidR="00A61BB0" w:rsidRPr="00743554">
        <w:rPr>
          <w:szCs w:val="24"/>
        </w:rPr>
        <w:t>c</w:t>
      </w:r>
      <w:r w:rsidR="004018D6" w:rsidRPr="00743554">
        <w:rPr>
          <w:szCs w:val="24"/>
        </w:rPr>
        <w:t xml:space="preserve">enter </w:t>
      </w:r>
      <w:r w:rsidR="00A61BB0" w:rsidRPr="00743554">
        <w:rPr>
          <w:szCs w:val="24"/>
        </w:rPr>
        <w:t>(captain (O-3)/</w:t>
      </w:r>
      <w:r w:rsidR="004944AC" w:rsidRPr="00743554">
        <w:rPr>
          <w:szCs w:val="24"/>
        </w:rPr>
        <w:t>s</w:t>
      </w:r>
      <w:r w:rsidR="00A61BB0" w:rsidRPr="00743554">
        <w:rPr>
          <w:szCs w:val="24"/>
        </w:rPr>
        <w:t>ergeant first class (E-7)).</w:t>
      </w:r>
    </w:p>
    <w:p w14:paraId="7284456E" w14:textId="033FC5E1" w:rsidR="00E43D96" w:rsidRPr="00743554" w:rsidRDefault="00E43D96" w:rsidP="00D3798F">
      <w:pPr>
        <w:rPr>
          <w:szCs w:val="24"/>
        </w:rPr>
      </w:pPr>
    </w:p>
    <w:p w14:paraId="56C3E84A" w14:textId="710B9D37" w:rsidR="00245DD0" w:rsidRPr="00743554" w:rsidRDefault="00D3798F" w:rsidP="00D3798F">
      <w:pPr>
        <w:rPr>
          <w:szCs w:val="24"/>
        </w:rPr>
      </w:pPr>
      <w:r w:rsidRPr="00743554">
        <w:rPr>
          <w:szCs w:val="24"/>
        </w:rPr>
        <w:t xml:space="preserve">          </w:t>
      </w:r>
      <w:r w:rsidR="00193557">
        <w:rPr>
          <w:szCs w:val="24"/>
        </w:rPr>
        <w:t>(4</w:t>
      </w:r>
      <w:r w:rsidRPr="00743554">
        <w:rPr>
          <w:szCs w:val="24"/>
        </w:rPr>
        <w:t xml:space="preserve">)  </w:t>
      </w:r>
      <w:r w:rsidR="00245DD0" w:rsidRPr="00743554">
        <w:rPr>
          <w:szCs w:val="24"/>
        </w:rPr>
        <w:t xml:space="preserve">Three (3) personnel to support the ESB </w:t>
      </w:r>
      <w:r w:rsidR="00A61BB0" w:rsidRPr="00743554">
        <w:rPr>
          <w:szCs w:val="24"/>
        </w:rPr>
        <w:t>o</w:t>
      </w:r>
      <w:r w:rsidR="00245DD0" w:rsidRPr="00743554">
        <w:rPr>
          <w:szCs w:val="24"/>
        </w:rPr>
        <w:t xml:space="preserve">perations </w:t>
      </w:r>
      <w:r w:rsidR="00A61BB0" w:rsidRPr="00743554">
        <w:rPr>
          <w:szCs w:val="24"/>
        </w:rPr>
        <w:t>c</w:t>
      </w:r>
      <w:r w:rsidR="00245DD0" w:rsidRPr="00743554">
        <w:rPr>
          <w:szCs w:val="24"/>
        </w:rPr>
        <w:t>enter (</w:t>
      </w:r>
      <w:r w:rsidR="00A61BB0" w:rsidRPr="00743554">
        <w:rPr>
          <w:szCs w:val="24"/>
        </w:rPr>
        <w:t>may</w:t>
      </w:r>
      <w:r w:rsidR="00245DD0" w:rsidRPr="00743554">
        <w:rPr>
          <w:szCs w:val="24"/>
        </w:rPr>
        <w:t xml:space="preserve"> be non-badge holders)</w:t>
      </w:r>
      <w:r w:rsidR="00A61BB0" w:rsidRPr="00743554">
        <w:rPr>
          <w:szCs w:val="24"/>
        </w:rPr>
        <w:t>.</w:t>
      </w:r>
    </w:p>
    <w:p w14:paraId="3E808CD4" w14:textId="6705D4FB" w:rsidR="00E43D96" w:rsidRPr="00743554" w:rsidRDefault="00E43D96" w:rsidP="00D3798F">
      <w:pPr>
        <w:rPr>
          <w:szCs w:val="24"/>
        </w:rPr>
      </w:pPr>
    </w:p>
    <w:p w14:paraId="6054FF48" w14:textId="230982D8" w:rsidR="00A61BB0" w:rsidRPr="00743554" w:rsidRDefault="00AA65DB" w:rsidP="00A61BB0">
      <w:pPr>
        <w:rPr>
          <w:szCs w:val="24"/>
        </w:rPr>
      </w:pPr>
      <w:r w:rsidRPr="00743554">
        <w:rPr>
          <w:szCs w:val="24"/>
        </w:rPr>
        <w:t xml:space="preserve">          </w:t>
      </w:r>
      <w:r w:rsidR="00193557">
        <w:rPr>
          <w:szCs w:val="24"/>
        </w:rPr>
        <w:t>(5</w:t>
      </w:r>
      <w:r w:rsidRPr="00743554">
        <w:rPr>
          <w:szCs w:val="24"/>
        </w:rPr>
        <w:t xml:space="preserve">)  </w:t>
      </w:r>
      <w:r w:rsidR="00245DD0" w:rsidRPr="00743554">
        <w:rPr>
          <w:szCs w:val="24"/>
        </w:rPr>
        <w:t xml:space="preserve">Three (3) </w:t>
      </w:r>
      <w:r w:rsidR="00A61BB0" w:rsidRPr="00743554">
        <w:rPr>
          <w:szCs w:val="24"/>
        </w:rPr>
        <w:t>l</w:t>
      </w:r>
      <w:r w:rsidR="00245DD0" w:rsidRPr="00743554">
        <w:rPr>
          <w:szCs w:val="24"/>
        </w:rPr>
        <w:t>ane OICs/NCOICs (</w:t>
      </w:r>
      <w:r w:rsidR="00A61BB0" w:rsidRPr="00743554">
        <w:rPr>
          <w:szCs w:val="24"/>
        </w:rPr>
        <w:t>w</w:t>
      </w:r>
      <w:r w:rsidR="00245DD0" w:rsidRPr="00743554">
        <w:rPr>
          <w:szCs w:val="24"/>
        </w:rPr>
        <w:t>eapons,</w:t>
      </w:r>
      <w:r w:rsidR="004018D6" w:rsidRPr="00743554">
        <w:rPr>
          <w:szCs w:val="24"/>
        </w:rPr>
        <w:t xml:space="preserve"> </w:t>
      </w:r>
      <w:r w:rsidR="00A61BB0" w:rsidRPr="00743554">
        <w:rPr>
          <w:szCs w:val="24"/>
        </w:rPr>
        <w:t>m</w:t>
      </w:r>
      <w:r w:rsidR="004018D6" w:rsidRPr="00743554">
        <w:rPr>
          <w:szCs w:val="24"/>
        </w:rPr>
        <w:t xml:space="preserve">edical, and </w:t>
      </w:r>
      <w:r w:rsidR="00A61BB0" w:rsidRPr="00743554">
        <w:rPr>
          <w:szCs w:val="24"/>
        </w:rPr>
        <w:t>p</w:t>
      </w:r>
      <w:r w:rsidR="004018D6" w:rsidRPr="00743554">
        <w:rPr>
          <w:szCs w:val="24"/>
        </w:rPr>
        <w:t xml:space="preserve">atrol </w:t>
      </w:r>
      <w:r w:rsidR="00A61BB0" w:rsidRPr="00743554">
        <w:rPr>
          <w:szCs w:val="24"/>
        </w:rPr>
        <w:t>l</w:t>
      </w:r>
      <w:r w:rsidR="004018D6" w:rsidRPr="00743554">
        <w:rPr>
          <w:szCs w:val="24"/>
        </w:rPr>
        <w:t xml:space="preserve">anes) </w:t>
      </w:r>
      <w:r w:rsidR="00A61BB0" w:rsidRPr="00743554">
        <w:rPr>
          <w:szCs w:val="24"/>
        </w:rPr>
        <w:t xml:space="preserve">(major (O-4) and captain (O-3)/master sergeant (E-8)).  </w:t>
      </w:r>
    </w:p>
    <w:p w14:paraId="077B0A60" w14:textId="739EB7B3" w:rsidR="00E43D96" w:rsidRPr="00743554" w:rsidRDefault="00E43D96" w:rsidP="00D3798F">
      <w:pPr>
        <w:rPr>
          <w:szCs w:val="24"/>
        </w:rPr>
      </w:pPr>
    </w:p>
    <w:p w14:paraId="56C3E84C" w14:textId="14A8C791" w:rsidR="00245DD0" w:rsidRPr="00743554" w:rsidRDefault="00AA65DB" w:rsidP="00D3798F">
      <w:pPr>
        <w:rPr>
          <w:szCs w:val="24"/>
        </w:rPr>
      </w:pPr>
      <w:r w:rsidRPr="00743554">
        <w:rPr>
          <w:szCs w:val="24"/>
        </w:rPr>
        <w:t xml:space="preserve">          </w:t>
      </w:r>
      <w:r w:rsidR="00193557">
        <w:rPr>
          <w:szCs w:val="24"/>
        </w:rPr>
        <w:t>(6</w:t>
      </w:r>
      <w:r w:rsidRPr="00743554">
        <w:rPr>
          <w:szCs w:val="24"/>
        </w:rPr>
        <w:t xml:space="preserve">)  </w:t>
      </w:r>
      <w:r w:rsidR="00245DD0" w:rsidRPr="00743554">
        <w:rPr>
          <w:szCs w:val="24"/>
        </w:rPr>
        <w:t xml:space="preserve">Thirty (30) </w:t>
      </w:r>
      <w:r w:rsidR="00201AE0" w:rsidRPr="00743554">
        <w:rPr>
          <w:szCs w:val="24"/>
        </w:rPr>
        <w:t xml:space="preserve">ITS </w:t>
      </w:r>
      <w:r w:rsidR="00245DD0" w:rsidRPr="00743554">
        <w:rPr>
          <w:szCs w:val="24"/>
        </w:rPr>
        <w:t>OICs/NCOICs (one OIC</w:t>
      </w:r>
      <w:r w:rsidR="00201AE0" w:rsidRPr="00743554">
        <w:rPr>
          <w:szCs w:val="24"/>
        </w:rPr>
        <w:t>/</w:t>
      </w:r>
      <w:r w:rsidR="00245DD0" w:rsidRPr="00743554">
        <w:rPr>
          <w:szCs w:val="24"/>
        </w:rPr>
        <w:t xml:space="preserve">NCOIC per </w:t>
      </w:r>
      <w:r w:rsidR="00201AE0" w:rsidRPr="00743554">
        <w:rPr>
          <w:szCs w:val="24"/>
        </w:rPr>
        <w:t>ITS) to oversee the ITS</w:t>
      </w:r>
      <w:r w:rsidR="00914026">
        <w:rPr>
          <w:szCs w:val="24"/>
        </w:rPr>
        <w:t>, land navigation, and 12-</w:t>
      </w:r>
      <w:r w:rsidR="00E433A4" w:rsidRPr="00743554">
        <w:rPr>
          <w:szCs w:val="24"/>
        </w:rPr>
        <w:t>mile foot march/final event</w:t>
      </w:r>
      <w:r w:rsidR="00B03FA5" w:rsidRPr="00743554">
        <w:rPr>
          <w:szCs w:val="24"/>
        </w:rPr>
        <w:t xml:space="preserve">.  </w:t>
      </w:r>
      <w:r w:rsidR="00245DD0" w:rsidRPr="00743554">
        <w:rPr>
          <w:szCs w:val="24"/>
        </w:rPr>
        <w:t>I</w:t>
      </w:r>
      <w:r w:rsidR="00201AE0" w:rsidRPr="00743554">
        <w:rPr>
          <w:szCs w:val="24"/>
        </w:rPr>
        <w:t>TS</w:t>
      </w:r>
      <w:r w:rsidR="00245DD0" w:rsidRPr="00743554">
        <w:rPr>
          <w:szCs w:val="24"/>
        </w:rPr>
        <w:t xml:space="preserve"> OICs/NCOICs are not primary </w:t>
      </w:r>
      <w:r w:rsidR="00201AE0" w:rsidRPr="00743554">
        <w:rPr>
          <w:szCs w:val="24"/>
        </w:rPr>
        <w:t>ITS</w:t>
      </w:r>
      <w:r w:rsidR="00245DD0" w:rsidRPr="00743554">
        <w:rPr>
          <w:szCs w:val="24"/>
        </w:rPr>
        <w:t xml:space="preserve"> graders, but can be used to re-test candidates.</w:t>
      </w:r>
      <w:r w:rsidR="00E433A4" w:rsidRPr="00743554">
        <w:rPr>
          <w:szCs w:val="24"/>
        </w:rPr>
        <w:t xml:space="preserve"> </w:t>
      </w:r>
    </w:p>
    <w:p w14:paraId="29447E77" w14:textId="128BEE1A" w:rsidR="00E43D96" w:rsidRPr="00743554" w:rsidRDefault="00E43D96" w:rsidP="00D3798F">
      <w:pPr>
        <w:rPr>
          <w:szCs w:val="24"/>
        </w:rPr>
      </w:pPr>
    </w:p>
    <w:p w14:paraId="59D3EC4B" w14:textId="73750A47" w:rsidR="005E2739" w:rsidRPr="00743554" w:rsidRDefault="005E2739" w:rsidP="005E2739">
      <w:pPr>
        <w:rPr>
          <w:szCs w:val="24"/>
        </w:rPr>
      </w:pPr>
      <w:r w:rsidRPr="00743554">
        <w:rPr>
          <w:szCs w:val="24"/>
        </w:rPr>
        <w:t xml:space="preserve">          (</w:t>
      </w:r>
      <w:r w:rsidR="00193557">
        <w:rPr>
          <w:szCs w:val="24"/>
        </w:rPr>
        <w:t>a</w:t>
      </w:r>
      <w:r w:rsidRPr="00743554">
        <w:rPr>
          <w:szCs w:val="24"/>
        </w:rPr>
        <w:t>)  One (1) OIC/NCOIC (captain (O-3)/sergeant first class (E-7) to serve as the 12-mile foot march and final event OIC/NCOIC.</w:t>
      </w:r>
    </w:p>
    <w:p w14:paraId="321CD928" w14:textId="77777777" w:rsidR="005E2739" w:rsidRPr="00743554" w:rsidRDefault="005E2739" w:rsidP="005E2739">
      <w:pPr>
        <w:rPr>
          <w:szCs w:val="24"/>
        </w:rPr>
      </w:pPr>
    </w:p>
    <w:p w14:paraId="294F2693" w14:textId="27F183DF" w:rsidR="005E2739" w:rsidRPr="00743554" w:rsidRDefault="005E2739" w:rsidP="005E2739">
      <w:pPr>
        <w:rPr>
          <w:szCs w:val="24"/>
        </w:rPr>
      </w:pPr>
      <w:r w:rsidRPr="00743554">
        <w:rPr>
          <w:szCs w:val="24"/>
        </w:rPr>
        <w:t xml:space="preserve">          </w:t>
      </w:r>
      <w:r w:rsidR="00193557">
        <w:rPr>
          <w:szCs w:val="24"/>
        </w:rPr>
        <w:t>(b</w:t>
      </w:r>
      <w:r w:rsidR="003F674D">
        <w:rPr>
          <w:szCs w:val="24"/>
        </w:rPr>
        <w:t xml:space="preserve">)  One (1) </w:t>
      </w:r>
      <w:r w:rsidRPr="00743554">
        <w:rPr>
          <w:szCs w:val="24"/>
        </w:rPr>
        <w:t>OIC/NCOIC (captain (O-3)/sergeant first class (E-7) to serve as the land navigation OIC/NCOIC.</w:t>
      </w:r>
    </w:p>
    <w:p w14:paraId="56C3E84E" w14:textId="1157F696" w:rsidR="00245DD0" w:rsidRPr="00743554" w:rsidRDefault="00AA65DB" w:rsidP="00D3798F">
      <w:pPr>
        <w:rPr>
          <w:szCs w:val="24"/>
        </w:rPr>
      </w:pPr>
      <w:r w:rsidRPr="00743554">
        <w:rPr>
          <w:szCs w:val="24"/>
        </w:rPr>
        <w:lastRenderedPageBreak/>
        <w:t xml:space="preserve">          </w:t>
      </w:r>
      <w:r w:rsidR="00193557">
        <w:rPr>
          <w:szCs w:val="24"/>
        </w:rPr>
        <w:t>(7</w:t>
      </w:r>
      <w:r w:rsidRPr="00743554">
        <w:rPr>
          <w:szCs w:val="24"/>
        </w:rPr>
        <w:t xml:space="preserve">)  </w:t>
      </w:r>
      <w:r w:rsidR="00245DD0" w:rsidRPr="00743554">
        <w:rPr>
          <w:szCs w:val="24"/>
        </w:rPr>
        <w:t xml:space="preserve">Sixty (60) </w:t>
      </w:r>
      <w:r w:rsidR="00AF088D" w:rsidRPr="00743554">
        <w:rPr>
          <w:szCs w:val="24"/>
        </w:rPr>
        <w:t>ITS</w:t>
      </w:r>
      <w:r w:rsidR="00245DD0" w:rsidRPr="00743554">
        <w:rPr>
          <w:szCs w:val="24"/>
        </w:rPr>
        <w:t xml:space="preserve"> graders (two [2] graders per </w:t>
      </w:r>
      <w:r w:rsidR="00201AE0" w:rsidRPr="00743554">
        <w:rPr>
          <w:szCs w:val="24"/>
        </w:rPr>
        <w:t>ITS</w:t>
      </w:r>
      <w:r w:rsidR="00245DD0" w:rsidRPr="00743554">
        <w:rPr>
          <w:szCs w:val="24"/>
        </w:rPr>
        <w:t>).</w:t>
      </w:r>
      <w:r w:rsidR="004C74BD" w:rsidRPr="00743554">
        <w:rPr>
          <w:szCs w:val="24"/>
        </w:rPr>
        <w:t xml:space="preserve">  </w:t>
      </w:r>
      <w:r w:rsidR="00245DD0" w:rsidRPr="00743554">
        <w:rPr>
          <w:szCs w:val="24"/>
        </w:rPr>
        <w:t xml:space="preserve">Graders can support the </w:t>
      </w:r>
      <w:r w:rsidR="00201AE0" w:rsidRPr="00743554">
        <w:rPr>
          <w:szCs w:val="24"/>
        </w:rPr>
        <w:t>l</w:t>
      </w:r>
      <w:r w:rsidR="00245DD0" w:rsidRPr="00743554">
        <w:rPr>
          <w:szCs w:val="24"/>
        </w:rPr>
        <w:t xml:space="preserve">and </w:t>
      </w:r>
      <w:r w:rsidR="00201AE0" w:rsidRPr="00743554">
        <w:rPr>
          <w:szCs w:val="24"/>
        </w:rPr>
        <w:t>n</w:t>
      </w:r>
      <w:r w:rsidR="00245DD0" w:rsidRPr="00743554">
        <w:rPr>
          <w:szCs w:val="24"/>
        </w:rPr>
        <w:t>avigation, 12-</w:t>
      </w:r>
      <w:r w:rsidR="00201AE0" w:rsidRPr="00743554">
        <w:rPr>
          <w:szCs w:val="24"/>
        </w:rPr>
        <w:t>m</w:t>
      </w:r>
      <w:r w:rsidR="00245DD0" w:rsidRPr="00743554">
        <w:rPr>
          <w:szCs w:val="24"/>
        </w:rPr>
        <w:t xml:space="preserve">ile </w:t>
      </w:r>
      <w:r w:rsidR="00201AE0" w:rsidRPr="00743554">
        <w:rPr>
          <w:szCs w:val="24"/>
        </w:rPr>
        <w:t>f</w:t>
      </w:r>
      <w:r w:rsidR="00245DD0" w:rsidRPr="00743554">
        <w:rPr>
          <w:szCs w:val="24"/>
        </w:rPr>
        <w:t xml:space="preserve">oot </w:t>
      </w:r>
      <w:r w:rsidR="00201AE0" w:rsidRPr="00743554">
        <w:rPr>
          <w:szCs w:val="24"/>
        </w:rPr>
        <w:t>m</w:t>
      </w:r>
      <w:r w:rsidR="00245DD0" w:rsidRPr="00743554">
        <w:rPr>
          <w:szCs w:val="24"/>
        </w:rPr>
        <w:t xml:space="preserve">arch, and </w:t>
      </w:r>
      <w:r w:rsidR="00201AE0" w:rsidRPr="00743554">
        <w:rPr>
          <w:szCs w:val="24"/>
        </w:rPr>
        <w:t>f</w:t>
      </w:r>
      <w:r w:rsidR="00245DD0" w:rsidRPr="00743554">
        <w:rPr>
          <w:szCs w:val="24"/>
        </w:rPr>
        <w:t xml:space="preserve">inal </w:t>
      </w:r>
      <w:r w:rsidR="00201AE0" w:rsidRPr="00743554">
        <w:rPr>
          <w:szCs w:val="24"/>
        </w:rPr>
        <w:t>e</w:t>
      </w:r>
      <w:r w:rsidR="00245DD0" w:rsidRPr="00743554">
        <w:rPr>
          <w:szCs w:val="24"/>
        </w:rPr>
        <w:t>vent</w:t>
      </w:r>
      <w:r w:rsidR="00B03FA5" w:rsidRPr="00743554">
        <w:rPr>
          <w:szCs w:val="24"/>
        </w:rPr>
        <w:t xml:space="preserve">.  </w:t>
      </w:r>
    </w:p>
    <w:p w14:paraId="63311C87" w14:textId="430CDB3A" w:rsidR="00E43D96" w:rsidRPr="00743554" w:rsidRDefault="00E43D96" w:rsidP="00D3798F">
      <w:pPr>
        <w:rPr>
          <w:szCs w:val="24"/>
        </w:rPr>
      </w:pPr>
    </w:p>
    <w:p w14:paraId="56C3E851" w14:textId="4C273D1F" w:rsidR="00245DD0" w:rsidRPr="00743554" w:rsidRDefault="00AA65DB" w:rsidP="00AA65DB">
      <w:pPr>
        <w:rPr>
          <w:szCs w:val="24"/>
        </w:rPr>
      </w:pPr>
      <w:r w:rsidRPr="00743554">
        <w:rPr>
          <w:szCs w:val="24"/>
        </w:rPr>
        <w:t xml:space="preserve">          (</w:t>
      </w:r>
      <w:r w:rsidR="00193557">
        <w:rPr>
          <w:szCs w:val="24"/>
        </w:rPr>
        <w:t>8</w:t>
      </w:r>
      <w:r w:rsidRPr="00743554">
        <w:rPr>
          <w:szCs w:val="24"/>
        </w:rPr>
        <w:t xml:space="preserve">)  </w:t>
      </w:r>
      <w:r w:rsidR="00245DD0" w:rsidRPr="00743554">
        <w:rPr>
          <w:szCs w:val="24"/>
        </w:rPr>
        <w:t>Thirty (30) station support personnel at a minimum (</w:t>
      </w:r>
      <w:r w:rsidR="00740BDC" w:rsidRPr="00743554">
        <w:rPr>
          <w:szCs w:val="24"/>
        </w:rPr>
        <w:t>c</w:t>
      </w:r>
      <w:r w:rsidR="00245DD0" w:rsidRPr="00743554">
        <w:rPr>
          <w:szCs w:val="24"/>
        </w:rPr>
        <w:t>an be non-badge holders)</w:t>
      </w:r>
    </w:p>
    <w:p w14:paraId="726C5104" w14:textId="604FC224" w:rsidR="00E43D96" w:rsidRPr="00743554" w:rsidRDefault="00E43D96" w:rsidP="00AA65DB">
      <w:pPr>
        <w:rPr>
          <w:szCs w:val="24"/>
        </w:rPr>
      </w:pPr>
    </w:p>
    <w:p w14:paraId="56C3E853" w14:textId="489380DB" w:rsidR="00245DD0" w:rsidRPr="00FF3622" w:rsidRDefault="00996966" w:rsidP="00AA65DB">
      <w:pPr>
        <w:rPr>
          <w:szCs w:val="24"/>
        </w:rPr>
      </w:pPr>
      <w:r w:rsidRPr="00FF3622">
        <w:rPr>
          <w:szCs w:val="24"/>
        </w:rPr>
        <w:t xml:space="preserve">  </w:t>
      </w:r>
      <w:r w:rsidR="00193557">
        <w:rPr>
          <w:szCs w:val="24"/>
        </w:rPr>
        <w:t xml:space="preserve">   b.  </w:t>
      </w:r>
      <w:r w:rsidR="00245DD0" w:rsidRPr="00FF3622">
        <w:rPr>
          <w:szCs w:val="24"/>
        </w:rPr>
        <w:t xml:space="preserve">Cradle to </w:t>
      </w:r>
      <w:r w:rsidR="00740BDC" w:rsidRPr="00FF3622">
        <w:rPr>
          <w:szCs w:val="24"/>
        </w:rPr>
        <w:t>g</w:t>
      </w:r>
      <w:r w:rsidR="00245DD0" w:rsidRPr="00FF3622">
        <w:rPr>
          <w:szCs w:val="24"/>
        </w:rPr>
        <w:t xml:space="preserve">rave </w:t>
      </w:r>
      <w:r w:rsidR="00740BDC" w:rsidRPr="00FF3622">
        <w:rPr>
          <w:szCs w:val="24"/>
        </w:rPr>
        <w:t>c</w:t>
      </w:r>
      <w:r w:rsidR="00245DD0" w:rsidRPr="00FF3622">
        <w:rPr>
          <w:szCs w:val="24"/>
        </w:rPr>
        <w:t>oncept (</w:t>
      </w:r>
      <w:r w:rsidR="00740BDC" w:rsidRPr="00FF3622">
        <w:rPr>
          <w:szCs w:val="24"/>
        </w:rPr>
        <w:t>f</w:t>
      </w:r>
      <w:r w:rsidR="00245DD0" w:rsidRPr="00FF3622">
        <w:rPr>
          <w:szCs w:val="24"/>
        </w:rPr>
        <w:t>or smaller units who have graders testing different tasks each test day)</w:t>
      </w:r>
      <w:r w:rsidR="00740BDC" w:rsidRPr="00FF3622">
        <w:rPr>
          <w:szCs w:val="24"/>
        </w:rPr>
        <w:t xml:space="preserve">.  Total personnel requirement </w:t>
      </w:r>
      <w:r w:rsidR="00D43A65" w:rsidRPr="00FF3622">
        <w:rPr>
          <w:szCs w:val="24"/>
        </w:rPr>
        <w:t>is</w:t>
      </w:r>
      <w:r w:rsidR="00740BDC" w:rsidRPr="00FF3622">
        <w:rPr>
          <w:szCs w:val="24"/>
        </w:rPr>
        <w:t xml:space="preserve"> 5</w:t>
      </w:r>
      <w:r w:rsidR="000554E8" w:rsidRPr="00FF3622">
        <w:rPr>
          <w:szCs w:val="24"/>
        </w:rPr>
        <w:t>2</w:t>
      </w:r>
      <w:r w:rsidR="00740BDC" w:rsidRPr="00FF3622">
        <w:rPr>
          <w:szCs w:val="24"/>
        </w:rPr>
        <w:t xml:space="preserve"> (37 ESB holders; 13 non-badge holders)</w:t>
      </w:r>
      <w:r w:rsidR="00335C6D" w:rsidRPr="00FF3622">
        <w:rPr>
          <w:szCs w:val="24"/>
        </w:rPr>
        <w:t>:</w:t>
      </w:r>
    </w:p>
    <w:p w14:paraId="45BAAA0D" w14:textId="77777777" w:rsidR="00E43D96" w:rsidRPr="00FF3622" w:rsidRDefault="00E43D96" w:rsidP="00AA65DB">
      <w:pPr>
        <w:rPr>
          <w:szCs w:val="24"/>
        </w:rPr>
      </w:pPr>
    </w:p>
    <w:p w14:paraId="56C3E854" w14:textId="28475EC7" w:rsidR="00245DD0" w:rsidRDefault="00996966" w:rsidP="00AA65DB">
      <w:pPr>
        <w:rPr>
          <w:szCs w:val="24"/>
        </w:rPr>
      </w:pPr>
      <w:r w:rsidRPr="00FF3622">
        <w:rPr>
          <w:szCs w:val="24"/>
        </w:rPr>
        <w:t xml:space="preserve">          </w:t>
      </w:r>
      <w:r w:rsidR="00193557">
        <w:rPr>
          <w:szCs w:val="24"/>
        </w:rPr>
        <w:t>(1</w:t>
      </w:r>
      <w:r w:rsidRPr="00FF3622">
        <w:rPr>
          <w:szCs w:val="24"/>
        </w:rPr>
        <w:t xml:space="preserve">)  </w:t>
      </w:r>
      <w:r w:rsidR="00245DD0" w:rsidRPr="00FF3622">
        <w:rPr>
          <w:szCs w:val="24"/>
        </w:rPr>
        <w:t xml:space="preserve">One (1) </w:t>
      </w:r>
      <w:r w:rsidR="00390078" w:rsidRPr="00FF3622">
        <w:rPr>
          <w:szCs w:val="24"/>
        </w:rPr>
        <w:t>ESB test board</w:t>
      </w:r>
      <w:r w:rsidR="00245DD0" w:rsidRPr="00FF3622">
        <w:rPr>
          <w:szCs w:val="24"/>
        </w:rPr>
        <w:t xml:space="preserve"> </w:t>
      </w:r>
      <w:r w:rsidR="00740BDC" w:rsidRPr="00FF3622">
        <w:rPr>
          <w:szCs w:val="24"/>
        </w:rPr>
        <w:t>p</w:t>
      </w:r>
      <w:r w:rsidR="00245DD0" w:rsidRPr="00FF3622">
        <w:rPr>
          <w:szCs w:val="24"/>
        </w:rPr>
        <w:t xml:space="preserve">resident </w:t>
      </w:r>
      <w:r w:rsidR="004944AC" w:rsidRPr="00FF3622">
        <w:rPr>
          <w:szCs w:val="24"/>
        </w:rPr>
        <w:t xml:space="preserve">(colonel (O-6) through major (O-4)/sergeant major/command sergeant major (E-9)).  </w:t>
      </w:r>
    </w:p>
    <w:p w14:paraId="24E959C5" w14:textId="77777777" w:rsidR="002F0C66" w:rsidRPr="00FF3622" w:rsidRDefault="002F0C66" w:rsidP="00AA65DB">
      <w:pPr>
        <w:rPr>
          <w:szCs w:val="24"/>
        </w:rPr>
      </w:pPr>
    </w:p>
    <w:p w14:paraId="67C6CA68" w14:textId="6DE17CA9" w:rsidR="004944AC" w:rsidRPr="00FF3622" w:rsidRDefault="00996966" w:rsidP="004944AC">
      <w:pPr>
        <w:rPr>
          <w:szCs w:val="24"/>
        </w:rPr>
      </w:pPr>
      <w:r w:rsidRPr="00FF3622">
        <w:rPr>
          <w:szCs w:val="24"/>
        </w:rPr>
        <w:t xml:space="preserve">          </w:t>
      </w:r>
      <w:r w:rsidR="00193557">
        <w:rPr>
          <w:szCs w:val="24"/>
        </w:rPr>
        <w:t>(2</w:t>
      </w:r>
      <w:r w:rsidRPr="00FF3622">
        <w:rPr>
          <w:szCs w:val="24"/>
        </w:rPr>
        <w:t xml:space="preserve">)  </w:t>
      </w:r>
      <w:r w:rsidR="00245DD0" w:rsidRPr="00FF3622">
        <w:rPr>
          <w:szCs w:val="24"/>
        </w:rPr>
        <w:t xml:space="preserve">Two (2) </w:t>
      </w:r>
      <w:r w:rsidR="00390078" w:rsidRPr="00FF3622">
        <w:rPr>
          <w:szCs w:val="24"/>
        </w:rPr>
        <w:t>ESB test board</w:t>
      </w:r>
      <w:r w:rsidR="00245DD0" w:rsidRPr="00FF3622">
        <w:rPr>
          <w:szCs w:val="24"/>
        </w:rPr>
        <w:t xml:space="preserve"> </w:t>
      </w:r>
      <w:r w:rsidR="004944AC" w:rsidRPr="00FF3622">
        <w:rPr>
          <w:szCs w:val="24"/>
        </w:rPr>
        <w:t>m</w:t>
      </w:r>
      <w:r w:rsidR="00245DD0" w:rsidRPr="00FF3622">
        <w:rPr>
          <w:szCs w:val="24"/>
        </w:rPr>
        <w:t xml:space="preserve">embers </w:t>
      </w:r>
      <w:r w:rsidR="004944AC" w:rsidRPr="00FF3622">
        <w:rPr>
          <w:szCs w:val="24"/>
        </w:rPr>
        <w:t>(captain (O-3)/sergeant first class (E-7)).</w:t>
      </w:r>
    </w:p>
    <w:p w14:paraId="0CA68748" w14:textId="00D6BA03" w:rsidR="00E43D96" w:rsidRPr="00FF3622" w:rsidRDefault="00E43D96" w:rsidP="00AA65DB">
      <w:pPr>
        <w:rPr>
          <w:szCs w:val="24"/>
        </w:rPr>
      </w:pPr>
    </w:p>
    <w:p w14:paraId="00E308A1" w14:textId="44B8AB3C" w:rsidR="004944AC" w:rsidRPr="00FF3622" w:rsidRDefault="00996966" w:rsidP="004944AC">
      <w:pPr>
        <w:rPr>
          <w:szCs w:val="24"/>
        </w:rPr>
      </w:pPr>
      <w:r w:rsidRPr="00FF3622">
        <w:rPr>
          <w:szCs w:val="24"/>
        </w:rPr>
        <w:t xml:space="preserve">          </w:t>
      </w:r>
      <w:r w:rsidR="00193557">
        <w:rPr>
          <w:szCs w:val="24"/>
        </w:rPr>
        <w:t>(3</w:t>
      </w:r>
      <w:r w:rsidRPr="00FF3622">
        <w:rPr>
          <w:szCs w:val="24"/>
        </w:rPr>
        <w:t xml:space="preserve">)  </w:t>
      </w:r>
      <w:r w:rsidR="00245DD0" w:rsidRPr="00FF3622">
        <w:rPr>
          <w:szCs w:val="24"/>
        </w:rPr>
        <w:t xml:space="preserve">One (1) to serve as the OIC/NCOIC of the ESB Operations Center </w:t>
      </w:r>
    </w:p>
    <w:p w14:paraId="547E006C" w14:textId="34503873" w:rsidR="004944AC" w:rsidRPr="00FF3622" w:rsidRDefault="004944AC" w:rsidP="004944AC">
      <w:pPr>
        <w:rPr>
          <w:szCs w:val="24"/>
        </w:rPr>
      </w:pPr>
      <w:r w:rsidRPr="00FF3622">
        <w:rPr>
          <w:szCs w:val="24"/>
        </w:rPr>
        <w:t>(captain (O-3)/sergeant first class (E-7)).</w:t>
      </w:r>
    </w:p>
    <w:p w14:paraId="2871FDCE" w14:textId="707BDA84" w:rsidR="00E43D96" w:rsidRPr="00FF3622" w:rsidRDefault="00E43D96" w:rsidP="00AA65DB">
      <w:pPr>
        <w:rPr>
          <w:szCs w:val="24"/>
        </w:rPr>
      </w:pPr>
    </w:p>
    <w:p w14:paraId="56C3E857" w14:textId="42DAE0A4" w:rsidR="00245DD0" w:rsidRPr="00FF3622" w:rsidRDefault="00996966" w:rsidP="00AA65DB">
      <w:pPr>
        <w:rPr>
          <w:szCs w:val="24"/>
        </w:rPr>
      </w:pPr>
      <w:r w:rsidRPr="00FF3622">
        <w:rPr>
          <w:szCs w:val="24"/>
        </w:rPr>
        <w:t xml:space="preserve">          </w:t>
      </w:r>
      <w:r w:rsidR="00193557">
        <w:rPr>
          <w:szCs w:val="24"/>
        </w:rPr>
        <w:t>(4</w:t>
      </w:r>
      <w:r w:rsidRPr="00FF3622">
        <w:rPr>
          <w:szCs w:val="24"/>
        </w:rPr>
        <w:t xml:space="preserve">)  </w:t>
      </w:r>
      <w:r w:rsidR="00245DD0" w:rsidRPr="00FF3622">
        <w:rPr>
          <w:szCs w:val="24"/>
        </w:rPr>
        <w:t xml:space="preserve">Three (3) personnel to support the ESB </w:t>
      </w:r>
      <w:r w:rsidR="004944AC" w:rsidRPr="00FF3622">
        <w:rPr>
          <w:szCs w:val="24"/>
        </w:rPr>
        <w:t>o</w:t>
      </w:r>
      <w:r w:rsidR="00245DD0" w:rsidRPr="00FF3622">
        <w:rPr>
          <w:szCs w:val="24"/>
        </w:rPr>
        <w:t xml:space="preserve">perations </w:t>
      </w:r>
      <w:r w:rsidR="004944AC" w:rsidRPr="00FF3622">
        <w:rPr>
          <w:szCs w:val="24"/>
        </w:rPr>
        <w:t>c</w:t>
      </w:r>
      <w:r w:rsidR="00245DD0" w:rsidRPr="00FF3622">
        <w:rPr>
          <w:szCs w:val="24"/>
        </w:rPr>
        <w:t>enter (can be non-badge holders)</w:t>
      </w:r>
      <w:r w:rsidR="004944AC" w:rsidRPr="00FF3622">
        <w:rPr>
          <w:szCs w:val="24"/>
        </w:rPr>
        <w:t>.</w:t>
      </w:r>
    </w:p>
    <w:p w14:paraId="6929371E" w14:textId="57A82333" w:rsidR="00E43D96" w:rsidRPr="00FF3622" w:rsidRDefault="00E43D96" w:rsidP="00AA65DB">
      <w:pPr>
        <w:rPr>
          <w:szCs w:val="24"/>
        </w:rPr>
      </w:pPr>
    </w:p>
    <w:p w14:paraId="26453C5B" w14:textId="165A0F47" w:rsidR="004944AC" w:rsidRPr="00FF3622" w:rsidRDefault="00996966" w:rsidP="004944AC">
      <w:pPr>
        <w:rPr>
          <w:szCs w:val="24"/>
        </w:rPr>
      </w:pPr>
      <w:r w:rsidRPr="00FF3622">
        <w:rPr>
          <w:szCs w:val="24"/>
        </w:rPr>
        <w:t xml:space="preserve">          </w:t>
      </w:r>
      <w:r w:rsidR="00193557">
        <w:rPr>
          <w:szCs w:val="24"/>
        </w:rPr>
        <w:t>(5</w:t>
      </w:r>
      <w:r w:rsidRPr="00FF3622">
        <w:rPr>
          <w:szCs w:val="24"/>
        </w:rPr>
        <w:t xml:space="preserve">)  </w:t>
      </w:r>
      <w:r w:rsidR="00245DD0" w:rsidRPr="00FF3622">
        <w:rPr>
          <w:szCs w:val="24"/>
        </w:rPr>
        <w:t xml:space="preserve">Three (3) </w:t>
      </w:r>
      <w:r w:rsidR="004944AC" w:rsidRPr="00FF3622">
        <w:rPr>
          <w:szCs w:val="24"/>
        </w:rPr>
        <w:t>l</w:t>
      </w:r>
      <w:r w:rsidR="00245DD0" w:rsidRPr="00FF3622">
        <w:rPr>
          <w:szCs w:val="24"/>
        </w:rPr>
        <w:t>ane OICs/NCOICs (</w:t>
      </w:r>
      <w:r w:rsidR="004944AC" w:rsidRPr="00FF3622">
        <w:rPr>
          <w:szCs w:val="24"/>
        </w:rPr>
        <w:t>w</w:t>
      </w:r>
      <w:r w:rsidR="00245DD0" w:rsidRPr="00FF3622">
        <w:rPr>
          <w:szCs w:val="24"/>
        </w:rPr>
        <w:t xml:space="preserve">eapons, </w:t>
      </w:r>
      <w:r w:rsidR="004944AC" w:rsidRPr="00FF3622">
        <w:rPr>
          <w:szCs w:val="24"/>
        </w:rPr>
        <w:t>m</w:t>
      </w:r>
      <w:r w:rsidR="00245DD0" w:rsidRPr="00FF3622">
        <w:rPr>
          <w:szCs w:val="24"/>
        </w:rPr>
        <w:t xml:space="preserve">edical, and </w:t>
      </w:r>
      <w:r w:rsidR="004944AC" w:rsidRPr="00FF3622">
        <w:rPr>
          <w:szCs w:val="24"/>
        </w:rPr>
        <w:t>p</w:t>
      </w:r>
      <w:r w:rsidR="00245DD0" w:rsidRPr="00FF3622">
        <w:rPr>
          <w:szCs w:val="24"/>
        </w:rPr>
        <w:t xml:space="preserve">atrol </w:t>
      </w:r>
      <w:r w:rsidR="004944AC" w:rsidRPr="00FF3622">
        <w:rPr>
          <w:szCs w:val="24"/>
        </w:rPr>
        <w:t>l</w:t>
      </w:r>
      <w:r w:rsidR="00245DD0" w:rsidRPr="00FF3622">
        <w:rPr>
          <w:szCs w:val="24"/>
        </w:rPr>
        <w:t xml:space="preserve">anes) </w:t>
      </w:r>
      <w:r w:rsidR="004944AC" w:rsidRPr="00FF3622">
        <w:rPr>
          <w:szCs w:val="24"/>
        </w:rPr>
        <w:t xml:space="preserve">(major (O-4) and captain (O-3)/master sergeant (E-8)).  </w:t>
      </w:r>
    </w:p>
    <w:p w14:paraId="3C8E61AB" w14:textId="1EEF47D1" w:rsidR="00E43D96" w:rsidRPr="00FF3622" w:rsidRDefault="00E43D96" w:rsidP="00AA65DB">
      <w:pPr>
        <w:rPr>
          <w:szCs w:val="24"/>
        </w:rPr>
      </w:pPr>
    </w:p>
    <w:p w14:paraId="437FC45B" w14:textId="74137BD5" w:rsidR="004944AC" w:rsidRPr="00FF3622" w:rsidRDefault="004944AC" w:rsidP="004944AC">
      <w:pPr>
        <w:rPr>
          <w:szCs w:val="24"/>
        </w:rPr>
      </w:pPr>
      <w:r w:rsidRPr="00FF3622">
        <w:rPr>
          <w:szCs w:val="24"/>
        </w:rPr>
        <w:t xml:space="preserve">          </w:t>
      </w:r>
      <w:r w:rsidR="00193557">
        <w:rPr>
          <w:szCs w:val="24"/>
        </w:rPr>
        <w:t>(6</w:t>
      </w:r>
      <w:r w:rsidRPr="00FF3622">
        <w:rPr>
          <w:szCs w:val="24"/>
        </w:rPr>
        <w:t>)  Ten (10) ITS OICs/NCOICs (one OIC/NCOIC per ITS) to oversee the ITS</w:t>
      </w:r>
      <w:r w:rsidR="00193557">
        <w:rPr>
          <w:szCs w:val="24"/>
        </w:rPr>
        <w:t>, land navigation, and 12-</w:t>
      </w:r>
      <w:r w:rsidR="00E433A4" w:rsidRPr="00FF3622">
        <w:rPr>
          <w:szCs w:val="24"/>
        </w:rPr>
        <w:t>mile foot march/final event</w:t>
      </w:r>
      <w:r w:rsidRPr="00FF3622">
        <w:rPr>
          <w:szCs w:val="24"/>
        </w:rPr>
        <w:t>.  ITS OICs/NCOICs are not primary ITS graders, but can be used to re-test candidates.</w:t>
      </w:r>
    </w:p>
    <w:p w14:paraId="3AF8E711" w14:textId="77777777" w:rsidR="00506483" w:rsidRPr="00FF3622" w:rsidRDefault="00506483" w:rsidP="004944AC">
      <w:pPr>
        <w:rPr>
          <w:szCs w:val="24"/>
        </w:rPr>
      </w:pPr>
    </w:p>
    <w:p w14:paraId="20A544EE" w14:textId="73CEDDD6" w:rsidR="00506483" w:rsidRPr="00FF3622" w:rsidRDefault="00506483" w:rsidP="00506483">
      <w:pPr>
        <w:rPr>
          <w:szCs w:val="24"/>
        </w:rPr>
      </w:pPr>
      <w:r w:rsidRPr="00FF3622">
        <w:rPr>
          <w:szCs w:val="24"/>
        </w:rPr>
        <w:t xml:space="preserve">          </w:t>
      </w:r>
      <w:r w:rsidR="00193557">
        <w:rPr>
          <w:szCs w:val="24"/>
        </w:rPr>
        <w:t>(a</w:t>
      </w:r>
      <w:r w:rsidR="003F674D">
        <w:rPr>
          <w:szCs w:val="24"/>
        </w:rPr>
        <w:t xml:space="preserve">)  One (1) </w:t>
      </w:r>
      <w:r w:rsidRPr="00FF3622">
        <w:rPr>
          <w:szCs w:val="24"/>
        </w:rPr>
        <w:t>OIC/NCOIC (captain (O-3)/sergeant first class (E-7) to serve as the 12-mile foot march and final event OIC/NCOIC.</w:t>
      </w:r>
    </w:p>
    <w:p w14:paraId="7F5229E9" w14:textId="77777777" w:rsidR="00506483" w:rsidRPr="00FF3622" w:rsidRDefault="00506483" w:rsidP="00506483">
      <w:pPr>
        <w:rPr>
          <w:szCs w:val="24"/>
        </w:rPr>
      </w:pPr>
    </w:p>
    <w:p w14:paraId="79C54998" w14:textId="36F9E26E" w:rsidR="00506483" w:rsidRPr="00FF3622" w:rsidRDefault="00506483" w:rsidP="00506483">
      <w:pPr>
        <w:rPr>
          <w:szCs w:val="24"/>
        </w:rPr>
      </w:pPr>
      <w:r w:rsidRPr="00FF3622">
        <w:rPr>
          <w:szCs w:val="24"/>
        </w:rPr>
        <w:t xml:space="preserve">          </w:t>
      </w:r>
      <w:r w:rsidR="00193557">
        <w:rPr>
          <w:szCs w:val="24"/>
        </w:rPr>
        <w:t>(b</w:t>
      </w:r>
      <w:r w:rsidR="003F674D">
        <w:rPr>
          <w:szCs w:val="24"/>
        </w:rPr>
        <w:t xml:space="preserve">)  One (1) </w:t>
      </w:r>
      <w:r w:rsidRPr="00FF3622">
        <w:rPr>
          <w:szCs w:val="24"/>
        </w:rPr>
        <w:t>OIC/NCOIC (captain (O-3)/sergeant first class (E-7) to serve as the land navigation OIC/NCOIC.</w:t>
      </w:r>
    </w:p>
    <w:p w14:paraId="41DE178E" w14:textId="43E8C26A" w:rsidR="00E43D96" w:rsidRPr="00FF3622" w:rsidRDefault="00E43D96" w:rsidP="00AA65DB">
      <w:pPr>
        <w:rPr>
          <w:szCs w:val="24"/>
        </w:rPr>
      </w:pPr>
    </w:p>
    <w:p w14:paraId="239AF96B" w14:textId="6E17FFAC" w:rsidR="004944AC" w:rsidRPr="00FF3622" w:rsidRDefault="0026200D" w:rsidP="007C4A13">
      <w:pPr>
        <w:rPr>
          <w:szCs w:val="24"/>
        </w:rPr>
      </w:pPr>
      <w:r w:rsidRPr="00FF3622">
        <w:rPr>
          <w:szCs w:val="24"/>
        </w:rPr>
        <w:t xml:space="preserve">          </w:t>
      </w:r>
      <w:r w:rsidR="00193557">
        <w:rPr>
          <w:szCs w:val="24"/>
        </w:rPr>
        <w:t>(7</w:t>
      </w:r>
      <w:r w:rsidR="007C4A13" w:rsidRPr="00FF3622">
        <w:rPr>
          <w:szCs w:val="24"/>
        </w:rPr>
        <w:t xml:space="preserve">)  </w:t>
      </w:r>
      <w:r w:rsidR="00245DD0" w:rsidRPr="00FF3622">
        <w:rPr>
          <w:szCs w:val="24"/>
        </w:rPr>
        <w:t xml:space="preserve">Twenty (20) </w:t>
      </w:r>
      <w:r w:rsidR="00AF088D" w:rsidRPr="00FF3622">
        <w:rPr>
          <w:szCs w:val="24"/>
        </w:rPr>
        <w:t>ITS</w:t>
      </w:r>
      <w:r w:rsidR="00245DD0" w:rsidRPr="00FF3622">
        <w:rPr>
          <w:szCs w:val="24"/>
        </w:rPr>
        <w:t xml:space="preserve">s graders (two [2] graders per </w:t>
      </w:r>
      <w:r w:rsidR="004944AC" w:rsidRPr="00FF3622">
        <w:rPr>
          <w:szCs w:val="24"/>
        </w:rPr>
        <w:t>ITS</w:t>
      </w:r>
      <w:r w:rsidR="00245DD0" w:rsidRPr="00FF3622">
        <w:rPr>
          <w:szCs w:val="24"/>
        </w:rPr>
        <w:t>).</w:t>
      </w:r>
      <w:r w:rsidR="004C74BD" w:rsidRPr="00FF3622">
        <w:rPr>
          <w:szCs w:val="24"/>
        </w:rPr>
        <w:t xml:space="preserve">  </w:t>
      </w:r>
      <w:r w:rsidR="00245DD0" w:rsidRPr="00FF3622">
        <w:rPr>
          <w:szCs w:val="24"/>
        </w:rPr>
        <w:t xml:space="preserve">Graders can support the </w:t>
      </w:r>
      <w:r w:rsidR="004944AC" w:rsidRPr="00FF3622">
        <w:rPr>
          <w:szCs w:val="24"/>
        </w:rPr>
        <w:t>l</w:t>
      </w:r>
      <w:r w:rsidR="00245DD0" w:rsidRPr="00FF3622">
        <w:rPr>
          <w:szCs w:val="24"/>
        </w:rPr>
        <w:t xml:space="preserve">and </w:t>
      </w:r>
      <w:r w:rsidR="004944AC" w:rsidRPr="00FF3622">
        <w:rPr>
          <w:szCs w:val="24"/>
        </w:rPr>
        <w:t>n</w:t>
      </w:r>
      <w:r w:rsidR="00245DD0" w:rsidRPr="00FF3622">
        <w:rPr>
          <w:szCs w:val="24"/>
        </w:rPr>
        <w:t>avigation, 12-</w:t>
      </w:r>
      <w:r w:rsidR="004944AC" w:rsidRPr="00FF3622">
        <w:rPr>
          <w:szCs w:val="24"/>
        </w:rPr>
        <w:t>m</w:t>
      </w:r>
      <w:r w:rsidR="00245DD0" w:rsidRPr="00FF3622">
        <w:rPr>
          <w:szCs w:val="24"/>
        </w:rPr>
        <w:t xml:space="preserve">ile </w:t>
      </w:r>
      <w:r w:rsidR="004944AC" w:rsidRPr="00FF3622">
        <w:rPr>
          <w:szCs w:val="24"/>
        </w:rPr>
        <w:t>f</w:t>
      </w:r>
      <w:r w:rsidR="00245DD0" w:rsidRPr="00FF3622">
        <w:rPr>
          <w:szCs w:val="24"/>
        </w:rPr>
        <w:t xml:space="preserve">oot </w:t>
      </w:r>
      <w:r w:rsidR="004944AC" w:rsidRPr="00FF3622">
        <w:rPr>
          <w:szCs w:val="24"/>
        </w:rPr>
        <w:t>m</w:t>
      </w:r>
      <w:r w:rsidR="00245DD0" w:rsidRPr="00FF3622">
        <w:rPr>
          <w:szCs w:val="24"/>
        </w:rPr>
        <w:t xml:space="preserve">arch, and </w:t>
      </w:r>
      <w:r w:rsidR="004944AC" w:rsidRPr="00FF3622">
        <w:rPr>
          <w:szCs w:val="24"/>
        </w:rPr>
        <w:t>f</w:t>
      </w:r>
      <w:r w:rsidR="00245DD0" w:rsidRPr="00FF3622">
        <w:rPr>
          <w:szCs w:val="24"/>
        </w:rPr>
        <w:t xml:space="preserve">inal </w:t>
      </w:r>
      <w:r w:rsidR="004944AC" w:rsidRPr="00FF3622">
        <w:rPr>
          <w:szCs w:val="24"/>
        </w:rPr>
        <w:t>e</w:t>
      </w:r>
      <w:r w:rsidR="00245DD0" w:rsidRPr="00FF3622">
        <w:rPr>
          <w:szCs w:val="24"/>
        </w:rPr>
        <w:t>vent</w:t>
      </w:r>
      <w:r w:rsidR="004944AC" w:rsidRPr="00FF3622">
        <w:rPr>
          <w:szCs w:val="24"/>
        </w:rPr>
        <w:t xml:space="preserve">.  </w:t>
      </w:r>
    </w:p>
    <w:p w14:paraId="632D98DE" w14:textId="77777777" w:rsidR="004944AC" w:rsidRPr="00FF3622" w:rsidRDefault="004944AC" w:rsidP="007C4A13">
      <w:pPr>
        <w:rPr>
          <w:szCs w:val="24"/>
        </w:rPr>
      </w:pPr>
    </w:p>
    <w:p w14:paraId="56C3E85C" w14:textId="57B0E2C0" w:rsidR="00245DD0" w:rsidRPr="00743554" w:rsidRDefault="007C4A13" w:rsidP="007C4A13">
      <w:pPr>
        <w:rPr>
          <w:szCs w:val="24"/>
        </w:rPr>
      </w:pPr>
      <w:r w:rsidRPr="00FF3622">
        <w:rPr>
          <w:szCs w:val="24"/>
        </w:rPr>
        <w:t xml:space="preserve">          (</w:t>
      </w:r>
      <w:r w:rsidR="00193557">
        <w:rPr>
          <w:szCs w:val="24"/>
        </w:rPr>
        <w:t>8</w:t>
      </w:r>
      <w:r w:rsidRPr="00FF3622">
        <w:rPr>
          <w:szCs w:val="24"/>
        </w:rPr>
        <w:t xml:space="preserve">)  </w:t>
      </w:r>
      <w:r w:rsidR="00245DD0" w:rsidRPr="00FF3622">
        <w:rPr>
          <w:szCs w:val="24"/>
        </w:rPr>
        <w:t>Ten (10) station support personnel at a minimum (can be non-badge holders)</w:t>
      </w:r>
      <w:r w:rsidR="004944AC" w:rsidRPr="00FF3622">
        <w:rPr>
          <w:szCs w:val="24"/>
        </w:rPr>
        <w:t>.</w:t>
      </w:r>
    </w:p>
    <w:p w14:paraId="18CB2121" w14:textId="42C2178D" w:rsidR="00E43D96" w:rsidRPr="00743554" w:rsidRDefault="00E43D96" w:rsidP="007C4A13">
      <w:pPr>
        <w:rPr>
          <w:szCs w:val="24"/>
        </w:rPr>
      </w:pPr>
    </w:p>
    <w:p w14:paraId="56C3E85E" w14:textId="79448A72" w:rsidR="00245DD0" w:rsidRPr="00743554" w:rsidRDefault="008E5279" w:rsidP="007C4A13">
      <w:pPr>
        <w:rPr>
          <w:szCs w:val="24"/>
        </w:rPr>
      </w:pPr>
      <w:r w:rsidRPr="00743554">
        <w:rPr>
          <w:szCs w:val="24"/>
        </w:rPr>
        <w:t xml:space="preserve">     </w:t>
      </w:r>
      <w:r w:rsidR="00193557">
        <w:rPr>
          <w:szCs w:val="24"/>
        </w:rPr>
        <w:t>c</w:t>
      </w:r>
      <w:r w:rsidRPr="00743554">
        <w:rPr>
          <w:szCs w:val="24"/>
        </w:rPr>
        <w:t xml:space="preserve">.  </w:t>
      </w:r>
      <w:r w:rsidR="00245DD0" w:rsidRPr="00743554">
        <w:rPr>
          <w:szCs w:val="24"/>
        </w:rPr>
        <w:t>In addition to the personnel listed above, units will need to factor in additional support personnel (non- badge holders) to assist with operations of the ESB (logistics, ammunition, transportation, medics, communications, meals, etc.)</w:t>
      </w:r>
      <w:r w:rsidR="00B03FA5" w:rsidRPr="00743554">
        <w:rPr>
          <w:szCs w:val="24"/>
        </w:rPr>
        <w:t xml:space="preserve">.  </w:t>
      </w:r>
      <w:r w:rsidR="00245DD0" w:rsidRPr="00743554">
        <w:rPr>
          <w:szCs w:val="24"/>
        </w:rPr>
        <w:t>Some tasks may require additional graders/personnel/resources based on their length and complexity.</w:t>
      </w:r>
    </w:p>
    <w:p w14:paraId="73D6EB52" w14:textId="77777777" w:rsidR="00FF3622" w:rsidRPr="00743554" w:rsidRDefault="00FF3622" w:rsidP="00E34B86"/>
    <w:p w14:paraId="56C3E85F" w14:textId="5B528355" w:rsidR="00245DD0" w:rsidRPr="00743554" w:rsidRDefault="00E9078E" w:rsidP="00E9078E">
      <w:pPr>
        <w:pStyle w:val="Heading2"/>
      </w:pPr>
      <w:bookmarkStart w:id="58" w:name="_Toc11763845"/>
      <w:bookmarkStart w:id="59" w:name="_Toc11764115"/>
      <w:bookmarkStart w:id="60" w:name="_Toc22644159"/>
      <w:r w:rsidRPr="00743554">
        <w:t xml:space="preserve">2-3.  </w:t>
      </w:r>
      <w:r w:rsidR="00245DD0" w:rsidRPr="00743554">
        <w:t>Grader qualification</w:t>
      </w:r>
      <w:bookmarkEnd w:id="58"/>
      <w:bookmarkEnd w:id="59"/>
      <w:bookmarkEnd w:id="60"/>
    </w:p>
    <w:p w14:paraId="08902C73" w14:textId="7B257780" w:rsidR="008501E0" w:rsidRPr="00743554" w:rsidRDefault="00245DD0" w:rsidP="00245DD0">
      <w:pPr>
        <w:rPr>
          <w:rFonts w:cs="Times New Roman"/>
          <w:szCs w:val="24"/>
        </w:rPr>
      </w:pPr>
      <w:r w:rsidRPr="00743554">
        <w:rPr>
          <w:rFonts w:cs="Times New Roman"/>
          <w:szCs w:val="24"/>
        </w:rPr>
        <w:t xml:space="preserve">The </w:t>
      </w:r>
      <w:r w:rsidR="00390078" w:rsidRPr="00743554">
        <w:rPr>
          <w:rFonts w:cs="Times New Roman"/>
          <w:szCs w:val="24"/>
        </w:rPr>
        <w:t>ESB test board</w:t>
      </w:r>
      <w:r w:rsidRPr="00743554">
        <w:rPr>
          <w:rFonts w:cs="Times New Roman"/>
          <w:szCs w:val="24"/>
        </w:rPr>
        <w:t xml:space="preserve"> must ensure all graders and SME</w:t>
      </w:r>
      <w:r w:rsidR="0021470C" w:rsidRPr="00743554">
        <w:rPr>
          <w:rFonts w:cs="Times New Roman"/>
          <w:szCs w:val="24"/>
        </w:rPr>
        <w:t>s</w:t>
      </w:r>
      <w:r w:rsidRPr="00743554">
        <w:rPr>
          <w:rFonts w:cs="Times New Roman"/>
          <w:szCs w:val="24"/>
        </w:rPr>
        <w:t xml:space="preserve"> are trained to evaluate and grade their respective tasks to the same standards outlined in this regulation</w:t>
      </w:r>
      <w:r w:rsidR="00B03FA5" w:rsidRPr="00743554">
        <w:rPr>
          <w:rFonts w:cs="Times New Roman"/>
          <w:szCs w:val="24"/>
        </w:rPr>
        <w:t xml:space="preserve">.  </w:t>
      </w:r>
      <w:r w:rsidRPr="00743554">
        <w:rPr>
          <w:rFonts w:cs="Times New Roman"/>
          <w:szCs w:val="24"/>
        </w:rPr>
        <w:t>Personnel selected to serve as a grader for the ESB must meet the following criteria:</w:t>
      </w:r>
    </w:p>
    <w:p w14:paraId="066015DD" w14:textId="77777777" w:rsidR="008501E0" w:rsidRPr="00743554" w:rsidRDefault="008501E0" w:rsidP="00245DD0">
      <w:pPr>
        <w:rPr>
          <w:rFonts w:cs="Times New Roman"/>
          <w:szCs w:val="24"/>
        </w:rPr>
      </w:pPr>
    </w:p>
    <w:p w14:paraId="56C3E861" w14:textId="022FAD82" w:rsidR="00245DD0" w:rsidRPr="00743554" w:rsidRDefault="008E5279" w:rsidP="008E5279">
      <w:pPr>
        <w:rPr>
          <w:szCs w:val="24"/>
        </w:rPr>
      </w:pPr>
      <w:r w:rsidRPr="00743554">
        <w:rPr>
          <w:szCs w:val="24"/>
        </w:rPr>
        <w:lastRenderedPageBreak/>
        <w:t xml:space="preserve">     a.  </w:t>
      </w:r>
      <w:r w:rsidR="00245DD0" w:rsidRPr="00743554">
        <w:rPr>
          <w:szCs w:val="24"/>
        </w:rPr>
        <w:t>Must have been awarded the ESB/EIB/EFMB and have a copy of their orders or certificate with orders number.</w:t>
      </w:r>
    </w:p>
    <w:p w14:paraId="6EE194CF" w14:textId="77777777" w:rsidR="008501E0" w:rsidRPr="00743554" w:rsidRDefault="008501E0" w:rsidP="008E5279">
      <w:pPr>
        <w:rPr>
          <w:szCs w:val="24"/>
        </w:rPr>
      </w:pPr>
    </w:p>
    <w:p w14:paraId="56C3E862" w14:textId="62458B37" w:rsidR="00245DD0" w:rsidRPr="00743554" w:rsidRDefault="008E5279" w:rsidP="008E5279">
      <w:pPr>
        <w:rPr>
          <w:szCs w:val="24"/>
        </w:rPr>
      </w:pPr>
      <w:r w:rsidRPr="00743554">
        <w:rPr>
          <w:szCs w:val="24"/>
        </w:rPr>
        <w:t xml:space="preserve">     b.  </w:t>
      </w:r>
      <w:r w:rsidR="00245DD0" w:rsidRPr="00743554">
        <w:rPr>
          <w:szCs w:val="24"/>
        </w:rPr>
        <w:t>Must not be flagged for adverse action.</w:t>
      </w:r>
    </w:p>
    <w:p w14:paraId="24C9D7D5" w14:textId="7F2F1CE5" w:rsidR="008501E0" w:rsidRPr="00743554" w:rsidRDefault="008501E0" w:rsidP="008E5279">
      <w:pPr>
        <w:rPr>
          <w:szCs w:val="24"/>
        </w:rPr>
      </w:pPr>
    </w:p>
    <w:p w14:paraId="56C3E863" w14:textId="51011C48" w:rsidR="00245DD0" w:rsidRPr="00743554" w:rsidRDefault="008E5279" w:rsidP="008E5279">
      <w:pPr>
        <w:rPr>
          <w:szCs w:val="24"/>
        </w:rPr>
      </w:pPr>
      <w:r w:rsidRPr="00743554">
        <w:rPr>
          <w:szCs w:val="24"/>
        </w:rPr>
        <w:t xml:space="preserve">     c.  </w:t>
      </w:r>
      <w:r w:rsidR="00245DD0" w:rsidRPr="00743554">
        <w:rPr>
          <w:szCs w:val="24"/>
        </w:rPr>
        <w:t>Must meet the height and weight requirements in AR 600-9.</w:t>
      </w:r>
    </w:p>
    <w:p w14:paraId="3E88F8EB" w14:textId="0725FE2A" w:rsidR="008501E0" w:rsidRPr="00743554" w:rsidRDefault="008501E0" w:rsidP="008E5279">
      <w:pPr>
        <w:rPr>
          <w:szCs w:val="24"/>
        </w:rPr>
      </w:pPr>
    </w:p>
    <w:p w14:paraId="56C3E864" w14:textId="789691F7" w:rsidR="00321F94" w:rsidRPr="00743554" w:rsidRDefault="008E5279" w:rsidP="008E5279">
      <w:pPr>
        <w:rPr>
          <w:szCs w:val="24"/>
        </w:rPr>
      </w:pPr>
      <w:r w:rsidRPr="00743554">
        <w:rPr>
          <w:szCs w:val="24"/>
        </w:rPr>
        <w:t xml:space="preserve">     d.  </w:t>
      </w:r>
      <w:r w:rsidR="00245DD0" w:rsidRPr="00743554">
        <w:rPr>
          <w:szCs w:val="24"/>
        </w:rPr>
        <w:t>Must be on orders to serve as an OIC/NCOIC or grader.</w:t>
      </w:r>
    </w:p>
    <w:p w14:paraId="0C723913" w14:textId="77777777" w:rsidR="00CB011F" w:rsidRPr="00743554" w:rsidRDefault="00CB011F" w:rsidP="008E5279">
      <w:pPr>
        <w:rPr>
          <w:szCs w:val="24"/>
        </w:rPr>
      </w:pPr>
    </w:p>
    <w:p w14:paraId="56C3E865" w14:textId="370C48F3" w:rsidR="00245DD0" w:rsidRPr="00743554" w:rsidRDefault="00E9078E" w:rsidP="00E9078E">
      <w:pPr>
        <w:pStyle w:val="Heading2"/>
      </w:pPr>
      <w:bookmarkStart w:id="61" w:name="_Toc11763846"/>
      <w:bookmarkStart w:id="62" w:name="_Toc11764116"/>
      <w:bookmarkStart w:id="63" w:name="_Toc22644160"/>
      <w:r w:rsidRPr="00743554">
        <w:t>2-4.  Subject matter experts</w:t>
      </w:r>
      <w:bookmarkEnd w:id="61"/>
      <w:bookmarkEnd w:id="62"/>
      <w:bookmarkEnd w:id="63"/>
    </w:p>
    <w:p w14:paraId="661D7FB2" w14:textId="67666355" w:rsidR="008501E0" w:rsidRPr="00743554" w:rsidRDefault="00245DD0" w:rsidP="008E5279">
      <w:pPr>
        <w:rPr>
          <w:szCs w:val="24"/>
        </w:rPr>
      </w:pPr>
      <w:r w:rsidRPr="00743554">
        <w:rPr>
          <w:szCs w:val="24"/>
        </w:rPr>
        <w:t>When units do not have enough ESB/EIB/EMFB badge holders, commanders may utilize SMEs to grade ESB tasks</w:t>
      </w:r>
      <w:r w:rsidR="00B03FA5" w:rsidRPr="00743554">
        <w:rPr>
          <w:szCs w:val="24"/>
        </w:rPr>
        <w:t xml:space="preserve">.  </w:t>
      </w:r>
      <w:r w:rsidRPr="00743554">
        <w:rPr>
          <w:szCs w:val="24"/>
        </w:rPr>
        <w:t>For example:</w:t>
      </w:r>
    </w:p>
    <w:p w14:paraId="7BA2F78B" w14:textId="77777777" w:rsidR="008501E0" w:rsidRPr="00743554" w:rsidRDefault="008501E0" w:rsidP="008E5279">
      <w:pPr>
        <w:rPr>
          <w:szCs w:val="24"/>
        </w:rPr>
      </w:pPr>
    </w:p>
    <w:p w14:paraId="56C3E867" w14:textId="066A0912" w:rsidR="00245DD0" w:rsidRPr="00743554" w:rsidRDefault="004E60B4" w:rsidP="008E5279">
      <w:pPr>
        <w:rPr>
          <w:szCs w:val="24"/>
        </w:rPr>
      </w:pPr>
      <w:r w:rsidRPr="00743554">
        <w:rPr>
          <w:szCs w:val="24"/>
        </w:rPr>
        <w:t xml:space="preserve">     a.  </w:t>
      </w:r>
      <w:r w:rsidR="008A7C66">
        <w:rPr>
          <w:szCs w:val="24"/>
        </w:rPr>
        <w:t>Using a medical</w:t>
      </w:r>
      <w:r w:rsidR="00900170" w:rsidRPr="00743554">
        <w:rPr>
          <w:szCs w:val="24"/>
        </w:rPr>
        <w:t xml:space="preserve"> </w:t>
      </w:r>
      <w:r w:rsidR="008A7C66">
        <w:rPr>
          <w:szCs w:val="24"/>
        </w:rPr>
        <w:t>MOS</w:t>
      </w:r>
      <w:r w:rsidR="00245DD0" w:rsidRPr="00743554">
        <w:rPr>
          <w:szCs w:val="24"/>
        </w:rPr>
        <w:t xml:space="preserve"> to evaluate first aid tasks.</w:t>
      </w:r>
    </w:p>
    <w:p w14:paraId="786B9641" w14:textId="77777777" w:rsidR="008501E0" w:rsidRPr="00743554" w:rsidRDefault="008501E0" w:rsidP="008E5279">
      <w:pPr>
        <w:rPr>
          <w:szCs w:val="24"/>
        </w:rPr>
      </w:pPr>
    </w:p>
    <w:p w14:paraId="56C3E868" w14:textId="7E7CB751" w:rsidR="00245DD0" w:rsidRPr="00743554" w:rsidRDefault="004E60B4" w:rsidP="008E5279">
      <w:pPr>
        <w:rPr>
          <w:szCs w:val="24"/>
        </w:rPr>
      </w:pPr>
      <w:r w:rsidRPr="00743554">
        <w:rPr>
          <w:szCs w:val="24"/>
        </w:rPr>
        <w:t xml:space="preserve">     b.  </w:t>
      </w:r>
      <w:r w:rsidR="00245DD0" w:rsidRPr="00743554">
        <w:rPr>
          <w:szCs w:val="24"/>
        </w:rPr>
        <w:t>Using an artillery MOS or forward observer to evaluate call for fire.</w:t>
      </w:r>
    </w:p>
    <w:p w14:paraId="10F0AC45" w14:textId="093E914C" w:rsidR="008501E0" w:rsidRPr="00743554" w:rsidRDefault="008501E0" w:rsidP="008E5279">
      <w:pPr>
        <w:rPr>
          <w:szCs w:val="24"/>
        </w:rPr>
      </w:pPr>
    </w:p>
    <w:p w14:paraId="56C3E869" w14:textId="681CD7AF" w:rsidR="00245DD0" w:rsidRPr="00743554" w:rsidRDefault="004E60B4" w:rsidP="008E5279">
      <w:pPr>
        <w:rPr>
          <w:szCs w:val="24"/>
        </w:rPr>
      </w:pPr>
      <w:r w:rsidRPr="00743554">
        <w:rPr>
          <w:szCs w:val="24"/>
        </w:rPr>
        <w:t xml:space="preserve">     c.  </w:t>
      </w:r>
      <w:r w:rsidR="00245DD0" w:rsidRPr="00743554">
        <w:rPr>
          <w:szCs w:val="24"/>
        </w:rPr>
        <w:t>Using a signal MOS to evaluate communications tasks.</w:t>
      </w:r>
    </w:p>
    <w:p w14:paraId="00D238C5" w14:textId="3BAB7F63" w:rsidR="008501E0" w:rsidRPr="00743554" w:rsidRDefault="008501E0" w:rsidP="008E5279">
      <w:pPr>
        <w:rPr>
          <w:szCs w:val="24"/>
        </w:rPr>
      </w:pPr>
    </w:p>
    <w:p w14:paraId="56C3E86A" w14:textId="6E38705F" w:rsidR="00245DD0" w:rsidRPr="00743554" w:rsidRDefault="004E60B4" w:rsidP="008E5279">
      <w:pPr>
        <w:rPr>
          <w:szCs w:val="24"/>
        </w:rPr>
      </w:pPr>
      <w:r w:rsidRPr="00743554">
        <w:rPr>
          <w:szCs w:val="24"/>
        </w:rPr>
        <w:t xml:space="preserve">     d.  </w:t>
      </w:r>
      <w:r w:rsidR="00245DD0" w:rsidRPr="00743554">
        <w:rPr>
          <w:szCs w:val="24"/>
        </w:rPr>
        <w:t xml:space="preserve">Using chemical MOS to evaluate </w:t>
      </w:r>
      <w:r w:rsidR="00284F70" w:rsidRPr="00743554">
        <w:rPr>
          <w:szCs w:val="24"/>
        </w:rPr>
        <w:t>CBRN</w:t>
      </w:r>
      <w:r w:rsidR="00245DD0" w:rsidRPr="00743554">
        <w:rPr>
          <w:szCs w:val="24"/>
        </w:rPr>
        <w:t xml:space="preserve"> tasks.</w:t>
      </w:r>
    </w:p>
    <w:p w14:paraId="74B682CD" w14:textId="04BD17EF" w:rsidR="008501E0" w:rsidRPr="00743554" w:rsidRDefault="008501E0" w:rsidP="008501E0">
      <w:pPr>
        <w:rPr>
          <w:rFonts w:cs="Times New Roman"/>
          <w:szCs w:val="24"/>
        </w:rPr>
      </w:pPr>
    </w:p>
    <w:p w14:paraId="56C3E86B" w14:textId="1D8B156B" w:rsidR="00245DD0" w:rsidRPr="00743554" w:rsidRDefault="00E9078E" w:rsidP="00E9078E">
      <w:pPr>
        <w:pStyle w:val="Heading2"/>
      </w:pPr>
      <w:bookmarkStart w:id="64" w:name="_Toc11763847"/>
      <w:bookmarkStart w:id="65" w:name="_Toc11764117"/>
      <w:bookmarkStart w:id="66" w:name="_Toc22644161"/>
      <w:r w:rsidRPr="00743554">
        <w:t xml:space="preserve">2-5.  </w:t>
      </w:r>
      <w:r w:rsidR="00245DD0" w:rsidRPr="00743554">
        <w:t>Logistical and site requirements</w:t>
      </w:r>
      <w:bookmarkEnd w:id="64"/>
      <w:bookmarkEnd w:id="65"/>
      <w:bookmarkEnd w:id="66"/>
    </w:p>
    <w:p w14:paraId="70029058" w14:textId="77777777" w:rsidR="008501E0" w:rsidRPr="00743554" w:rsidRDefault="008501E0" w:rsidP="00E34B86"/>
    <w:p w14:paraId="56C3E86C" w14:textId="4D9B2C52" w:rsidR="00245DD0" w:rsidRPr="00743554" w:rsidRDefault="004E60B4" w:rsidP="004E60B4">
      <w:pPr>
        <w:rPr>
          <w:szCs w:val="24"/>
        </w:rPr>
      </w:pPr>
      <w:r w:rsidRPr="00743554">
        <w:rPr>
          <w:szCs w:val="24"/>
        </w:rPr>
        <w:t xml:space="preserve">     a.  </w:t>
      </w:r>
      <w:r w:rsidR="00245DD0" w:rsidRPr="00743554">
        <w:rPr>
          <w:szCs w:val="24"/>
        </w:rPr>
        <w:t>Units may conduct ESB train up and testing during day or night</w:t>
      </w:r>
      <w:r w:rsidR="00B03FA5" w:rsidRPr="00743554">
        <w:rPr>
          <w:szCs w:val="24"/>
        </w:rPr>
        <w:t xml:space="preserve">.  </w:t>
      </w:r>
      <w:r w:rsidR="00245DD0" w:rsidRPr="00743554">
        <w:rPr>
          <w:szCs w:val="24"/>
        </w:rPr>
        <w:t>Site selection should be based on the number of candidates training and testing</w:t>
      </w:r>
      <w:r w:rsidR="00B03FA5" w:rsidRPr="00743554">
        <w:rPr>
          <w:szCs w:val="24"/>
        </w:rPr>
        <w:t xml:space="preserve">.  </w:t>
      </w:r>
      <w:r w:rsidR="00245DD0" w:rsidRPr="00743554">
        <w:rPr>
          <w:szCs w:val="24"/>
        </w:rPr>
        <w:t xml:space="preserve">It must allow enough room to construct the lanes, while allowing an adequate flow of candidates through the </w:t>
      </w:r>
      <w:r w:rsidR="00AF088D" w:rsidRPr="00743554">
        <w:rPr>
          <w:szCs w:val="24"/>
        </w:rPr>
        <w:t>ITS</w:t>
      </w:r>
      <w:r w:rsidR="00245DD0" w:rsidRPr="00743554">
        <w:rPr>
          <w:szCs w:val="24"/>
        </w:rPr>
        <w:t>s.</w:t>
      </w:r>
    </w:p>
    <w:p w14:paraId="09D3DA2A" w14:textId="77777777" w:rsidR="008501E0" w:rsidRPr="00743554" w:rsidRDefault="008501E0" w:rsidP="004E60B4">
      <w:pPr>
        <w:rPr>
          <w:szCs w:val="24"/>
        </w:rPr>
      </w:pPr>
    </w:p>
    <w:p w14:paraId="56C3E86D" w14:textId="39DF33B2" w:rsidR="00245DD0" w:rsidRPr="00743554" w:rsidRDefault="004F0B24" w:rsidP="004E60B4">
      <w:pPr>
        <w:rPr>
          <w:szCs w:val="24"/>
        </w:rPr>
      </w:pPr>
      <w:r w:rsidRPr="00743554">
        <w:rPr>
          <w:szCs w:val="24"/>
        </w:rPr>
        <w:t xml:space="preserve">     b.  </w:t>
      </w:r>
      <w:r w:rsidR="00245DD0" w:rsidRPr="00743554">
        <w:rPr>
          <w:szCs w:val="24"/>
        </w:rPr>
        <w:t>Ammunition allocation and requests should follow established policies and regulations; plan accordingly.</w:t>
      </w:r>
    </w:p>
    <w:p w14:paraId="6CCC7ABF" w14:textId="33DE99CD" w:rsidR="008501E0" w:rsidRPr="00743554" w:rsidRDefault="008501E0" w:rsidP="004E60B4">
      <w:pPr>
        <w:rPr>
          <w:szCs w:val="24"/>
        </w:rPr>
      </w:pPr>
    </w:p>
    <w:p w14:paraId="56C3E86E" w14:textId="74800AE0" w:rsidR="00245DD0" w:rsidRPr="00743554" w:rsidRDefault="004F0B24" w:rsidP="004E60B4">
      <w:pPr>
        <w:rPr>
          <w:szCs w:val="24"/>
        </w:rPr>
      </w:pPr>
      <w:r w:rsidRPr="00743554">
        <w:rPr>
          <w:szCs w:val="24"/>
        </w:rPr>
        <w:t xml:space="preserve">     c.  </w:t>
      </w:r>
      <w:r w:rsidR="00245DD0" w:rsidRPr="00743554">
        <w:rPr>
          <w:szCs w:val="24"/>
        </w:rPr>
        <w:t xml:space="preserve">The </w:t>
      </w:r>
      <w:r w:rsidR="00390078" w:rsidRPr="00743554">
        <w:rPr>
          <w:szCs w:val="24"/>
        </w:rPr>
        <w:t>ESB test board</w:t>
      </w:r>
      <w:r w:rsidR="00245DD0" w:rsidRPr="00743554">
        <w:rPr>
          <w:szCs w:val="24"/>
        </w:rPr>
        <w:t xml:space="preserve"> must ensure training scenarios differ from testing scenarios, including but not limited to: </w:t>
      </w:r>
      <w:r w:rsidR="00E32495" w:rsidRPr="00743554">
        <w:rPr>
          <w:szCs w:val="24"/>
        </w:rPr>
        <w:t xml:space="preserve"> </w:t>
      </w:r>
      <w:r w:rsidR="00245DD0" w:rsidRPr="00743554">
        <w:rPr>
          <w:szCs w:val="24"/>
        </w:rPr>
        <w:t>grid/target locations; positions of treated wounds; and the scenarios given</w:t>
      </w:r>
      <w:r w:rsidR="00B03FA5" w:rsidRPr="00743554">
        <w:rPr>
          <w:szCs w:val="24"/>
        </w:rPr>
        <w:t xml:space="preserve">.  </w:t>
      </w:r>
      <w:r w:rsidR="00245DD0" w:rsidRPr="00743554">
        <w:rPr>
          <w:szCs w:val="24"/>
        </w:rPr>
        <w:t>Each station should strive to maximize changes to their scenarios between:</w:t>
      </w:r>
    </w:p>
    <w:p w14:paraId="7DF86378" w14:textId="5C4028A3" w:rsidR="008501E0" w:rsidRPr="00743554" w:rsidRDefault="008501E0" w:rsidP="004E60B4">
      <w:pPr>
        <w:rPr>
          <w:szCs w:val="24"/>
        </w:rPr>
      </w:pPr>
    </w:p>
    <w:p w14:paraId="56C3E86F" w14:textId="2772C4A9" w:rsidR="00245DD0" w:rsidRPr="00743554" w:rsidRDefault="004F0B24" w:rsidP="004F0B24">
      <w:pPr>
        <w:rPr>
          <w:szCs w:val="24"/>
        </w:rPr>
      </w:pPr>
      <w:r w:rsidRPr="00743554">
        <w:rPr>
          <w:szCs w:val="24"/>
        </w:rPr>
        <w:t xml:space="preserve">          (1)  </w:t>
      </w:r>
      <w:r w:rsidR="00245DD0" w:rsidRPr="00743554">
        <w:rPr>
          <w:szCs w:val="24"/>
        </w:rPr>
        <w:t>Training and testing.</w:t>
      </w:r>
    </w:p>
    <w:p w14:paraId="665EF54F" w14:textId="77777777" w:rsidR="008501E0" w:rsidRPr="00743554" w:rsidRDefault="008501E0" w:rsidP="004F0B24">
      <w:pPr>
        <w:rPr>
          <w:szCs w:val="24"/>
        </w:rPr>
      </w:pPr>
    </w:p>
    <w:p w14:paraId="56C3E870" w14:textId="78EF3E77" w:rsidR="00245DD0" w:rsidRPr="00743554" w:rsidRDefault="004F0B24" w:rsidP="004F0B24">
      <w:pPr>
        <w:rPr>
          <w:szCs w:val="24"/>
        </w:rPr>
      </w:pPr>
      <w:r w:rsidRPr="00743554">
        <w:rPr>
          <w:szCs w:val="24"/>
        </w:rPr>
        <w:t xml:space="preserve">          (2)  </w:t>
      </w:r>
      <w:r w:rsidR="00245DD0" w:rsidRPr="00743554">
        <w:rPr>
          <w:szCs w:val="24"/>
        </w:rPr>
        <w:t>Retraining area and testing area.</w:t>
      </w:r>
    </w:p>
    <w:p w14:paraId="6119F0D1" w14:textId="5EB0D331" w:rsidR="008501E0" w:rsidRPr="00743554" w:rsidRDefault="008501E0" w:rsidP="004F0B24">
      <w:pPr>
        <w:rPr>
          <w:szCs w:val="24"/>
        </w:rPr>
      </w:pPr>
    </w:p>
    <w:p w14:paraId="56C3E871" w14:textId="3D2F3EBD" w:rsidR="00245DD0" w:rsidRDefault="004F0B24" w:rsidP="004F0B24">
      <w:pPr>
        <w:rPr>
          <w:szCs w:val="24"/>
        </w:rPr>
      </w:pPr>
      <w:r w:rsidRPr="00743554">
        <w:rPr>
          <w:szCs w:val="24"/>
        </w:rPr>
        <w:t xml:space="preserve">          (3)  </w:t>
      </w:r>
      <w:r w:rsidR="00245DD0" w:rsidRPr="00743554">
        <w:rPr>
          <w:szCs w:val="24"/>
        </w:rPr>
        <w:t>Two grading sites within one station</w:t>
      </w:r>
      <w:r w:rsidR="00B03FA5" w:rsidRPr="00743554">
        <w:rPr>
          <w:szCs w:val="24"/>
        </w:rPr>
        <w:t xml:space="preserve">.  </w:t>
      </w:r>
      <w:r w:rsidR="00DC740B" w:rsidRPr="00743554">
        <w:rPr>
          <w:szCs w:val="24"/>
        </w:rPr>
        <w:t>If a candidate receives a NO-</w:t>
      </w:r>
      <w:r w:rsidR="00245DD0" w:rsidRPr="00743554">
        <w:rPr>
          <w:szCs w:val="24"/>
        </w:rPr>
        <w:t>GO, the candidate should retest under a different grader, at the other site</w:t>
      </w:r>
      <w:r w:rsidR="00B03FA5" w:rsidRPr="00743554">
        <w:rPr>
          <w:szCs w:val="24"/>
        </w:rPr>
        <w:t xml:space="preserve">.  </w:t>
      </w:r>
      <w:r w:rsidR="00245DD0" w:rsidRPr="00743554">
        <w:rPr>
          <w:szCs w:val="24"/>
        </w:rPr>
        <w:t>More sites may be added if the unit expects a backlog at that station</w:t>
      </w:r>
      <w:r w:rsidR="00B03FA5" w:rsidRPr="00743554">
        <w:rPr>
          <w:szCs w:val="24"/>
        </w:rPr>
        <w:t xml:space="preserve">.  </w:t>
      </w:r>
      <w:r w:rsidR="00245DD0" w:rsidRPr="00743554">
        <w:rPr>
          <w:szCs w:val="24"/>
        </w:rPr>
        <w:t>There should be at least two different options and two different graders.</w:t>
      </w:r>
    </w:p>
    <w:p w14:paraId="170E95F6" w14:textId="77777777" w:rsidR="00FF3622" w:rsidRPr="00743554" w:rsidRDefault="00FF3622" w:rsidP="004F0B24">
      <w:pPr>
        <w:rPr>
          <w:szCs w:val="24"/>
        </w:rPr>
      </w:pPr>
    </w:p>
    <w:p w14:paraId="49377595" w14:textId="7BC16865" w:rsidR="008501E0" w:rsidRPr="00743554" w:rsidRDefault="00E9078E" w:rsidP="00E9078E">
      <w:pPr>
        <w:pStyle w:val="Heading2"/>
      </w:pPr>
      <w:bookmarkStart w:id="67" w:name="_Toc11763848"/>
      <w:bookmarkStart w:id="68" w:name="_Toc11764118"/>
      <w:bookmarkStart w:id="69" w:name="_Toc22644162"/>
      <w:r w:rsidRPr="00743554">
        <w:t xml:space="preserve">2-6.  </w:t>
      </w:r>
      <w:r w:rsidR="00A9159F" w:rsidRPr="00743554">
        <w:t>Candidate eligibility requirements</w:t>
      </w:r>
      <w:bookmarkEnd w:id="67"/>
      <w:bookmarkEnd w:id="68"/>
      <w:bookmarkEnd w:id="69"/>
    </w:p>
    <w:p w14:paraId="7D3DDD28" w14:textId="25257A0A" w:rsidR="008501E0" w:rsidRPr="00743554" w:rsidRDefault="005C1D24" w:rsidP="004F0B24">
      <w:pPr>
        <w:rPr>
          <w:szCs w:val="24"/>
        </w:rPr>
      </w:pPr>
      <w:r w:rsidRPr="00743554">
        <w:rPr>
          <w:szCs w:val="24"/>
        </w:rPr>
        <w:t>Company c</w:t>
      </w:r>
      <w:r w:rsidR="00A9159F" w:rsidRPr="00743554">
        <w:rPr>
          <w:szCs w:val="24"/>
        </w:rPr>
        <w:t>ommanders/</w:t>
      </w:r>
      <w:r w:rsidRPr="00743554">
        <w:rPr>
          <w:szCs w:val="24"/>
        </w:rPr>
        <w:t>f</w:t>
      </w:r>
      <w:r w:rsidR="00A9159F" w:rsidRPr="00743554">
        <w:rPr>
          <w:szCs w:val="24"/>
        </w:rPr>
        <w:t xml:space="preserve">irst </w:t>
      </w:r>
      <w:r w:rsidRPr="00743554">
        <w:rPr>
          <w:szCs w:val="24"/>
        </w:rPr>
        <w:t>s</w:t>
      </w:r>
      <w:r w:rsidR="006D0EA8" w:rsidRPr="00743554">
        <w:rPr>
          <w:szCs w:val="24"/>
        </w:rPr>
        <w:t xml:space="preserve">ergeants </w:t>
      </w:r>
      <w:r w:rsidR="00A9159F" w:rsidRPr="00743554">
        <w:rPr>
          <w:szCs w:val="24"/>
        </w:rPr>
        <w:t>are responsible for certifying their candidates meet all eligibility requirements to test for the ESB</w:t>
      </w:r>
      <w:r w:rsidR="00B03FA5" w:rsidRPr="00743554">
        <w:rPr>
          <w:szCs w:val="24"/>
        </w:rPr>
        <w:t xml:space="preserve">.  </w:t>
      </w:r>
      <w:r w:rsidR="00A9159F" w:rsidRPr="00743554">
        <w:rPr>
          <w:szCs w:val="24"/>
        </w:rPr>
        <w:t xml:space="preserve">They are required to provide a roster of their </w:t>
      </w:r>
      <w:r w:rsidR="00A9159F" w:rsidRPr="00743554">
        <w:rPr>
          <w:szCs w:val="24"/>
        </w:rPr>
        <w:lastRenderedPageBreak/>
        <w:t>candidates, with supporting documentation, to their battalion or brigade commander</w:t>
      </w:r>
      <w:r w:rsidR="00B03FA5" w:rsidRPr="00743554">
        <w:rPr>
          <w:szCs w:val="24"/>
        </w:rPr>
        <w:t xml:space="preserve">.  </w:t>
      </w:r>
      <w:r w:rsidR="00BA1945" w:rsidRPr="00743554">
        <w:rPr>
          <w:szCs w:val="24"/>
        </w:rPr>
        <w:t>A memorandum for record</w:t>
      </w:r>
      <w:r w:rsidR="00A9159F" w:rsidRPr="00743554">
        <w:rPr>
          <w:szCs w:val="24"/>
        </w:rPr>
        <w:t xml:space="preserve"> signed by the higher commander must be submitted to the ESB </w:t>
      </w:r>
      <w:r w:rsidR="00390078" w:rsidRPr="00743554">
        <w:rPr>
          <w:szCs w:val="24"/>
        </w:rPr>
        <w:t>TMO</w:t>
      </w:r>
      <w:r w:rsidR="00A9159F" w:rsidRPr="00743554">
        <w:rPr>
          <w:szCs w:val="24"/>
        </w:rPr>
        <w:t xml:space="preserve"> during the validation process certifying all candidates meet prerequisites and are ready for ESB train u</w:t>
      </w:r>
      <w:r w:rsidR="00673E67" w:rsidRPr="00743554">
        <w:rPr>
          <w:szCs w:val="24"/>
        </w:rPr>
        <w:t xml:space="preserve">p and testing.  </w:t>
      </w:r>
      <w:r w:rsidR="00AD1560">
        <w:rPr>
          <w:szCs w:val="24"/>
        </w:rPr>
        <w:t>See paragraph 1-6, and below for ESB p</w:t>
      </w:r>
      <w:r w:rsidR="00673E67" w:rsidRPr="00743554">
        <w:rPr>
          <w:szCs w:val="24"/>
        </w:rPr>
        <w:t>rerequisites:</w:t>
      </w:r>
    </w:p>
    <w:p w14:paraId="26CBC9C9" w14:textId="77777777" w:rsidR="008501E0" w:rsidRPr="00743554" w:rsidRDefault="008501E0" w:rsidP="004F0B24">
      <w:pPr>
        <w:rPr>
          <w:szCs w:val="24"/>
        </w:rPr>
      </w:pPr>
    </w:p>
    <w:p w14:paraId="56C3E874" w14:textId="4D7A8412" w:rsidR="00A9159F" w:rsidRPr="00743554" w:rsidRDefault="00673E67" w:rsidP="004F0B24">
      <w:pPr>
        <w:rPr>
          <w:szCs w:val="24"/>
        </w:rPr>
      </w:pPr>
      <w:r w:rsidRPr="00743554">
        <w:rPr>
          <w:szCs w:val="24"/>
        </w:rPr>
        <w:t xml:space="preserve">     a.  </w:t>
      </w:r>
      <w:r w:rsidR="00A9159F" w:rsidRPr="00743554">
        <w:rPr>
          <w:szCs w:val="24"/>
        </w:rPr>
        <w:t>Must be a member of the R</w:t>
      </w:r>
      <w:r w:rsidR="006D24D9" w:rsidRPr="00743554">
        <w:rPr>
          <w:szCs w:val="24"/>
        </w:rPr>
        <w:t xml:space="preserve">egular </w:t>
      </w:r>
      <w:r w:rsidR="00A9159F" w:rsidRPr="00743554">
        <w:rPr>
          <w:szCs w:val="24"/>
        </w:rPr>
        <w:t>A</w:t>
      </w:r>
      <w:r w:rsidR="006D24D9" w:rsidRPr="00743554">
        <w:rPr>
          <w:szCs w:val="24"/>
        </w:rPr>
        <w:t>rmy (RA)</w:t>
      </w:r>
      <w:r w:rsidR="00A9159F" w:rsidRPr="00743554">
        <w:rPr>
          <w:szCs w:val="24"/>
        </w:rPr>
        <w:t xml:space="preserve">, ARNG or </w:t>
      </w:r>
      <w:r w:rsidR="008A7C66">
        <w:rPr>
          <w:szCs w:val="24"/>
        </w:rPr>
        <w:t>US</w:t>
      </w:r>
      <w:r w:rsidR="00A9159F" w:rsidRPr="00743554">
        <w:rPr>
          <w:szCs w:val="24"/>
        </w:rPr>
        <w:t>AR.</w:t>
      </w:r>
      <w:r w:rsidR="00AD1560">
        <w:rPr>
          <w:szCs w:val="24"/>
        </w:rPr>
        <w:t xml:space="preserve">  See the applicability statement and paragraph 1-1 for ESB eligibility.</w:t>
      </w:r>
    </w:p>
    <w:p w14:paraId="4D18B97B" w14:textId="77777777" w:rsidR="008501E0" w:rsidRPr="00743554" w:rsidRDefault="008501E0" w:rsidP="004F0B24">
      <w:pPr>
        <w:rPr>
          <w:szCs w:val="24"/>
        </w:rPr>
      </w:pPr>
    </w:p>
    <w:p w14:paraId="56C3E876" w14:textId="12DCB939" w:rsidR="00A9159F" w:rsidRDefault="00673E67" w:rsidP="00673E67">
      <w:pPr>
        <w:rPr>
          <w:szCs w:val="24"/>
        </w:rPr>
      </w:pPr>
      <w:r w:rsidRPr="00743554">
        <w:rPr>
          <w:szCs w:val="24"/>
        </w:rPr>
        <w:t xml:space="preserve">     </w:t>
      </w:r>
      <w:r w:rsidR="00AD1560">
        <w:rPr>
          <w:szCs w:val="24"/>
        </w:rPr>
        <w:t>b</w:t>
      </w:r>
      <w:r w:rsidRPr="00743554">
        <w:rPr>
          <w:szCs w:val="24"/>
        </w:rPr>
        <w:t xml:space="preserve">.  </w:t>
      </w:r>
      <w:r w:rsidR="00A9159F" w:rsidRPr="00743554">
        <w:rPr>
          <w:szCs w:val="24"/>
        </w:rPr>
        <w:t>Must not be flagged for adverse action.</w:t>
      </w:r>
    </w:p>
    <w:p w14:paraId="38BA8192" w14:textId="47AAD5FB" w:rsidR="00D77703" w:rsidRDefault="00D77703" w:rsidP="00673E67">
      <w:pPr>
        <w:rPr>
          <w:szCs w:val="24"/>
        </w:rPr>
      </w:pPr>
    </w:p>
    <w:p w14:paraId="56C3E878" w14:textId="7B416EE9" w:rsidR="00A9159F" w:rsidRPr="00743554" w:rsidRDefault="00673E67" w:rsidP="00673E67">
      <w:pPr>
        <w:rPr>
          <w:szCs w:val="24"/>
        </w:rPr>
      </w:pPr>
      <w:r w:rsidRPr="00743554">
        <w:rPr>
          <w:szCs w:val="24"/>
        </w:rPr>
        <w:t xml:space="preserve">     </w:t>
      </w:r>
      <w:r w:rsidR="00AD1560">
        <w:rPr>
          <w:szCs w:val="24"/>
        </w:rPr>
        <w:t>c</w:t>
      </w:r>
      <w:r w:rsidRPr="00743554">
        <w:rPr>
          <w:szCs w:val="24"/>
        </w:rPr>
        <w:t xml:space="preserve">.  </w:t>
      </w:r>
      <w:r w:rsidR="00924D00">
        <w:rPr>
          <w:szCs w:val="24"/>
        </w:rPr>
        <w:t>RA Soldiers m</w:t>
      </w:r>
      <w:r w:rsidR="00A9159F" w:rsidRPr="00743554">
        <w:rPr>
          <w:szCs w:val="24"/>
        </w:rPr>
        <w:t>ust</w:t>
      </w:r>
      <w:r w:rsidR="00924D00">
        <w:rPr>
          <w:szCs w:val="24"/>
        </w:rPr>
        <w:t xml:space="preserve"> have</w:t>
      </w:r>
      <w:r w:rsidR="00A9159F" w:rsidRPr="00743554">
        <w:rPr>
          <w:szCs w:val="24"/>
        </w:rPr>
        <w:t xml:space="preserve"> qualif</w:t>
      </w:r>
      <w:r w:rsidR="00924D00">
        <w:rPr>
          <w:szCs w:val="24"/>
        </w:rPr>
        <w:t>ied</w:t>
      </w:r>
      <w:r w:rsidR="00A9159F" w:rsidRPr="00743554">
        <w:rPr>
          <w:szCs w:val="24"/>
        </w:rPr>
        <w:t xml:space="preserve"> </w:t>
      </w:r>
      <w:r w:rsidR="00E90F5B" w:rsidRPr="00743554">
        <w:rPr>
          <w:szCs w:val="24"/>
        </w:rPr>
        <w:t>expert</w:t>
      </w:r>
      <w:r w:rsidR="00AD1560">
        <w:rPr>
          <w:szCs w:val="24"/>
        </w:rPr>
        <w:t xml:space="preserve"> on M4/M16/r</w:t>
      </w:r>
      <w:r w:rsidR="00A9159F" w:rsidRPr="00743554">
        <w:rPr>
          <w:szCs w:val="24"/>
        </w:rPr>
        <w:t>ifle/</w:t>
      </w:r>
      <w:r w:rsidR="00AD1560">
        <w:rPr>
          <w:szCs w:val="24"/>
        </w:rPr>
        <w:t>c</w:t>
      </w:r>
      <w:r w:rsidR="00A9159F" w:rsidRPr="00743554">
        <w:rPr>
          <w:szCs w:val="24"/>
        </w:rPr>
        <w:t>arbine using an A</w:t>
      </w:r>
      <w:r w:rsidR="0082617D" w:rsidRPr="00743554">
        <w:rPr>
          <w:szCs w:val="24"/>
        </w:rPr>
        <w:t>RF</w:t>
      </w:r>
      <w:r w:rsidR="00A9159F" w:rsidRPr="00743554">
        <w:rPr>
          <w:szCs w:val="24"/>
        </w:rPr>
        <w:t xml:space="preserve"> </w:t>
      </w:r>
      <w:r w:rsidR="00542D80">
        <w:rPr>
          <w:szCs w:val="24"/>
        </w:rPr>
        <w:t xml:space="preserve">in accordance with </w:t>
      </w:r>
      <w:r w:rsidR="00D519E8" w:rsidRPr="00743554">
        <w:rPr>
          <w:szCs w:val="24"/>
        </w:rPr>
        <w:t>T</w:t>
      </w:r>
      <w:r w:rsidR="008A7C66">
        <w:rPr>
          <w:szCs w:val="24"/>
        </w:rPr>
        <w:t xml:space="preserve">raining </w:t>
      </w:r>
      <w:r w:rsidR="00D519E8" w:rsidRPr="00743554">
        <w:rPr>
          <w:szCs w:val="24"/>
        </w:rPr>
        <w:t>C</w:t>
      </w:r>
      <w:r w:rsidR="008A7C66">
        <w:rPr>
          <w:szCs w:val="24"/>
        </w:rPr>
        <w:t>ircular</w:t>
      </w:r>
      <w:r w:rsidR="00D519E8" w:rsidRPr="00743554">
        <w:rPr>
          <w:szCs w:val="24"/>
        </w:rPr>
        <w:t xml:space="preserve"> 3-22.9 within 6 </w:t>
      </w:r>
      <w:r w:rsidR="00A9159F" w:rsidRPr="00743554">
        <w:rPr>
          <w:szCs w:val="24"/>
        </w:rPr>
        <w:t>months of ESB test</w:t>
      </w:r>
      <w:r w:rsidR="00924D00">
        <w:rPr>
          <w:szCs w:val="24"/>
        </w:rPr>
        <w:t>ing day 1</w:t>
      </w:r>
      <w:r w:rsidR="00B03FA5" w:rsidRPr="00743554">
        <w:rPr>
          <w:szCs w:val="24"/>
        </w:rPr>
        <w:t xml:space="preserve">.  </w:t>
      </w:r>
      <w:r w:rsidR="00A9159F" w:rsidRPr="00743554">
        <w:rPr>
          <w:szCs w:val="24"/>
        </w:rPr>
        <w:t xml:space="preserve">ARNG and USAR personnel must have qualified </w:t>
      </w:r>
      <w:r w:rsidR="00E90F5B" w:rsidRPr="00743554">
        <w:rPr>
          <w:szCs w:val="24"/>
        </w:rPr>
        <w:t>expert</w:t>
      </w:r>
      <w:r w:rsidR="00D519E8" w:rsidRPr="00743554">
        <w:rPr>
          <w:szCs w:val="24"/>
        </w:rPr>
        <w:t xml:space="preserve"> within 1</w:t>
      </w:r>
      <w:r w:rsidR="00A9159F" w:rsidRPr="00743554">
        <w:rPr>
          <w:szCs w:val="24"/>
        </w:rPr>
        <w:t xml:space="preserve"> year of ESB test</w:t>
      </w:r>
      <w:r w:rsidR="00924D00">
        <w:rPr>
          <w:szCs w:val="24"/>
        </w:rPr>
        <w:t>ing day 1</w:t>
      </w:r>
      <w:r w:rsidR="00B03FA5" w:rsidRPr="00743554">
        <w:rPr>
          <w:szCs w:val="24"/>
        </w:rPr>
        <w:t xml:space="preserve">.  </w:t>
      </w:r>
      <w:r w:rsidR="00A9159F" w:rsidRPr="00743554">
        <w:rPr>
          <w:szCs w:val="24"/>
        </w:rPr>
        <w:t xml:space="preserve">Commanders will make every effort to qualify </w:t>
      </w:r>
      <w:r w:rsidR="004C74BD" w:rsidRPr="00743554">
        <w:rPr>
          <w:szCs w:val="24"/>
        </w:rPr>
        <w:t>ESB candidates with the M4/M16/r</w:t>
      </w:r>
      <w:r w:rsidR="00A9159F" w:rsidRPr="00743554">
        <w:rPr>
          <w:szCs w:val="24"/>
        </w:rPr>
        <w:t>if</w:t>
      </w:r>
      <w:r w:rsidR="004C74BD" w:rsidRPr="00743554">
        <w:rPr>
          <w:szCs w:val="24"/>
        </w:rPr>
        <w:t>l</w:t>
      </w:r>
      <w:r w:rsidR="00A9159F" w:rsidRPr="00743554">
        <w:rPr>
          <w:szCs w:val="24"/>
        </w:rPr>
        <w:t>e/</w:t>
      </w:r>
      <w:r w:rsidR="004C74BD" w:rsidRPr="00743554">
        <w:rPr>
          <w:szCs w:val="24"/>
        </w:rPr>
        <w:t>c</w:t>
      </w:r>
      <w:r w:rsidR="00A9159F" w:rsidRPr="00743554">
        <w:rPr>
          <w:szCs w:val="24"/>
        </w:rPr>
        <w:t>arbine</w:t>
      </w:r>
      <w:r w:rsidR="00B03FA5" w:rsidRPr="00743554">
        <w:rPr>
          <w:szCs w:val="24"/>
        </w:rPr>
        <w:t xml:space="preserve">.  </w:t>
      </w:r>
      <w:r w:rsidR="00A9159F" w:rsidRPr="00743554">
        <w:rPr>
          <w:szCs w:val="24"/>
        </w:rPr>
        <w:t xml:space="preserve">When this is not feasible, due to available resources, a candidate can be qualified for testing if they fire </w:t>
      </w:r>
      <w:r w:rsidR="00E90F5B" w:rsidRPr="00743554">
        <w:rPr>
          <w:szCs w:val="24"/>
        </w:rPr>
        <w:t>expert</w:t>
      </w:r>
      <w:r w:rsidR="00A9159F" w:rsidRPr="00743554">
        <w:rPr>
          <w:szCs w:val="24"/>
        </w:rPr>
        <w:t xml:space="preserve"> with their assigned individual weapon (pistol, automatic rifle/weapon) scored on an ARF range appropriate to the weapon</w:t>
      </w:r>
      <w:r w:rsidR="00B03FA5" w:rsidRPr="00743554">
        <w:rPr>
          <w:szCs w:val="24"/>
        </w:rPr>
        <w:t xml:space="preserve">.  </w:t>
      </w:r>
      <w:r w:rsidR="00BB2E4B">
        <w:rPr>
          <w:szCs w:val="24"/>
        </w:rPr>
        <w:t>The alternate</w:t>
      </w:r>
      <w:r w:rsidR="00227C4F">
        <w:rPr>
          <w:szCs w:val="24"/>
        </w:rPr>
        <w:t xml:space="preserve"> course</w:t>
      </w:r>
      <w:r w:rsidR="00A9159F" w:rsidRPr="00743554">
        <w:rPr>
          <w:szCs w:val="24"/>
        </w:rPr>
        <w:t xml:space="preserve"> qualification is not authorized.</w:t>
      </w:r>
    </w:p>
    <w:p w14:paraId="1FD3CA68" w14:textId="1F546FFB" w:rsidR="008501E0" w:rsidRPr="00743554" w:rsidRDefault="008501E0" w:rsidP="00673E67">
      <w:pPr>
        <w:rPr>
          <w:szCs w:val="24"/>
        </w:rPr>
      </w:pPr>
    </w:p>
    <w:p w14:paraId="56C3E879" w14:textId="5582C005" w:rsidR="00A9159F" w:rsidRPr="00743554" w:rsidRDefault="00AD1560" w:rsidP="00673E67">
      <w:pPr>
        <w:rPr>
          <w:szCs w:val="24"/>
        </w:rPr>
      </w:pPr>
      <w:r>
        <w:rPr>
          <w:szCs w:val="24"/>
        </w:rPr>
        <w:t xml:space="preserve">     d</w:t>
      </w:r>
      <w:r w:rsidR="00673E67" w:rsidRPr="00743554">
        <w:rPr>
          <w:szCs w:val="24"/>
        </w:rPr>
        <w:t xml:space="preserve">.  </w:t>
      </w:r>
      <w:r w:rsidR="00A9159F" w:rsidRPr="00743554">
        <w:rPr>
          <w:szCs w:val="24"/>
        </w:rPr>
        <w:t>Must have received the recommendation of their current brigade or battalion commander to participate in testing and have a reasonable expectation of passing all events.</w:t>
      </w:r>
    </w:p>
    <w:p w14:paraId="56AE8D66" w14:textId="36695F66" w:rsidR="008501E0" w:rsidRPr="00743554" w:rsidRDefault="008501E0" w:rsidP="008501E0">
      <w:pPr>
        <w:rPr>
          <w:rFonts w:cs="Times New Roman"/>
          <w:szCs w:val="24"/>
        </w:rPr>
      </w:pPr>
    </w:p>
    <w:p w14:paraId="56C3E87A" w14:textId="5EBF7901" w:rsidR="00A9159F" w:rsidRPr="00743554" w:rsidRDefault="00AD1560" w:rsidP="00673E67">
      <w:pPr>
        <w:rPr>
          <w:szCs w:val="24"/>
        </w:rPr>
      </w:pPr>
      <w:r>
        <w:rPr>
          <w:szCs w:val="24"/>
        </w:rPr>
        <w:t xml:space="preserve">     e</w:t>
      </w:r>
      <w:r w:rsidR="00673E67" w:rsidRPr="00743554">
        <w:rPr>
          <w:szCs w:val="24"/>
        </w:rPr>
        <w:t xml:space="preserve">.  </w:t>
      </w:r>
      <w:r w:rsidR="00A9159F" w:rsidRPr="00743554">
        <w:rPr>
          <w:szCs w:val="24"/>
        </w:rPr>
        <w:t xml:space="preserve">Personnel who have received a permanent medical profile may test for the ESB </w:t>
      </w:r>
      <w:r w:rsidR="0087614B" w:rsidRPr="00743554">
        <w:rPr>
          <w:szCs w:val="24"/>
        </w:rPr>
        <w:t>if</w:t>
      </w:r>
      <w:r w:rsidR="00A9159F" w:rsidRPr="00743554">
        <w:rPr>
          <w:szCs w:val="24"/>
        </w:rPr>
        <w:t xml:space="preserve"> their profile will not prevent them from taking part in any of the required events.</w:t>
      </w:r>
    </w:p>
    <w:p w14:paraId="53BB33E6" w14:textId="5BAB295E" w:rsidR="008501E0" w:rsidRPr="00743554" w:rsidRDefault="008501E0" w:rsidP="00673E67">
      <w:pPr>
        <w:rPr>
          <w:szCs w:val="24"/>
        </w:rPr>
      </w:pPr>
    </w:p>
    <w:p w14:paraId="56C3E87B" w14:textId="42EECEDA" w:rsidR="00A9159F" w:rsidRPr="00743554" w:rsidRDefault="00673E67" w:rsidP="00673E67">
      <w:pPr>
        <w:rPr>
          <w:szCs w:val="24"/>
        </w:rPr>
      </w:pPr>
      <w:r w:rsidRPr="00743554">
        <w:rPr>
          <w:szCs w:val="24"/>
        </w:rPr>
        <w:t xml:space="preserve">     </w:t>
      </w:r>
      <w:r w:rsidR="00AD1560">
        <w:rPr>
          <w:szCs w:val="24"/>
        </w:rPr>
        <w:t>f</w:t>
      </w:r>
      <w:r w:rsidRPr="00743554">
        <w:rPr>
          <w:szCs w:val="24"/>
        </w:rPr>
        <w:t xml:space="preserve">.  </w:t>
      </w:r>
      <w:r w:rsidR="00A9159F" w:rsidRPr="00743554">
        <w:rPr>
          <w:szCs w:val="24"/>
        </w:rPr>
        <w:t>Foreign Soldiers who participate in the ESB process must meet all established criteria within this regulation to be considered an eligible candidate</w:t>
      </w:r>
      <w:r w:rsidR="00B03FA5" w:rsidRPr="00743554">
        <w:rPr>
          <w:szCs w:val="24"/>
        </w:rPr>
        <w:t xml:space="preserve">.  </w:t>
      </w:r>
      <w:r w:rsidR="00A9159F" w:rsidRPr="00743554">
        <w:rPr>
          <w:szCs w:val="24"/>
        </w:rPr>
        <w:t>Foreign forces will not be utilized as graders or officials for the ESB process</w:t>
      </w:r>
      <w:r w:rsidR="00B03FA5" w:rsidRPr="00743554">
        <w:rPr>
          <w:szCs w:val="24"/>
        </w:rPr>
        <w:t xml:space="preserve">.  </w:t>
      </w:r>
      <w:r w:rsidR="00A9159F" w:rsidRPr="00743554">
        <w:rPr>
          <w:szCs w:val="24"/>
        </w:rPr>
        <w:t>Foreign leadership should be present at every station to facilitate command and control of their troops as well as serve as translators, if necessary</w:t>
      </w:r>
      <w:r w:rsidR="00B03FA5" w:rsidRPr="00743554">
        <w:rPr>
          <w:szCs w:val="24"/>
        </w:rPr>
        <w:t xml:space="preserve">.  </w:t>
      </w:r>
      <w:r w:rsidR="00A9159F" w:rsidRPr="00743554">
        <w:rPr>
          <w:szCs w:val="24"/>
        </w:rPr>
        <w:t xml:space="preserve">Foreign personnel who successfully complete the ESB test to standard may be awarded the ESB Certificate and the ESB to wear </w:t>
      </w:r>
      <w:r w:rsidR="00542D80">
        <w:rPr>
          <w:szCs w:val="24"/>
        </w:rPr>
        <w:t>in accordance with</w:t>
      </w:r>
      <w:r w:rsidR="000B4CD1" w:rsidRPr="00743554">
        <w:rPr>
          <w:szCs w:val="24"/>
        </w:rPr>
        <w:t xml:space="preserve"> </w:t>
      </w:r>
      <w:r w:rsidR="00A9159F" w:rsidRPr="00743554">
        <w:rPr>
          <w:szCs w:val="24"/>
        </w:rPr>
        <w:t>their prescribed uniform and award regulations.</w:t>
      </w:r>
    </w:p>
    <w:p w14:paraId="67D1E6F1" w14:textId="77C1C0C8" w:rsidR="008501E0" w:rsidRPr="00743554" w:rsidRDefault="008501E0" w:rsidP="00673E67">
      <w:pPr>
        <w:rPr>
          <w:szCs w:val="24"/>
        </w:rPr>
      </w:pPr>
    </w:p>
    <w:p w14:paraId="56C3E87C" w14:textId="3B617E3E" w:rsidR="00A9159F" w:rsidRPr="00743554" w:rsidRDefault="00AD1560" w:rsidP="00673E67">
      <w:pPr>
        <w:rPr>
          <w:szCs w:val="24"/>
        </w:rPr>
      </w:pPr>
      <w:r>
        <w:rPr>
          <w:szCs w:val="24"/>
        </w:rPr>
        <w:t xml:space="preserve">     g</w:t>
      </w:r>
      <w:r w:rsidR="00745138" w:rsidRPr="00743554">
        <w:rPr>
          <w:szCs w:val="24"/>
        </w:rPr>
        <w:t>.</w:t>
      </w:r>
      <w:r w:rsidR="00673E67" w:rsidRPr="00743554">
        <w:rPr>
          <w:szCs w:val="24"/>
        </w:rPr>
        <w:t xml:space="preserve">  </w:t>
      </w:r>
      <w:r w:rsidR="00A9159F" w:rsidRPr="00743554">
        <w:rPr>
          <w:szCs w:val="24"/>
        </w:rPr>
        <w:t>Foreign Soldiers are held to the same standards, with the following exemptions:</w:t>
      </w:r>
    </w:p>
    <w:p w14:paraId="5BF5BEA7" w14:textId="67A4232C" w:rsidR="008501E0" w:rsidRPr="00743554" w:rsidRDefault="008501E0" w:rsidP="00673E67">
      <w:pPr>
        <w:rPr>
          <w:szCs w:val="24"/>
        </w:rPr>
      </w:pPr>
    </w:p>
    <w:p w14:paraId="56C3E87D" w14:textId="64C388FA" w:rsidR="00A9159F" w:rsidRPr="00743554" w:rsidRDefault="00673E67" w:rsidP="00673E67">
      <w:pPr>
        <w:rPr>
          <w:szCs w:val="24"/>
        </w:rPr>
      </w:pPr>
      <w:r w:rsidRPr="00743554">
        <w:rPr>
          <w:szCs w:val="24"/>
        </w:rPr>
        <w:t xml:space="preserve">          (1)  </w:t>
      </w:r>
      <w:r w:rsidR="00A9159F" w:rsidRPr="00743554">
        <w:rPr>
          <w:szCs w:val="24"/>
        </w:rPr>
        <w:t>Must be qualified expert/equivalent within six months using their country’s standards and weapons.</w:t>
      </w:r>
    </w:p>
    <w:p w14:paraId="00B8258F" w14:textId="77777777" w:rsidR="008501E0" w:rsidRPr="00743554" w:rsidRDefault="008501E0" w:rsidP="00673E67">
      <w:pPr>
        <w:rPr>
          <w:szCs w:val="24"/>
        </w:rPr>
      </w:pPr>
    </w:p>
    <w:p w14:paraId="56C3E87E" w14:textId="0E9E8C84" w:rsidR="00A9159F" w:rsidRPr="00743554" w:rsidRDefault="00673E67" w:rsidP="00673E67">
      <w:pPr>
        <w:rPr>
          <w:szCs w:val="24"/>
        </w:rPr>
      </w:pPr>
      <w:r w:rsidRPr="00743554">
        <w:rPr>
          <w:szCs w:val="24"/>
        </w:rPr>
        <w:t xml:space="preserve">          (2)  </w:t>
      </w:r>
      <w:r w:rsidR="00A9159F" w:rsidRPr="00743554">
        <w:rPr>
          <w:szCs w:val="24"/>
        </w:rPr>
        <w:t xml:space="preserve">They may qualify using the U.S. standards and </w:t>
      </w:r>
      <w:r w:rsidR="00FF3622">
        <w:rPr>
          <w:szCs w:val="24"/>
        </w:rPr>
        <w:t xml:space="preserve">with U.S. </w:t>
      </w:r>
      <w:r w:rsidR="00A9159F" w:rsidRPr="00743554">
        <w:rPr>
          <w:szCs w:val="24"/>
        </w:rPr>
        <w:t>weapons.</w:t>
      </w:r>
    </w:p>
    <w:p w14:paraId="7A870453" w14:textId="0E011B66" w:rsidR="008501E0" w:rsidRPr="00743554" w:rsidRDefault="008501E0" w:rsidP="00673E67">
      <w:pPr>
        <w:rPr>
          <w:szCs w:val="24"/>
        </w:rPr>
      </w:pPr>
    </w:p>
    <w:p w14:paraId="56C3E87F" w14:textId="44741A98" w:rsidR="00A9159F" w:rsidRPr="00743554" w:rsidRDefault="00673E67" w:rsidP="00673E67">
      <w:pPr>
        <w:rPr>
          <w:szCs w:val="24"/>
        </w:rPr>
      </w:pPr>
      <w:r w:rsidRPr="00743554">
        <w:rPr>
          <w:szCs w:val="24"/>
        </w:rPr>
        <w:t xml:space="preserve">          (3)  </w:t>
      </w:r>
      <w:r w:rsidR="00A9159F" w:rsidRPr="00743554">
        <w:rPr>
          <w:szCs w:val="24"/>
        </w:rPr>
        <w:t xml:space="preserve">They may qualify using the U.S. standards and </w:t>
      </w:r>
      <w:r w:rsidR="00FF3622">
        <w:rPr>
          <w:szCs w:val="24"/>
        </w:rPr>
        <w:t xml:space="preserve">with </w:t>
      </w:r>
      <w:r w:rsidR="00A9159F" w:rsidRPr="00743554">
        <w:rPr>
          <w:szCs w:val="24"/>
        </w:rPr>
        <w:t xml:space="preserve">their </w:t>
      </w:r>
      <w:r w:rsidR="00FF3622">
        <w:rPr>
          <w:szCs w:val="24"/>
        </w:rPr>
        <w:t xml:space="preserve">own </w:t>
      </w:r>
      <w:r w:rsidR="00A9159F" w:rsidRPr="00743554">
        <w:rPr>
          <w:szCs w:val="24"/>
        </w:rPr>
        <w:t>country’s weapons.</w:t>
      </w:r>
    </w:p>
    <w:p w14:paraId="32DC406C" w14:textId="77777777" w:rsidR="00C441E2" w:rsidRPr="00743554" w:rsidRDefault="00C441E2" w:rsidP="008501E0">
      <w:pPr>
        <w:rPr>
          <w:rFonts w:cs="Times New Roman"/>
          <w:szCs w:val="24"/>
        </w:rPr>
      </w:pPr>
    </w:p>
    <w:p w14:paraId="56C3E880" w14:textId="0FAF19D6" w:rsidR="00A9159F" w:rsidRPr="00743554" w:rsidRDefault="00E9078E" w:rsidP="00E9078E">
      <w:pPr>
        <w:pStyle w:val="Heading2"/>
      </w:pPr>
      <w:bookmarkStart w:id="70" w:name="_Toc11763849"/>
      <w:bookmarkStart w:id="71" w:name="_Toc11764119"/>
      <w:bookmarkStart w:id="72" w:name="_Toc22644163"/>
      <w:r w:rsidRPr="00743554">
        <w:t xml:space="preserve">2-7.  </w:t>
      </w:r>
      <w:r w:rsidR="00A9159F" w:rsidRPr="00743554">
        <w:t>Grading procedures</w:t>
      </w:r>
      <w:bookmarkEnd w:id="70"/>
      <w:bookmarkEnd w:id="71"/>
      <w:bookmarkEnd w:id="72"/>
    </w:p>
    <w:p w14:paraId="56C3E881" w14:textId="7C4FB477" w:rsidR="00A9159F" w:rsidRPr="00743554" w:rsidRDefault="00A9159F" w:rsidP="00673E67">
      <w:pPr>
        <w:rPr>
          <w:szCs w:val="24"/>
        </w:rPr>
      </w:pPr>
      <w:r w:rsidRPr="00743554">
        <w:rPr>
          <w:szCs w:val="24"/>
        </w:rPr>
        <w:t>Candidates must successfully complete, to standard, all ESB tested events to be awarded the ESB</w:t>
      </w:r>
      <w:r w:rsidR="00B03FA5" w:rsidRPr="00743554">
        <w:rPr>
          <w:szCs w:val="24"/>
        </w:rPr>
        <w:t xml:space="preserve">.  </w:t>
      </w:r>
      <w:r w:rsidRPr="00743554">
        <w:rPr>
          <w:szCs w:val="24"/>
        </w:rPr>
        <w:t xml:space="preserve">During all phases of testing, candidates are evaluated by graders who are accountable to either an </w:t>
      </w:r>
      <w:r w:rsidR="00AF088D" w:rsidRPr="00743554">
        <w:rPr>
          <w:szCs w:val="24"/>
        </w:rPr>
        <w:t>ITS</w:t>
      </w:r>
      <w:r w:rsidRPr="00743554">
        <w:rPr>
          <w:szCs w:val="24"/>
        </w:rPr>
        <w:t xml:space="preserve"> OIC/NCOIC or a </w:t>
      </w:r>
      <w:r w:rsidR="004C74BD" w:rsidRPr="00743554">
        <w:rPr>
          <w:szCs w:val="24"/>
        </w:rPr>
        <w:t>l</w:t>
      </w:r>
      <w:r w:rsidRPr="00743554">
        <w:rPr>
          <w:szCs w:val="24"/>
        </w:rPr>
        <w:t>ane OIC/NCOIC</w:t>
      </w:r>
      <w:r w:rsidR="00B03FA5" w:rsidRPr="00743554">
        <w:rPr>
          <w:szCs w:val="24"/>
        </w:rPr>
        <w:t xml:space="preserve">.  </w:t>
      </w:r>
      <w:r w:rsidRPr="00743554">
        <w:rPr>
          <w:szCs w:val="24"/>
        </w:rPr>
        <w:t xml:space="preserve">Lane OICs/NCOICs have overall </w:t>
      </w:r>
      <w:r w:rsidRPr="00743554">
        <w:rPr>
          <w:szCs w:val="24"/>
        </w:rPr>
        <w:lastRenderedPageBreak/>
        <w:t>responsibility and authority for their lane, to include final appeal/protest authority</w:t>
      </w:r>
      <w:r w:rsidR="00B03FA5" w:rsidRPr="00743554">
        <w:rPr>
          <w:szCs w:val="24"/>
        </w:rPr>
        <w:t xml:space="preserve">.  </w:t>
      </w:r>
      <w:r w:rsidR="005458AB">
        <w:rPr>
          <w:szCs w:val="24"/>
        </w:rPr>
        <w:t>The following criteria constitute an ESB test failure:</w:t>
      </w:r>
    </w:p>
    <w:p w14:paraId="6780C03A" w14:textId="77777777" w:rsidR="008501E0" w:rsidRPr="00743554" w:rsidRDefault="008501E0" w:rsidP="00673E67">
      <w:pPr>
        <w:rPr>
          <w:szCs w:val="24"/>
        </w:rPr>
      </w:pPr>
    </w:p>
    <w:p w14:paraId="56C3E882" w14:textId="397EF10B" w:rsidR="00A9159F" w:rsidRPr="00743554" w:rsidRDefault="00673E67" w:rsidP="00673E67">
      <w:pPr>
        <w:rPr>
          <w:szCs w:val="24"/>
        </w:rPr>
      </w:pPr>
      <w:r w:rsidRPr="00743554">
        <w:rPr>
          <w:szCs w:val="24"/>
        </w:rPr>
        <w:t xml:space="preserve">     a.  </w:t>
      </w:r>
      <w:r w:rsidR="00A9159F" w:rsidRPr="00743554">
        <w:rPr>
          <w:szCs w:val="24"/>
        </w:rPr>
        <w:t>Fail</w:t>
      </w:r>
      <w:r w:rsidR="00D0013A">
        <w:rPr>
          <w:szCs w:val="24"/>
        </w:rPr>
        <w:t xml:space="preserve"> </w:t>
      </w:r>
      <w:r w:rsidR="00D0013A" w:rsidRPr="00743554">
        <w:rPr>
          <w:szCs w:val="24"/>
        </w:rPr>
        <w:t xml:space="preserve">to </w:t>
      </w:r>
      <w:r w:rsidR="00D0013A">
        <w:rPr>
          <w:szCs w:val="24"/>
        </w:rPr>
        <w:t>pass the PFA, d</w:t>
      </w:r>
      <w:r w:rsidR="005458AB" w:rsidRPr="00743554">
        <w:rPr>
          <w:szCs w:val="24"/>
        </w:rPr>
        <w:t xml:space="preserve">ay </w:t>
      </w:r>
      <w:r w:rsidR="005458AB">
        <w:rPr>
          <w:szCs w:val="24"/>
        </w:rPr>
        <w:t xml:space="preserve">or </w:t>
      </w:r>
      <w:r w:rsidR="00D0013A">
        <w:rPr>
          <w:szCs w:val="24"/>
        </w:rPr>
        <w:t>night land navigation, 12-mile foot march, or final e</w:t>
      </w:r>
      <w:r w:rsidR="005458AB" w:rsidRPr="00743554">
        <w:rPr>
          <w:szCs w:val="24"/>
        </w:rPr>
        <w:t>vent</w:t>
      </w:r>
      <w:r w:rsidR="00A9159F" w:rsidRPr="00743554">
        <w:rPr>
          <w:szCs w:val="24"/>
        </w:rPr>
        <w:t>.</w:t>
      </w:r>
    </w:p>
    <w:p w14:paraId="340E8B6A" w14:textId="77777777" w:rsidR="008501E0" w:rsidRPr="00743554" w:rsidRDefault="008501E0" w:rsidP="00673E67">
      <w:pPr>
        <w:rPr>
          <w:szCs w:val="24"/>
        </w:rPr>
      </w:pPr>
    </w:p>
    <w:p w14:paraId="56C3E883" w14:textId="2B8A9B58" w:rsidR="00A9159F" w:rsidRDefault="00673E67" w:rsidP="00673E67">
      <w:pPr>
        <w:rPr>
          <w:szCs w:val="24"/>
        </w:rPr>
      </w:pPr>
      <w:r w:rsidRPr="00743554">
        <w:rPr>
          <w:szCs w:val="24"/>
        </w:rPr>
        <w:t xml:space="preserve">     b.  </w:t>
      </w:r>
      <w:r w:rsidR="004C74BD" w:rsidRPr="00743554">
        <w:rPr>
          <w:szCs w:val="24"/>
        </w:rPr>
        <w:t xml:space="preserve">Receiving more than one </w:t>
      </w:r>
      <w:r w:rsidR="005458AB">
        <w:rPr>
          <w:szCs w:val="24"/>
        </w:rPr>
        <w:t xml:space="preserve">first attempt </w:t>
      </w:r>
      <w:r w:rsidR="004C74BD" w:rsidRPr="00743554">
        <w:rPr>
          <w:szCs w:val="24"/>
        </w:rPr>
        <w:t>NO-</w:t>
      </w:r>
      <w:r w:rsidR="00A9159F" w:rsidRPr="00743554">
        <w:rPr>
          <w:szCs w:val="24"/>
        </w:rPr>
        <w:t>GO within one lane</w:t>
      </w:r>
      <w:r w:rsidR="00B03FA5" w:rsidRPr="00743554">
        <w:rPr>
          <w:szCs w:val="24"/>
        </w:rPr>
        <w:t xml:space="preserve">.  </w:t>
      </w:r>
      <w:r w:rsidR="00A9159F" w:rsidRPr="00743554">
        <w:rPr>
          <w:szCs w:val="24"/>
        </w:rPr>
        <w:t>Candid</w:t>
      </w:r>
      <w:r w:rsidR="004C74BD" w:rsidRPr="00743554">
        <w:rPr>
          <w:szCs w:val="24"/>
        </w:rPr>
        <w:t>ates are allowed three total NO-</w:t>
      </w:r>
      <w:r w:rsidR="00A9159F" w:rsidRPr="00743554">
        <w:rPr>
          <w:szCs w:val="24"/>
        </w:rPr>
        <w:t>GOs with successful retest</w:t>
      </w:r>
      <w:r w:rsidR="00D0013A">
        <w:rPr>
          <w:szCs w:val="24"/>
        </w:rPr>
        <w:t xml:space="preserve"> (for example,</w:t>
      </w:r>
      <w:r w:rsidR="005458AB">
        <w:rPr>
          <w:szCs w:val="24"/>
        </w:rPr>
        <w:t xml:space="preserve"> second time GO)</w:t>
      </w:r>
      <w:r w:rsidR="009507F5" w:rsidRPr="00743554">
        <w:rPr>
          <w:szCs w:val="24"/>
        </w:rPr>
        <w:t xml:space="preserve">. </w:t>
      </w:r>
      <w:r w:rsidR="008A7C66">
        <w:rPr>
          <w:szCs w:val="24"/>
        </w:rPr>
        <w:t xml:space="preserve"> </w:t>
      </w:r>
      <w:r w:rsidR="009507F5" w:rsidRPr="00743554">
        <w:rPr>
          <w:szCs w:val="24"/>
        </w:rPr>
        <w:t>A candidate can only retest once per lane.</w:t>
      </w:r>
    </w:p>
    <w:p w14:paraId="1E4BF9E2" w14:textId="77777777" w:rsidR="005458AB" w:rsidRPr="00743554" w:rsidRDefault="005458AB" w:rsidP="00673E67">
      <w:pPr>
        <w:rPr>
          <w:szCs w:val="24"/>
        </w:rPr>
      </w:pPr>
    </w:p>
    <w:p w14:paraId="46F8A098" w14:textId="13932314" w:rsidR="008501E0" w:rsidRDefault="005458AB" w:rsidP="00673E67">
      <w:pPr>
        <w:rPr>
          <w:szCs w:val="24"/>
        </w:rPr>
      </w:pPr>
      <w:r>
        <w:rPr>
          <w:szCs w:val="24"/>
        </w:rPr>
        <w:t xml:space="preserve">     c. Receiving a NO-GO on any second attempt at an ITS.</w:t>
      </w:r>
    </w:p>
    <w:p w14:paraId="109B5910" w14:textId="77777777" w:rsidR="005458AB" w:rsidRPr="00743554" w:rsidRDefault="005458AB" w:rsidP="00673E67">
      <w:pPr>
        <w:rPr>
          <w:szCs w:val="24"/>
        </w:rPr>
      </w:pPr>
    </w:p>
    <w:p w14:paraId="56C3E884" w14:textId="7F7656EE" w:rsidR="00A9159F" w:rsidRPr="00743554" w:rsidRDefault="00673E67" w:rsidP="00673E67">
      <w:pPr>
        <w:rPr>
          <w:szCs w:val="24"/>
        </w:rPr>
      </w:pPr>
      <w:r w:rsidRPr="00743554">
        <w:rPr>
          <w:szCs w:val="24"/>
        </w:rPr>
        <w:t xml:space="preserve">     </w:t>
      </w:r>
      <w:r w:rsidR="005458AB">
        <w:rPr>
          <w:szCs w:val="24"/>
        </w:rPr>
        <w:t>d</w:t>
      </w:r>
      <w:r w:rsidRPr="00743554">
        <w:rPr>
          <w:szCs w:val="24"/>
        </w:rPr>
        <w:t xml:space="preserve">.  </w:t>
      </w:r>
      <w:r w:rsidR="00A9159F" w:rsidRPr="00743554">
        <w:rPr>
          <w:szCs w:val="24"/>
        </w:rPr>
        <w:t>Failing to return o</w:t>
      </w:r>
      <w:r w:rsidR="00D519E8" w:rsidRPr="00743554">
        <w:rPr>
          <w:szCs w:val="24"/>
        </w:rPr>
        <w:t>r report for a retest within 1</w:t>
      </w:r>
      <w:r w:rsidR="00A9159F" w:rsidRPr="00743554">
        <w:rPr>
          <w:szCs w:val="24"/>
        </w:rPr>
        <w:t xml:space="preserve"> hour.</w:t>
      </w:r>
      <w:r w:rsidR="00D0013A">
        <w:rPr>
          <w:szCs w:val="24"/>
        </w:rPr>
        <w:t xml:space="preserve"> </w:t>
      </w:r>
      <w:r w:rsidR="005458AB">
        <w:rPr>
          <w:szCs w:val="24"/>
        </w:rPr>
        <w:t xml:space="preserve"> ITS OIC/NCOIC will record this as an individual event NO-GO.</w:t>
      </w:r>
    </w:p>
    <w:p w14:paraId="0497AD3F" w14:textId="293A183E" w:rsidR="008501E0" w:rsidRPr="00743554" w:rsidRDefault="008501E0" w:rsidP="00673E67">
      <w:pPr>
        <w:rPr>
          <w:szCs w:val="24"/>
        </w:rPr>
      </w:pPr>
    </w:p>
    <w:p w14:paraId="56C3E885" w14:textId="55ADDAED" w:rsidR="00A9159F" w:rsidRPr="00743554" w:rsidRDefault="00673E67" w:rsidP="00673E67">
      <w:pPr>
        <w:rPr>
          <w:szCs w:val="24"/>
        </w:rPr>
      </w:pPr>
      <w:r w:rsidRPr="00743554">
        <w:rPr>
          <w:szCs w:val="24"/>
        </w:rPr>
        <w:t xml:space="preserve">     </w:t>
      </w:r>
      <w:r w:rsidR="005458AB">
        <w:rPr>
          <w:szCs w:val="24"/>
        </w:rPr>
        <w:t>e</w:t>
      </w:r>
      <w:r w:rsidRPr="00743554">
        <w:rPr>
          <w:szCs w:val="24"/>
        </w:rPr>
        <w:t xml:space="preserve">.  </w:t>
      </w:r>
      <w:r w:rsidR="00A9159F" w:rsidRPr="00743554">
        <w:rPr>
          <w:szCs w:val="24"/>
        </w:rPr>
        <w:t xml:space="preserve">Engaging in any unsafe act or integrity violation (clearly defined and briefed by the ESB </w:t>
      </w:r>
      <w:r w:rsidR="008A7C66">
        <w:rPr>
          <w:szCs w:val="24"/>
        </w:rPr>
        <w:t>t</w:t>
      </w:r>
      <w:r w:rsidR="009507F5" w:rsidRPr="00743554">
        <w:rPr>
          <w:szCs w:val="24"/>
        </w:rPr>
        <w:t xml:space="preserve">est </w:t>
      </w:r>
      <w:r w:rsidR="008A7C66">
        <w:rPr>
          <w:szCs w:val="24"/>
        </w:rPr>
        <w:t>b</w:t>
      </w:r>
      <w:r w:rsidR="00A9159F" w:rsidRPr="00743554">
        <w:rPr>
          <w:szCs w:val="24"/>
        </w:rPr>
        <w:t>oard prior to training).</w:t>
      </w:r>
    </w:p>
    <w:p w14:paraId="102CAEC3" w14:textId="6E23933B" w:rsidR="008501E0" w:rsidRPr="00743554" w:rsidRDefault="008501E0" w:rsidP="008501E0">
      <w:pPr>
        <w:rPr>
          <w:rFonts w:cs="Times New Roman"/>
          <w:szCs w:val="24"/>
        </w:rPr>
      </w:pPr>
    </w:p>
    <w:p w14:paraId="56C3E886" w14:textId="1387143A" w:rsidR="00A9159F" w:rsidRPr="00743554" w:rsidRDefault="00E9078E" w:rsidP="00536536">
      <w:pPr>
        <w:pStyle w:val="Heading2"/>
      </w:pPr>
      <w:bookmarkStart w:id="73" w:name="_Toc11763850"/>
      <w:bookmarkStart w:id="74" w:name="_Toc11764120"/>
      <w:bookmarkStart w:id="75" w:name="_Toc22644164"/>
      <w:r w:rsidRPr="00743554">
        <w:t xml:space="preserve">2-8.  </w:t>
      </w:r>
      <w:r w:rsidR="00A9159F" w:rsidRPr="00743554">
        <w:t>Operations</w:t>
      </w:r>
      <w:bookmarkEnd w:id="73"/>
      <w:bookmarkEnd w:id="74"/>
      <w:bookmarkEnd w:id="75"/>
    </w:p>
    <w:p w14:paraId="6A9DF404" w14:textId="1D39E224" w:rsidR="008501E0" w:rsidRPr="00743554" w:rsidRDefault="00A9159F" w:rsidP="00A9159F">
      <w:pPr>
        <w:rPr>
          <w:rFonts w:cs="Times New Roman"/>
          <w:szCs w:val="24"/>
        </w:rPr>
      </w:pPr>
      <w:r w:rsidRPr="00743554">
        <w:rPr>
          <w:rFonts w:cs="Times New Roman"/>
          <w:szCs w:val="24"/>
        </w:rPr>
        <w:t xml:space="preserve">During the train up and testing phases, all operations should be coordinated through a consolidated ESB operations center under the supervision of an </w:t>
      </w:r>
      <w:r w:rsidR="004C74BD" w:rsidRPr="00743554">
        <w:rPr>
          <w:rFonts w:cs="Times New Roman"/>
          <w:szCs w:val="24"/>
        </w:rPr>
        <w:t>o</w:t>
      </w:r>
      <w:r w:rsidRPr="00743554">
        <w:rPr>
          <w:rFonts w:cs="Times New Roman"/>
          <w:szCs w:val="24"/>
        </w:rPr>
        <w:t xml:space="preserve">perations OIC/NCOIC on orders by the </w:t>
      </w:r>
      <w:r w:rsidR="00390078" w:rsidRPr="00743554">
        <w:rPr>
          <w:rFonts w:cs="Times New Roman"/>
          <w:szCs w:val="24"/>
        </w:rPr>
        <w:t>ESB test board</w:t>
      </w:r>
      <w:r w:rsidR="00B03FA5" w:rsidRPr="00743554">
        <w:rPr>
          <w:rFonts w:cs="Times New Roman"/>
          <w:szCs w:val="24"/>
        </w:rPr>
        <w:t xml:space="preserve">.  </w:t>
      </w:r>
      <w:r w:rsidRPr="00743554">
        <w:rPr>
          <w:rFonts w:cs="Times New Roman"/>
          <w:szCs w:val="24"/>
        </w:rPr>
        <w:t xml:space="preserve">The </w:t>
      </w:r>
      <w:r w:rsidR="008A7C66">
        <w:rPr>
          <w:rFonts w:cs="Times New Roman"/>
          <w:szCs w:val="24"/>
        </w:rPr>
        <w:t>o</w:t>
      </w:r>
      <w:r w:rsidRPr="00743554">
        <w:rPr>
          <w:rFonts w:cs="Times New Roman"/>
          <w:szCs w:val="24"/>
        </w:rPr>
        <w:t>perations OIC/NCOIC is responsible for consolidating and maintaining all candidate packets and score sheets throughout all phases of testing</w:t>
      </w:r>
      <w:r w:rsidR="00B03FA5" w:rsidRPr="00743554">
        <w:rPr>
          <w:rFonts w:cs="Times New Roman"/>
          <w:szCs w:val="24"/>
        </w:rPr>
        <w:t xml:space="preserve">.  </w:t>
      </w:r>
      <w:r w:rsidRPr="00743554">
        <w:rPr>
          <w:rFonts w:cs="Times New Roman"/>
          <w:szCs w:val="24"/>
        </w:rPr>
        <w:t xml:space="preserve">The OIC/NCOIC is required to submit all required spreadsheets, trackers, statistics, and other documentation to the ESB </w:t>
      </w:r>
      <w:r w:rsidR="00390078" w:rsidRPr="00743554">
        <w:rPr>
          <w:rFonts w:cs="Times New Roman"/>
          <w:szCs w:val="24"/>
        </w:rPr>
        <w:t>TMO</w:t>
      </w:r>
      <w:r w:rsidRPr="00743554">
        <w:rPr>
          <w:rFonts w:cs="Times New Roman"/>
          <w:szCs w:val="24"/>
        </w:rPr>
        <w:t xml:space="preserve"> at the end of each day and at the conclusion of testing</w:t>
      </w:r>
      <w:r w:rsidR="00B03FA5" w:rsidRPr="00743554">
        <w:rPr>
          <w:rFonts w:cs="Times New Roman"/>
          <w:szCs w:val="24"/>
        </w:rPr>
        <w:t xml:space="preserve">.  </w:t>
      </w:r>
      <w:r w:rsidRPr="00743554">
        <w:rPr>
          <w:rFonts w:cs="Times New Roman"/>
          <w:szCs w:val="24"/>
        </w:rPr>
        <w:t>The final tracker must include all candidates, even those who did not start/complete testing due to prerequisites, event failures, or administrative drops.</w:t>
      </w:r>
    </w:p>
    <w:p w14:paraId="1F751189" w14:textId="77777777" w:rsidR="008501E0" w:rsidRPr="00743554" w:rsidRDefault="008501E0" w:rsidP="00A9159F">
      <w:pPr>
        <w:rPr>
          <w:rFonts w:cs="Times New Roman"/>
          <w:szCs w:val="24"/>
        </w:rPr>
      </w:pPr>
    </w:p>
    <w:p w14:paraId="56C3E888" w14:textId="7E70E127" w:rsidR="00A01536" w:rsidRPr="00743554" w:rsidRDefault="00E9078E" w:rsidP="00E9078E">
      <w:pPr>
        <w:pStyle w:val="Heading2"/>
      </w:pPr>
      <w:bookmarkStart w:id="76" w:name="_Toc11763851"/>
      <w:bookmarkStart w:id="77" w:name="_Toc11764121"/>
      <w:bookmarkStart w:id="78" w:name="_Toc22644165"/>
      <w:r w:rsidRPr="00743554">
        <w:t xml:space="preserve">2-9.  </w:t>
      </w:r>
      <w:r w:rsidR="00A01536" w:rsidRPr="00743554">
        <w:t>Candidate packets</w:t>
      </w:r>
      <w:bookmarkEnd w:id="76"/>
      <w:bookmarkEnd w:id="77"/>
      <w:bookmarkEnd w:id="78"/>
    </w:p>
    <w:p w14:paraId="7356B820" w14:textId="78D37C0D" w:rsidR="008501E0" w:rsidRPr="00743554" w:rsidRDefault="00A01536" w:rsidP="00A01536">
      <w:pPr>
        <w:rPr>
          <w:rFonts w:cs="Times New Roman"/>
          <w:szCs w:val="24"/>
        </w:rPr>
      </w:pPr>
      <w:r w:rsidRPr="00743554">
        <w:rPr>
          <w:rFonts w:cs="Times New Roman"/>
          <w:szCs w:val="24"/>
        </w:rPr>
        <w:t xml:space="preserve">The </w:t>
      </w:r>
      <w:r w:rsidR="00D77703">
        <w:rPr>
          <w:rFonts w:cs="Times New Roman"/>
          <w:szCs w:val="24"/>
        </w:rPr>
        <w:t>ESB TMO</w:t>
      </w:r>
      <w:r w:rsidRPr="00743554">
        <w:rPr>
          <w:rFonts w:cs="Times New Roman"/>
          <w:szCs w:val="24"/>
        </w:rPr>
        <w:t xml:space="preserve"> is responsible for determining the content </w:t>
      </w:r>
      <w:r w:rsidR="00935E73" w:rsidRPr="00743554">
        <w:rPr>
          <w:rFonts w:cs="Times New Roman"/>
          <w:szCs w:val="24"/>
        </w:rPr>
        <w:t>and format of candidate packets.</w:t>
      </w:r>
      <w:r w:rsidR="00B03FA5" w:rsidRPr="00743554">
        <w:rPr>
          <w:rFonts w:cs="Times New Roman"/>
          <w:szCs w:val="24"/>
        </w:rPr>
        <w:t xml:space="preserve"> </w:t>
      </w:r>
      <w:r w:rsidR="004C74BD" w:rsidRPr="00743554">
        <w:rPr>
          <w:rFonts w:cs="Times New Roman"/>
          <w:szCs w:val="24"/>
        </w:rPr>
        <w:t xml:space="preserve"> </w:t>
      </w:r>
      <w:r w:rsidR="00417F71" w:rsidRPr="00743554">
        <w:rPr>
          <w:rFonts w:cs="Times New Roman"/>
          <w:szCs w:val="24"/>
        </w:rPr>
        <w:t xml:space="preserve">The </w:t>
      </w:r>
      <w:r w:rsidR="00390078" w:rsidRPr="00743554">
        <w:rPr>
          <w:rFonts w:cs="Times New Roman"/>
          <w:szCs w:val="24"/>
        </w:rPr>
        <w:t>TMO</w:t>
      </w:r>
      <w:r w:rsidRPr="00743554">
        <w:rPr>
          <w:rFonts w:cs="Times New Roman"/>
          <w:szCs w:val="24"/>
        </w:rPr>
        <w:t xml:space="preserve"> will inspect the </w:t>
      </w:r>
      <w:r w:rsidR="00FA1977" w:rsidRPr="00743554">
        <w:rPr>
          <w:rFonts w:cs="Times New Roman"/>
          <w:szCs w:val="24"/>
        </w:rPr>
        <w:t>u</w:t>
      </w:r>
      <w:r w:rsidRPr="00743554">
        <w:rPr>
          <w:rFonts w:cs="Times New Roman"/>
          <w:szCs w:val="24"/>
        </w:rPr>
        <w:t xml:space="preserve">nit </w:t>
      </w:r>
      <w:r w:rsidR="00FA1977" w:rsidRPr="00743554">
        <w:rPr>
          <w:rFonts w:cs="Times New Roman"/>
          <w:szCs w:val="24"/>
        </w:rPr>
        <w:t>t</w:t>
      </w:r>
      <w:r w:rsidRPr="00743554">
        <w:rPr>
          <w:rFonts w:cs="Times New Roman"/>
          <w:szCs w:val="24"/>
        </w:rPr>
        <w:t>racker</w:t>
      </w:r>
      <w:r w:rsidR="00417F71" w:rsidRPr="00743554">
        <w:rPr>
          <w:rFonts w:cs="Times New Roman"/>
          <w:szCs w:val="24"/>
        </w:rPr>
        <w:t xml:space="preserve"> </w:t>
      </w:r>
      <w:r w:rsidR="00FA1977" w:rsidRPr="00743554">
        <w:rPr>
          <w:rFonts w:cs="Times New Roman"/>
          <w:szCs w:val="24"/>
        </w:rPr>
        <w:t>s</w:t>
      </w:r>
      <w:r w:rsidR="00417F71" w:rsidRPr="00743554">
        <w:rPr>
          <w:rFonts w:cs="Times New Roman"/>
          <w:szCs w:val="24"/>
        </w:rPr>
        <w:t xml:space="preserve">preadsheet, the candidate’s Soldier </w:t>
      </w:r>
      <w:r w:rsidR="004C74BD" w:rsidRPr="00743554">
        <w:rPr>
          <w:rFonts w:cs="Times New Roman"/>
          <w:szCs w:val="24"/>
        </w:rPr>
        <w:t>r</w:t>
      </w:r>
      <w:r w:rsidR="00417F71" w:rsidRPr="00743554">
        <w:rPr>
          <w:rFonts w:cs="Times New Roman"/>
          <w:szCs w:val="24"/>
        </w:rPr>
        <w:t xml:space="preserve">ecord </w:t>
      </w:r>
      <w:r w:rsidR="004C74BD" w:rsidRPr="00743554">
        <w:rPr>
          <w:rFonts w:cs="Times New Roman"/>
          <w:szCs w:val="24"/>
        </w:rPr>
        <w:t>b</w:t>
      </w:r>
      <w:r w:rsidR="008A7C66">
        <w:rPr>
          <w:rFonts w:cs="Times New Roman"/>
          <w:szCs w:val="24"/>
        </w:rPr>
        <w:t>riefs, and commander’s memorandum for record</w:t>
      </w:r>
      <w:r w:rsidRPr="00743554">
        <w:rPr>
          <w:rFonts w:cs="Times New Roman"/>
          <w:szCs w:val="24"/>
        </w:rPr>
        <w:t xml:space="preserve"> certifying eligibility of all candidates.</w:t>
      </w:r>
    </w:p>
    <w:p w14:paraId="56C3E88A" w14:textId="77777777" w:rsidR="00A9159F" w:rsidRPr="00743554" w:rsidRDefault="00A9159F" w:rsidP="00504E33">
      <w:pPr>
        <w:pBdr>
          <w:bottom w:val="single" w:sz="6" w:space="1" w:color="auto"/>
        </w:pBdr>
        <w:rPr>
          <w:rFonts w:cs="Times New Roman"/>
          <w:szCs w:val="24"/>
        </w:rPr>
      </w:pPr>
    </w:p>
    <w:p w14:paraId="3DD69065" w14:textId="77777777" w:rsidR="00E9078E" w:rsidRDefault="00E9078E" w:rsidP="00E34B86">
      <w:bookmarkStart w:id="79" w:name="_Toc11763852"/>
      <w:bookmarkStart w:id="80" w:name="_Toc11764122"/>
    </w:p>
    <w:p w14:paraId="6B6E3886" w14:textId="77777777" w:rsidR="00E9078E" w:rsidRPr="00743554" w:rsidRDefault="00E9078E" w:rsidP="00E9078E">
      <w:pPr>
        <w:pStyle w:val="Heading1"/>
      </w:pPr>
      <w:bookmarkStart w:id="81" w:name="_Toc22644166"/>
      <w:r w:rsidRPr="00743554">
        <w:t>Chapter 3</w:t>
      </w:r>
      <w:bookmarkEnd w:id="81"/>
    </w:p>
    <w:p w14:paraId="56C3E88B" w14:textId="48255379" w:rsidR="00180355" w:rsidRPr="00743554" w:rsidRDefault="00A01536" w:rsidP="00E9078E">
      <w:pPr>
        <w:pStyle w:val="Heading1"/>
      </w:pPr>
      <w:bookmarkStart w:id="82" w:name="_Toc22644167"/>
      <w:r w:rsidRPr="00743554">
        <w:t>Pre-Execution Phase</w:t>
      </w:r>
      <w:bookmarkEnd w:id="79"/>
      <w:bookmarkEnd w:id="80"/>
      <w:bookmarkEnd w:id="82"/>
    </w:p>
    <w:p w14:paraId="041A63F9" w14:textId="77777777" w:rsidR="008501E0" w:rsidRPr="00743554" w:rsidRDefault="008501E0" w:rsidP="00E34B86"/>
    <w:p w14:paraId="56C3E88C" w14:textId="2D15E299" w:rsidR="008F2CFA" w:rsidRPr="00743554" w:rsidRDefault="00E9078E" w:rsidP="00E9078E">
      <w:pPr>
        <w:pStyle w:val="Heading2"/>
      </w:pPr>
      <w:bookmarkStart w:id="83" w:name="_Toc11763853"/>
      <w:bookmarkStart w:id="84" w:name="_Toc11764123"/>
      <w:bookmarkStart w:id="85" w:name="_Toc22644168"/>
      <w:r w:rsidRPr="00743554">
        <w:t xml:space="preserve">3-1.  </w:t>
      </w:r>
      <w:r w:rsidR="00A01536" w:rsidRPr="00743554">
        <w:t>Unit preparation</w:t>
      </w:r>
      <w:bookmarkEnd w:id="83"/>
      <w:bookmarkEnd w:id="84"/>
      <w:bookmarkEnd w:id="85"/>
    </w:p>
    <w:p w14:paraId="68D8DF29" w14:textId="77777777" w:rsidR="008501E0" w:rsidRPr="00743554" w:rsidRDefault="008501E0" w:rsidP="00F61598">
      <w:pPr>
        <w:rPr>
          <w:szCs w:val="24"/>
        </w:rPr>
      </w:pPr>
    </w:p>
    <w:p w14:paraId="56C3E88D" w14:textId="2DF549F7" w:rsidR="00A01536" w:rsidRPr="00743554" w:rsidRDefault="00F61598" w:rsidP="00F61598">
      <w:pPr>
        <w:rPr>
          <w:szCs w:val="24"/>
        </w:rPr>
      </w:pPr>
      <w:r w:rsidRPr="00743554">
        <w:rPr>
          <w:szCs w:val="24"/>
        </w:rPr>
        <w:t xml:space="preserve">     a.  </w:t>
      </w:r>
      <w:r w:rsidR="00A01536" w:rsidRPr="00743554">
        <w:rPr>
          <w:szCs w:val="24"/>
        </w:rPr>
        <w:t>Commanders should integrate ESB test events and subjects into individual and collective training programs at least 120 days prior to ESB execution</w:t>
      </w:r>
      <w:r w:rsidR="00B03FA5" w:rsidRPr="00743554">
        <w:rPr>
          <w:szCs w:val="24"/>
        </w:rPr>
        <w:t xml:space="preserve">.  </w:t>
      </w:r>
      <w:r w:rsidR="00A01536" w:rsidRPr="00743554">
        <w:rPr>
          <w:szCs w:val="24"/>
        </w:rPr>
        <w:t>Sustainment training for physical fitness and land navigation will greatly improve the overall outcome of the ESB test success rate</w:t>
      </w:r>
      <w:r w:rsidR="00B03FA5" w:rsidRPr="00743554">
        <w:rPr>
          <w:szCs w:val="24"/>
        </w:rPr>
        <w:t xml:space="preserve">.  </w:t>
      </w:r>
      <w:r w:rsidR="00A01536" w:rsidRPr="00743554">
        <w:rPr>
          <w:szCs w:val="24"/>
        </w:rPr>
        <w:t>In addition, it is highly recommended for commanders to allocate sufficient squad level training focused on ESB tasks to ensure Soldiers are properly prepared.</w:t>
      </w:r>
    </w:p>
    <w:p w14:paraId="25619ABF" w14:textId="77777777" w:rsidR="008501E0" w:rsidRPr="00743554" w:rsidRDefault="008501E0" w:rsidP="00F61598">
      <w:pPr>
        <w:rPr>
          <w:szCs w:val="24"/>
        </w:rPr>
      </w:pPr>
    </w:p>
    <w:p w14:paraId="56C3E88E" w14:textId="1F47F6DB" w:rsidR="00A01536" w:rsidRPr="00743554" w:rsidRDefault="00F61598" w:rsidP="00F61598">
      <w:pPr>
        <w:rPr>
          <w:szCs w:val="24"/>
        </w:rPr>
      </w:pPr>
      <w:r w:rsidRPr="00743554">
        <w:rPr>
          <w:szCs w:val="24"/>
        </w:rPr>
        <w:t xml:space="preserve">     b.  </w:t>
      </w:r>
      <w:r w:rsidR="0021441A" w:rsidRPr="00743554">
        <w:rPr>
          <w:szCs w:val="24"/>
        </w:rPr>
        <w:t xml:space="preserve">The scheduled train </w:t>
      </w:r>
      <w:r w:rsidR="00A01536" w:rsidRPr="00743554">
        <w:rPr>
          <w:szCs w:val="24"/>
        </w:rPr>
        <w:t>up period integrated into the ESB is designed to instill a level of proficiency to successfully pass the ESB test</w:t>
      </w:r>
      <w:r w:rsidR="00B03FA5" w:rsidRPr="00743554">
        <w:rPr>
          <w:szCs w:val="24"/>
        </w:rPr>
        <w:t xml:space="preserve">.  </w:t>
      </w:r>
      <w:r w:rsidR="0021441A" w:rsidRPr="00743554">
        <w:rPr>
          <w:szCs w:val="24"/>
        </w:rPr>
        <w:t xml:space="preserve">This train </w:t>
      </w:r>
      <w:r w:rsidR="00A01536" w:rsidRPr="00743554">
        <w:rPr>
          <w:szCs w:val="24"/>
        </w:rPr>
        <w:t xml:space="preserve">up period serves as an indicator for the </w:t>
      </w:r>
      <w:r w:rsidR="00390078" w:rsidRPr="00743554">
        <w:rPr>
          <w:szCs w:val="24"/>
        </w:rPr>
        <w:lastRenderedPageBreak/>
        <w:t>ESB test board</w:t>
      </w:r>
      <w:r w:rsidR="00A01536" w:rsidRPr="00743554">
        <w:rPr>
          <w:szCs w:val="24"/>
        </w:rPr>
        <w:t xml:space="preserve"> to identify problems with their test execution</w:t>
      </w:r>
      <w:r w:rsidR="00B03FA5" w:rsidRPr="00743554">
        <w:rPr>
          <w:szCs w:val="24"/>
        </w:rPr>
        <w:t xml:space="preserve">.  </w:t>
      </w:r>
      <w:r w:rsidR="00A01536" w:rsidRPr="00743554">
        <w:rPr>
          <w:szCs w:val="24"/>
        </w:rPr>
        <w:t>This offers an opportunity to make adjustments prior to test execution, while providing the candidates an understanding how the test will be run.</w:t>
      </w:r>
    </w:p>
    <w:p w14:paraId="1A34B5D6" w14:textId="3152A5E0" w:rsidR="008501E0" w:rsidRPr="00743554" w:rsidRDefault="008501E0" w:rsidP="00F61598">
      <w:pPr>
        <w:rPr>
          <w:szCs w:val="24"/>
        </w:rPr>
      </w:pPr>
    </w:p>
    <w:p w14:paraId="56C3E88F" w14:textId="147595AB" w:rsidR="00A01536" w:rsidRPr="00743554" w:rsidRDefault="00F61598" w:rsidP="00F61598">
      <w:pPr>
        <w:rPr>
          <w:szCs w:val="24"/>
        </w:rPr>
      </w:pPr>
      <w:r w:rsidRPr="00743554">
        <w:rPr>
          <w:szCs w:val="24"/>
        </w:rPr>
        <w:t xml:space="preserve">     c.  </w:t>
      </w:r>
      <w:r w:rsidR="0021441A" w:rsidRPr="00743554">
        <w:rPr>
          <w:szCs w:val="24"/>
        </w:rPr>
        <w:t xml:space="preserve">The </w:t>
      </w:r>
      <w:r w:rsidR="00390078" w:rsidRPr="00743554">
        <w:rPr>
          <w:szCs w:val="24"/>
        </w:rPr>
        <w:t>ESB test board</w:t>
      </w:r>
      <w:r w:rsidR="00A01536" w:rsidRPr="00743554">
        <w:rPr>
          <w:szCs w:val="24"/>
        </w:rPr>
        <w:t xml:space="preserve"> establishes the uniform requirements for all phases of training and testing </w:t>
      </w:r>
      <w:r w:rsidR="00542D80">
        <w:rPr>
          <w:szCs w:val="24"/>
        </w:rPr>
        <w:t>in accordance with</w:t>
      </w:r>
      <w:r w:rsidR="000B4CD1" w:rsidRPr="00743554">
        <w:rPr>
          <w:szCs w:val="24"/>
        </w:rPr>
        <w:t xml:space="preserve"> </w:t>
      </w:r>
      <w:r w:rsidR="00A01536" w:rsidRPr="00743554">
        <w:rPr>
          <w:szCs w:val="24"/>
        </w:rPr>
        <w:t xml:space="preserve">unit </w:t>
      </w:r>
      <w:r w:rsidR="000B4CD1" w:rsidRPr="00743554">
        <w:rPr>
          <w:szCs w:val="24"/>
        </w:rPr>
        <w:t>standard operating procedure</w:t>
      </w:r>
      <w:r w:rsidR="008A7C66">
        <w:rPr>
          <w:szCs w:val="24"/>
        </w:rPr>
        <w:t>s</w:t>
      </w:r>
      <w:r w:rsidR="000B4CD1" w:rsidRPr="00743554">
        <w:rPr>
          <w:szCs w:val="24"/>
        </w:rPr>
        <w:t xml:space="preserve"> (</w:t>
      </w:r>
      <w:r w:rsidR="00A01536" w:rsidRPr="00743554">
        <w:rPr>
          <w:szCs w:val="24"/>
        </w:rPr>
        <w:t>SOP</w:t>
      </w:r>
      <w:r w:rsidR="000B4CD1" w:rsidRPr="00743554">
        <w:rPr>
          <w:szCs w:val="24"/>
        </w:rPr>
        <w:t>)</w:t>
      </w:r>
      <w:r w:rsidR="00A01536" w:rsidRPr="00743554">
        <w:rPr>
          <w:szCs w:val="24"/>
        </w:rPr>
        <w:t xml:space="preserve"> and issued personal protective equipment.</w:t>
      </w:r>
    </w:p>
    <w:p w14:paraId="3E7EEC06" w14:textId="45B6451D" w:rsidR="008501E0" w:rsidRPr="00743554" w:rsidRDefault="008501E0" w:rsidP="00F61598">
      <w:pPr>
        <w:rPr>
          <w:szCs w:val="24"/>
        </w:rPr>
      </w:pPr>
    </w:p>
    <w:p w14:paraId="587CD51B" w14:textId="76F5BAC7" w:rsidR="008501E0" w:rsidRPr="008A7C66" w:rsidRDefault="00754A9D" w:rsidP="00F61598">
      <w:pPr>
        <w:rPr>
          <w:rFonts w:cs="Times New Roman"/>
          <w:color w:val="000000" w:themeColor="text1"/>
          <w:szCs w:val="24"/>
          <w:u w:val="single"/>
        </w:rPr>
      </w:pPr>
      <w:r w:rsidRPr="00743554">
        <w:rPr>
          <w:szCs w:val="24"/>
        </w:rPr>
        <w:t xml:space="preserve">     d.  </w:t>
      </w:r>
      <w:r w:rsidR="0021441A" w:rsidRPr="00743554">
        <w:rPr>
          <w:szCs w:val="24"/>
        </w:rPr>
        <w:t xml:space="preserve">The </w:t>
      </w:r>
      <w:r w:rsidR="00390078" w:rsidRPr="00743554">
        <w:rPr>
          <w:szCs w:val="24"/>
        </w:rPr>
        <w:t>ESB test board</w:t>
      </w:r>
      <w:r w:rsidR="00A01536" w:rsidRPr="00743554">
        <w:rPr>
          <w:szCs w:val="24"/>
        </w:rPr>
        <w:t xml:space="preserve"> must pr</w:t>
      </w:r>
      <w:r w:rsidR="00FA1977" w:rsidRPr="00743554">
        <w:rPr>
          <w:szCs w:val="24"/>
        </w:rPr>
        <w:t>ovide</w:t>
      </w:r>
      <w:r w:rsidR="00506483" w:rsidRPr="00743554">
        <w:rPr>
          <w:szCs w:val="24"/>
        </w:rPr>
        <w:t xml:space="preserve"> </w:t>
      </w:r>
      <w:r w:rsidR="00A01536" w:rsidRPr="00743554">
        <w:rPr>
          <w:szCs w:val="24"/>
        </w:rPr>
        <w:t xml:space="preserve">ESB </w:t>
      </w:r>
      <w:r w:rsidR="00FA1977" w:rsidRPr="00743554">
        <w:rPr>
          <w:szCs w:val="24"/>
        </w:rPr>
        <w:t>resources</w:t>
      </w:r>
      <w:r w:rsidR="00A01536" w:rsidRPr="00743554">
        <w:rPr>
          <w:szCs w:val="24"/>
        </w:rPr>
        <w:t xml:space="preserve"> for all candidates and graders</w:t>
      </w:r>
      <w:r w:rsidR="00B03FA5" w:rsidRPr="00743554">
        <w:rPr>
          <w:szCs w:val="24"/>
        </w:rPr>
        <w:t xml:space="preserve">.  </w:t>
      </w:r>
      <w:r w:rsidR="00FA1977" w:rsidRPr="00743554">
        <w:rPr>
          <w:szCs w:val="24"/>
        </w:rPr>
        <w:t>All authorized resources</w:t>
      </w:r>
      <w:r w:rsidR="00A01536" w:rsidRPr="00743554">
        <w:rPr>
          <w:szCs w:val="24"/>
        </w:rPr>
        <w:t xml:space="preserve"> can be found on the </w:t>
      </w:r>
      <w:hyperlink r:id="rId19" w:history="1">
        <w:r w:rsidR="00F029EE" w:rsidRPr="00B5623D">
          <w:rPr>
            <w:rStyle w:val="Hyperlink"/>
            <w:szCs w:val="24"/>
          </w:rPr>
          <w:t>ESB website</w:t>
        </w:r>
      </w:hyperlink>
      <w:r w:rsidR="0021441A" w:rsidRPr="008A7C66">
        <w:rPr>
          <w:color w:val="000000" w:themeColor="text1"/>
          <w:szCs w:val="24"/>
        </w:rPr>
        <w:t>.</w:t>
      </w:r>
    </w:p>
    <w:p w14:paraId="3B4AA2F4" w14:textId="77777777" w:rsidR="004A61B6" w:rsidRPr="008A7C66" w:rsidRDefault="004A61B6" w:rsidP="004A61B6">
      <w:pPr>
        <w:pStyle w:val="PlainText"/>
        <w:rPr>
          <w:rFonts w:ascii="Times New Roman" w:hAnsi="Times New Roman" w:cs="Times New Roman"/>
          <w:color w:val="000000" w:themeColor="text1"/>
          <w:sz w:val="24"/>
          <w:szCs w:val="24"/>
        </w:rPr>
      </w:pPr>
    </w:p>
    <w:p w14:paraId="56C3E891" w14:textId="224F6086" w:rsidR="00A01536" w:rsidRPr="00743554" w:rsidRDefault="00E9078E" w:rsidP="00E9078E">
      <w:pPr>
        <w:pStyle w:val="Heading2"/>
      </w:pPr>
      <w:bookmarkStart w:id="86" w:name="_Toc11763854"/>
      <w:bookmarkStart w:id="87" w:name="_Toc11764124"/>
      <w:bookmarkStart w:id="88" w:name="_Toc22644169"/>
      <w:r w:rsidRPr="00743554">
        <w:t xml:space="preserve">3-2.  </w:t>
      </w:r>
      <w:r w:rsidR="00A01536" w:rsidRPr="00743554">
        <w:t>Grader preparation</w:t>
      </w:r>
      <w:bookmarkEnd w:id="86"/>
      <w:bookmarkEnd w:id="87"/>
      <w:bookmarkEnd w:id="88"/>
    </w:p>
    <w:p w14:paraId="6C249BEB" w14:textId="77777777" w:rsidR="008501E0" w:rsidRPr="00743554" w:rsidRDefault="008501E0" w:rsidP="00754A9D">
      <w:pPr>
        <w:rPr>
          <w:szCs w:val="24"/>
        </w:rPr>
      </w:pPr>
    </w:p>
    <w:p w14:paraId="56C3E892" w14:textId="60B72D07" w:rsidR="00A01536" w:rsidRPr="00743554" w:rsidRDefault="00754A9D" w:rsidP="00754A9D">
      <w:pPr>
        <w:rPr>
          <w:szCs w:val="24"/>
        </w:rPr>
      </w:pPr>
      <w:r w:rsidRPr="00743554">
        <w:rPr>
          <w:szCs w:val="24"/>
        </w:rPr>
        <w:t xml:space="preserve">     a.  </w:t>
      </w:r>
      <w:r w:rsidR="00A01536" w:rsidRPr="00743554">
        <w:rPr>
          <w:szCs w:val="24"/>
        </w:rPr>
        <w:t xml:space="preserve">The </w:t>
      </w:r>
      <w:r w:rsidR="00390078" w:rsidRPr="00743554">
        <w:rPr>
          <w:szCs w:val="24"/>
        </w:rPr>
        <w:t>ESB test board</w:t>
      </w:r>
      <w:r w:rsidR="00A01536" w:rsidRPr="00743554">
        <w:rPr>
          <w:szCs w:val="24"/>
        </w:rPr>
        <w:t xml:space="preserve"> is responsible for training and certifying all graders, which should take place concurrently with the unit</w:t>
      </w:r>
      <w:r w:rsidR="0021441A" w:rsidRPr="00743554">
        <w:rPr>
          <w:szCs w:val="24"/>
        </w:rPr>
        <w:t xml:space="preserve"> train </w:t>
      </w:r>
      <w:r w:rsidR="008A7C66">
        <w:rPr>
          <w:szCs w:val="24"/>
        </w:rPr>
        <w:t xml:space="preserve">up phase 120 </w:t>
      </w:r>
      <w:r w:rsidR="00A01536" w:rsidRPr="00743554">
        <w:rPr>
          <w:szCs w:val="24"/>
        </w:rPr>
        <w:t>days prior to ESB execution</w:t>
      </w:r>
      <w:r w:rsidR="00B03FA5" w:rsidRPr="00743554">
        <w:rPr>
          <w:szCs w:val="24"/>
        </w:rPr>
        <w:t xml:space="preserve">.  </w:t>
      </w:r>
      <w:r w:rsidR="00A01536" w:rsidRPr="00743554">
        <w:rPr>
          <w:szCs w:val="24"/>
        </w:rPr>
        <w:t xml:space="preserve">All graders will be certified by the </w:t>
      </w:r>
      <w:r w:rsidR="00390078" w:rsidRPr="00743554">
        <w:rPr>
          <w:szCs w:val="24"/>
        </w:rPr>
        <w:t>ESB test board</w:t>
      </w:r>
      <w:r w:rsidR="00A01536" w:rsidRPr="00743554">
        <w:rPr>
          <w:szCs w:val="24"/>
        </w:rPr>
        <w:t xml:space="preserve"> prior to validation</w:t>
      </w:r>
      <w:r w:rsidR="00B03FA5" w:rsidRPr="00743554">
        <w:rPr>
          <w:szCs w:val="24"/>
        </w:rPr>
        <w:t xml:space="preserve">.  </w:t>
      </w:r>
      <w:r w:rsidR="00A01536" w:rsidRPr="00743554">
        <w:rPr>
          <w:szCs w:val="24"/>
        </w:rPr>
        <w:t>Training and certification of these personnel should ensure the following at a minimum:</w:t>
      </w:r>
    </w:p>
    <w:p w14:paraId="618C506E" w14:textId="77777777" w:rsidR="008501E0" w:rsidRPr="00743554" w:rsidRDefault="008501E0" w:rsidP="00754A9D">
      <w:pPr>
        <w:rPr>
          <w:szCs w:val="24"/>
        </w:rPr>
      </w:pPr>
    </w:p>
    <w:p w14:paraId="56C3E893" w14:textId="56146792" w:rsidR="00A01536" w:rsidRPr="00743554" w:rsidRDefault="00754A9D" w:rsidP="00754A9D">
      <w:pPr>
        <w:rPr>
          <w:szCs w:val="24"/>
        </w:rPr>
      </w:pPr>
      <w:r w:rsidRPr="00743554">
        <w:rPr>
          <w:szCs w:val="24"/>
        </w:rPr>
        <w:t xml:space="preserve">          (1)  </w:t>
      </w:r>
      <w:r w:rsidR="00A01536" w:rsidRPr="00743554">
        <w:rPr>
          <w:szCs w:val="24"/>
        </w:rPr>
        <w:t>A complete understanding of all events and tasks that will be tested.</w:t>
      </w:r>
    </w:p>
    <w:p w14:paraId="039E973A" w14:textId="77777777" w:rsidR="008501E0" w:rsidRPr="00743554" w:rsidRDefault="008501E0" w:rsidP="00754A9D">
      <w:pPr>
        <w:rPr>
          <w:szCs w:val="24"/>
        </w:rPr>
      </w:pPr>
    </w:p>
    <w:p w14:paraId="56C3E894" w14:textId="67D632C3" w:rsidR="00A01536" w:rsidRPr="00743554" w:rsidRDefault="00754A9D" w:rsidP="00754A9D">
      <w:pPr>
        <w:rPr>
          <w:szCs w:val="24"/>
        </w:rPr>
      </w:pPr>
      <w:r w:rsidRPr="00743554">
        <w:rPr>
          <w:szCs w:val="24"/>
        </w:rPr>
        <w:t xml:space="preserve">          (2)  </w:t>
      </w:r>
      <w:r w:rsidR="00A01536" w:rsidRPr="00743554">
        <w:rPr>
          <w:szCs w:val="24"/>
        </w:rPr>
        <w:t>A knowledge of the timeline for the entire ESB process.</w:t>
      </w:r>
    </w:p>
    <w:p w14:paraId="5B8B61B1" w14:textId="0F074A95" w:rsidR="008501E0" w:rsidRPr="00743554" w:rsidRDefault="008501E0" w:rsidP="00754A9D">
      <w:pPr>
        <w:rPr>
          <w:szCs w:val="24"/>
        </w:rPr>
      </w:pPr>
    </w:p>
    <w:p w14:paraId="04D549CF" w14:textId="3C014050" w:rsidR="008501E0" w:rsidRPr="00743554" w:rsidRDefault="00754A9D" w:rsidP="00754A9D">
      <w:pPr>
        <w:rPr>
          <w:szCs w:val="24"/>
        </w:rPr>
      </w:pPr>
      <w:r w:rsidRPr="00743554">
        <w:rPr>
          <w:szCs w:val="24"/>
        </w:rPr>
        <w:t xml:space="preserve">          (3)  </w:t>
      </w:r>
      <w:r w:rsidR="00A01536" w:rsidRPr="00743554">
        <w:rPr>
          <w:szCs w:val="24"/>
        </w:rPr>
        <w:t xml:space="preserve">A complete understanding of their specific roles in the ESB process; grading standards, requirements, </w:t>
      </w:r>
      <w:r w:rsidR="002D560D" w:rsidRPr="00743554">
        <w:rPr>
          <w:szCs w:val="24"/>
        </w:rPr>
        <w:t xml:space="preserve">protest/appeals </w:t>
      </w:r>
      <w:r w:rsidR="00A01536" w:rsidRPr="00743554">
        <w:rPr>
          <w:szCs w:val="24"/>
        </w:rPr>
        <w:t>and retest procedures for their specific areas of responsibility.</w:t>
      </w:r>
    </w:p>
    <w:p w14:paraId="683E025D" w14:textId="06327D0A" w:rsidR="008501E0" w:rsidRPr="00743554" w:rsidRDefault="008501E0" w:rsidP="00754A9D">
      <w:pPr>
        <w:rPr>
          <w:szCs w:val="24"/>
        </w:rPr>
      </w:pPr>
    </w:p>
    <w:p w14:paraId="56C3E898" w14:textId="3150CEE6" w:rsidR="00A01536" w:rsidRPr="00743554" w:rsidRDefault="00754A9D" w:rsidP="00754A9D">
      <w:pPr>
        <w:rPr>
          <w:szCs w:val="24"/>
        </w:rPr>
      </w:pPr>
      <w:r w:rsidRPr="00743554">
        <w:rPr>
          <w:szCs w:val="24"/>
        </w:rPr>
        <w:t xml:space="preserve">          (</w:t>
      </w:r>
      <w:r w:rsidR="002D560D" w:rsidRPr="00743554">
        <w:rPr>
          <w:szCs w:val="24"/>
        </w:rPr>
        <w:t>4</w:t>
      </w:r>
      <w:r w:rsidRPr="00743554">
        <w:rPr>
          <w:szCs w:val="24"/>
        </w:rPr>
        <w:t xml:space="preserve">)  </w:t>
      </w:r>
      <w:r w:rsidR="00A01536" w:rsidRPr="00743554">
        <w:rPr>
          <w:szCs w:val="24"/>
        </w:rPr>
        <w:t>A complete understanding of all safety and risk mitigation requirements for all phases of testing.</w:t>
      </w:r>
    </w:p>
    <w:p w14:paraId="7616E6C6" w14:textId="1CBB675A" w:rsidR="008501E0" w:rsidRPr="00743554" w:rsidRDefault="008501E0" w:rsidP="00754A9D">
      <w:pPr>
        <w:rPr>
          <w:szCs w:val="24"/>
        </w:rPr>
      </w:pPr>
    </w:p>
    <w:p w14:paraId="56C3E899" w14:textId="1FAAB928" w:rsidR="00A01536" w:rsidRPr="00743554" w:rsidRDefault="00754A9D" w:rsidP="00754A9D">
      <w:pPr>
        <w:rPr>
          <w:szCs w:val="24"/>
        </w:rPr>
      </w:pPr>
      <w:r w:rsidRPr="00743554">
        <w:rPr>
          <w:szCs w:val="24"/>
        </w:rPr>
        <w:t xml:space="preserve">     b.  </w:t>
      </w:r>
      <w:r w:rsidR="00A01536" w:rsidRPr="00743554">
        <w:rPr>
          <w:szCs w:val="24"/>
        </w:rPr>
        <w:t xml:space="preserve">Training and certification of graders requires them to demonstrate </w:t>
      </w:r>
      <w:r w:rsidR="0025250A" w:rsidRPr="00743554">
        <w:rPr>
          <w:szCs w:val="24"/>
        </w:rPr>
        <w:t xml:space="preserve">their proficiency and competence for all tasks they are responsible for grading and will need to demonstrate to the </w:t>
      </w:r>
      <w:r w:rsidR="00390078" w:rsidRPr="00743554">
        <w:rPr>
          <w:szCs w:val="24"/>
        </w:rPr>
        <w:t>ESB test board</w:t>
      </w:r>
      <w:r w:rsidR="0025250A" w:rsidRPr="00743554">
        <w:rPr>
          <w:szCs w:val="24"/>
        </w:rPr>
        <w:t xml:space="preserve"> their ability to grade the tasks </w:t>
      </w:r>
      <w:r w:rsidR="00542D80">
        <w:rPr>
          <w:szCs w:val="24"/>
        </w:rPr>
        <w:t>in accordance with</w:t>
      </w:r>
      <w:r w:rsidR="0025250A" w:rsidRPr="00743554">
        <w:rPr>
          <w:szCs w:val="24"/>
        </w:rPr>
        <w:t xml:space="preserve"> the ESB grading standards. </w:t>
      </w:r>
      <w:r w:rsidR="00A01536" w:rsidRPr="00743554">
        <w:rPr>
          <w:szCs w:val="24"/>
        </w:rPr>
        <w:t xml:space="preserve"> The </w:t>
      </w:r>
      <w:r w:rsidR="00390078" w:rsidRPr="00743554">
        <w:rPr>
          <w:szCs w:val="24"/>
        </w:rPr>
        <w:t>ESB test board</w:t>
      </w:r>
      <w:r w:rsidR="00A01536" w:rsidRPr="00743554">
        <w:rPr>
          <w:szCs w:val="24"/>
        </w:rPr>
        <w:t xml:space="preserve"> should designate role players to act as candidates for graders to grade and interact with; they should intentionally execute tasks incorrectly to ensure graders perform to standard</w:t>
      </w:r>
      <w:r w:rsidR="00B03FA5" w:rsidRPr="00743554">
        <w:rPr>
          <w:szCs w:val="24"/>
        </w:rPr>
        <w:t xml:space="preserve">.  </w:t>
      </w:r>
      <w:r w:rsidR="00A01536" w:rsidRPr="00743554">
        <w:rPr>
          <w:szCs w:val="24"/>
        </w:rPr>
        <w:t xml:space="preserve">The OIC/NCOIC for each </w:t>
      </w:r>
      <w:r w:rsidR="00AF088D" w:rsidRPr="00743554">
        <w:rPr>
          <w:szCs w:val="24"/>
        </w:rPr>
        <w:t>ITS</w:t>
      </w:r>
      <w:r w:rsidR="0021441A" w:rsidRPr="00743554">
        <w:rPr>
          <w:szCs w:val="24"/>
        </w:rPr>
        <w:t>/l</w:t>
      </w:r>
      <w:r w:rsidR="00A01536" w:rsidRPr="00743554">
        <w:rPr>
          <w:szCs w:val="24"/>
        </w:rPr>
        <w:t>ane must be present for this process.</w:t>
      </w:r>
    </w:p>
    <w:p w14:paraId="5870DDED" w14:textId="77777777" w:rsidR="008501E0" w:rsidRPr="00743554" w:rsidRDefault="008501E0" w:rsidP="00E34B86"/>
    <w:p w14:paraId="56C3E89A" w14:textId="7A740EC5" w:rsidR="00A01536" w:rsidRPr="00743554" w:rsidRDefault="00E9078E" w:rsidP="00E9078E">
      <w:pPr>
        <w:pStyle w:val="Heading2"/>
      </w:pPr>
      <w:bookmarkStart w:id="89" w:name="_Toc11763855"/>
      <w:bookmarkStart w:id="90" w:name="_Toc11764125"/>
      <w:bookmarkStart w:id="91" w:name="_Toc22644170"/>
      <w:r w:rsidRPr="00743554">
        <w:t xml:space="preserve">3-3.  </w:t>
      </w:r>
      <w:r w:rsidR="0021441A" w:rsidRPr="00743554">
        <w:t xml:space="preserve">ESB train </w:t>
      </w:r>
      <w:r w:rsidR="00A01536" w:rsidRPr="00743554">
        <w:t>up</w:t>
      </w:r>
      <w:bookmarkEnd w:id="89"/>
      <w:bookmarkEnd w:id="90"/>
      <w:bookmarkEnd w:id="91"/>
    </w:p>
    <w:p w14:paraId="4B57F22A" w14:textId="77777777" w:rsidR="008501E0" w:rsidRPr="00743554" w:rsidRDefault="008501E0" w:rsidP="000A56C4">
      <w:pPr>
        <w:rPr>
          <w:szCs w:val="24"/>
        </w:rPr>
      </w:pPr>
    </w:p>
    <w:p w14:paraId="56C3E89B" w14:textId="44B61CC9" w:rsidR="00A01536" w:rsidRPr="00743554" w:rsidRDefault="000A56C4" w:rsidP="000A56C4">
      <w:pPr>
        <w:rPr>
          <w:szCs w:val="24"/>
        </w:rPr>
      </w:pPr>
      <w:r w:rsidRPr="00743554">
        <w:rPr>
          <w:szCs w:val="24"/>
        </w:rPr>
        <w:t xml:space="preserve">     a.  </w:t>
      </w:r>
      <w:r w:rsidR="0021441A" w:rsidRPr="00743554">
        <w:rPr>
          <w:szCs w:val="24"/>
        </w:rPr>
        <w:t xml:space="preserve">During train </w:t>
      </w:r>
      <w:r w:rsidR="00A01536" w:rsidRPr="00743554">
        <w:rPr>
          <w:szCs w:val="24"/>
        </w:rPr>
        <w:t xml:space="preserve">up, candidates are permitted to use the ESB land navigation test site but lanes/points </w:t>
      </w:r>
      <w:r w:rsidR="00075BEB" w:rsidRPr="00743554">
        <w:rPr>
          <w:szCs w:val="24"/>
        </w:rPr>
        <w:t>must</w:t>
      </w:r>
      <w:r w:rsidR="00A01536" w:rsidRPr="00743554">
        <w:rPr>
          <w:szCs w:val="24"/>
        </w:rPr>
        <w:t xml:space="preserve"> be changed for the actual land navigation test</w:t>
      </w:r>
      <w:r w:rsidR="00B03FA5" w:rsidRPr="00743554">
        <w:rPr>
          <w:szCs w:val="24"/>
        </w:rPr>
        <w:t xml:space="preserve">.  </w:t>
      </w:r>
      <w:r w:rsidR="00A01536" w:rsidRPr="00743554">
        <w:rPr>
          <w:szCs w:val="24"/>
        </w:rPr>
        <w:t>Candidates will not test on the same points they practiced</w:t>
      </w:r>
      <w:r w:rsidR="00B03FA5" w:rsidRPr="00743554">
        <w:rPr>
          <w:szCs w:val="24"/>
        </w:rPr>
        <w:t xml:space="preserve">.  </w:t>
      </w:r>
      <w:r w:rsidR="00A01536" w:rsidRPr="00743554">
        <w:rPr>
          <w:szCs w:val="24"/>
        </w:rPr>
        <w:t>U</w:t>
      </w:r>
      <w:r w:rsidR="00F61B22" w:rsidRPr="00743554">
        <w:rPr>
          <w:szCs w:val="24"/>
        </w:rPr>
        <w:t>nit</w:t>
      </w:r>
      <w:r w:rsidR="0087614B">
        <w:rPr>
          <w:szCs w:val="24"/>
        </w:rPr>
        <w:t>s</w:t>
      </w:r>
      <w:r w:rsidR="00F61B22" w:rsidRPr="00743554">
        <w:rPr>
          <w:szCs w:val="24"/>
        </w:rPr>
        <w:t xml:space="preserve"> should use two </w:t>
      </w:r>
      <w:r w:rsidR="0087614B">
        <w:rPr>
          <w:szCs w:val="24"/>
        </w:rPr>
        <w:t xml:space="preserve">land navigation </w:t>
      </w:r>
      <w:r w:rsidR="00A01536" w:rsidRPr="00743554">
        <w:rPr>
          <w:szCs w:val="24"/>
        </w:rPr>
        <w:t>sites</w:t>
      </w:r>
      <w:r w:rsidR="00F61B22" w:rsidRPr="00743554">
        <w:rPr>
          <w:szCs w:val="24"/>
        </w:rPr>
        <w:t>,</w:t>
      </w:r>
      <w:r w:rsidR="00A01536" w:rsidRPr="00743554">
        <w:rPr>
          <w:szCs w:val="24"/>
        </w:rPr>
        <w:t xml:space="preserve"> if available.</w:t>
      </w:r>
    </w:p>
    <w:p w14:paraId="086D4B69" w14:textId="77777777" w:rsidR="008501E0" w:rsidRPr="00743554" w:rsidRDefault="008501E0" w:rsidP="000A56C4">
      <w:pPr>
        <w:rPr>
          <w:szCs w:val="24"/>
        </w:rPr>
      </w:pPr>
    </w:p>
    <w:p w14:paraId="56C3E89C" w14:textId="098F8264" w:rsidR="00A01536" w:rsidRPr="00743554" w:rsidRDefault="000A56C4" w:rsidP="000A56C4">
      <w:pPr>
        <w:rPr>
          <w:szCs w:val="24"/>
        </w:rPr>
      </w:pPr>
      <w:r w:rsidRPr="00743554">
        <w:rPr>
          <w:szCs w:val="24"/>
        </w:rPr>
        <w:t xml:space="preserve">     b.  </w:t>
      </w:r>
      <w:r w:rsidR="00A01536" w:rsidRPr="00743554">
        <w:rPr>
          <w:szCs w:val="24"/>
        </w:rPr>
        <w:t>During train up, it is not necessary to use graders as the primary instructors on the training site</w:t>
      </w:r>
      <w:r w:rsidR="00B03FA5" w:rsidRPr="00743554">
        <w:rPr>
          <w:szCs w:val="24"/>
        </w:rPr>
        <w:t xml:space="preserve">.  </w:t>
      </w:r>
      <w:r w:rsidR="00A01536" w:rsidRPr="00743554">
        <w:rPr>
          <w:szCs w:val="24"/>
        </w:rPr>
        <w:t>Emphasis should be placed on team leaders and squad leaders preparing and training their Soldiers for the test.</w:t>
      </w:r>
    </w:p>
    <w:p w14:paraId="402D8AB0" w14:textId="4398BF2A" w:rsidR="008501E0" w:rsidRPr="00743554" w:rsidRDefault="008501E0" w:rsidP="000A56C4">
      <w:pPr>
        <w:rPr>
          <w:szCs w:val="24"/>
        </w:rPr>
      </w:pPr>
    </w:p>
    <w:p w14:paraId="56C3E89D" w14:textId="6189D9B1" w:rsidR="00A01536" w:rsidRPr="00743554" w:rsidRDefault="000A56C4" w:rsidP="000A56C4">
      <w:pPr>
        <w:rPr>
          <w:szCs w:val="24"/>
        </w:rPr>
      </w:pPr>
      <w:r w:rsidRPr="00743554">
        <w:rPr>
          <w:szCs w:val="24"/>
        </w:rPr>
        <w:lastRenderedPageBreak/>
        <w:t xml:space="preserve">     c.  </w:t>
      </w:r>
      <w:r w:rsidR="00A01536" w:rsidRPr="00743554">
        <w:rPr>
          <w:szCs w:val="24"/>
        </w:rPr>
        <w:t>All required equipment and training aids must be present in working condition during train up</w:t>
      </w:r>
      <w:r w:rsidR="00B03FA5" w:rsidRPr="00743554">
        <w:rPr>
          <w:szCs w:val="24"/>
        </w:rPr>
        <w:t xml:space="preserve">.  </w:t>
      </w:r>
      <w:r w:rsidR="00A01536" w:rsidRPr="00743554">
        <w:rPr>
          <w:szCs w:val="24"/>
        </w:rPr>
        <w:t>Equipment requirements are dependent on the number of candidates testing</w:t>
      </w:r>
      <w:r w:rsidR="00B03FA5" w:rsidRPr="00743554">
        <w:rPr>
          <w:szCs w:val="24"/>
        </w:rPr>
        <w:t xml:space="preserve">.  </w:t>
      </w:r>
      <w:r w:rsidR="00A01536" w:rsidRPr="00743554">
        <w:rPr>
          <w:szCs w:val="24"/>
        </w:rPr>
        <w:t>The primary responsibility of all graders is to ensure all tasks are executed according to the standards in this regulation</w:t>
      </w:r>
      <w:r w:rsidR="00B03FA5" w:rsidRPr="00743554">
        <w:rPr>
          <w:szCs w:val="24"/>
        </w:rPr>
        <w:t xml:space="preserve">.  </w:t>
      </w:r>
      <w:r w:rsidR="00A01536" w:rsidRPr="00743554">
        <w:rPr>
          <w:szCs w:val="24"/>
        </w:rPr>
        <w:t>Graders will also address any issues, questions, or concerns from the candidates regarding ESB expectations and test requirements.</w:t>
      </w:r>
    </w:p>
    <w:p w14:paraId="0F31CDD0" w14:textId="2FC09F9A" w:rsidR="008501E0" w:rsidRPr="00743554" w:rsidRDefault="008501E0" w:rsidP="000A56C4">
      <w:pPr>
        <w:rPr>
          <w:szCs w:val="24"/>
        </w:rPr>
      </w:pPr>
    </w:p>
    <w:p w14:paraId="56C3E89E" w14:textId="33F51F08" w:rsidR="00A01536" w:rsidRPr="00743554" w:rsidRDefault="000A56C4" w:rsidP="000A56C4">
      <w:pPr>
        <w:rPr>
          <w:szCs w:val="24"/>
        </w:rPr>
      </w:pPr>
      <w:r w:rsidRPr="00743554">
        <w:rPr>
          <w:szCs w:val="24"/>
        </w:rPr>
        <w:t xml:space="preserve">     d.  </w:t>
      </w:r>
      <w:r w:rsidR="00A01536" w:rsidRPr="00743554">
        <w:rPr>
          <w:szCs w:val="24"/>
        </w:rPr>
        <w:t xml:space="preserve">For RA or </w:t>
      </w:r>
      <w:r w:rsidR="00075BEB" w:rsidRPr="00743554">
        <w:rPr>
          <w:szCs w:val="24"/>
        </w:rPr>
        <w:t>m</w:t>
      </w:r>
      <w:r w:rsidR="00A01536" w:rsidRPr="00743554">
        <w:rPr>
          <w:szCs w:val="24"/>
        </w:rPr>
        <w:t>obilized ARNG</w:t>
      </w:r>
      <w:r w:rsidR="00566004" w:rsidRPr="00743554">
        <w:rPr>
          <w:szCs w:val="24"/>
        </w:rPr>
        <w:t xml:space="preserve"> and </w:t>
      </w:r>
      <w:r w:rsidR="00407A99">
        <w:rPr>
          <w:szCs w:val="24"/>
        </w:rPr>
        <w:t>US</w:t>
      </w:r>
      <w:r w:rsidR="0021441A" w:rsidRPr="00743554">
        <w:rPr>
          <w:szCs w:val="24"/>
        </w:rPr>
        <w:t xml:space="preserve">AR units, the ESB train </w:t>
      </w:r>
      <w:r w:rsidR="00A01536" w:rsidRPr="00743554">
        <w:rPr>
          <w:szCs w:val="24"/>
        </w:rPr>
        <w:t>up typically lasts a minimum of 7 days leading into the ESB test, unless the unit has</w:t>
      </w:r>
      <w:r w:rsidR="0021441A" w:rsidRPr="00743554">
        <w:rPr>
          <w:szCs w:val="24"/>
        </w:rPr>
        <w:t xml:space="preserve"> established an alternate train </w:t>
      </w:r>
      <w:r w:rsidR="00A01536" w:rsidRPr="00743554">
        <w:rPr>
          <w:szCs w:val="24"/>
        </w:rPr>
        <w:t>up schedule.</w:t>
      </w:r>
    </w:p>
    <w:p w14:paraId="2F399B5C" w14:textId="7CC92920" w:rsidR="008501E0" w:rsidRPr="00743554" w:rsidRDefault="008501E0" w:rsidP="000A56C4">
      <w:pPr>
        <w:rPr>
          <w:szCs w:val="24"/>
        </w:rPr>
      </w:pPr>
    </w:p>
    <w:p w14:paraId="56C3E89F" w14:textId="030EDD2C" w:rsidR="00A01536" w:rsidRDefault="000A56C4" w:rsidP="000A56C4">
      <w:pPr>
        <w:rPr>
          <w:szCs w:val="24"/>
        </w:rPr>
      </w:pPr>
      <w:r w:rsidRPr="00743554">
        <w:rPr>
          <w:szCs w:val="24"/>
        </w:rPr>
        <w:t xml:space="preserve">     e.  </w:t>
      </w:r>
      <w:r w:rsidR="00A01536" w:rsidRPr="00743554">
        <w:rPr>
          <w:szCs w:val="24"/>
        </w:rPr>
        <w:t>Non-mobilized ARNG</w:t>
      </w:r>
      <w:r w:rsidR="00566004" w:rsidRPr="00743554">
        <w:rPr>
          <w:szCs w:val="24"/>
        </w:rPr>
        <w:t xml:space="preserve"> and </w:t>
      </w:r>
      <w:r w:rsidR="00A01536" w:rsidRPr="00743554">
        <w:rPr>
          <w:szCs w:val="24"/>
        </w:rPr>
        <w:t xml:space="preserve">USAR units that conduct traditional M-day </w:t>
      </w:r>
      <w:r w:rsidR="002D2809" w:rsidRPr="00743554">
        <w:rPr>
          <w:szCs w:val="24"/>
        </w:rPr>
        <w:t>or troop program unit</w:t>
      </w:r>
      <w:r w:rsidR="00A01536" w:rsidRPr="00743554">
        <w:rPr>
          <w:szCs w:val="24"/>
        </w:rPr>
        <w:t xml:space="preserve"> training may conduct ESB as follows:</w:t>
      </w:r>
    </w:p>
    <w:p w14:paraId="6C478F5D" w14:textId="77777777" w:rsidR="00D77703" w:rsidRPr="00743554" w:rsidRDefault="00D77703" w:rsidP="000A56C4">
      <w:pPr>
        <w:rPr>
          <w:szCs w:val="24"/>
        </w:rPr>
      </w:pPr>
    </w:p>
    <w:p w14:paraId="56C3E8A0" w14:textId="62DEEF24" w:rsidR="00A01536" w:rsidRPr="00743554" w:rsidRDefault="000A56C4" w:rsidP="000A56C4">
      <w:pPr>
        <w:rPr>
          <w:szCs w:val="24"/>
        </w:rPr>
      </w:pPr>
      <w:r w:rsidRPr="00743554">
        <w:rPr>
          <w:szCs w:val="24"/>
        </w:rPr>
        <w:t xml:space="preserve">          (1)  </w:t>
      </w:r>
      <w:r w:rsidR="00A01536" w:rsidRPr="00743554">
        <w:rPr>
          <w:szCs w:val="24"/>
        </w:rPr>
        <w:t xml:space="preserve">Train up over two consecutive </w:t>
      </w:r>
      <w:r w:rsidR="00075BEB" w:rsidRPr="00743554">
        <w:rPr>
          <w:szCs w:val="24"/>
        </w:rPr>
        <w:t>i</w:t>
      </w:r>
      <w:r w:rsidR="00A01536" w:rsidRPr="00743554">
        <w:rPr>
          <w:szCs w:val="24"/>
        </w:rPr>
        <w:t xml:space="preserve">nactive </w:t>
      </w:r>
      <w:r w:rsidR="00075BEB" w:rsidRPr="00743554">
        <w:rPr>
          <w:szCs w:val="24"/>
        </w:rPr>
        <w:t>d</w:t>
      </w:r>
      <w:r w:rsidR="00A01536" w:rsidRPr="00743554">
        <w:rPr>
          <w:szCs w:val="24"/>
        </w:rPr>
        <w:t xml:space="preserve">uty </w:t>
      </w:r>
      <w:r w:rsidR="00075BEB" w:rsidRPr="00743554">
        <w:rPr>
          <w:szCs w:val="24"/>
        </w:rPr>
        <w:t>t</w:t>
      </w:r>
      <w:r w:rsidR="00A01536" w:rsidRPr="00743554">
        <w:rPr>
          <w:szCs w:val="24"/>
        </w:rPr>
        <w:t xml:space="preserve">raining (IDT) periods consisting of at least nine </w:t>
      </w:r>
      <w:r w:rsidR="00075BEB" w:rsidRPr="00743554">
        <w:rPr>
          <w:szCs w:val="24"/>
        </w:rPr>
        <w:t>m</w:t>
      </w:r>
      <w:r w:rsidR="00A01536" w:rsidRPr="00743554">
        <w:rPr>
          <w:szCs w:val="24"/>
        </w:rPr>
        <w:t xml:space="preserve">andatory </w:t>
      </w:r>
      <w:r w:rsidR="00075BEB" w:rsidRPr="00743554">
        <w:rPr>
          <w:szCs w:val="24"/>
        </w:rPr>
        <w:t>u</w:t>
      </w:r>
      <w:r w:rsidR="00A01536" w:rsidRPr="00743554">
        <w:rPr>
          <w:szCs w:val="24"/>
        </w:rPr>
        <w:t xml:space="preserve">nit </w:t>
      </w:r>
      <w:r w:rsidR="00075BEB" w:rsidRPr="00743554">
        <w:rPr>
          <w:szCs w:val="24"/>
        </w:rPr>
        <w:t>t</w:t>
      </w:r>
      <w:r w:rsidR="00A01536" w:rsidRPr="00743554">
        <w:rPr>
          <w:szCs w:val="24"/>
        </w:rPr>
        <w:t xml:space="preserve">raining </w:t>
      </w:r>
      <w:r w:rsidR="00075BEB" w:rsidRPr="00743554">
        <w:rPr>
          <w:szCs w:val="24"/>
        </w:rPr>
        <w:t>a</w:t>
      </w:r>
      <w:r w:rsidR="00A01536" w:rsidRPr="00743554">
        <w:rPr>
          <w:szCs w:val="24"/>
        </w:rPr>
        <w:t>ssemblies (MUTA</w:t>
      </w:r>
      <w:r w:rsidR="00783074">
        <w:rPr>
          <w:szCs w:val="24"/>
        </w:rPr>
        <w:t>)</w:t>
      </w:r>
      <w:r w:rsidR="00B03FA5" w:rsidRPr="00743554">
        <w:rPr>
          <w:szCs w:val="24"/>
        </w:rPr>
        <w:t xml:space="preserve">.  </w:t>
      </w:r>
      <w:r w:rsidR="00A01536" w:rsidRPr="00743554">
        <w:rPr>
          <w:szCs w:val="24"/>
        </w:rPr>
        <w:t>Test</w:t>
      </w:r>
      <w:r w:rsidR="00D519E8" w:rsidRPr="00743554">
        <w:rPr>
          <w:szCs w:val="24"/>
        </w:rPr>
        <w:t xml:space="preserve"> over the next consecutive </w:t>
      </w:r>
      <w:r w:rsidR="00FF3622">
        <w:rPr>
          <w:szCs w:val="24"/>
        </w:rPr>
        <w:t>five</w:t>
      </w:r>
      <w:r w:rsidR="00D519E8" w:rsidRPr="00743554">
        <w:rPr>
          <w:szCs w:val="24"/>
        </w:rPr>
        <w:t xml:space="preserve"> </w:t>
      </w:r>
      <w:r w:rsidR="00407A99">
        <w:rPr>
          <w:szCs w:val="24"/>
        </w:rPr>
        <w:t>day MUTA</w:t>
      </w:r>
      <w:r w:rsidR="00A01536" w:rsidRPr="00743554">
        <w:rPr>
          <w:szCs w:val="24"/>
        </w:rPr>
        <w:t xml:space="preserve"> IDT.</w:t>
      </w:r>
    </w:p>
    <w:p w14:paraId="12521DA0" w14:textId="77777777" w:rsidR="008501E0" w:rsidRPr="00743554" w:rsidRDefault="008501E0" w:rsidP="000A56C4">
      <w:pPr>
        <w:rPr>
          <w:szCs w:val="24"/>
        </w:rPr>
      </w:pPr>
    </w:p>
    <w:p w14:paraId="56C3E8A1" w14:textId="1BCD12DA" w:rsidR="00A01536" w:rsidRPr="00743554" w:rsidRDefault="000A56C4" w:rsidP="000A56C4">
      <w:pPr>
        <w:rPr>
          <w:szCs w:val="24"/>
        </w:rPr>
      </w:pPr>
      <w:r w:rsidRPr="00743554">
        <w:rPr>
          <w:szCs w:val="24"/>
        </w:rPr>
        <w:t xml:space="preserve">          (2)  </w:t>
      </w:r>
      <w:r w:rsidR="0021441A" w:rsidRPr="00743554">
        <w:rPr>
          <w:szCs w:val="24"/>
        </w:rPr>
        <w:t xml:space="preserve">Train up and test (test is </w:t>
      </w:r>
      <w:r w:rsidR="00FF3622">
        <w:rPr>
          <w:szCs w:val="24"/>
        </w:rPr>
        <w:t>five</w:t>
      </w:r>
      <w:r w:rsidR="00A01536" w:rsidRPr="00743554">
        <w:rPr>
          <w:szCs w:val="24"/>
        </w:rPr>
        <w:t xml:space="preserve"> consecutive days) over two consecutive MUTA IDTs.</w:t>
      </w:r>
    </w:p>
    <w:p w14:paraId="644BFF90" w14:textId="27B9D09F" w:rsidR="008501E0" w:rsidRPr="00743554" w:rsidRDefault="008501E0" w:rsidP="000A56C4">
      <w:pPr>
        <w:rPr>
          <w:szCs w:val="24"/>
        </w:rPr>
      </w:pPr>
    </w:p>
    <w:p w14:paraId="56C3E8A2" w14:textId="07665626" w:rsidR="00A01536" w:rsidRPr="00743554" w:rsidRDefault="000A56C4" w:rsidP="000A56C4">
      <w:pPr>
        <w:rPr>
          <w:szCs w:val="24"/>
        </w:rPr>
      </w:pPr>
      <w:r w:rsidRPr="00743554">
        <w:rPr>
          <w:szCs w:val="24"/>
        </w:rPr>
        <w:t xml:space="preserve">          (3)  </w:t>
      </w:r>
      <w:r w:rsidR="00A01536" w:rsidRPr="00743554">
        <w:rPr>
          <w:szCs w:val="24"/>
        </w:rPr>
        <w:t>Tra</w:t>
      </w:r>
      <w:r w:rsidR="0021441A" w:rsidRPr="00743554">
        <w:rPr>
          <w:szCs w:val="24"/>
        </w:rPr>
        <w:t xml:space="preserve">in up and test (test is </w:t>
      </w:r>
      <w:r w:rsidR="00FF3622">
        <w:rPr>
          <w:szCs w:val="24"/>
        </w:rPr>
        <w:t>five</w:t>
      </w:r>
      <w:r w:rsidR="00A01536" w:rsidRPr="00743554">
        <w:rPr>
          <w:szCs w:val="24"/>
        </w:rPr>
        <w:t xml:space="preserve"> consecutive days) over 14 consecutive d</w:t>
      </w:r>
      <w:r w:rsidR="00B87945" w:rsidRPr="00743554">
        <w:rPr>
          <w:szCs w:val="24"/>
        </w:rPr>
        <w:t>ays during their annual t</w:t>
      </w:r>
      <w:r w:rsidR="00A01536" w:rsidRPr="00743554">
        <w:rPr>
          <w:szCs w:val="24"/>
        </w:rPr>
        <w:t>raining (AT).</w:t>
      </w:r>
    </w:p>
    <w:p w14:paraId="1962A32A" w14:textId="4CDFB9A1" w:rsidR="008501E0" w:rsidRPr="00743554" w:rsidRDefault="008501E0" w:rsidP="000A56C4">
      <w:pPr>
        <w:rPr>
          <w:szCs w:val="24"/>
        </w:rPr>
      </w:pPr>
    </w:p>
    <w:p w14:paraId="56C3E8A3" w14:textId="6FC8BE56" w:rsidR="00A01536" w:rsidRPr="00743554" w:rsidRDefault="000A56C4" w:rsidP="000A56C4">
      <w:pPr>
        <w:rPr>
          <w:szCs w:val="24"/>
        </w:rPr>
      </w:pPr>
      <w:r w:rsidRPr="00743554">
        <w:rPr>
          <w:szCs w:val="24"/>
        </w:rPr>
        <w:t xml:space="preserve">          (4)  </w:t>
      </w:r>
      <w:r w:rsidR="00F61B22" w:rsidRPr="00743554">
        <w:rPr>
          <w:szCs w:val="24"/>
        </w:rPr>
        <w:t xml:space="preserve">Train up over the </w:t>
      </w:r>
      <w:r w:rsidR="00FF3622">
        <w:rPr>
          <w:szCs w:val="24"/>
        </w:rPr>
        <w:t>five</w:t>
      </w:r>
      <w:r w:rsidR="00A01536" w:rsidRPr="00743554">
        <w:rPr>
          <w:szCs w:val="24"/>
        </w:rPr>
        <w:t xml:space="preserve"> day MUTA I</w:t>
      </w:r>
      <w:r w:rsidR="00F61B22" w:rsidRPr="00743554">
        <w:rPr>
          <w:szCs w:val="24"/>
        </w:rPr>
        <w:t xml:space="preserve">DT prior to AT and test over </w:t>
      </w:r>
      <w:r w:rsidR="00FF3622">
        <w:rPr>
          <w:szCs w:val="24"/>
        </w:rPr>
        <w:t>five</w:t>
      </w:r>
      <w:r w:rsidR="00F61B22" w:rsidRPr="00743554">
        <w:rPr>
          <w:szCs w:val="24"/>
        </w:rPr>
        <w:t xml:space="preserve"> days, within the first </w:t>
      </w:r>
      <w:r w:rsidR="00FF3622">
        <w:rPr>
          <w:szCs w:val="24"/>
        </w:rPr>
        <w:t>eight</w:t>
      </w:r>
      <w:r w:rsidR="00A01536" w:rsidRPr="00743554">
        <w:rPr>
          <w:szCs w:val="24"/>
        </w:rPr>
        <w:t xml:space="preserve"> days of AT.</w:t>
      </w:r>
    </w:p>
    <w:p w14:paraId="1853764E" w14:textId="3A410492" w:rsidR="008501E0" w:rsidRPr="00743554" w:rsidRDefault="008501E0" w:rsidP="000A56C4">
      <w:pPr>
        <w:rPr>
          <w:szCs w:val="24"/>
        </w:rPr>
      </w:pPr>
    </w:p>
    <w:p w14:paraId="56C3E8A4" w14:textId="66D6D03C" w:rsidR="00A01536" w:rsidRPr="00743554" w:rsidRDefault="000A56C4" w:rsidP="000A56C4">
      <w:pPr>
        <w:rPr>
          <w:szCs w:val="24"/>
        </w:rPr>
      </w:pPr>
      <w:r w:rsidRPr="00743554">
        <w:rPr>
          <w:szCs w:val="24"/>
        </w:rPr>
        <w:t xml:space="preserve">          (5)  </w:t>
      </w:r>
      <w:r w:rsidR="00A01536" w:rsidRPr="00743554">
        <w:rPr>
          <w:szCs w:val="24"/>
        </w:rPr>
        <w:t>Train up over two consecutive IDTs consisting of at least nine MUTAs immediately prior to AT</w:t>
      </w:r>
      <w:r w:rsidR="00B03FA5" w:rsidRPr="00743554">
        <w:rPr>
          <w:szCs w:val="24"/>
        </w:rPr>
        <w:t xml:space="preserve">.  </w:t>
      </w:r>
      <w:r w:rsidR="00A01536" w:rsidRPr="00743554">
        <w:rPr>
          <w:szCs w:val="24"/>
        </w:rPr>
        <w:t>Testi</w:t>
      </w:r>
      <w:r w:rsidR="00F61B22" w:rsidRPr="00743554">
        <w:rPr>
          <w:szCs w:val="24"/>
        </w:rPr>
        <w:t xml:space="preserve">ng must be completed over a </w:t>
      </w:r>
      <w:r w:rsidR="00FF3622">
        <w:rPr>
          <w:szCs w:val="24"/>
        </w:rPr>
        <w:t>five</w:t>
      </w:r>
      <w:r w:rsidR="00A01536" w:rsidRPr="00743554">
        <w:rPr>
          <w:szCs w:val="24"/>
        </w:rPr>
        <w:t xml:space="preserve"> day period, within the first eight days of AT.</w:t>
      </w:r>
    </w:p>
    <w:p w14:paraId="674620A1" w14:textId="6402D573" w:rsidR="008501E0" w:rsidRPr="00743554" w:rsidRDefault="008501E0" w:rsidP="000A56C4">
      <w:pPr>
        <w:rPr>
          <w:szCs w:val="24"/>
        </w:rPr>
      </w:pPr>
    </w:p>
    <w:p w14:paraId="56C3E8A5" w14:textId="3DC6CF61" w:rsidR="00A01536" w:rsidRPr="00743554" w:rsidRDefault="000A56C4" w:rsidP="000A56C4">
      <w:pPr>
        <w:rPr>
          <w:szCs w:val="24"/>
        </w:rPr>
      </w:pPr>
      <w:r w:rsidRPr="00743554">
        <w:rPr>
          <w:szCs w:val="24"/>
        </w:rPr>
        <w:t xml:space="preserve">          (6)  </w:t>
      </w:r>
      <w:r w:rsidR="00F61B22" w:rsidRPr="00743554">
        <w:rPr>
          <w:szCs w:val="24"/>
        </w:rPr>
        <w:t xml:space="preserve">Train up over the last </w:t>
      </w:r>
      <w:r w:rsidR="00FF3622">
        <w:rPr>
          <w:szCs w:val="24"/>
        </w:rPr>
        <w:t>five</w:t>
      </w:r>
      <w:r w:rsidR="00A01536" w:rsidRPr="00743554">
        <w:rPr>
          <w:szCs w:val="24"/>
        </w:rPr>
        <w:t xml:space="preserve"> days of AT and test during the first</w:t>
      </w:r>
      <w:r w:rsidR="00F61B22" w:rsidRPr="00743554">
        <w:rPr>
          <w:szCs w:val="24"/>
        </w:rPr>
        <w:t xml:space="preserve"> </w:t>
      </w:r>
      <w:r w:rsidR="00FF3622">
        <w:rPr>
          <w:szCs w:val="24"/>
        </w:rPr>
        <w:t>five</w:t>
      </w:r>
      <w:r w:rsidR="00A01536" w:rsidRPr="00743554">
        <w:rPr>
          <w:szCs w:val="24"/>
        </w:rPr>
        <w:t xml:space="preserve"> day MUTA IDT following AT.</w:t>
      </w:r>
    </w:p>
    <w:p w14:paraId="30AF700E" w14:textId="0B1A10D5" w:rsidR="008501E0" w:rsidRPr="00743554" w:rsidRDefault="008501E0" w:rsidP="008501E0">
      <w:pPr>
        <w:rPr>
          <w:rFonts w:cs="Times New Roman"/>
          <w:szCs w:val="24"/>
        </w:rPr>
      </w:pPr>
    </w:p>
    <w:p w14:paraId="537891B4" w14:textId="78289D39" w:rsidR="008501E0" w:rsidRPr="00743554" w:rsidRDefault="00E9078E" w:rsidP="00E9078E">
      <w:pPr>
        <w:pStyle w:val="Heading2"/>
      </w:pPr>
      <w:bookmarkStart w:id="92" w:name="_Toc11763856"/>
      <w:bookmarkStart w:id="93" w:name="_Toc11764126"/>
      <w:bookmarkStart w:id="94" w:name="_Toc22644171"/>
      <w:r w:rsidRPr="00743554">
        <w:t xml:space="preserve">3-4.  </w:t>
      </w:r>
      <w:r w:rsidR="00A01536" w:rsidRPr="00743554">
        <w:t>Test validation</w:t>
      </w:r>
      <w:bookmarkEnd w:id="92"/>
      <w:bookmarkEnd w:id="93"/>
      <w:bookmarkEnd w:id="94"/>
    </w:p>
    <w:p w14:paraId="56C3E8A7" w14:textId="4A71BF39" w:rsidR="00A01536" w:rsidRPr="00743554" w:rsidRDefault="00A01536" w:rsidP="000A56C4">
      <w:pPr>
        <w:rPr>
          <w:szCs w:val="24"/>
        </w:rPr>
      </w:pPr>
      <w:r w:rsidRPr="00743554">
        <w:rPr>
          <w:szCs w:val="24"/>
        </w:rPr>
        <w:t>Validation typically occurs the week prior to train up</w:t>
      </w:r>
      <w:r w:rsidR="00B03FA5" w:rsidRPr="00743554">
        <w:rPr>
          <w:szCs w:val="24"/>
        </w:rPr>
        <w:t xml:space="preserve">.  </w:t>
      </w:r>
      <w:r w:rsidRPr="00743554">
        <w:rPr>
          <w:szCs w:val="24"/>
        </w:rPr>
        <w:t>It can be adjusted based on the unit’s training schedule</w:t>
      </w:r>
      <w:r w:rsidR="00B03FA5" w:rsidRPr="00743554">
        <w:rPr>
          <w:szCs w:val="24"/>
        </w:rPr>
        <w:t xml:space="preserve">.  </w:t>
      </w:r>
      <w:r w:rsidRPr="00743554">
        <w:rPr>
          <w:szCs w:val="24"/>
        </w:rPr>
        <w:t xml:space="preserve">During validation, units should be prepared to make adjustments to their test execution plan based on input from the ESB </w:t>
      </w:r>
      <w:r w:rsidR="00390078" w:rsidRPr="00743554">
        <w:rPr>
          <w:szCs w:val="24"/>
        </w:rPr>
        <w:t>TMO</w:t>
      </w:r>
      <w:r w:rsidR="00B03FA5" w:rsidRPr="00743554">
        <w:rPr>
          <w:szCs w:val="24"/>
        </w:rPr>
        <w:t xml:space="preserve">.  </w:t>
      </w:r>
      <w:r w:rsidRPr="00743554">
        <w:rPr>
          <w:szCs w:val="24"/>
        </w:rPr>
        <w:t xml:space="preserve">Maintaining open lines of communication with the ESB </w:t>
      </w:r>
      <w:r w:rsidR="00390078" w:rsidRPr="00743554">
        <w:rPr>
          <w:szCs w:val="24"/>
        </w:rPr>
        <w:t>TMO</w:t>
      </w:r>
      <w:r w:rsidRPr="00743554">
        <w:rPr>
          <w:szCs w:val="24"/>
        </w:rPr>
        <w:t xml:space="preserve"> during all test preparation will minimize changes/issues</w:t>
      </w:r>
      <w:r w:rsidR="00B03FA5" w:rsidRPr="00743554">
        <w:rPr>
          <w:szCs w:val="24"/>
        </w:rPr>
        <w:t xml:space="preserve">.  </w:t>
      </w:r>
      <w:r w:rsidRPr="00743554">
        <w:rPr>
          <w:szCs w:val="24"/>
        </w:rPr>
        <w:t xml:space="preserve">After validation by the ESB </w:t>
      </w:r>
      <w:r w:rsidR="00390078" w:rsidRPr="00743554">
        <w:rPr>
          <w:szCs w:val="24"/>
        </w:rPr>
        <w:t>TMO</w:t>
      </w:r>
      <w:r w:rsidRPr="00743554">
        <w:rPr>
          <w:szCs w:val="24"/>
        </w:rPr>
        <w:t>, no additional candidates will be added to the ESB test roster.</w:t>
      </w:r>
    </w:p>
    <w:p w14:paraId="40FDD71A" w14:textId="77777777" w:rsidR="008501E0" w:rsidRPr="00743554" w:rsidRDefault="008501E0" w:rsidP="00A01536">
      <w:pPr>
        <w:rPr>
          <w:rFonts w:cs="Times New Roman"/>
          <w:szCs w:val="24"/>
        </w:rPr>
      </w:pPr>
    </w:p>
    <w:p w14:paraId="56C3E8A8" w14:textId="492484C6" w:rsidR="00A01536" w:rsidRPr="00743554" w:rsidRDefault="00E9078E" w:rsidP="00E9078E">
      <w:pPr>
        <w:pStyle w:val="Heading2"/>
      </w:pPr>
      <w:bookmarkStart w:id="95" w:name="_Toc11763857"/>
      <w:bookmarkStart w:id="96" w:name="_Toc11764127"/>
      <w:bookmarkStart w:id="97" w:name="_Toc22644172"/>
      <w:r w:rsidRPr="00743554">
        <w:t xml:space="preserve">3-5.  </w:t>
      </w:r>
      <w:r w:rsidR="00A01536" w:rsidRPr="00743554">
        <w:t>Timeline</w:t>
      </w:r>
      <w:bookmarkEnd w:id="95"/>
      <w:bookmarkEnd w:id="96"/>
      <w:bookmarkEnd w:id="97"/>
    </w:p>
    <w:p w14:paraId="3E058BDD" w14:textId="77777777" w:rsidR="008501E0" w:rsidRPr="00743554" w:rsidRDefault="008501E0" w:rsidP="001B777D">
      <w:pPr>
        <w:rPr>
          <w:szCs w:val="24"/>
        </w:rPr>
      </w:pPr>
    </w:p>
    <w:p w14:paraId="05719149" w14:textId="3D85942B" w:rsidR="002623D1" w:rsidRPr="00743554" w:rsidRDefault="002623D1" w:rsidP="002623D1">
      <w:pPr>
        <w:rPr>
          <w:szCs w:val="24"/>
        </w:rPr>
      </w:pPr>
      <w:r w:rsidRPr="00743554">
        <w:rPr>
          <w:szCs w:val="24"/>
        </w:rPr>
        <w:t xml:space="preserve">     a.  While the entire ESB process is intended to be executed over 14 consecutiv</w:t>
      </w:r>
      <w:r w:rsidR="0021441A" w:rsidRPr="00743554">
        <w:rPr>
          <w:szCs w:val="24"/>
        </w:rPr>
        <w:t xml:space="preserve">e days when using </w:t>
      </w:r>
      <w:r w:rsidR="00D77703" w:rsidRPr="00743554">
        <w:rPr>
          <w:szCs w:val="24"/>
        </w:rPr>
        <w:t xml:space="preserve">a </w:t>
      </w:r>
      <w:r w:rsidR="00D77703">
        <w:rPr>
          <w:szCs w:val="24"/>
        </w:rPr>
        <w:t>7-</w:t>
      </w:r>
      <w:r w:rsidR="0021441A" w:rsidRPr="00743554">
        <w:rPr>
          <w:szCs w:val="24"/>
        </w:rPr>
        <w:t xml:space="preserve">day train </w:t>
      </w:r>
      <w:r w:rsidRPr="00743554">
        <w:rPr>
          <w:szCs w:val="24"/>
        </w:rPr>
        <w:t>up period or a maximum of 19 consecutive days when using a 14-day train up period, units have the discretion to transition from train up day 5 (T-3) directly into test day 1 (T-d</w:t>
      </w:r>
      <w:r w:rsidR="00F61B22" w:rsidRPr="00743554">
        <w:rPr>
          <w:szCs w:val="24"/>
        </w:rPr>
        <w:t xml:space="preserve">ay).  Units may use the </w:t>
      </w:r>
      <w:r w:rsidR="00FF3622">
        <w:rPr>
          <w:szCs w:val="24"/>
        </w:rPr>
        <w:t>two</w:t>
      </w:r>
      <w:r w:rsidR="00F61B22" w:rsidRPr="00743554">
        <w:rPr>
          <w:szCs w:val="24"/>
        </w:rPr>
        <w:t xml:space="preserve"> days of c</w:t>
      </w:r>
      <w:r w:rsidRPr="00743554">
        <w:rPr>
          <w:szCs w:val="24"/>
        </w:rPr>
        <w:t xml:space="preserve">ommander’s </w:t>
      </w:r>
      <w:r w:rsidR="00F61B22" w:rsidRPr="00743554">
        <w:rPr>
          <w:szCs w:val="24"/>
        </w:rPr>
        <w:t>t</w:t>
      </w:r>
      <w:r w:rsidRPr="00743554">
        <w:rPr>
          <w:szCs w:val="24"/>
        </w:rPr>
        <w:t xml:space="preserve">ime for study groups, </w:t>
      </w:r>
      <w:r w:rsidR="00F61B22" w:rsidRPr="00743554">
        <w:rPr>
          <w:szCs w:val="24"/>
        </w:rPr>
        <w:t>s</w:t>
      </w:r>
      <w:r w:rsidRPr="00743554">
        <w:rPr>
          <w:szCs w:val="24"/>
        </w:rPr>
        <w:t xml:space="preserve">ergeant’s </w:t>
      </w:r>
      <w:r w:rsidR="00F61B22" w:rsidRPr="00743554">
        <w:rPr>
          <w:szCs w:val="24"/>
        </w:rPr>
        <w:t>t</w:t>
      </w:r>
      <w:r w:rsidRPr="00743554">
        <w:rPr>
          <w:szCs w:val="24"/>
        </w:rPr>
        <w:t>ime, refresher training, administrative time, pass, etc.</w:t>
      </w:r>
    </w:p>
    <w:p w14:paraId="70DF503E" w14:textId="77777777" w:rsidR="002623D1" w:rsidRPr="00743554" w:rsidRDefault="002623D1" w:rsidP="002623D1">
      <w:pPr>
        <w:rPr>
          <w:szCs w:val="24"/>
        </w:rPr>
      </w:pPr>
    </w:p>
    <w:p w14:paraId="4216599A" w14:textId="192110F3" w:rsidR="002623D1" w:rsidRPr="00743554" w:rsidRDefault="002623D1" w:rsidP="002623D1">
      <w:pPr>
        <w:rPr>
          <w:szCs w:val="24"/>
        </w:rPr>
      </w:pPr>
      <w:r w:rsidRPr="00743554">
        <w:rPr>
          <w:szCs w:val="24"/>
        </w:rPr>
        <w:lastRenderedPageBreak/>
        <w:t xml:space="preserve">     b.  Testi</w:t>
      </w:r>
      <w:r w:rsidR="00F61B22" w:rsidRPr="00743554">
        <w:rPr>
          <w:szCs w:val="24"/>
        </w:rPr>
        <w:t xml:space="preserve">ng must begin no more than </w:t>
      </w:r>
      <w:r w:rsidR="00FF3622">
        <w:rPr>
          <w:szCs w:val="24"/>
        </w:rPr>
        <w:t>three</w:t>
      </w:r>
      <w:r w:rsidRPr="00743554">
        <w:rPr>
          <w:szCs w:val="24"/>
        </w:rPr>
        <w:t xml:space="preserve"> days after the completion of the official train up phase.  Without exception, tes</w:t>
      </w:r>
      <w:r w:rsidR="00F61B22" w:rsidRPr="00743554">
        <w:rPr>
          <w:szCs w:val="24"/>
        </w:rPr>
        <w:t xml:space="preserve">ting will be conducted over </w:t>
      </w:r>
      <w:r w:rsidR="00FF3622">
        <w:rPr>
          <w:szCs w:val="24"/>
        </w:rPr>
        <w:t>five</w:t>
      </w:r>
      <w:r w:rsidRPr="00743554">
        <w:rPr>
          <w:szCs w:val="24"/>
        </w:rPr>
        <w:t xml:space="preserve"> continuous days.  </w:t>
      </w:r>
      <w:r w:rsidR="00E80422" w:rsidRPr="00743554">
        <w:rPr>
          <w:szCs w:val="24"/>
        </w:rPr>
        <w:t>T-day</w:t>
      </w:r>
      <w:r w:rsidRPr="00743554">
        <w:rPr>
          <w:szCs w:val="24"/>
        </w:rPr>
        <w:t xml:space="preserve"> begins with the </w:t>
      </w:r>
      <w:r w:rsidR="00A90B60" w:rsidRPr="00133DB8">
        <w:rPr>
          <w:szCs w:val="24"/>
        </w:rPr>
        <w:t>PFA</w:t>
      </w:r>
      <w:r w:rsidRPr="00743554">
        <w:rPr>
          <w:szCs w:val="24"/>
        </w:rPr>
        <w:t xml:space="preserve"> and continues with </w:t>
      </w:r>
      <w:r w:rsidR="00EC1DD9" w:rsidRPr="00743554">
        <w:rPr>
          <w:szCs w:val="24"/>
        </w:rPr>
        <w:t>d</w:t>
      </w:r>
      <w:r w:rsidRPr="00743554">
        <w:rPr>
          <w:szCs w:val="24"/>
        </w:rPr>
        <w:t xml:space="preserve">ay and </w:t>
      </w:r>
      <w:r w:rsidR="00EC1DD9" w:rsidRPr="00743554">
        <w:rPr>
          <w:szCs w:val="24"/>
        </w:rPr>
        <w:t>n</w:t>
      </w:r>
      <w:r w:rsidRPr="00743554">
        <w:rPr>
          <w:szCs w:val="24"/>
        </w:rPr>
        <w:t xml:space="preserve">ight </w:t>
      </w:r>
      <w:r w:rsidR="00EC1DD9" w:rsidRPr="00743554">
        <w:rPr>
          <w:szCs w:val="24"/>
        </w:rPr>
        <w:t>l</w:t>
      </w:r>
      <w:r w:rsidRPr="00743554">
        <w:rPr>
          <w:szCs w:val="24"/>
        </w:rPr>
        <w:t xml:space="preserve">and </w:t>
      </w:r>
      <w:r w:rsidR="00EC1DD9" w:rsidRPr="00743554">
        <w:rPr>
          <w:szCs w:val="24"/>
        </w:rPr>
        <w:t>n</w:t>
      </w:r>
      <w:r w:rsidRPr="00743554">
        <w:rPr>
          <w:szCs w:val="24"/>
        </w:rPr>
        <w:t xml:space="preserve">avigation.  Test </w:t>
      </w:r>
      <w:r w:rsidR="00EC1DD9" w:rsidRPr="00743554">
        <w:rPr>
          <w:szCs w:val="24"/>
        </w:rPr>
        <w:t>d</w:t>
      </w:r>
      <w:r w:rsidRPr="00743554">
        <w:rPr>
          <w:szCs w:val="24"/>
        </w:rPr>
        <w:t xml:space="preserve">ay 5 ends with the </w:t>
      </w:r>
      <w:r w:rsidR="00EC1DD9" w:rsidRPr="00743554">
        <w:rPr>
          <w:szCs w:val="24"/>
        </w:rPr>
        <w:t>f</w:t>
      </w:r>
      <w:r w:rsidRPr="00743554">
        <w:rPr>
          <w:szCs w:val="24"/>
        </w:rPr>
        <w:t xml:space="preserve">inal </w:t>
      </w:r>
      <w:r w:rsidR="00EC1DD9" w:rsidRPr="00743554">
        <w:rPr>
          <w:szCs w:val="24"/>
        </w:rPr>
        <w:t>e</w:t>
      </w:r>
      <w:r w:rsidRPr="00743554">
        <w:rPr>
          <w:szCs w:val="24"/>
        </w:rPr>
        <w:t>vent.</w:t>
      </w:r>
    </w:p>
    <w:p w14:paraId="6E78452E" w14:textId="77777777" w:rsidR="002623D1" w:rsidRPr="00743554" w:rsidRDefault="002623D1" w:rsidP="002623D1">
      <w:pPr>
        <w:rPr>
          <w:szCs w:val="24"/>
        </w:rPr>
      </w:pPr>
    </w:p>
    <w:p w14:paraId="1702E68E" w14:textId="5B458913" w:rsidR="002623D1" w:rsidRPr="00743554" w:rsidRDefault="002623D1" w:rsidP="002623D1">
      <w:pPr>
        <w:rPr>
          <w:szCs w:val="24"/>
        </w:rPr>
      </w:pPr>
      <w:r w:rsidRPr="00743554">
        <w:rPr>
          <w:szCs w:val="24"/>
        </w:rPr>
        <w:t xml:space="preserve">     c.  </w:t>
      </w:r>
      <w:r w:rsidR="00B87945" w:rsidRPr="00743554">
        <w:rPr>
          <w:szCs w:val="24"/>
        </w:rPr>
        <w:t>The time</w:t>
      </w:r>
      <w:r w:rsidRPr="00743554">
        <w:rPr>
          <w:szCs w:val="24"/>
        </w:rPr>
        <w:t xml:space="preserve">lines below reflect all candidates conducting </w:t>
      </w:r>
      <w:r w:rsidR="00133DB8">
        <w:rPr>
          <w:szCs w:val="24"/>
        </w:rPr>
        <w:t>PFA</w:t>
      </w:r>
      <w:r w:rsidRPr="007E6B7C">
        <w:rPr>
          <w:szCs w:val="24"/>
        </w:rPr>
        <w:t xml:space="preserve"> </w:t>
      </w:r>
      <w:r w:rsidRPr="00743554">
        <w:rPr>
          <w:szCs w:val="24"/>
        </w:rPr>
        <w:t>and land navigation in one mass group on T-d</w:t>
      </w:r>
      <w:r w:rsidR="00E80422" w:rsidRPr="00743554">
        <w:rPr>
          <w:szCs w:val="24"/>
        </w:rPr>
        <w:t>ay</w:t>
      </w:r>
      <w:r w:rsidRPr="00743554">
        <w:rPr>
          <w:szCs w:val="24"/>
        </w:rPr>
        <w:t xml:space="preserve">; the ESB test board may break the candidates down into four groups on test day 1 with groups rotating through the </w:t>
      </w:r>
      <w:r w:rsidR="00133DB8">
        <w:rPr>
          <w:szCs w:val="24"/>
        </w:rPr>
        <w:t>PFA</w:t>
      </w:r>
      <w:r w:rsidRPr="00743554">
        <w:rPr>
          <w:szCs w:val="24"/>
        </w:rPr>
        <w:t>, land navigation, weapons, medical, and patrol lanes over test days 1 through 4 (T-day through T+3).</w:t>
      </w:r>
    </w:p>
    <w:p w14:paraId="3B494890" w14:textId="77777777" w:rsidR="002623D1" w:rsidRPr="00743554" w:rsidRDefault="002623D1" w:rsidP="001B777D">
      <w:pPr>
        <w:rPr>
          <w:szCs w:val="24"/>
        </w:rPr>
      </w:pPr>
    </w:p>
    <w:p w14:paraId="56C3E8A9" w14:textId="365C7900" w:rsidR="00A01536" w:rsidRPr="00743554" w:rsidRDefault="001B777D" w:rsidP="001B777D">
      <w:pPr>
        <w:rPr>
          <w:szCs w:val="24"/>
        </w:rPr>
      </w:pPr>
      <w:r w:rsidRPr="00743554">
        <w:rPr>
          <w:szCs w:val="24"/>
        </w:rPr>
        <w:t xml:space="preserve">     </w:t>
      </w:r>
      <w:r w:rsidR="00FF3622">
        <w:rPr>
          <w:szCs w:val="24"/>
        </w:rPr>
        <w:t>d</w:t>
      </w:r>
      <w:r w:rsidRPr="00743554">
        <w:rPr>
          <w:szCs w:val="24"/>
        </w:rPr>
        <w:t xml:space="preserve">.  </w:t>
      </w:r>
      <w:r w:rsidR="00A01536" w:rsidRPr="00743554">
        <w:rPr>
          <w:szCs w:val="24"/>
        </w:rPr>
        <w:t xml:space="preserve">Using the following </w:t>
      </w:r>
      <w:r w:rsidR="00CB79DF" w:rsidRPr="00743554">
        <w:rPr>
          <w:szCs w:val="24"/>
        </w:rPr>
        <w:t>timeline</w:t>
      </w:r>
      <w:r w:rsidR="00A01536" w:rsidRPr="00743554">
        <w:rPr>
          <w:szCs w:val="24"/>
        </w:rPr>
        <w:t xml:space="preserve"> for a 14-day train up as a guide, with T-</w:t>
      </w:r>
      <w:r w:rsidR="002623D1" w:rsidRPr="00743554">
        <w:rPr>
          <w:szCs w:val="24"/>
        </w:rPr>
        <w:t>d</w:t>
      </w:r>
      <w:r w:rsidR="00A01536" w:rsidRPr="00743554">
        <w:rPr>
          <w:szCs w:val="24"/>
        </w:rPr>
        <w:t xml:space="preserve">ay representing </w:t>
      </w:r>
      <w:r w:rsidR="00E80422" w:rsidRPr="00743554">
        <w:rPr>
          <w:szCs w:val="24"/>
        </w:rPr>
        <w:t xml:space="preserve">test day </w:t>
      </w:r>
      <w:r w:rsidR="00A01536" w:rsidRPr="00743554">
        <w:rPr>
          <w:szCs w:val="24"/>
        </w:rPr>
        <w:t>1:</w:t>
      </w:r>
    </w:p>
    <w:p w14:paraId="608AB206" w14:textId="77777777" w:rsidR="008501E0" w:rsidRPr="00743554" w:rsidRDefault="008501E0" w:rsidP="001B777D">
      <w:pPr>
        <w:rPr>
          <w:szCs w:val="24"/>
        </w:rPr>
      </w:pPr>
    </w:p>
    <w:p w14:paraId="56C3E8AA" w14:textId="20AE4D49" w:rsidR="00A01536" w:rsidRPr="00743554" w:rsidRDefault="001B777D" w:rsidP="001B777D">
      <w:pPr>
        <w:rPr>
          <w:szCs w:val="24"/>
        </w:rPr>
      </w:pPr>
      <w:r w:rsidRPr="00743554">
        <w:rPr>
          <w:szCs w:val="24"/>
        </w:rPr>
        <w:t xml:space="preserve">          (1)  </w:t>
      </w:r>
      <w:r w:rsidR="002904B1">
        <w:rPr>
          <w:szCs w:val="24"/>
        </w:rPr>
        <w:t>T-14 t</w:t>
      </w:r>
      <w:r w:rsidR="00F61B22" w:rsidRPr="00743554">
        <w:rPr>
          <w:szCs w:val="24"/>
        </w:rPr>
        <w:t>rain up d</w:t>
      </w:r>
      <w:r w:rsidR="00A01536" w:rsidRPr="00743554">
        <w:rPr>
          <w:szCs w:val="24"/>
        </w:rPr>
        <w:t>ay 1</w:t>
      </w:r>
      <w:r w:rsidR="00F61B22" w:rsidRPr="00743554">
        <w:rPr>
          <w:szCs w:val="24"/>
        </w:rPr>
        <w:t>.</w:t>
      </w:r>
    </w:p>
    <w:p w14:paraId="0C4EEB70" w14:textId="38848720" w:rsidR="008501E0" w:rsidRPr="00743554" w:rsidRDefault="008501E0" w:rsidP="001B777D">
      <w:pPr>
        <w:rPr>
          <w:szCs w:val="24"/>
        </w:rPr>
      </w:pPr>
    </w:p>
    <w:p w14:paraId="56C3E8AB" w14:textId="44409FAC" w:rsidR="00A01536" w:rsidRPr="00743554" w:rsidRDefault="001B777D" w:rsidP="001B777D">
      <w:pPr>
        <w:rPr>
          <w:szCs w:val="24"/>
        </w:rPr>
      </w:pPr>
      <w:r w:rsidRPr="00743554">
        <w:rPr>
          <w:szCs w:val="24"/>
        </w:rPr>
        <w:t xml:space="preserve">          (2)  </w:t>
      </w:r>
      <w:r w:rsidR="002904B1">
        <w:rPr>
          <w:szCs w:val="24"/>
        </w:rPr>
        <w:t>T-13 t</w:t>
      </w:r>
      <w:r w:rsidR="00F61B22" w:rsidRPr="00743554">
        <w:rPr>
          <w:szCs w:val="24"/>
        </w:rPr>
        <w:t>rain up d</w:t>
      </w:r>
      <w:r w:rsidR="00A01536" w:rsidRPr="00743554">
        <w:rPr>
          <w:szCs w:val="24"/>
        </w:rPr>
        <w:t>ay 2</w:t>
      </w:r>
      <w:r w:rsidR="00F61B22" w:rsidRPr="00743554">
        <w:rPr>
          <w:szCs w:val="24"/>
        </w:rPr>
        <w:t>.</w:t>
      </w:r>
    </w:p>
    <w:p w14:paraId="072F8DD6" w14:textId="119E00A8" w:rsidR="008501E0" w:rsidRPr="00743554" w:rsidRDefault="008501E0" w:rsidP="001B777D">
      <w:pPr>
        <w:rPr>
          <w:szCs w:val="24"/>
        </w:rPr>
      </w:pPr>
    </w:p>
    <w:p w14:paraId="56C3E8AC" w14:textId="228B071C" w:rsidR="00A01536" w:rsidRPr="00743554" w:rsidRDefault="001B777D" w:rsidP="001B777D">
      <w:pPr>
        <w:rPr>
          <w:szCs w:val="24"/>
        </w:rPr>
      </w:pPr>
      <w:r w:rsidRPr="00743554">
        <w:rPr>
          <w:szCs w:val="24"/>
        </w:rPr>
        <w:t xml:space="preserve">          (3)  </w:t>
      </w:r>
      <w:r w:rsidR="002904B1">
        <w:rPr>
          <w:szCs w:val="24"/>
        </w:rPr>
        <w:t>T-12 t</w:t>
      </w:r>
      <w:r w:rsidR="00F61B22" w:rsidRPr="00743554">
        <w:rPr>
          <w:szCs w:val="24"/>
        </w:rPr>
        <w:t>rain up d</w:t>
      </w:r>
      <w:r w:rsidR="00A01536" w:rsidRPr="00743554">
        <w:rPr>
          <w:szCs w:val="24"/>
        </w:rPr>
        <w:t>ay 3</w:t>
      </w:r>
      <w:r w:rsidR="00F61B22" w:rsidRPr="00743554">
        <w:rPr>
          <w:szCs w:val="24"/>
        </w:rPr>
        <w:t>.</w:t>
      </w:r>
    </w:p>
    <w:p w14:paraId="5E6E66B1" w14:textId="760F4F66" w:rsidR="008501E0" w:rsidRPr="00743554" w:rsidRDefault="008501E0" w:rsidP="001B777D">
      <w:pPr>
        <w:rPr>
          <w:szCs w:val="24"/>
        </w:rPr>
      </w:pPr>
    </w:p>
    <w:p w14:paraId="56C3E8AD" w14:textId="702CCFDE" w:rsidR="00A01536" w:rsidRPr="00743554" w:rsidRDefault="001B777D" w:rsidP="001B777D">
      <w:pPr>
        <w:rPr>
          <w:szCs w:val="24"/>
        </w:rPr>
      </w:pPr>
      <w:r w:rsidRPr="00743554">
        <w:rPr>
          <w:szCs w:val="24"/>
        </w:rPr>
        <w:t xml:space="preserve">          (4)  </w:t>
      </w:r>
      <w:r w:rsidR="002904B1">
        <w:rPr>
          <w:szCs w:val="24"/>
        </w:rPr>
        <w:t>T-11 t</w:t>
      </w:r>
      <w:r w:rsidR="00F61B22" w:rsidRPr="00743554">
        <w:rPr>
          <w:szCs w:val="24"/>
        </w:rPr>
        <w:t>rain up d</w:t>
      </w:r>
      <w:r w:rsidR="00A01536" w:rsidRPr="00743554">
        <w:rPr>
          <w:szCs w:val="24"/>
        </w:rPr>
        <w:t>ay 4</w:t>
      </w:r>
      <w:r w:rsidR="00F61B22" w:rsidRPr="00743554">
        <w:rPr>
          <w:szCs w:val="24"/>
        </w:rPr>
        <w:t>.</w:t>
      </w:r>
    </w:p>
    <w:p w14:paraId="6072C6CD" w14:textId="1B3469BC" w:rsidR="008501E0" w:rsidRPr="00743554" w:rsidRDefault="008501E0" w:rsidP="001B777D">
      <w:pPr>
        <w:rPr>
          <w:szCs w:val="24"/>
        </w:rPr>
      </w:pPr>
    </w:p>
    <w:p w14:paraId="56C3E8AE" w14:textId="71CAFB4D" w:rsidR="00A01536" w:rsidRPr="00743554" w:rsidRDefault="001B777D" w:rsidP="001B777D">
      <w:pPr>
        <w:rPr>
          <w:szCs w:val="24"/>
        </w:rPr>
      </w:pPr>
      <w:r w:rsidRPr="00743554">
        <w:rPr>
          <w:szCs w:val="24"/>
        </w:rPr>
        <w:t xml:space="preserve">          (5)  </w:t>
      </w:r>
      <w:r w:rsidR="002904B1">
        <w:rPr>
          <w:szCs w:val="24"/>
        </w:rPr>
        <w:t>T-10 t</w:t>
      </w:r>
      <w:r w:rsidR="00F61B22" w:rsidRPr="00743554">
        <w:rPr>
          <w:szCs w:val="24"/>
        </w:rPr>
        <w:t>rain up d</w:t>
      </w:r>
      <w:r w:rsidR="00A01536" w:rsidRPr="00743554">
        <w:rPr>
          <w:szCs w:val="24"/>
        </w:rPr>
        <w:t>ay 5</w:t>
      </w:r>
      <w:r w:rsidR="00F61B22" w:rsidRPr="00743554">
        <w:rPr>
          <w:szCs w:val="24"/>
        </w:rPr>
        <w:t>.</w:t>
      </w:r>
    </w:p>
    <w:p w14:paraId="69B279B6" w14:textId="26F3A46B" w:rsidR="008501E0" w:rsidRPr="00743554" w:rsidRDefault="008501E0" w:rsidP="001B777D">
      <w:pPr>
        <w:rPr>
          <w:szCs w:val="24"/>
        </w:rPr>
      </w:pPr>
    </w:p>
    <w:p w14:paraId="56C3E8AF" w14:textId="0B685EBA" w:rsidR="00A01536" w:rsidRPr="00743554" w:rsidRDefault="001B777D" w:rsidP="001B777D">
      <w:pPr>
        <w:rPr>
          <w:szCs w:val="24"/>
        </w:rPr>
      </w:pPr>
      <w:r w:rsidRPr="00743554">
        <w:rPr>
          <w:szCs w:val="24"/>
        </w:rPr>
        <w:t xml:space="preserve">          (6)  </w:t>
      </w:r>
      <w:r w:rsidR="002904B1">
        <w:rPr>
          <w:szCs w:val="24"/>
        </w:rPr>
        <w:t>T-9 c</w:t>
      </w:r>
      <w:r w:rsidR="00A01536" w:rsidRPr="00743554">
        <w:rPr>
          <w:szCs w:val="24"/>
        </w:rPr>
        <w:t>ommande</w:t>
      </w:r>
      <w:r w:rsidR="00F61B22" w:rsidRPr="00743554">
        <w:rPr>
          <w:szCs w:val="24"/>
        </w:rPr>
        <w:t>r’s t</w:t>
      </w:r>
      <w:r w:rsidR="00A01536" w:rsidRPr="00743554">
        <w:rPr>
          <w:szCs w:val="24"/>
        </w:rPr>
        <w:t>ime</w:t>
      </w:r>
      <w:r w:rsidR="00F61B22" w:rsidRPr="00743554">
        <w:rPr>
          <w:szCs w:val="24"/>
        </w:rPr>
        <w:t>.</w:t>
      </w:r>
    </w:p>
    <w:p w14:paraId="6096F954" w14:textId="0841D417" w:rsidR="008501E0" w:rsidRPr="00743554" w:rsidRDefault="008501E0" w:rsidP="001B777D">
      <w:pPr>
        <w:rPr>
          <w:szCs w:val="24"/>
        </w:rPr>
      </w:pPr>
    </w:p>
    <w:p w14:paraId="56C3E8B0" w14:textId="344D2B1A" w:rsidR="00A01536" w:rsidRPr="00743554" w:rsidRDefault="001B777D" w:rsidP="001B777D">
      <w:pPr>
        <w:rPr>
          <w:szCs w:val="24"/>
        </w:rPr>
      </w:pPr>
      <w:r w:rsidRPr="00743554">
        <w:rPr>
          <w:szCs w:val="24"/>
        </w:rPr>
        <w:t xml:space="preserve">          (7)  </w:t>
      </w:r>
      <w:r w:rsidR="00F61B22" w:rsidRPr="00743554">
        <w:rPr>
          <w:szCs w:val="24"/>
        </w:rPr>
        <w:t>T-8 commander’s t</w:t>
      </w:r>
      <w:r w:rsidR="00A01536" w:rsidRPr="00743554">
        <w:rPr>
          <w:szCs w:val="24"/>
        </w:rPr>
        <w:t>ime</w:t>
      </w:r>
      <w:r w:rsidR="00F61B22" w:rsidRPr="00743554">
        <w:rPr>
          <w:szCs w:val="24"/>
        </w:rPr>
        <w:t>.</w:t>
      </w:r>
    </w:p>
    <w:p w14:paraId="2074FE58" w14:textId="0C2AF9FC" w:rsidR="00AA13BF" w:rsidRPr="00743554" w:rsidRDefault="00AA13BF" w:rsidP="001B777D">
      <w:pPr>
        <w:rPr>
          <w:szCs w:val="24"/>
        </w:rPr>
      </w:pPr>
    </w:p>
    <w:p w14:paraId="56C3E8B1" w14:textId="0FF13E8F" w:rsidR="00A01536" w:rsidRPr="00743554" w:rsidRDefault="001B777D" w:rsidP="001B777D">
      <w:pPr>
        <w:rPr>
          <w:szCs w:val="24"/>
        </w:rPr>
      </w:pPr>
      <w:r w:rsidRPr="00743554">
        <w:rPr>
          <w:szCs w:val="24"/>
        </w:rPr>
        <w:t xml:space="preserve">          (8)  </w:t>
      </w:r>
      <w:r w:rsidR="002904B1">
        <w:rPr>
          <w:szCs w:val="24"/>
        </w:rPr>
        <w:t>T-7 t</w:t>
      </w:r>
      <w:r w:rsidR="00A01536" w:rsidRPr="00743554">
        <w:rPr>
          <w:szCs w:val="24"/>
        </w:rPr>
        <w:t xml:space="preserve">rain up </w:t>
      </w:r>
      <w:r w:rsidR="00F61B22" w:rsidRPr="00743554">
        <w:rPr>
          <w:szCs w:val="24"/>
        </w:rPr>
        <w:t>d</w:t>
      </w:r>
      <w:r w:rsidR="00A01536" w:rsidRPr="00743554">
        <w:rPr>
          <w:szCs w:val="24"/>
        </w:rPr>
        <w:t>ay 6</w:t>
      </w:r>
      <w:r w:rsidR="00F61B22" w:rsidRPr="00743554">
        <w:rPr>
          <w:szCs w:val="24"/>
        </w:rPr>
        <w:t>.</w:t>
      </w:r>
    </w:p>
    <w:p w14:paraId="133BF0BB" w14:textId="7AC530CE" w:rsidR="00AA13BF" w:rsidRPr="00743554" w:rsidRDefault="00AA13BF" w:rsidP="001B777D">
      <w:pPr>
        <w:rPr>
          <w:szCs w:val="24"/>
        </w:rPr>
      </w:pPr>
    </w:p>
    <w:p w14:paraId="56C3E8B2" w14:textId="687373F3" w:rsidR="00A01536" w:rsidRPr="00743554" w:rsidRDefault="001B777D" w:rsidP="001B777D">
      <w:pPr>
        <w:rPr>
          <w:szCs w:val="24"/>
        </w:rPr>
      </w:pPr>
      <w:r w:rsidRPr="00743554">
        <w:rPr>
          <w:szCs w:val="24"/>
        </w:rPr>
        <w:t xml:space="preserve">          (9)  </w:t>
      </w:r>
      <w:r w:rsidR="002904B1">
        <w:rPr>
          <w:szCs w:val="24"/>
        </w:rPr>
        <w:t>T-6 t</w:t>
      </w:r>
      <w:r w:rsidR="00F61B22" w:rsidRPr="00743554">
        <w:rPr>
          <w:szCs w:val="24"/>
        </w:rPr>
        <w:t>rain up d</w:t>
      </w:r>
      <w:r w:rsidR="00A01536" w:rsidRPr="00743554">
        <w:rPr>
          <w:szCs w:val="24"/>
        </w:rPr>
        <w:t>ay 7</w:t>
      </w:r>
      <w:r w:rsidR="00F61B22" w:rsidRPr="00743554">
        <w:rPr>
          <w:szCs w:val="24"/>
        </w:rPr>
        <w:t>.</w:t>
      </w:r>
    </w:p>
    <w:p w14:paraId="7726D4F0" w14:textId="4804923A" w:rsidR="00AA13BF" w:rsidRPr="00743554" w:rsidRDefault="00AA13BF" w:rsidP="001B777D">
      <w:pPr>
        <w:rPr>
          <w:szCs w:val="24"/>
        </w:rPr>
      </w:pPr>
    </w:p>
    <w:p w14:paraId="56C3E8B3" w14:textId="59D19618" w:rsidR="00A01536" w:rsidRPr="00743554" w:rsidRDefault="001B777D" w:rsidP="001B777D">
      <w:pPr>
        <w:rPr>
          <w:szCs w:val="24"/>
        </w:rPr>
      </w:pPr>
      <w:r w:rsidRPr="00743554">
        <w:rPr>
          <w:szCs w:val="24"/>
        </w:rPr>
        <w:t xml:space="preserve">          (10)  </w:t>
      </w:r>
      <w:r w:rsidR="002904B1">
        <w:rPr>
          <w:szCs w:val="24"/>
        </w:rPr>
        <w:t>T-5 t</w:t>
      </w:r>
      <w:r w:rsidR="00F61B22" w:rsidRPr="00743554">
        <w:rPr>
          <w:szCs w:val="24"/>
        </w:rPr>
        <w:t>rain up d</w:t>
      </w:r>
      <w:r w:rsidR="00E80422" w:rsidRPr="00743554">
        <w:rPr>
          <w:szCs w:val="24"/>
        </w:rPr>
        <w:t>ay 8</w:t>
      </w:r>
      <w:r w:rsidR="00F61B22" w:rsidRPr="00743554">
        <w:rPr>
          <w:szCs w:val="24"/>
        </w:rPr>
        <w:t>.</w:t>
      </w:r>
    </w:p>
    <w:p w14:paraId="3E3EBDA7" w14:textId="135808E4" w:rsidR="00AA13BF" w:rsidRPr="00743554" w:rsidRDefault="00AA13BF" w:rsidP="00AA13BF">
      <w:pPr>
        <w:rPr>
          <w:rFonts w:cs="Times New Roman"/>
          <w:szCs w:val="24"/>
        </w:rPr>
      </w:pPr>
    </w:p>
    <w:p w14:paraId="56C3E8B4" w14:textId="0B549B22" w:rsidR="00A01536" w:rsidRDefault="001B777D" w:rsidP="001B777D">
      <w:pPr>
        <w:rPr>
          <w:szCs w:val="24"/>
        </w:rPr>
      </w:pPr>
      <w:r w:rsidRPr="00743554">
        <w:rPr>
          <w:szCs w:val="24"/>
        </w:rPr>
        <w:t xml:space="preserve">          (11)  </w:t>
      </w:r>
      <w:r w:rsidR="002904B1">
        <w:rPr>
          <w:szCs w:val="24"/>
        </w:rPr>
        <w:t>T-4 t</w:t>
      </w:r>
      <w:r w:rsidR="00F61B22" w:rsidRPr="00743554">
        <w:rPr>
          <w:szCs w:val="24"/>
        </w:rPr>
        <w:t>rain up d</w:t>
      </w:r>
      <w:r w:rsidR="00A01536" w:rsidRPr="00743554">
        <w:rPr>
          <w:szCs w:val="24"/>
        </w:rPr>
        <w:t>ay 9</w:t>
      </w:r>
      <w:r w:rsidR="00F61B22" w:rsidRPr="00743554">
        <w:rPr>
          <w:szCs w:val="24"/>
        </w:rPr>
        <w:t>.</w:t>
      </w:r>
    </w:p>
    <w:p w14:paraId="4249B82C" w14:textId="77777777" w:rsidR="00257010" w:rsidRPr="00743554" w:rsidRDefault="00257010" w:rsidP="001B777D">
      <w:pPr>
        <w:rPr>
          <w:szCs w:val="24"/>
        </w:rPr>
      </w:pPr>
    </w:p>
    <w:p w14:paraId="56C3E8B5" w14:textId="18C9C45A" w:rsidR="00A01536" w:rsidRPr="00743554" w:rsidRDefault="001B777D" w:rsidP="001B777D">
      <w:pPr>
        <w:rPr>
          <w:szCs w:val="24"/>
        </w:rPr>
      </w:pPr>
      <w:r w:rsidRPr="00743554">
        <w:rPr>
          <w:szCs w:val="24"/>
        </w:rPr>
        <w:t xml:space="preserve">          (12)  </w:t>
      </w:r>
      <w:r w:rsidR="002904B1">
        <w:rPr>
          <w:szCs w:val="24"/>
        </w:rPr>
        <w:t>T-3 t</w:t>
      </w:r>
      <w:r w:rsidR="00F61B22" w:rsidRPr="00743554">
        <w:rPr>
          <w:szCs w:val="24"/>
        </w:rPr>
        <w:t>rain up d</w:t>
      </w:r>
      <w:r w:rsidR="00A01536" w:rsidRPr="00743554">
        <w:rPr>
          <w:szCs w:val="24"/>
        </w:rPr>
        <w:t>ay 10</w:t>
      </w:r>
      <w:r w:rsidR="00F61B22" w:rsidRPr="00743554">
        <w:rPr>
          <w:szCs w:val="24"/>
        </w:rPr>
        <w:t>.</w:t>
      </w:r>
    </w:p>
    <w:p w14:paraId="658F5B08" w14:textId="368C12AA" w:rsidR="00AA13BF" w:rsidRPr="00743554" w:rsidRDefault="00AA13BF" w:rsidP="001B777D">
      <w:pPr>
        <w:rPr>
          <w:szCs w:val="24"/>
        </w:rPr>
      </w:pPr>
    </w:p>
    <w:p w14:paraId="56C3E8B6" w14:textId="6084D9E0" w:rsidR="00A01536" w:rsidRPr="00743554" w:rsidRDefault="001B777D" w:rsidP="001B777D">
      <w:pPr>
        <w:rPr>
          <w:szCs w:val="24"/>
        </w:rPr>
      </w:pPr>
      <w:r w:rsidRPr="00743554">
        <w:rPr>
          <w:szCs w:val="24"/>
        </w:rPr>
        <w:t xml:space="preserve">          (13)  </w:t>
      </w:r>
      <w:r w:rsidR="00CB011F">
        <w:rPr>
          <w:szCs w:val="24"/>
        </w:rPr>
        <w:t>T-2 c</w:t>
      </w:r>
      <w:r w:rsidR="00A01536" w:rsidRPr="00743554">
        <w:rPr>
          <w:szCs w:val="24"/>
        </w:rPr>
        <w:t>ommander</w:t>
      </w:r>
      <w:r w:rsidR="00F61B22" w:rsidRPr="00743554">
        <w:rPr>
          <w:szCs w:val="24"/>
        </w:rPr>
        <w:t>’s t</w:t>
      </w:r>
      <w:r w:rsidR="00A01536" w:rsidRPr="00743554">
        <w:rPr>
          <w:szCs w:val="24"/>
        </w:rPr>
        <w:t>ime</w:t>
      </w:r>
      <w:r w:rsidR="00F61B22" w:rsidRPr="00743554">
        <w:rPr>
          <w:szCs w:val="24"/>
        </w:rPr>
        <w:t>.</w:t>
      </w:r>
    </w:p>
    <w:p w14:paraId="64E758CE" w14:textId="7C45681F" w:rsidR="00AA13BF" w:rsidRPr="00743554" w:rsidRDefault="00AA13BF" w:rsidP="001B777D">
      <w:pPr>
        <w:rPr>
          <w:szCs w:val="24"/>
        </w:rPr>
      </w:pPr>
    </w:p>
    <w:p w14:paraId="56C3E8B7" w14:textId="27214876" w:rsidR="00A01536" w:rsidRPr="00743554" w:rsidRDefault="001B777D" w:rsidP="001B777D">
      <w:pPr>
        <w:rPr>
          <w:szCs w:val="24"/>
        </w:rPr>
      </w:pPr>
      <w:r w:rsidRPr="00743554">
        <w:rPr>
          <w:szCs w:val="24"/>
        </w:rPr>
        <w:t xml:space="preserve">          (14)  </w:t>
      </w:r>
      <w:r w:rsidR="00CB011F">
        <w:rPr>
          <w:szCs w:val="24"/>
        </w:rPr>
        <w:t>T-1 c</w:t>
      </w:r>
      <w:r w:rsidR="00F61B22" w:rsidRPr="00743554">
        <w:rPr>
          <w:szCs w:val="24"/>
        </w:rPr>
        <w:t>ommander’s t</w:t>
      </w:r>
      <w:r w:rsidR="00A01536" w:rsidRPr="00743554">
        <w:rPr>
          <w:szCs w:val="24"/>
        </w:rPr>
        <w:t>ime</w:t>
      </w:r>
      <w:r w:rsidR="00F61B22" w:rsidRPr="00743554">
        <w:rPr>
          <w:szCs w:val="24"/>
        </w:rPr>
        <w:t>.</w:t>
      </w:r>
    </w:p>
    <w:p w14:paraId="5C92167B" w14:textId="21228CFD" w:rsidR="00AA13BF" w:rsidRPr="00743554" w:rsidRDefault="00AA13BF" w:rsidP="001B777D">
      <w:pPr>
        <w:rPr>
          <w:szCs w:val="24"/>
        </w:rPr>
      </w:pPr>
    </w:p>
    <w:p w14:paraId="56C3E8B8" w14:textId="749C4908" w:rsidR="00A01536" w:rsidRPr="008A7C66" w:rsidRDefault="001B777D" w:rsidP="001B777D">
      <w:pPr>
        <w:rPr>
          <w:szCs w:val="24"/>
        </w:rPr>
      </w:pPr>
      <w:r w:rsidRPr="00743554">
        <w:rPr>
          <w:szCs w:val="24"/>
        </w:rPr>
        <w:t xml:space="preserve">          (15)  </w:t>
      </w:r>
      <w:r w:rsidR="00F61B22" w:rsidRPr="00743554">
        <w:rPr>
          <w:szCs w:val="24"/>
        </w:rPr>
        <w:t>T-day T-</w:t>
      </w:r>
      <w:r w:rsidR="00F61B22" w:rsidRPr="008A7C66">
        <w:rPr>
          <w:szCs w:val="24"/>
        </w:rPr>
        <w:t>day</w:t>
      </w:r>
      <w:r w:rsidR="00A01536" w:rsidRPr="008A7C66">
        <w:rPr>
          <w:szCs w:val="24"/>
        </w:rPr>
        <w:t xml:space="preserve"> 1: </w:t>
      </w:r>
      <w:r w:rsidR="00F61B22" w:rsidRPr="008A7C66">
        <w:rPr>
          <w:szCs w:val="24"/>
        </w:rPr>
        <w:t xml:space="preserve"> </w:t>
      </w:r>
      <w:r w:rsidR="00133DB8">
        <w:rPr>
          <w:szCs w:val="24"/>
        </w:rPr>
        <w:t>PFA</w:t>
      </w:r>
      <w:r w:rsidR="00F61B22" w:rsidRPr="008A7C66">
        <w:rPr>
          <w:szCs w:val="24"/>
        </w:rPr>
        <w:t xml:space="preserve"> and l</w:t>
      </w:r>
      <w:r w:rsidR="00A01536" w:rsidRPr="008A7C66">
        <w:rPr>
          <w:szCs w:val="24"/>
        </w:rPr>
        <w:t xml:space="preserve">and </w:t>
      </w:r>
      <w:r w:rsidR="00F61B22" w:rsidRPr="008A7C66">
        <w:rPr>
          <w:szCs w:val="24"/>
        </w:rPr>
        <w:t>n</w:t>
      </w:r>
      <w:r w:rsidR="00A01536" w:rsidRPr="008A7C66">
        <w:rPr>
          <w:szCs w:val="24"/>
        </w:rPr>
        <w:t>avigation</w:t>
      </w:r>
      <w:r w:rsidR="00F61B22" w:rsidRPr="008A7C66">
        <w:rPr>
          <w:szCs w:val="24"/>
        </w:rPr>
        <w:t>.</w:t>
      </w:r>
    </w:p>
    <w:p w14:paraId="2366A9C1" w14:textId="2E90E10D" w:rsidR="00AA13BF" w:rsidRPr="008A7C66" w:rsidRDefault="00AA13BF" w:rsidP="001B777D">
      <w:pPr>
        <w:rPr>
          <w:szCs w:val="24"/>
        </w:rPr>
      </w:pPr>
    </w:p>
    <w:p w14:paraId="284A9BA4" w14:textId="60ED4C0F" w:rsidR="00A01536" w:rsidRPr="008A7C66" w:rsidRDefault="001B777D" w:rsidP="001B777D">
      <w:pPr>
        <w:rPr>
          <w:szCs w:val="24"/>
        </w:rPr>
      </w:pPr>
      <w:r w:rsidRPr="008A7C66">
        <w:rPr>
          <w:szCs w:val="24"/>
        </w:rPr>
        <w:t xml:space="preserve">          (16)  </w:t>
      </w:r>
      <w:r w:rsidR="00A01536" w:rsidRPr="008A7C66">
        <w:rPr>
          <w:szCs w:val="24"/>
        </w:rPr>
        <w:t>T+1 T</w:t>
      </w:r>
      <w:r w:rsidR="00F61B22" w:rsidRPr="008A7C66">
        <w:rPr>
          <w:szCs w:val="24"/>
        </w:rPr>
        <w:t>-d</w:t>
      </w:r>
      <w:r w:rsidR="00A01536" w:rsidRPr="008A7C66">
        <w:rPr>
          <w:szCs w:val="24"/>
        </w:rPr>
        <w:t xml:space="preserve">ay 2: </w:t>
      </w:r>
      <w:r w:rsidR="00F61B22" w:rsidRPr="008A7C66">
        <w:rPr>
          <w:szCs w:val="24"/>
        </w:rPr>
        <w:t xml:space="preserve"> </w:t>
      </w:r>
      <w:r w:rsidR="00AF088D" w:rsidRPr="008A7C66">
        <w:rPr>
          <w:szCs w:val="24"/>
        </w:rPr>
        <w:t>ITS</w:t>
      </w:r>
      <w:r w:rsidR="00A01536" w:rsidRPr="008A7C66">
        <w:rPr>
          <w:szCs w:val="24"/>
        </w:rPr>
        <w:t>s</w:t>
      </w:r>
      <w:r w:rsidR="00F61B22" w:rsidRPr="008A7C66">
        <w:rPr>
          <w:szCs w:val="24"/>
        </w:rPr>
        <w:t>.</w:t>
      </w:r>
    </w:p>
    <w:p w14:paraId="5F2BA5F8" w14:textId="77777777" w:rsidR="00AA13BF" w:rsidRPr="008A7C66" w:rsidRDefault="00AA13BF" w:rsidP="001B777D">
      <w:pPr>
        <w:rPr>
          <w:szCs w:val="24"/>
        </w:rPr>
      </w:pPr>
    </w:p>
    <w:p w14:paraId="5B1C3DE5" w14:textId="0A8BBC0A" w:rsidR="00A01536" w:rsidRPr="008A7C66" w:rsidRDefault="001B777D" w:rsidP="001B777D">
      <w:pPr>
        <w:rPr>
          <w:szCs w:val="24"/>
        </w:rPr>
      </w:pPr>
      <w:r w:rsidRPr="008A7C66">
        <w:rPr>
          <w:szCs w:val="24"/>
        </w:rPr>
        <w:t xml:space="preserve">          (17)  </w:t>
      </w:r>
      <w:r w:rsidR="00A01536" w:rsidRPr="008A7C66">
        <w:rPr>
          <w:szCs w:val="24"/>
        </w:rPr>
        <w:t>T+2 T</w:t>
      </w:r>
      <w:r w:rsidR="00F61B22" w:rsidRPr="008A7C66">
        <w:rPr>
          <w:szCs w:val="24"/>
        </w:rPr>
        <w:t>-d</w:t>
      </w:r>
      <w:r w:rsidR="00A01536" w:rsidRPr="008A7C66">
        <w:rPr>
          <w:szCs w:val="24"/>
        </w:rPr>
        <w:t xml:space="preserve">ay 3: </w:t>
      </w:r>
      <w:r w:rsidR="00F61B22" w:rsidRPr="008A7C66">
        <w:rPr>
          <w:szCs w:val="24"/>
        </w:rPr>
        <w:t xml:space="preserve"> </w:t>
      </w:r>
      <w:r w:rsidR="00AF088D" w:rsidRPr="008A7C66">
        <w:rPr>
          <w:szCs w:val="24"/>
        </w:rPr>
        <w:t>ITS</w:t>
      </w:r>
      <w:r w:rsidR="00A01536" w:rsidRPr="008A7C66">
        <w:rPr>
          <w:szCs w:val="24"/>
        </w:rPr>
        <w:t>s</w:t>
      </w:r>
      <w:r w:rsidR="00F61B22" w:rsidRPr="008A7C66">
        <w:rPr>
          <w:szCs w:val="24"/>
        </w:rPr>
        <w:t>.</w:t>
      </w:r>
    </w:p>
    <w:p w14:paraId="56C3E8BB" w14:textId="215A682D" w:rsidR="00A01536" w:rsidRPr="008A7C66" w:rsidRDefault="001B777D" w:rsidP="001B777D">
      <w:pPr>
        <w:rPr>
          <w:szCs w:val="24"/>
        </w:rPr>
      </w:pPr>
      <w:r w:rsidRPr="008A7C66">
        <w:rPr>
          <w:szCs w:val="24"/>
        </w:rPr>
        <w:lastRenderedPageBreak/>
        <w:t xml:space="preserve">          (18)  </w:t>
      </w:r>
      <w:r w:rsidR="00A01536" w:rsidRPr="008A7C66">
        <w:rPr>
          <w:szCs w:val="24"/>
        </w:rPr>
        <w:t>T+3 T</w:t>
      </w:r>
      <w:r w:rsidR="00F61B22" w:rsidRPr="008A7C66">
        <w:rPr>
          <w:szCs w:val="24"/>
        </w:rPr>
        <w:t>-d</w:t>
      </w:r>
      <w:r w:rsidR="00A01536" w:rsidRPr="008A7C66">
        <w:rPr>
          <w:szCs w:val="24"/>
        </w:rPr>
        <w:t xml:space="preserve">ay 4: </w:t>
      </w:r>
      <w:r w:rsidR="00F61B22" w:rsidRPr="008A7C66">
        <w:rPr>
          <w:szCs w:val="24"/>
        </w:rPr>
        <w:t xml:space="preserve"> </w:t>
      </w:r>
      <w:r w:rsidR="00AF088D" w:rsidRPr="008A7C66">
        <w:rPr>
          <w:szCs w:val="24"/>
        </w:rPr>
        <w:t>ITS</w:t>
      </w:r>
      <w:r w:rsidR="00A01536" w:rsidRPr="008A7C66">
        <w:rPr>
          <w:szCs w:val="24"/>
        </w:rPr>
        <w:t>s</w:t>
      </w:r>
      <w:r w:rsidR="00F61B22" w:rsidRPr="008A7C66">
        <w:rPr>
          <w:szCs w:val="24"/>
        </w:rPr>
        <w:t>.</w:t>
      </w:r>
    </w:p>
    <w:p w14:paraId="7172812C" w14:textId="77777777" w:rsidR="00AA13BF" w:rsidRPr="008A7C66" w:rsidRDefault="00AA13BF" w:rsidP="001B777D">
      <w:pPr>
        <w:rPr>
          <w:szCs w:val="24"/>
        </w:rPr>
      </w:pPr>
    </w:p>
    <w:p w14:paraId="56C3E8BC" w14:textId="3EC7386F" w:rsidR="00A01536" w:rsidRPr="008A7C66" w:rsidRDefault="001B777D" w:rsidP="001B777D">
      <w:pPr>
        <w:rPr>
          <w:szCs w:val="24"/>
        </w:rPr>
      </w:pPr>
      <w:r w:rsidRPr="008A7C66">
        <w:rPr>
          <w:szCs w:val="24"/>
        </w:rPr>
        <w:t xml:space="preserve">          (19)  </w:t>
      </w:r>
      <w:r w:rsidR="00A01536" w:rsidRPr="008A7C66">
        <w:rPr>
          <w:szCs w:val="24"/>
        </w:rPr>
        <w:t>T+4 T</w:t>
      </w:r>
      <w:r w:rsidR="00F61B22" w:rsidRPr="008A7C66">
        <w:rPr>
          <w:szCs w:val="24"/>
        </w:rPr>
        <w:t>-d</w:t>
      </w:r>
      <w:r w:rsidR="00A01536" w:rsidRPr="008A7C66">
        <w:rPr>
          <w:szCs w:val="24"/>
        </w:rPr>
        <w:t xml:space="preserve">ay 5: </w:t>
      </w:r>
      <w:r w:rsidR="00F61B22" w:rsidRPr="008A7C66">
        <w:rPr>
          <w:szCs w:val="24"/>
        </w:rPr>
        <w:t xml:space="preserve"> </w:t>
      </w:r>
      <w:r w:rsidR="00A01536" w:rsidRPr="008A7C66">
        <w:rPr>
          <w:szCs w:val="24"/>
        </w:rPr>
        <w:t>12-</w:t>
      </w:r>
      <w:r w:rsidR="00F61B22" w:rsidRPr="008A7C66">
        <w:rPr>
          <w:szCs w:val="24"/>
        </w:rPr>
        <w:t>m</w:t>
      </w:r>
      <w:r w:rsidR="00A01536" w:rsidRPr="008A7C66">
        <w:rPr>
          <w:szCs w:val="24"/>
        </w:rPr>
        <w:t xml:space="preserve">ile </w:t>
      </w:r>
      <w:r w:rsidR="00F61B22" w:rsidRPr="008A7C66">
        <w:rPr>
          <w:szCs w:val="24"/>
        </w:rPr>
        <w:t>foot m</w:t>
      </w:r>
      <w:r w:rsidR="00A01536" w:rsidRPr="008A7C66">
        <w:rPr>
          <w:szCs w:val="24"/>
        </w:rPr>
        <w:t xml:space="preserve">arch and associated tasks, and </w:t>
      </w:r>
      <w:r w:rsidR="00F61B22" w:rsidRPr="008A7C66">
        <w:rPr>
          <w:szCs w:val="24"/>
        </w:rPr>
        <w:t>a</w:t>
      </w:r>
      <w:r w:rsidR="00A01536" w:rsidRPr="008A7C66">
        <w:rPr>
          <w:szCs w:val="24"/>
        </w:rPr>
        <w:t xml:space="preserve">ward </w:t>
      </w:r>
      <w:r w:rsidR="00F61B22" w:rsidRPr="008A7C66">
        <w:rPr>
          <w:szCs w:val="24"/>
        </w:rPr>
        <w:t>c</w:t>
      </w:r>
      <w:r w:rsidR="00A01536" w:rsidRPr="008A7C66">
        <w:rPr>
          <w:szCs w:val="24"/>
        </w:rPr>
        <w:t>eremony</w:t>
      </w:r>
      <w:r w:rsidR="00F61B22" w:rsidRPr="008A7C66">
        <w:rPr>
          <w:szCs w:val="24"/>
        </w:rPr>
        <w:t>.</w:t>
      </w:r>
    </w:p>
    <w:p w14:paraId="5605FD6C" w14:textId="34ED9D2A" w:rsidR="00AA13BF" w:rsidRPr="008A7C66" w:rsidRDefault="00AA13BF" w:rsidP="00AA13BF">
      <w:pPr>
        <w:rPr>
          <w:rFonts w:cs="Times New Roman"/>
          <w:szCs w:val="24"/>
        </w:rPr>
      </w:pPr>
    </w:p>
    <w:p w14:paraId="56C3E8BD" w14:textId="12BE771E" w:rsidR="00A01536" w:rsidRPr="008A7C66" w:rsidRDefault="001B777D" w:rsidP="001B777D">
      <w:pPr>
        <w:rPr>
          <w:szCs w:val="24"/>
        </w:rPr>
      </w:pPr>
      <w:r w:rsidRPr="008A7C66">
        <w:rPr>
          <w:szCs w:val="24"/>
        </w:rPr>
        <w:t xml:space="preserve">     </w:t>
      </w:r>
      <w:r w:rsidR="00FF3622">
        <w:rPr>
          <w:szCs w:val="24"/>
        </w:rPr>
        <w:t>e</w:t>
      </w:r>
      <w:r w:rsidRPr="008A7C66">
        <w:rPr>
          <w:szCs w:val="24"/>
        </w:rPr>
        <w:t xml:space="preserve">.  </w:t>
      </w:r>
      <w:r w:rsidR="00A01536" w:rsidRPr="008A7C66">
        <w:rPr>
          <w:szCs w:val="24"/>
        </w:rPr>
        <w:t xml:space="preserve">Using the following </w:t>
      </w:r>
      <w:r w:rsidR="00155D4D" w:rsidRPr="008A7C66">
        <w:rPr>
          <w:szCs w:val="24"/>
        </w:rPr>
        <w:t>timeline</w:t>
      </w:r>
      <w:r w:rsidR="00A01536" w:rsidRPr="008A7C66">
        <w:rPr>
          <w:szCs w:val="24"/>
        </w:rPr>
        <w:t xml:space="preserve"> for a one-week train up as a guide, with T-</w:t>
      </w:r>
      <w:r w:rsidR="00F61B22" w:rsidRPr="008A7C66">
        <w:rPr>
          <w:szCs w:val="24"/>
        </w:rPr>
        <w:t>d</w:t>
      </w:r>
      <w:r w:rsidR="00A01536" w:rsidRPr="008A7C66">
        <w:rPr>
          <w:szCs w:val="24"/>
        </w:rPr>
        <w:t>ay representing T</w:t>
      </w:r>
      <w:r w:rsidR="00F61B22" w:rsidRPr="008A7C66">
        <w:rPr>
          <w:szCs w:val="24"/>
        </w:rPr>
        <w:t>-d</w:t>
      </w:r>
      <w:r w:rsidR="00A01536" w:rsidRPr="008A7C66">
        <w:rPr>
          <w:szCs w:val="24"/>
        </w:rPr>
        <w:t>ay 1:</w:t>
      </w:r>
    </w:p>
    <w:p w14:paraId="03A573A5" w14:textId="77777777" w:rsidR="00AA13BF" w:rsidRPr="008A7C66" w:rsidRDefault="00AA13BF" w:rsidP="001B777D">
      <w:pPr>
        <w:rPr>
          <w:szCs w:val="24"/>
        </w:rPr>
      </w:pPr>
    </w:p>
    <w:p w14:paraId="56C3E8BE" w14:textId="7DB36AB7" w:rsidR="00A01536" w:rsidRPr="008A7C66" w:rsidRDefault="001B777D" w:rsidP="001B777D">
      <w:pPr>
        <w:rPr>
          <w:szCs w:val="24"/>
        </w:rPr>
      </w:pPr>
      <w:r w:rsidRPr="008A7C66">
        <w:rPr>
          <w:szCs w:val="24"/>
        </w:rPr>
        <w:t xml:space="preserve">          (1)  </w:t>
      </w:r>
      <w:r w:rsidR="002904B1">
        <w:rPr>
          <w:szCs w:val="24"/>
        </w:rPr>
        <w:t>T-7 t</w:t>
      </w:r>
      <w:r w:rsidR="00B87945" w:rsidRPr="008A7C66">
        <w:rPr>
          <w:szCs w:val="24"/>
        </w:rPr>
        <w:t>rain up d</w:t>
      </w:r>
      <w:r w:rsidR="00A01536" w:rsidRPr="008A7C66">
        <w:rPr>
          <w:szCs w:val="24"/>
        </w:rPr>
        <w:t>ay 1</w:t>
      </w:r>
      <w:r w:rsidR="00F61B22" w:rsidRPr="008A7C66">
        <w:rPr>
          <w:szCs w:val="24"/>
        </w:rPr>
        <w:t>.</w:t>
      </w:r>
    </w:p>
    <w:p w14:paraId="6D699CBA" w14:textId="77777777" w:rsidR="00AA13BF" w:rsidRPr="008A7C66" w:rsidRDefault="00AA13BF" w:rsidP="001B777D">
      <w:pPr>
        <w:rPr>
          <w:szCs w:val="24"/>
        </w:rPr>
      </w:pPr>
    </w:p>
    <w:p w14:paraId="56C3E8BF" w14:textId="350FEBFB" w:rsidR="00A01536" w:rsidRPr="008A7C66" w:rsidRDefault="001B777D" w:rsidP="001B777D">
      <w:pPr>
        <w:rPr>
          <w:szCs w:val="24"/>
        </w:rPr>
      </w:pPr>
      <w:r w:rsidRPr="008A7C66">
        <w:rPr>
          <w:szCs w:val="24"/>
        </w:rPr>
        <w:t xml:space="preserve">          (2)  </w:t>
      </w:r>
      <w:r w:rsidR="002904B1">
        <w:rPr>
          <w:szCs w:val="24"/>
        </w:rPr>
        <w:t>T-6 t</w:t>
      </w:r>
      <w:r w:rsidR="00B87945" w:rsidRPr="008A7C66">
        <w:rPr>
          <w:szCs w:val="24"/>
        </w:rPr>
        <w:t>rain up d</w:t>
      </w:r>
      <w:r w:rsidR="00A01536" w:rsidRPr="008A7C66">
        <w:rPr>
          <w:szCs w:val="24"/>
        </w:rPr>
        <w:t>ay 2</w:t>
      </w:r>
      <w:r w:rsidR="00F61B22" w:rsidRPr="008A7C66">
        <w:rPr>
          <w:szCs w:val="24"/>
        </w:rPr>
        <w:t>.</w:t>
      </w:r>
    </w:p>
    <w:p w14:paraId="2B3A071D" w14:textId="3CA87CEC" w:rsidR="00AA13BF" w:rsidRPr="008A7C66" w:rsidRDefault="00AA13BF" w:rsidP="001B777D">
      <w:pPr>
        <w:rPr>
          <w:szCs w:val="24"/>
        </w:rPr>
      </w:pPr>
    </w:p>
    <w:p w14:paraId="56C3E8C0" w14:textId="1BC1657B" w:rsidR="00A01536" w:rsidRDefault="001B777D" w:rsidP="001B777D">
      <w:pPr>
        <w:rPr>
          <w:szCs w:val="24"/>
        </w:rPr>
      </w:pPr>
      <w:r w:rsidRPr="008A7C66">
        <w:rPr>
          <w:szCs w:val="24"/>
        </w:rPr>
        <w:t xml:space="preserve">          (3)  </w:t>
      </w:r>
      <w:r w:rsidR="002904B1">
        <w:rPr>
          <w:szCs w:val="24"/>
        </w:rPr>
        <w:t>T-5 t</w:t>
      </w:r>
      <w:r w:rsidR="00B87945" w:rsidRPr="008A7C66">
        <w:rPr>
          <w:szCs w:val="24"/>
        </w:rPr>
        <w:t>rain up d</w:t>
      </w:r>
      <w:r w:rsidR="00A01536" w:rsidRPr="008A7C66">
        <w:rPr>
          <w:szCs w:val="24"/>
        </w:rPr>
        <w:t>ay 3</w:t>
      </w:r>
      <w:r w:rsidR="00F61B22" w:rsidRPr="008A7C66">
        <w:rPr>
          <w:szCs w:val="24"/>
        </w:rPr>
        <w:t>.</w:t>
      </w:r>
    </w:p>
    <w:p w14:paraId="655EF360" w14:textId="77777777" w:rsidR="00D77703" w:rsidRPr="008A7C66" w:rsidRDefault="00D77703" w:rsidP="001B777D">
      <w:pPr>
        <w:rPr>
          <w:szCs w:val="24"/>
        </w:rPr>
      </w:pPr>
    </w:p>
    <w:p w14:paraId="56C3E8C1" w14:textId="2508BFC9" w:rsidR="00A01536" w:rsidRPr="008A7C66" w:rsidRDefault="001B777D" w:rsidP="001B777D">
      <w:pPr>
        <w:rPr>
          <w:szCs w:val="24"/>
        </w:rPr>
      </w:pPr>
      <w:r w:rsidRPr="008A7C66">
        <w:rPr>
          <w:szCs w:val="24"/>
        </w:rPr>
        <w:t xml:space="preserve">          (4)  </w:t>
      </w:r>
      <w:r w:rsidR="002904B1">
        <w:rPr>
          <w:szCs w:val="24"/>
        </w:rPr>
        <w:t>T-4 t</w:t>
      </w:r>
      <w:r w:rsidR="00B87945" w:rsidRPr="008A7C66">
        <w:rPr>
          <w:szCs w:val="24"/>
        </w:rPr>
        <w:t>rain up d</w:t>
      </w:r>
      <w:r w:rsidR="00A01536" w:rsidRPr="008A7C66">
        <w:rPr>
          <w:szCs w:val="24"/>
        </w:rPr>
        <w:t>ay 4</w:t>
      </w:r>
      <w:r w:rsidR="00F61B22" w:rsidRPr="008A7C66">
        <w:rPr>
          <w:szCs w:val="24"/>
        </w:rPr>
        <w:t>.</w:t>
      </w:r>
    </w:p>
    <w:p w14:paraId="0053E1B6" w14:textId="0710B06F" w:rsidR="00AA13BF" w:rsidRPr="008A7C66" w:rsidRDefault="00AA13BF" w:rsidP="001B777D">
      <w:pPr>
        <w:rPr>
          <w:szCs w:val="24"/>
        </w:rPr>
      </w:pPr>
    </w:p>
    <w:p w14:paraId="56C3E8C2" w14:textId="5F7E9203" w:rsidR="00A01536" w:rsidRPr="008A7C66" w:rsidRDefault="001B777D" w:rsidP="001B777D">
      <w:pPr>
        <w:rPr>
          <w:szCs w:val="24"/>
        </w:rPr>
      </w:pPr>
      <w:r w:rsidRPr="008A7C66">
        <w:rPr>
          <w:szCs w:val="24"/>
        </w:rPr>
        <w:t xml:space="preserve">          (5)  </w:t>
      </w:r>
      <w:r w:rsidR="002904B1">
        <w:rPr>
          <w:szCs w:val="24"/>
        </w:rPr>
        <w:t>T-3 t</w:t>
      </w:r>
      <w:r w:rsidR="00B87945" w:rsidRPr="008A7C66">
        <w:rPr>
          <w:szCs w:val="24"/>
        </w:rPr>
        <w:t>rain up d</w:t>
      </w:r>
      <w:r w:rsidR="00A01536" w:rsidRPr="008A7C66">
        <w:rPr>
          <w:szCs w:val="24"/>
        </w:rPr>
        <w:t>ay 5</w:t>
      </w:r>
      <w:r w:rsidR="00F61B22" w:rsidRPr="008A7C66">
        <w:rPr>
          <w:szCs w:val="24"/>
        </w:rPr>
        <w:t>.</w:t>
      </w:r>
    </w:p>
    <w:p w14:paraId="0D82190F" w14:textId="2FC771FC" w:rsidR="00AA13BF" w:rsidRPr="00743554" w:rsidRDefault="00AA13BF" w:rsidP="001B777D">
      <w:pPr>
        <w:rPr>
          <w:szCs w:val="24"/>
        </w:rPr>
      </w:pPr>
    </w:p>
    <w:p w14:paraId="56C3E8C3" w14:textId="4665CCDE" w:rsidR="00A01536" w:rsidRPr="00743554" w:rsidRDefault="001B777D" w:rsidP="001B777D">
      <w:pPr>
        <w:rPr>
          <w:szCs w:val="24"/>
        </w:rPr>
      </w:pPr>
      <w:r w:rsidRPr="00743554">
        <w:rPr>
          <w:szCs w:val="24"/>
        </w:rPr>
        <w:t xml:space="preserve">          (6)  </w:t>
      </w:r>
      <w:r w:rsidR="002904B1">
        <w:rPr>
          <w:szCs w:val="24"/>
        </w:rPr>
        <w:t>T-2 c</w:t>
      </w:r>
      <w:r w:rsidR="00F61B22" w:rsidRPr="00743554">
        <w:rPr>
          <w:szCs w:val="24"/>
        </w:rPr>
        <w:t>ommander’s t</w:t>
      </w:r>
      <w:r w:rsidR="00A01536" w:rsidRPr="00743554">
        <w:rPr>
          <w:szCs w:val="24"/>
        </w:rPr>
        <w:t>ime</w:t>
      </w:r>
      <w:r w:rsidR="00F61B22" w:rsidRPr="00743554">
        <w:rPr>
          <w:szCs w:val="24"/>
        </w:rPr>
        <w:t>.</w:t>
      </w:r>
    </w:p>
    <w:p w14:paraId="288C5538" w14:textId="4B91D920" w:rsidR="00AA13BF" w:rsidRPr="00743554" w:rsidRDefault="00AA13BF" w:rsidP="001B777D">
      <w:pPr>
        <w:rPr>
          <w:szCs w:val="24"/>
        </w:rPr>
      </w:pPr>
    </w:p>
    <w:p w14:paraId="56C3E8C4" w14:textId="771C8537" w:rsidR="00A01536" w:rsidRPr="00743554" w:rsidRDefault="00DD6655" w:rsidP="001B777D">
      <w:pPr>
        <w:rPr>
          <w:szCs w:val="24"/>
        </w:rPr>
      </w:pPr>
      <w:r w:rsidRPr="00743554">
        <w:rPr>
          <w:szCs w:val="24"/>
        </w:rPr>
        <w:t xml:space="preserve">          (7)  </w:t>
      </w:r>
      <w:r w:rsidR="002904B1">
        <w:rPr>
          <w:szCs w:val="24"/>
        </w:rPr>
        <w:t>T-1 c</w:t>
      </w:r>
      <w:r w:rsidR="00F61B22" w:rsidRPr="00743554">
        <w:rPr>
          <w:szCs w:val="24"/>
        </w:rPr>
        <w:t>ommander’s t</w:t>
      </w:r>
      <w:r w:rsidR="00A01536" w:rsidRPr="00743554">
        <w:rPr>
          <w:szCs w:val="24"/>
        </w:rPr>
        <w:t>ime</w:t>
      </w:r>
      <w:r w:rsidR="00F61B22" w:rsidRPr="00743554">
        <w:rPr>
          <w:szCs w:val="24"/>
        </w:rPr>
        <w:t>.</w:t>
      </w:r>
    </w:p>
    <w:p w14:paraId="3D1514F7" w14:textId="07927D31" w:rsidR="00AA13BF" w:rsidRPr="00743554" w:rsidRDefault="00AA13BF" w:rsidP="001B777D">
      <w:pPr>
        <w:rPr>
          <w:szCs w:val="24"/>
        </w:rPr>
      </w:pPr>
    </w:p>
    <w:p w14:paraId="56C3E8C5" w14:textId="72FB5531" w:rsidR="00A01536" w:rsidRPr="00743554" w:rsidRDefault="00DD6655" w:rsidP="001B777D">
      <w:pPr>
        <w:rPr>
          <w:szCs w:val="24"/>
        </w:rPr>
      </w:pPr>
      <w:r w:rsidRPr="00743554">
        <w:rPr>
          <w:szCs w:val="24"/>
        </w:rPr>
        <w:t xml:space="preserve">          (8)  </w:t>
      </w:r>
      <w:r w:rsidR="006E232C" w:rsidRPr="00743554">
        <w:rPr>
          <w:szCs w:val="24"/>
        </w:rPr>
        <w:t>T-Day T</w:t>
      </w:r>
      <w:r w:rsidR="00F61B22" w:rsidRPr="00743554">
        <w:rPr>
          <w:szCs w:val="24"/>
        </w:rPr>
        <w:t>-da</w:t>
      </w:r>
      <w:r w:rsidR="006E232C" w:rsidRPr="00743554">
        <w:rPr>
          <w:szCs w:val="24"/>
        </w:rPr>
        <w:t xml:space="preserve">y 1: </w:t>
      </w:r>
      <w:r w:rsidR="00F61B22" w:rsidRPr="00743554">
        <w:rPr>
          <w:szCs w:val="24"/>
        </w:rPr>
        <w:t xml:space="preserve"> </w:t>
      </w:r>
      <w:r w:rsidR="00A90B60">
        <w:rPr>
          <w:szCs w:val="24"/>
        </w:rPr>
        <w:t>PFA</w:t>
      </w:r>
      <w:r w:rsidR="00A01536" w:rsidRPr="00743554">
        <w:rPr>
          <w:szCs w:val="24"/>
        </w:rPr>
        <w:t xml:space="preserve"> and </w:t>
      </w:r>
      <w:r w:rsidR="00F61B22" w:rsidRPr="00743554">
        <w:rPr>
          <w:szCs w:val="24"/>
        </w:rPr>
        <w:t>l</w:t>
      </w:r>
      <w:r w:rsidR="00A01536" w:rsidRPr="00743554">
        <w:rPr>
          <w:szCs w:val="24"/>
        </w:rPr>
        <w:t xml:space="preserve">and </w:t>
      </w:r>
      <w:r w:rsidR="00F61B22" w:rsidRPr="00743554">
        <w:rPr>
          <w:szCs w:val="24"/>
        </w:rPr>
        <w:t>n</w:t>
      </w:r>
      <w:r w:rsidR="00A01536" w:rsidRPr="00743554">
        <w:rPr>
          <w:szCs w:val="24"/>
        </w:rPr>
        <w:t>avigation</w:t>
      </w:r>
      <w:r w:rsidR="00F61B22" w:rsidRPr="00743554">
        <w:rPr>
          <w:szCs w:val="24"/>
        </w:rPr>
        <w:t>.</w:t>
      </w:r>
    </w:p>
    <w:p w14:paraId="7E18321C" w14:textId="16D7F147" w:rsidR="00F00C7E" w:rsidRPr="00743554" w:rsidRDefault="00F00C7E" w:rsidP="001B777D">
      <w:pPr>
        <w:rPr>
          <w:szCs w:val="24"/>
        </w:rPr>
      </w:pPr>
    </w:p>
    <w:p w14:paraId="56C3E8C6" w14:textId="29BD5B8A" w:rsidR="00A01536" w:rsidRPr="00743554" w:rsidRDefault="00DD6655" w:rsidP="001B777D">
      <w:pPr>
        <w:rPr>
          <w:szCs w:val="24"/>
        </w:rPr>
      </w:pPr>
      <w:r w:rsidRPr="00743554">
        <w:rPr>
          <w:szCs w:val="24"/>
        </w:rPr>
        <w:t xml:space="preserve">          (9)  </w:t>
      </w:r>
      <w:r w:rsidR="00A01536" w:rsidRPr="00743554">
        <w:rPr>
          <w:szCs w:val="24"/>
        </w:rPr>
        <w:t>T+1 T</w:t>
      </w:r>
      <w:r w:rsidR="00F61B22" w:rsidRPr="00743554">
        <w:rPr>
          <w:szCs w:val="24"/>
        </w:rPr>
        <w:t>-d</w:t>
      </w:r>
      <w:r w:rsidR="00A01536" w:rsidRPr="00743554">
        <w:rPr>
          <w:szCs w:val="24"/>
        </w:rPr>
        <w:t>ay 2:</w:t>
      </w:r>
      <w:r w:rsidR="00F61B22" w:rsidRPr="00743554">
        <w:rPr>
          <w:szCs w:val="24"/>
        </w:rPr>
        <w:t xml:space="preserve"> </w:t>
      </w:r>
      <w:r w:rsidR="00A01536" w:rsidRPr="00743554">
        <w:rPr>
          <w:szCs w:val="24"/>
        </w:rPr>
        <w:t xml:space="preserve"> </w:t>
      </w:r>
      <w:r w:rsidR="00AF088D" w:rsidRPr="00743554">
        <w:rPr>
          <w:szCs w:val="24"/>
        </w:rPr>
        <w:t>ITS</w:t>
      </w:r>
      <w:r w:rsidR="00A01536" w:rsidRPr="00743554">
        <w:rPr>
          <w:szCs w:val="24"/>
        </w:rPr>
        <w:t>s</w:t>
      </w:r>
      <w:r w:rsidR="00F61B22" w:rsidRPr="00743554">
        <w:rPr>
          <w:szCs w:val="24"/>
        </w:rPr>
        <w:t>.</w:t>
      </w:r>
    </w:p>
    <w:p w14:paraId="09CC967F" w14:textId="06BA4AF9" w:rsidR="00F00C7E" w:rsidRPr="00743554" w:rsidRDefault="00F00C7E" w:rsidP="001B777D">
      <w:pPr>
        <w:rPr>
          <w:szCs w:val="24"/>
        </w:rPr>
      </w:pPr>
    </w:p>
    <w:p w14:paraId="56C3E8C7" w14:textId="606D95EC" w:rsidR="00A01536" w:rsidRPr="00743554" w:rsidRDefault="00DD6655" w:rsidP="001B777D">
      <w:pPr>
        <w:rPr>
          <w:szCs w:val="24"/>
        </w:rPr>
      </w:pPr>
      <w:r w:rsidRPr="00743554">
        <w:rPr>
          <w:szCs w:val="24"/>
        </w:rPr>
        <w:t xml:space="preserve">          (10)  </w:t>
      </w:r>
      <w:r w:rsidR="00A01536" w:rsidRPr="00743554">
        <w:rPr>
          <w:szCs w:val="24"/>
        </w:rPr>
        <w:t>T+2 T</w:t>
      </w:r>
      <w:r w:rsidR="00F61B22" w:rsidRPr="00743554">
        <w:rPr>
          <w:szCs w:val="24"/>
        </w:rPr>
        <w:t>-d</w:t>
      </w:r>
      <w:r w:rsidR="00A01536" w:rsidRPr="00743554">
        <w:rPr>
          <w:szCs w:val="24"/>
        </w:rPr>
        <w:t>ay 3:</w:t>
      </w:r>
      <w:r w:rsidR="00F61B22" w:rsidRPr="00743554">
        <w:rPr>
          <w:szCs w:val="24"/>
        </w:rPr>
        <w:t xml:space="preserve"> </w:t>
      </w:r>
      <w:r w:rsidR="00A01536" w:rsidRPr="00743554">
        <w:rPr>
          <w:szCs w:val="24"/>
        </w:rPr>
        <w:t xml:space="preserve"> </w:t>
      </w:r>
      <w:r w:rsidR="00AF088D" w:rsidRPr="00743554">
        <w:rPr>
          <w:szCs w:val="24"/>
        </w:rPr>
        <w:t>ITS</w:t>
      </w:r>
      <w:r w:rsidR="00A01536" w:rsidRPr="00743554">
        <w:rPr>
          <w:szCs w:val="24"/>
        </w:rPr>
        <w:t>s</w:t>
      </w:r>
      <w:r w:rsidR="00F61B22" w:rsidRPr="00743554">
        <w:rPr>
          <w:szCs w:val="24"/>
        </w:rPr>
        <w:t>.</w:t>
      </w:r>
    </w:p>
    <w:p w14:paraId="0FE17248" w14:textId="3CC445AC" w:rsidR="00F00C7E" w:rsidRPr="00743554" w:rsidRDefault="00F00C7E" w:rsidP="001B777D">
      <w:pPr>
        <w:rPr>
          <w:szCs w:val="24"/>
        </w:rPr>
      </w:pPr>
    </w:p>
    <w:p w14:paraId="56C3E8C8" w14:textId="671D78F1" w:rsidR="00A01536" w:rsidRPr="00743554" w:rsidRDefault="00DD6655" w:rsidP="001B777D">
      <w:pPr>
        <w:rPr>
          <w:szCs w:val="24"/>
        </w:rPr>
      </w:pPr>
      <w:r w:rsidRPr="00743554">
        <w:rPr>
          <w:szCs w:val="24"/>
        </w:rPr>
        <w:t xml:space="preserve">          (11)  </w:t>
      </w:r>
      <w:r w:rsidR="00A01536" w:rsidRPr="00743554">
        <w:rPr>
          <w:szCs w:val="24"/>
        </w:rPr>
        <w:t>T+3 T</w:t>
      </w:r>
      <w:r w:rsidR="00F61B22" w:rsidRPr="00743554">
        <w:rPr>
          <w:szCs w:val="24"/>
        </w:rPr>
        <w:t>-d</w:t>
      </w:r>
      <w:r w:rsidR="00A01536" w:rsidRPr="00743554">
        <w:rPr>
          <w:szCs w:val="24"/>
        </w:rPr>
        <w:t xml:space="preserve">ay 4: </w:t>
      </w:r>
      <w:r w:rsidR="00F61B22" w:rsidRPr="00743554">
        <w:rPr>
          <w:szCs w:val="24"/>
        </w:rPr>
        <w:t xml:space="preserve"> </w:t>
      </w:r>
      <w:r w:rsidR="00AF088D" w:rsidRPr="00743554">
        <w:rPr>
          <w:szCs w:val="24"/>
        </w:rPr>
        <w:t>ITS</w:t>
      </w:r>
      <w:r w:rsidR="00A01536" w:rsidRPr="00743554">
        <w:rPr>
          <w:szCs w:val="24"/>
        </w:rPr>
        <w:t>s</w:t>
      </w:r>
      <w:r w:rsidR="00F61B22" w:rsidRPr="00743554">
        <w:rPr>
          <w:szCs w:val="24"/>
        </w:rPr>
        <w:t>.</w:t>
      </w:r>
    </w:p>
    <w:p w14:paraId="1CE92667" w14:textId="5181C4EC" w:rsidR="00F00C7E" w:rsidRPr="00743554" w:rsidRDefault="00F00C7E" w:rsidP="001B777D">
      <w:pPr>
        <w:rPr>
          <w:szCs w:val="24"/>
        </w:rPr>
      </w:pPr>
    </w:p>
    <w:p w14:paraId="7266D0A5" w14:textId="70B59934" w:rsidR="00F00C7E" w:rsidRPr="00743554" w:rsidRDefault="00DD6655" w:rsidP="00F00C7E">
      <w:pPr>
        <w:rPr>
          <w:rFonts w:cs="Times New Roman"/>
          <w:szCs w:val="24"/>
        </w:rPr>
      </w:pPr>
      <w:r w:rsidRPr="00743554">
        <w:rPr>
          <w:szCs w:val="24"/>
        </w:rPr>
        <w:t xml:space="preserve">          (12)  </w:t>
      </w:r>
      <w:r w:rsidR="00A01536" w:rsidRPr="00743554">
        <w:rPr>
          <w:szCs w:val="24"/>
        </w:rPr>
        <w:t>T+4 T</w:t>
      </w:r>
      <w:r w:rsidR="00F61B22" w:rsidRPr="00743554">
        <w:rPr>
          <w:szCs w:val="24"/>
        </w:rPr>
        <w:t>-d</w:t>
      </w:r>
      <w:r w:rsidR="00A01536" w:rsidRPr="00743554">
        <w:rPr>
          <w:szCs w:val="24"/>
        </w:rPr>
        <w:t xml:space="preserve">ay 5: </w:t>
      </w:r>
      <w:r w:rsidR="00F61B22" w:rsidRPr="00743554">
        <w:rPr>
          <w:szCs w:val="24"/>
        </w:rPr>
        <w:t xml:space="preserve"> 12-m</w:t>
      </w:r>
      <w:r w:rsidR="00A01536" w:rsidRPr="00743554">
        <w:rPr>
          <w:szCs w:val="24"/>
        </w:rPr>
        <w:t xml:space="preserve">ile </w:t>
      </w:r>
      <w:r w:rsidR="00F61B22" w:rsidRPr="00743554">
        <w:rPr>
          <w:szCs w:val="24"/>
        </w:rPr>
        <w:t>f</w:t>
      </w:r>
      <w:r w:rsidR="00A01536" w:rsidRPr="00743554">
        <w:rPr>
          <w:szCs w:val="24"/>
        </w:rPr>
        <w:t xml:space="preserve">oot </w:t>
      </w:r>
      <w:r w:rsidR="00F61B22" w:rsidRPr="00743554">
        <w:rPr>
          <w:szCs w:val="24"/>
        </w:rPr>
        <w:t>m</w:t>
      </w:r>
      <w:r w:rsidR="00A01536" w:rsidRPr="00743554">
        <w:rPr>
          <w:szCs w:val="24"/>
        </w:rPr>
        <w:t xml:space="preserve">arch, </w:t>
      </w:r>
      <w:r w:rsidR="00F61B22" w:rsidRPr="00743554">
        <w:rPr>
          <w:szCs w:val="24"/>
        </w:rPr>
        <w:t>f</w:t>
      </w:r>
      <w:r w:rsidR="00A01536" w:rsidRPr="00743554">
        <w:rPr>
          <w:szCs w:val="24"/>
        </w:rPr>
        <w:t xml:space="preserve">inal </w:t>
      </w:r>
      <w:r w:rsidR="00F61B22" w:rsidRPr="00743554">
        <w:rPr>
          <w:szCs w:val="24"/>
        </w:rPr>
        <w:t>e</w:t>
      </w:r>
      <w:r w:rsidR="00A01536" w:rsidRPr="00743554">
        <w:rPr>
          <w:szCs w:val="24"/>
        </w:rPr>
        <w:t xml:space="preserve">vent, and </w:t>
      </w:r>
      <w:r w:rsidR="00F61B22" w:rsidRPr="00743554">
        <w:rPr>
          <w:szCs w:val="24"/>
        </w:rPr>
        <w:t>a</w:t>
      </w:r>
      <w:r w:rsidR="00A01536" w:rsidRPr="00743554">
        <w:rPr>
          <w:szCs w:val="24"/>
        </w:rPr>
        <w:t xml:space="preserve">ward </w:t>
      </w:r>
      <w:r w:rsidR="00F61B22" w:rsidRPr="00743554">
        <w:rPr>
          <w:szCs w:val="24"/>
        </w:rPr>
        <w:t>c</w:t>
      </w:r>
      <w:r w:rsidR="00A01536" w:rsidRPr="00743554">
        <w:rPr>
          <w:szCs w:val="24"/>
        </w:rPr>
        <w:t>eremony</w:t>
      </w:r>
      <w:r w:rsidR="00F61B22" w:rsidRPr="00743554">
        <w:rPr>
          <w:szCs w:val="24"/>
        </w:rPr>
        <w:t>.</w:t>
      </w:r>
    </w:p>
    <w:p w14:paraId="56C3E8CD" w14:textId="77777777" w:rsidR="00902447" w:rsidRPr="00743554" w:rsidRDefault="00902447" w:rsidP="00504E33">
      <w:pPr>
        <w:pBdr>
          <w:bottom w:val="single" w:sz="6" w:space="1" w:color="auto"/>
        </w:pBdr>
        <w:rPr>
          <w:rFonts w:cs="Times New Roman"/>
          <w:szCs w:val="24"/>
        </w:rPr>
      </w:pPr>
    </w:p>
    <w:p w14:paraId="08260BFC" w14:textId="77777777" w:rsidR="00E9078E" w:rsidRDefault="00E9078E" w:rsidP="005C5927">
      <w:pPr>
        <w:rPr>
          <w:b/>
          <w:szCs w:val="24"/>
        </w:rPr>
      </w:pPr>
      <w:bookmarkStart w:id="98" w:name="_Toc11763858"/>
      <w:bookmarkStart w:id="99" w:name="_Toc11764128"/>
    </w:p>
    <w:p w14:paraId="19067D85" w14:textId="20B62E97" w:rsidR="00E9078E" w:rsidRPr="00743554" w:rsidRDefault="00AF3C1D" w:rsidP="00E9078E">
      <w:pPr>
        <w:pStyle w:val="Heading1"/>
      </w:pPr>
      <w:bookmarkStart w:id="100" w:name="_Toc22644173"/>
      <w:r w:rsidRPr="00743554">
        <w:t>C</w:t>
      </w:r>
      <w:r w:rsidR="00E9078E" w:rsidRPr="00743554">
        <w:t>hapter 4</w:t>
      </w:r>
      <w:bookmarkEnd w:id="100"/>
    </w:p>
    <w:p w14:paraId="56C3E8CE" w14:textId="02A69479" w:rsidR="00902447" w:rsidRPr="00743554" w:rsidRDefault="00E9078E" w:rsidP="00E9078E">
      <w:pPr>
        <w:pStyle w:val="Heading1"/>
      </w:pPr>
      <w:bookmarkStart w:id="101" w:name="_Toc22644174"/>
      <w:r w:rsidRPr="00743554">
        <w:t>C</w:t>
      </w:r>
      <w:r w:rsidR="00AF3C1D" w:rsidRPr="00743554">
        <w:t>ommander’s Selected Tasks</w:t>
      </w:r>
      <w:bookmarkEnd w:id="98"/>
      <w:bookmarkEnd w:id="99"/>
      <w:bookmarkEnd w:id="101"/>
    </w:p>
    <w:p w14:paraId="73F3BE2D" w14:textId="77777777" w:rsidR="00F00C7E" w:rsidRPr="00743554" w:rsidRDefault="00F00C7E" w:rsidP="005C5927">
      <w:pPr>
        <w:rPr>
          <w:szCs w:val="24"/>
        </w:rPr>
      </w:pPr>
    </w:p>
    <w:p w14:paraId="56C3E8CF" w14:textId="72B8BEA3" w:rsidR="00AF3C1D" w:rsidRPr="00743554" w:rsidRDefault="00E9078E" w:rsidP="00E9078E">
      <w:pPr>
        <w:pStyle w:val="Heading2"/>
      </w:pPr>
      <w:bookmarkStart w:id="102" w:name="_Toc11763859"/>
      <w:bookmarkStart w:id="103" w:name="_Toc11764129"/>
      <w:bookmarkStart w:id="104" w:name="_Toc22644175"/>
      <w:r w:rsidRPr="00743554">
        <w:t>4-1.  Task c</w:t>
      </w:r>
      <w:r w:rsidR="00AF3C1D" w:rsidRPr="00743554">
        <w:t>oncept</w:t>
      </w:r>
      <w:bookmarkEnd w:id="102"/>
      <w:bookmarkEnd w:id="103"/>
      <w:bookmarkEnd w:id="104"/>
    </w:p>
    <w:p w14:paraId="6C6AC132" w14:textId="77777777" w:rsidR="00F00C7E" w:rsidRPr="00743554" w:rsidRDefault="00F00C7E" w:rsidP="005C5927">
      <w:pPr>
        <w:rPr>
          <w:szCs w:val="24"/>
        </w:rPr>
      </w:pPr>
    </w:p>
    <w:p w14:paraId="56C3E8D0" w14:textId="00EC48D4" w:rsidR="00AF3C1D" w:rsidRPr="00743554" w:rsidRDefault="005C5927" w:rsidP="005C5927">
      <w:pPr>
        <w:rPr>
          <w:szCs w:val="24"/>
        </w:rPr>
      </w:pPr>
      <w:r w:rsidRPr="00743554">
        <w:rPr>
          <w:szCs w:val="24"/>
        </w:rPr>
        <w:t xml:space="preserve">     a.  </w:t>
      </w:r>
      <w:r w:rsidR="00AF3C1D" w:rsidRPr="00743554">
        <w:rPr>
          <w:szCs w:val="24"/>
        </w:rPr>
        <w:t xml:space="preserve">The ESB is designed for maximum unit participation and for commanders to utilize the ESB </w:t>
      </w:r>
      <w:r w:rsidR="00155D4D" w:rsidRPr="00743554">
        <w:rPr>
          <w:szCs w:val="24"/>
        </w:rPr>
        <w:t>to</w:t>
      </w:r>
      <w:r w:rsidR="00AF3C1D" w:rsidRPr="00743554">
        <w:rPr>
          <w:szCs w:val="24"/>
        </w:rPr>
        <w:t xml:space="preserve"> assess individ</w:t>
      </w:r>
      <w:r w:rsidR="00141AB2">
        <w:rPr>
          <w:szCs w:val="24"/>
        </w:rPr>
        <w:t>ual competencies of individual skill level 1 w</w:t>
      </w:r>
      <w:r w:rsidR="00AF3C1D" w:rsidRPr="00743554">
        <w:rPr>
          <w:szCs w:val="24"/>
        </w:rPr>
        <w:t xml:space="preserve">arrior </w:t>
      </w:r>
      <w:r w:rsidR="00141AB2">
        <w:rPr>
          <w:szCs w:val="24"/>
        </w:rPr>
        <w:t>t</w:t>
      </w:r>
      <w:r w:rsidR="00AF3C1D" w:rsidRPr="00743554">
        <w:rPr>
          <w:szCs w:val="24"/>
        </w:rPr>
        <w:t>asks.</w:t>
      </w:r>
    </w:p>
    <w:p w14:paraId="31F1D67B" w14:textId="77777777" w:rsidR="00F00C7E" w:rsidRPr="00743554" w:rsidRDefault="00F00C7E" w:rsidP="005C5927">
      <w:pPr>
        <w:rPr>
          <w:szCs w:val="24"/>
        </w:rPr>
      </w:pPr>
    </w:p>
    <w:p w14:paraId="56C3E8D1" w14:textId="061002A7" w:rsidR="00AF3C1D" w:rsidRPr="00743554" w:rsidRDefault="005C5927" w:rsidP="005C5927">
      <w:pPr>
        <w:rPr>
          <w:szCs w:val="24"/>
        </w:rPr>
      </w:pPr>
      <w:r w:rsidRPr="00743554">
        <w:rPr>
          <w:szCs w:val="24"/>
        </w:rPr>
        <w:t xml:space="preserve">     b.  </w:t>
      </w:r>
      <w:r w:rsidR="00F61B22" w:rsidRPr="00743554">
        <w:rPr>
          <w:szCs w:val="24"/>
        </w:rPr>
        <w:t>Brigade c</w:t>
      </w:r>
      <w:r w:rsidR="00AF3C1D" w:rsidRPr="00743554">
        <w:rPr>
          <w:szCs w:val="24"/>
        </w:rPr>
        <w:t xml:space="preserve">ommanders (primary) and battalion commanders (alternate) are granted permission to recommend to the ESB </w:t>
      </w:r>
      <w:r w:rsidR="00390078" w:rsidRPr="00743554">
        <w:rPr>
          <w:szCs w:val="24"/>
        </w:rPr>
        <w:t>TMO</w:t>
      </w:r>
      <w:r w:rsidR="00141AB2">
        <w:rPr>
          <w:szCs w:val="24"/>
        </w:rPr>
        <w:t xml:space="preserve"> up to five individual s</w:t>
      </w:r>
      <w:r w:rsidR="00AF3C1D" w:rsidRPr="00743554">
        <w:rPr>
          <w:szCs w:val="24"/>
        </w:rPr>
        <w:t xml:space="preserve">kill </w:t>
      </w:r>
      <w:r w:rsidR="00141AB2">
        <w:rPr>
          <w:szCs w:val="24"/>
        </w:rPr>
        <w:t>l</w:t>
      </w:r>
      <w:r w:rsidR="00AF3C1D" w:rsidRPr="00743554">
        <w:rPr>
          <w:szCs w:val="24"/>
        </w:rPr>
        <w:t xml:space="preserve">evel 1 tasks for testing that are not </w:t>
      </w:r>
      <w:r w:rsidR="00240611">
        <w:rPr>
          <w:szCs w:val="24"/>
        </w:rPr>
        <w:t>cited</w:t>
      </w:r>
      <w:r w:rsidR="00AF3C1D" w:rsidRPr="00743554">
        <w:rPr>
          <w:szCs w:val="24"/>
        </w:rPr>
        <w:t xml:space="preserve"> in the </w:t>
      </w:r>
      <w:r w:rsidR="00240611">
        <w:rPr>
          <w:szCs w:val="24"/>
        </w:rPr>
        <w:t>Soldier Training Publication 21-1-</w:t>
      </w:r>
      <w:r w:rsidR="00AF3C1D" w:rsidRPr="00743554">
        <w:rPr>
          <w:szCs w:val="24"/>
        </w:rPr>
        <w:t>SMCT.</w:t>
      </w:r>
    </w:p>
    <w:p w14:paraId="3CAD7BCF" w14:textId="70C04FB1" w:rsidR="00F00C7E" w:rsidRPr="00743554" w:rsidRDefault="00F00C7E" w:rsidP="005C5927">
      <w:pPr>
        <w:rPr>
          <w:szCs w:val="24"/>
        </w:rPr>
      </w:pPr>
    </w:p>
    <w:p w14:paraId="56C3E8D2" w14:textId="72C60287" w:rsidR="00AF3C1D" w:rsidRDefault="005C5927" w:rsidP="005C5927">
      <w:pPr>
        <w:rPr>
          <w:szCs w:val="24"/>
        </w:rPr>
      </w:pPr>
      <w:r w:rsidRPr="00743554">
        <w:rPr>
          <w:szCs w:val="24"/>
        </w:rPr>
        <w:t xml:space="preserve">     c.  </w:t>
      </w:r>
      <w:r w:rsidR="00AF3C1D" w:rsidRPr="00743554">
        <w:rPr>
          <w:szCs w:val="24"/>
        </w:rPr>
        <w:t>The commander’s recommended tasks would be a one-for-one substitute for the designated ESB tasks which are:</w:t>
      </w:r>
    </w:p>
    <w:p w14:paraId="56C3E8D3" w14:textId="27EC47AF" w:rsidR="00AF3C1D" w:rsidRPr="00743554" w:rsidRDefault="005C5927" w:rsidP="005C5927">
      <w:pPr>
        <w:rPr>
          <w:szCs w:val="24"/>
        </w:rPr>
      </w:pPr>
      <w:r w:rsidRPr="00743554">
        <w:rPr>
          <w:szCs w:val="24"/>
        </w:rPr>
        <w:lastRenderedPageBreak/>
        <w:t xml:space="preserve">          (1)  </w:t>
      </w:r>
      <w:r w:rsidR="00AF3C1D" w:rsidRPr="00743554">
        <w:rPr>
          <w:szCs w:val="24"/>
        </w:rPr>
        <w:t xml:space="preserve">React to an IED </w:t>
      </w:r>
      <w:r w:rsidR="00240611">
        <w:rPr>
          <w:szCs w:val="24"/>
        </w:rPr>
        <w:t>a</w:t>
      </w:r>
      <w:r w:rsidR="00AF3C1D" w:rsidRPr="00743554">
        <w:rPr>
          <w:szCs w:val="24"/>
        </w:rPr>
        <w:t>ttack (ESB 1)</w:t>
      </w:r>
      <w:r w:rsidR="00F61B22" w:rsidRPr="00743554">
        <w:rPr>
          <w:szCs w:val="24"/>
        </w:rPr>
        <w:t>.</w:t>
      </w:r>
    </w:p>
    <w:p w14:paraId="282C6510" w14:textId="77777777" w:rsidR="00F00C7E" w:rsidRPr="00743554" w:rsidRDefault="00F00C7E" w:rsidP="005C5927">
      <w:pPr>
        <w:rPr>
          <w:szCs w:val="24"/>
        </w:rPr>
      </w:pPr>
    </w:p>
    <w:p w14:paraId="56C3E8D4" w14:textId="38BDBC15" w:rsidR="00AF3C1D" w:rsidRPr="00743554" w:rsidRDefault="005C5927" w:rsidP="005C5927">
      <w:pPr>
        <w:rPr>
          <w:szCs w:val="24"/>
        </w:rPr>
      </w:pPr>
      <w:r w:rsidRPr="00743554">
        <w:rPr>
          <w:szCs w:val="24"/>
        </w:rPr>
        <w:t xml:space="preserve">          (2)  </w:t>
      </w:r>
      <w:r w:rsidR="00240611">
        <w:rPr>
          <w:szCs w:val="24"/>
        </w:rPr>
        <w:t>Construct i</w:t>
      </w:r>
      <w:r w:rsidR="00AF3C1D" w:rsidRPr="00743554">
        <w:rPr>
          <w:szCs w:val="24"/>
        </w:rPr>
        <w:t xml:space="preserve">ndividual </w:t>
      </w:r>
      <w:r w:rsidR="00240611">
        <w:rPr>
          <w:szCs w:val="24"/>
        </w:rPr>
        <w:t>fighting p</w:t>
      </w:r>
      <w:r w:rsidR="00AF3C1D" w:rsidRPr="00743554">
        <w:rPr>
          <w:szCs w:val="24"/>
        </w:rPr>
        <w:t>ositions (ESB 2)</w:t>
      </w:r>
      <w:r w:rsidR="00F61B22" w:rsidRPr="00743554">
        <w:rPr>
          <w:szCs w:val="24"/>
        </w:rPr>
        <w:t>.</w:t>
      </w:r>
    </w:p>
    <w:p w14:paraId="09E60544" w14:textId="6C08D836" w:rsidR="00F00C7E" w:rsidRPr="00743554" w:rsidRDefault="00F00C7E" w:rsidP="005C5927">
      <w:pPr>
        <w:rPr>
          <w:szCs w:val="24"/>
        </w:rPr>
      </w:pPr>
    </w:p>
    <w:p w14:paraId="56C3E8D5" w14:textId="7FB9FC57" w:rsidR="00AF3C1D" w:rsidRPr="00743554" w:rsidRDefault="005C5927" w:rsidP="005C5927">
      <w:pPr>
        <w:rPr>
          <w:szCs w:val="24"/>
        </w:rPr>
      </w:pPr>
      <w:r w:rsidRPr="00743554">
        <w:rPr>
          <w:szCs w:val="24"/>
        </w:rPr>
        <w:t xml:space="preserve">          (3)  </w:t>
      </w:r>
      <w:r w:rsidR="00240611">
        <w:rPr>
          <w:szCs w:val="24"/>
        </w:rPr>
        <w:t>Search an i</w:t>
      </w:r>
      <w:r w:rsidR="00AF3C1D" w:rsidRPr="00743554">
        <w:rPr>
          <w:szCs w:val="24"/>
        </w:rPr>
        <w:t xml:space="preserve">ndividual in a </w:t>
      </w:r>
      <w:r w:rsidR="00240611">
        <w:rPr>
          <w:szCs w:val="24"/>
        </w:rPr>
        <w:t>tactical e</w:t>
      </w:r>
      <w:r w:rsidR="00AF3C1D" w:rsidRPr="00743554">
        <w:rPr>
          <w:szCs w:val="24"/>
        </w:rPr>
        <w:t>nvironment (ESB 3)</w:t>
      </w:r>
      <w:r w:rsidR="00F61B22" w:rsidRPr="00743554">
        <w:rPr>
          <w:szCs w:val="24"/>
        </w:rPr>
        <w:t>.</w:t>
      </w:r>
    </w:p>
    <w:p w14:paraId="696B6A52" w14:textId="7A1DE697" w:rsidR="00F00C7E" w:rsidRPr="00743554" w:rsidRDefault="00F00C7E" w:rsidP="005C5927">
      <w:pPr>
        <w:rPr>
          <w:szCs w:val="24"/>
        </w:rPr>
      </w:pPr>
    </w:p>
    <w:p w14:paraId="56C3E8D6" w14:textId="51078B9B" w:rsidR="00AF3C1D" w:rsidRPr="00743554" w:rsidRDefault="005C5927" w:rsidP="005C5927">
      <w:pPr>
        <w:rPr>
          <w:szCs w:val="24"/>
        </w:rPr>
      </w:pPr>
      <w:r w:rsidRPr="00743554">
        <w:rPr>
          <w:szCs w:val="24"/>
        </w:rPr>
        <w:t xml:space="preserve">          (4)  </w:t>
      </w:r>
      <w:r w:rsidR="00AF3C1D" w:rsidRPr="00743554">
        <w:rPr>
          <w:szCs w:val="24"/>
        </w:rPr>
        <w:t xml:space="preserve">Employ </w:t>
      </w:r>
      <w:r w:rsidR="00240611">
        <w:rPr>
          <w:szCs w:val="24"/>
        </w:rPr>
        <w:t>p</w:t>
      </w:r>
      <w:r w:rsidR="00AF3C1D" w:rsidRPr="00743554">
        <w:rPr>
          <w:szCs w:val="24"/>
        </w:rPr>
        <w:t xml:space="preserve">rogressive </w:t>
      </w:r>
      <w:r w:rsidR="00240611">
        <w:rPr>
          <w:szCs w:val="24"/>
        </w:rPr>
        <w:t>l</w:t>
      </w:r>
      <w:r w:rsidR="00AF3C1D" w:rsidRPr="00743554">
        <w:rPr>
          <w:szCs w:val="24"/>
        </w:rPr>
        <w:t xml:space="preserve">evels of </w:t>
      </w:r>
      <w:r w:rsidR="00240611">
        <w:rPr>
          <w:szCs w:val="24"/>
        </w:rPr>
        <w:t>i</w:t>
      </w:r>
      <w:r w:rsidR="00AF3C1D" w:rsidRPr="00743554">
        <w:rPr>
          <w:szCs w:val="24"/>
        </w:rPr>
        <w:t xml:space="preserve">ndividual </w:t>
      </w:r>
      <w:r w:rsidR="00240611">
        <w:rPr>
          <w:szCs w:val="24"/>
        </w:rPr>
        <w:t>f</w:t>
      </w:r>
      <w:r w:rsidR="00AF3C1D" w:rsidRPr="00743554">
        <w:rPr>
          <w:szCs w:val="24"/>
        </w:rPr>
        <w:t>orce (ESB 4)</w:t>
      </w:r>
      <w:r w:rsidR="00F61B22" w:rsidRPr="00743554">
        <w:rPr>
          <w:szCs w:val="24"/>
        </w:rPr>
        <w:t>.</w:t>
      </w:r>
    </w:p>
    <w:p w14:paraId="345C4A7F" w14:textId="166F8CA9" w:rsidR="00F00C7E" w:rsidRPr="00743554" w:rsidRDefault="00F00C7E" w:rsidP="005C5927">
      <w:pPr>
        <w:rPr>
          <w:szCs w:val="24"/>
        </w:rPr>
      </w:pPr>
    </w:p>
    <w:p w14:paraId="56C3E8D7" w14:textId="14A573E6" w:rsidR="00AF3C1D" w:rsidRPr="00743554" w:rsidRDefault="005C5927" w:rsidP="005C5927">
      <w:pPr>
        <w:rPr>
          <w:szCs w:val="24"/>
        </w:rPr>
      </w:pPr>
      <w:r w:rsidRPr="00743554">
        <w:rPr>
          <w:szCs w:val="24"/>
        </w:rPr>
        <w:t xml:space="preserve">          (5)  </w:t>
      </w:r>
      <w:r w:rsidR="00AF3C1D" w:rsidRPr="00743554">
        <w:rPr>
          <w:szCs w:val="24"/>
        </w:rPr>
        <w:t>Mark CBRN-</w:t>
      </w:r>
      <w:r w:rsidR="00240611">
        <w:rPr>
          <w:szCs w:val="24"/>
        </w:rPr>
        <w:t>contaminated a</w:t>
      </w:r>
      <w:r w:rsidR="00AF3C1D" w:rsidRPr="00743554">
        <w:rPr>
          <w:szCs w:val="24"/>
        </w:rPr>
        <w:t>reas (ESB 5)</w:t>
      </w:r>
      <w:r w:rsidR="00F61B22" w:rsidRPr="00743554">
        <w:rPr>
          <w:szCs w:val="24"/>
        </w:rPr>
        <w:t>.</w:t>
      </w:r>
    </w:p>
    <w:p w14:paraId="0A78895B" w14:textId="2DA72302" w:rsidR="00F00C7E" w:rsidRDefault="00F00C7E" w:rsidP="005C5927">
      <w:pPr>
        <w:rPr>
          <w:szCs w:val="24"/>
        </w:rPr>
      </w:pPr>
    </w:p>
    <w:p w14:paraId="56C3E8D8" w14:textId="10D9CA41" w:rsidR="006D179C" w:rsidRPr="00743554" w:rsidRDefault="00E9078E" w:rsidP="00E9078E">
      <w:pPr>
        <w:pStyle w:val="Heading2"/>
      </w:pPr>
      <w:bookmarkStart w:id="105" w:name="_Toc11763860"/>
      <w:bookmarkStart w:id="106" w:name="_Toc11764130"/>
      <w:bookmarkStart w:id="107" w:name="_Toc22644176"/>
      <w:r w:rsidRPr="00743554">
        <w:t>4-2.  Task p</w:t>
      </w:r>
      <w:r w:rsidR="006D179C" w:rsidRPr="00743554">
        <w:t>rocess</w:t>
      </w:r>
      <w:bookmarkEnd w:id="105"/>
      <w:bookmarkEnd w:id="106"/>
      <w:bookmarkEnd w:id="107"/>
    </w:p>
    <w:p w14:paraId="5E4BC583" w14:textId="77777777" w:rsidR="00D46AF7" w:rsidRPr="00743554" w:rsidRDefault="00D46AF7" w:rsidP="005C5927">
      <w:pPr>
        <w:rPr>
          <w:szCs w:val="24"/>
        </w:rPr>
      </w:pPr>
    </w:p>
    <w:p w14:paraId="56C3E8DA" w14:textId="54DF648B" w:rsidR="00AF3C1D" w:rsidRPr="00743554" w:rsidRDefault="005C5927" w:rsidP="005C5927">
      <w:pPr>
        <w:rPr>
          <w:szCs w:val="24"/>
        </w:rPr>
      </w:pPr>
      <w:r w:rsidRPr="00743554">
        <w:rPr>
          <w:szCs w:val="24"/>
        </w:rPr>
        <w:t xml:space="preserve">     a.  </w:t>
      </w:r>
      <w:r w:rsidR="00AF3C1D" w:rsidRPr="00743554">
        <w:rPr>
          <w:szCs w:val="24"/>
        </w:rPr>
        <w:t>Brigade and battalion commanders may utilize their unit’s mission when s</w:t>
      </w:r>
      <w:r w:rsidR="00240611">
        <w:rPr>
          <w:szCs w:val="24"/>
        </w:rPr>
        <w:t>electing up to five individual s</w:t>
      </w:r>
      <w:r w:rsidR="00AF3C1D" w:rsidRPr="00743554">
        <w:rPr>
          <w:szCs w:val="24"/>
        </w:rPr>
        <w:t xml:space="preserve">kill </w:t>
      </w:r>
      <w:r w:rsidR="00240611">
        <w:rPr>
          <w:szCs w:val="24"/>
        </w:rPr>
        <w:t>l</w:t>
      </w:r>
      <w:r w:rsidR="00AF3C1D" w:rsidRPr="00743554">
        <w:rPr>
          <w:szCs w:val="24"/>
        </w:rPr>
        <w:t>evel 1 tasks</w:t>
      </w:r>
      <w:r w:rsidR="00B03FA5" w:rsidRPr="00743554">
        <w:rPr>
          <w:szCs w:val="24"/>
        </w:rPr>
        <w:t xml:space="preserve">.  </w:t>
      </w:r>
      <w:r w:rsidR="00AF3C1D" w:rsidRPr="00743554">
        <w:rPr>
          <w:szCs w:val="24"/>
        </w:rPr>
        <w:t xml:space="preserve">Commanders will submit the </w:t>
      </w:r>
      <w:r w:rsidR="006A19EC" w:rsidRPr="00743554">
        <w:rPr>
          <w:szCs w:val="24"/>
        </w:rPr>
        <w:t>t</w:t>
      </w:r>
      <w:r w:rsidR="00AF3C1D" w:rsidRPr="00743554">
        <w:rPr>
          <w:szCs w:val="24"/>
        </w:rPr>
        <w:t>ask/</w:t>
      </w:r>
      <w:r w:rsidR="006A19EC" w:rsidRPr="00743554">
        <w:rPr>
          <w:szCs w:val="24"/>
        </w:rPr>
        <w:t>c</w:t>
      </w:r>
      <w:r w:rsidR="00AF3C1D" w:rsidRPr="00743554">
        <w:rPr>
          <w:szCs w:val="24"/>
        </w:rPr>
        <w:t>onditions/</w:t>
      </w:r>
      <w:r w:rsidR="006A19EC" w:rsidRPr="00743554">
        <w:rPr>
          <w:szCs w:val="24"/>
        </w:rPr>
        <w:t>s</w:t>
      </w:r>
      <w:r w:rsidR="00AF3C1D" w:rsidRPr="00743554">
        <w:rPr>
          <w:szCs w:val="24"/>
        </w:rPr>
        <w:t>tandards</w:t>
      </w:r>
      <w:r w:rsidR="00155D4D">
        <w:rPr>
          <w:szCs w:val="24"/>
        </w:rPr>
        <w:t xml:space="preserve"> and GO/NO-GO criteria</w:t>
      </w:r>
      <w:r w:rsidR="00AF3C1D" w:rsidRPr="00743554">
        <w:rPr>
          <w:szCs w:val="24"/>
        </w:rPr>
        <w:t xml:space="preserve"> for each task to be tested</w:t>
      </w:r>
      <w:r w:rsidR="00281A4C" w:rsidRPr="00743554">
        <w:rPr>
          <w:szCs w:val="24"/>
        </w:rPr>
        <w:t xml:space="preserve"> to the ESB </w:t>
      </w:r>
      <w:r w:rsidR="00967692" w:rsidRPr="00743554">
        <w:rPr>
          <w:szCs w:val="24"/>
        </w:rPr>
        <w:t>TMO</w:t>
      </w:r>
      <w:r w:rsidR="00B03FA5" w:rsidRPr="00743554">
        <w:rPr>
          <w:szCs w:val="24"/>
        </w:rPr>
        <w:t>.</w:t>
      </w:r>
      <w:r w:rsidR="00830C55">
        <w:rPr>
          <w:szCs w:val="24"/>
        </w:rPr>
        <w:t xml:space="preserve">  All substituted tasks must have a time standard</w:t>
      </w:r>
      <w:r w:rsidR="00133DB8">
        <w:rPr>
          <w:szCs w:val="24"/>
        </w:rPr>
        <w:t>.</w:t>
      </w:r>
      <w:r w:rsidR="00B03FA5" w:rsidRPr="00743554">
        <w:rPr>
          <w:szCs w:val="24"/>
        </w:rPr>
        <w:t xml:space="preserve">  </w:t>
      </w:r>
      <w:r w:rsidR="00AF3C1D" w:rsidRPr="00743554">
        <w:rPr>
          <w:szCs w:val="24"/>
        </w:rPr>
        <w:t xml:space="preserve">The final approval for testing these tasks is </w:t>
      </w:r>
      <w:r w:rsidR="00EF1194" w:rsidRPr="00743554">
        <w:rPr>
          <w:szCs w:val="24"/>
        </w:rPr>
        <w:t>USACIMT</w:t>
      </w:r>
      <w:r w:rsidR="00AF3C1D" w:rsidRPr="00743554">
        <w:rPr>
          <w:szCs w:val="24"/>
        </w:rPr>
        <w:t>.</w:t>
      </w:r>
      <w:r w:rsidR="0040227E" w:rsidRPr="00743554">
        <w:rPr>
          <w:szCs w:val="24"/>
        </w:rPr>
        <w:t xml:space="preserve">  </w:t>
      </w:r>
      <w:r w:rsidR="00AF3C1D" w:rsidRPr="00743554">
        <w:rPr>
          <w:szCs w:val="24"/>
        </w:rPr>
        <w:t xml:space="preserve">For example, an airborne brigade commander </w:t>
      </w:r>
      <w:r w:rsidR="00281A4C" w:rsidRPr="00743554">
        <w:rPr>
          <w:szCs w:val="24"/>
        </w:rPr>
        <w:t xml:space="preserve">identifies </w:t>
      </w:r>
      <w:r w:rsidR="00AF3C1D" w:rsidRPr="00743554">
        <w:rPr>
          <w:szCs w:val="24"/>
        </w:rPr>
        <w:t xml:space="preserve">jumping with combat equipment </w:t>
      </w:r>
      <w:r w:rsidR="00281A4C" w:rsidRPr="00743554">
        <w:rPr>
          <w:szCs w:val="24"/>
        </w:rPr>
        <w:t>as</w:t>
      </w:r>
      <w:r w:rsidR="00AF3C1D" w:rsidRPr="00743554">
        <w:rPr>
          <w:szCs w:val="24"/>
        </w:rPr>
        <w:t xml:space="preserve"> a key individual task required to perform an airborne assault</w:t>
      </w:r>
      <w:r w:rsidR="00B03FA5" w:rsidRPr="00743554">
        <w:rPr>
          <w:szCs w:val="24"/>
        </w:rPr>
        <w:t xml:space="preserve">.  </w:t>
      </w:r>
      <w:r w:rsidR="00AF3C1D" w:rsidRPr="00743554">
        <w:rPr>
          <w:szCs w:val="24"/>
        </w:rPr>
        <w:t xml:space="preserve">The commander may test all candidates </w:t>
      </w:r>
      <w:r w:rsidR="006D179C" w:rsidRPr="00743554">
        <w:rPr>
          <w:szCs w:val="24"/>
        </w:rPr>
        <w:t xml:space="preserve">on </w:t>
      </w:r>
      <w:r w:rsidR="00AF3C1D" w:rsidRPr="00743554">
        <w:rPr>
          <w:szCs w:val="24"/>
        </w:rPr>
        <w:t>“rigging a rucksack” as a task in the ESB</w:t>
      </w:r>
      <w:r w:rsidR="00B03FA5" w:rsidRPr="00743554">
        <w:rPr>
          <w:szCs w:val="24"/>
        </w:rPr>
        <w:t xml:space="preserve">.  </w:t>
      </w:r>
      <w:r w:rsidR="00F61B22" w:rsidRPr="00743554">
        <w:rPr>
          <w:szCs w:val="24"/>
        </w:rPr>
        <w:t>The t</w:t>
      </w:r>
      <w:r w:rsidR="00AF3C1D" w:rsidRPr="00743554">
        <w:rPr>
          <w:szCs w:val="24"/>
        </w:rPr>
        <w:t>ask/</w:t>
      </w:r>
      <w:r w:rsidR="00F61B22" w:rsidRPr="00743554">
        <w:rPr>
          <w:szCs w:val="24"/>
        </w:rPr>
        <w:t>c</w:t>
      </w:r>
      <w:r w:rsidR="00AF3C1D" w:rsidRPr="00743554">
        <w:rPr>
          <w:szCs w:val="24"/>
        </w:rPr>
        <w:t>onditions/</w:t>
      </w:r>
      <w:r w:rsidR="00F61B22" w:rsidRPr="00743554">
        <w:rPr>
          <w:szCs w:val="24"/>
        </w:rPr>
        <w:t>s</w:t>
      </w:r>
      <w:r w:rsidR="00AF3C1D" w:rsidRPr="00743554">
        <w:rPr>
          <w:szCs w:val="24"/>
        </w:rPr>
        <w:t>tandards</w:t>
      </w:r>
      <w:r w:rsidR="00405B16">
        <w:rPr>
          <w:szCs w:val="24"/>
        </w:rPr>
        <w:t>/</w:t>
      </w:r>
      <w:r w:rsidR="00155D4D">
        <w:rPr>
          <w:szCs w:val="24"/>
        </w:rPr>
        <w:t xml:space="preserve">performance measures </w:t>
      </w:r>
      <w:r w:rsidR="00AF3C1D" w:rsidRPr="00743554">
        <w:rPr>
          <w:szCs w:val="24"/>
        </w:rPr>
        <w:t xml:space="preserve">would be submitted to the ESB </w:t>
      </w:r>
      <w:r w:rsidR="00390078" w:rsidRPr="00743554">
        <w:rPr>
          <w:szCs w:val="24"/>
        </w:rPr>
        <w:t>TMO</w:t>
      </w:r>
      <w:r w:rsidR="00AF3C1D" w:rsidRPr="00743554">
        <w:rPr>
          <w:szCs w:val="24"/>
        </w:rPr>
        <w:t xml:space="preserve"> and approved by </w:t>
      </w:r>
      <w:r w:rsidR="00EF1194" w:rsidRPr="00743554">
        <w:rPr>
          <w:szCs w:val="24"/>
        </w:rPr>
        <w:t>USACIMT</w:t>
      </w:r>
      <w:r w:rsidR="00B03FA5" w:rsidRPr="00743554">
        <w:rPr>
          <w:szCs w:val="24"/>
        </w:rPr>
        <w:t xml:space="preserve">.  </w:t>
      </w:r>
      <w:r w:rsidR="00AF3C1D" w:rsidRPr="00743554">
        <w:rPr>
          <w:szCs w:val="24"/>
        </w:rPr>
        <w:t>Even if there are non-airborne personnel competing for the ESB, they would be required to train up and test “rigging a rucksack.</w:t>
      </w:r>
      <w:r w:rsidR="00B03FA5" w:rsidRPr="00743554">
        <w:rPr>
          <w:szCs w:val="24"/>
        </w:rPr>
        <w:t xml:space="preserve">”  </w:t>
      </w:r>
      <w:r w:rsidR="00AF3C1D" w:rsidRPr="00743554">
        <w:rPr>
          <w:szCs w:val="24"/>
        </w:rPr>
        <w:t>Jumpmasters could be utilized as SME</w:t>
      </w:r>
      <w:r w:rsidR="00405B16">
        <w:rPr>
          <w:szCs w:val="24"/>
        </w:rPr>
        <w:t>s and/or</w:t>
      </w:r>
      <w:r w:rsidR="00AF3C1D" w:rsidRPr="00743554">
        <w:rPr>
          <w:szCs w:val="24"/>
        </w:rPr>
        <w:t xml:space="preserve"> graders for this task.</w:t>
      </w:r>
    </w:p>
    <w:p w14:paraId="66961F84" w14:textId="26C692F4" w:rsidR="00D46AF7" w:rsidRPr="00743554" w:rsidRDefault="00D46AF7" w:rsidP="005C5927">
      <w:pPr>
        <w:rPr>
          <w:szCs w:val="24"/>
        </w:rPr>
      </w:pPr>
    </w:p>
    <w:p w14:paraId="56C3E8DB" w14:textId="0225B5A5" w:rsidR="00AF3C1D" w:rsidRPr="00743554" w:rsidRDefault="0040227E" w:rsidP="005C5927">
      <w:pPr>
        <w:rPr>
          <w:szCs w:val="24"/>
        </w:rPr>
      </w:pPr>
      <w:r w:rsidRPr="00743554">
        <w:rPr>
          <w:szCs w:val="24"/>
        </w:rPr>
        <w:t xml:space="preserve">     b</w:t>
      </w:r>
      <w:r w:rsidR="005C5927" w:rsidRPr="00743554">
        <w:rPr>
          <w:szCs w:val="24"/>
        </w:rPr>
        <w:t xml:space="preserve">.  </w:t>
      </w:r>
      <w:r w:rsidR="00AF3C1D" w:rsidRPr="00743554">
        <w:rPr>
          <w:szCs w:val="24"/>
        </w:rPr>
        <w:t>Brigade and battalion commanders may utilize their unit’s type, whether aviation, artillery, armor, or logistical, etc.,</w:t>
      </w:r>
      <w:r w:rsidR="00240611">
        <w:rPr>
          <w:szCs w:val="24"/>
        </w:rPr>
        <w:t xml:space="preserve"> when selecting ESB individual s</w:t>
      </w:r>
      <w:r w:rsidR="00AF3C1D" w:rsidRPr="00743554">
        <w:rPr>
          <w:szCs w:val="24"/>
        </w:rPr>
        <w:t xml:space="preserve">kill </w:t>
      </w:r>
      <w:r w:rsidR="00240611">
        <w:rPr>
          <w:szCs w:val="24"/>
        </w:rPr>
        <w:t>l</w:t>
      </w:r>
      <w:r w:rsidR="00AF3C1D" w:rsidRPr="00743554">
        <w:rPr>
          <w:szCs w:val="24"/>
        </w:rPr>
        <w:t>evel 1 tasks</w:t>
      </w:r>
      <w:r w:rsidR="00B03FA5" w:rsidRPr="00743554">
        <w:rPr>
          <w:szCs w:val="24"/>
        </w:rPr>
        <w:t xml:space="preserve">.  </w:t>
      </w:r>
      <w:r w:rsidR="00240611">
        <w:rPr>
          <w:szCs w:val="24"/>
        </w:rPr>
        <w:t>Commanders may choose s</w:t>
      </w:r>
      <w:r w:rsidR="00AF3C1D" w:rsidRPr="00743554">
        <w:rPr>
          <w:szCs w:val="24"/>
        </w:rPr>
        <w:t xml:space="preserve">kill </w:t>
      </w:r>
      <w:r w:rsidR="00240611">
        <w:rPr>
          <w:szCs w:val="24"/>
        </w:rPr>
        <w:t>l</w:t>
      </w:r>
      <w:r w:rsidR="00AF3C1D" w:rsidRPr="00743554">
        <w:rPr>
          <w:szCs w:val="24"/>
        </w:rPr>
        <w:t xml:space="preserve">evel 1 tasks related to safety, </w:t>
      </w:r>
      <w:r w:rsidR="00760D7E" w:rsidRPr="00743554">
        <w:rPr>
          <w:szCs w:val="24"/>
        </w:rPr>
        <w:t>preventive maintenance checks and services</w:t>
      </w:r>
      <w:r w:rsidR="00AF3C1D" w:rsidRPr="00743554">
        <w:rPr>
          <w:szCs w:val="24"/>
        </w:rPr>
        <w:t>, or other combat-related individual proficiencies, specific to a unit’s type.</w:t>
      </w:r>
    </w:p>
    <w:p w14:paraId="06C74A74" w14:textId="58A3BA29" w:rsidR="00D46AF7" w:rsidRPr="00743554" w:rsidRDefault="00D46AF7" w:rsidP="005C5927">
      <w:pPr>
        <w:rPr>
          <w:szCs w:val="24"/>
        </w:rPr>
      </w:pPr>
    </w:p>
    <w:p w14:paraId="4AA7D29B" w14:textId="012667D3" w:rsidR="00AF3C1D" w:rsidRPr="00743554" w:rsidRDefault="0040227E" w:rsidP="005C5927">
      <w:pPr>
        <w:rPr>
          <w:szCs w:val="24"/>
        </w:rPr>
      </w:pPr>
      <w:r w:rsidRPr="00743554">
        <w:rPr>
          <w:szCs w:val="24"/>
        </w:rPr>
        <w:t xml:space="preserve">     c</w:t>
      </w:r>
      <w:r w:rsidR="005C5927" w:rsidRPr="00743554">
        <w:rPr>
          <w:szCs w:val="24"/>
        </w:rPr>
        <w:t xml:space="preserve">.  </w:t>
      </w:r>
      <w:r w:rsidR="00AF3C1D" w:rsidRPr="00743554">
        <w:rPr>
          <w:szCs w:val="24"/>
        </w:rPr>
        <w:t xml:space="preserve">Ultimately, </w:t>
      </w:r>
      <w:r w:rsidR="00405B16" w:rsidRPr="00743554">
        <w:rPr>
          <w:szCs w:val="24"/>
        </w:rPr>
        <w:t>commander selected</w:t>
      </w:r>
      <w:r w:rsidR="00AF3C1D" w:rsidRPr="00743554">
        <w:rPr>
          <w:szCs w:val="24"/>
        </w:rPr>
        <w:t xml:space="preserve"> ESB tasks are intended to assess a unit’s combat readiness at the individual Soldier level.</w:t>
      </w:r>
    </w:p>
    <w:p w14:paraId="56C3E8DD" w14:textId="77777777" w:rsidR="00AF3C1D" w:rsidRPr="00743554" w:rsidRDefault="00AF3C1D" w:rsidP="00AF3C1D">
      <w:pPr>
        <w:pBdr>
          <w:bottom w:val="single" w:sz="6" w:space="1" w:color="auto"/>
        </w:pBdr>
        <w:rPr>
          <w:rFonts w:cs="Times New Roman"/>
          <w:szCs w:val="24"/>
        </w:rPr>
      </w:pPr>
    </w:p>
    <w:p w14:paraId="3C88B461" w14:textId="77777777" w:rsidR="00257010" w:rsidRDefault="00257010" w:rsidP="00E34B86">
      <w:bookmarkStart w:id="108" w:name="_Toc22644177"/>
      <w:bookmarkStart w:id="109" w:name="_Toc11763861"/>
      <w:bookmarkStart w:id="110" w:name="_Toc11764131"/>
    </w:p>
    <w:p w14:paraId="4EC0FA45" w14:textId="07510C96" w:rsidR="00E9078E" w:rsidRPr="00743554" w:rsidRDefault="00E9078E" w:rsidP="00E9078E">
      <w:pPr>
        <w:pStyle w:val="Heading1"/>
      </w:pPr>
      <w:r w:rsidRPr="00743554">
        <w:t>Chapter 5</w:t>
      </w:r>
      <w:bookmarkEnd w:id="108"/>
    </w:p>
    <w:p w14:paraId="56C3E8DE" w14:textId="3FE80F3B" w:rsidR="00902447" w:rsidRPr="00743554" w:rsidRDefault="006D179C" w:rsidP="00E9078E">
      <w:pPr>
        <w:pStyle w:val="Heading1"/>
      </w:pPr>
      <w:bookmarkStart w:id="111" w:name="_Toc22644178"/>
      <w:r w:rsidRPr="00743554">
        <w:t>Land Navigation</w:t>
      </w:r>
      <w:bookmarkEnd w:id="109"/>
      <w:bookmarkEnd w:id="110"/>
      <w:bookmarkEnd w:id="111"/>
    </w:p>
    <w:p w14:paraId="5644B639" w14:textId="77777777" w:rsidR="00D46AF7" w:rsidRPr="00743554" w:rsidRDefault="00D46AF7" w:rsidP="005C5927">
      <w:pPr>
        <w:rPr>
          <w:szCs w:val="24"/>
        </w:rPr>
      </w:pPr>
    </w:p>
    <w:p w14:paraId="56C3E8DF" w14:textId="00A437A5" w:rsidR="006D179C" w:rsidRPr="00743554" w:rsidRDefault="00E9078E" w:rsidP="00474F5F">
      <w:pPr>
        <w:pStyle w:val="Heading2"/>
      </w:pPr>
      <w:bookmarkStart w:id="112" w:name="_Toc11763862"/>
      <w:bookmarkStart w:id="113" w:name="_Toc11764132"/>
      <w:bookmarkStart w:id="114" w:name="_Toc22644179"/>
      <w:r w:rsidRPr="00743554">
        <w:t>5-1.  Land navigation c</w:t>
      </w:r>
      <w:r w:rsidR="006D179C" w:rsidRPr="00743554">
        <w:t>oncept</w:t>
      </w:r>
      <w:bookmarkEnd w:id="112"/>
      <w:bookmarkEnd w:id="113"/>
      <w:bookmarkEnd w:id="114"/>
    </w:p>
    <w:p w14:paraId="56C3E8E0" w14:textId="77777777" w:rsidR="006D179C" w:rsidRPr="00743554" w:rsidRDefault="006D179C" w:rsidP="005C5927">
      <w:pPr>
        <w:rPr>
          <w:szCs w:val="24"/>
        </w:rPr>
      </w:pPr>
      <w:r w:rsidRPr="00743554">
        <w:rPr>
          <w:szCs w:val="24"/>
        </w:rPr>
        <w:t>Candidates will demonstrate their individual proficiency in navigating with a map, from one point to another, while dismounted and without the aid of electronic navigation devices</w:t>
      </w:r>
      <w:r w:rsidR="00B03FA5" w:rsidRPr="00743554">
        <w:rPr>
          <w:szCs w:val="24"/>
        </w:rPr>
        <w:t xml:space="preserve">.  </w:t>
      </w:r>
      <w:r w:rsidRPr="00743554">
        <w:rPr>
          <w:szCs w:val="24"/>
        </w:rPr>
        <w:t>Candidates must pass day and night land navigation in order to receive a GO for this event</w:t>
      </w:r>
      <w:r w:rsidR="00B03FA5" w:rsidRPr="00743554">
        <w:rPr>
          <w:szCs w:val="24"/>
        </w:rPr>
        <w:t xml:space="preserve">.  </w:t>
      </w:r>
      <w:r w:rsidRPr="00743554">
        <w:rPr>
          <w:szCs w:val="24"/>
        </w:rPr>
        <w:t>Failing land navigation will eliminate the candidate from the ESB test</w:t>
      </w:r>
      <w:r w:rsidR="00B03FA5" w:rsidRPr="00743554">
        <w:rPr>
          <w:szCs w:val="24"/>
        </w:rPr>
        <w:t xml:space="preserve">.  </w:t>
      </w:r>
      <w:r w:rsidRPr="00743554">
        <w:rPr>
          <w:szCs w:val="24"/>
        </w:rPr>
        <w:t>This event is not re-testable.</w:t>
      </w:r>
    </w:p>
    <w:p w14:paraId="054B5D0E" w14:textId="77777777" w:rsidR="00D46AF7" w:rsidRPr="00743554" w:rsidRDefault="00D46AF7" w:rsidP="005C5927">
      <w:pPr>
        <w:rPr>
          <w:szCs w:val="24"/>
        </w:rPr>
      </w:pPr>
    </w:p>
    <w:p w14:paraId="56C3E8E1" w14:textId="1526B124" w:rsidR="006D179C" w:rsidRPr="00743554" w:rsidRDefault="00E9078E" w:rsidP="00E9078E">
      <w:pPr>
        <w:pStyle w:val="Heading2"/>
      </w:pPr>
      <w:bookmarkStart w:id="115" w:name="_Toc11763863"/>
      <w:bookmarkStart w:id="116" w:name="_Toc11764133"/>
      <w:bookmarkStart w:id="117" w:name="_Toc22644180"/>
      <w:r w:rsidRPr="00743554">
        <w:t>5-2.  Land navigation c</w:t>
      </w:r>
      <w:r w:rsidR="006D179C" w:rsidRPr="00743554">
        <w:t>onditions</w:t>
      </w:r>
      <w:bookmarkEnd w:id="115"/>
      <w:bookmarkEnd w:id="116"/>
      <w:bookmarkEnd w:id="117"/>
    </w:p>
    <w:p w14:paraId="61CA6DD7" w14:textId="77777777" w:rsidR="00D46AF7" w:rsidRPr="00743554" w:rsidRDefault="00D46AF7" w:rsidP="005C5927">
      <w:pPr>
        <w:rPr>
          <w:szCs w:val="24"/>
        </w:rPr>
      </w:pPr>
    </w:p>
    <w:p w14:paraId="56C3E8E2" w14:textId="7697744D" w:rsidR="006D179C" w:rsidRPr="00743554" w:rsidRDefault="00952C25" w:rsidP="005C5927">
      <w:pPr>
        <w:rPr>
          <w:szCs w:val="24"/>
        </w:rPr>
      </w:pPr>
      <w:r w:rsidRPr="00743554">
        <w:rPr>
          <w:szCs w:val="24"/>
        </w:rPr>
        <w:t xml:space="preserve">     a.  </w:t>
      </w:r>
      <w:r w:rsidR="006D179C" w:rsidRPr="00743554">
        <w:rPr>
          <w:szCs w:val="24"/>
        </w:rPr>
        <w:t>Candidates will have a 1:50,000-scale military topographic map, lensatic compass, protractor, and writing instrument</w:t>
      </w:r>
      <w:r w:rsidR="00B03FA5" w:rsidRPr="00743554">
        <w:rPr>
          <w:szCs w:val="24"/>
        </w:rPr>
        <w:t xml:space="preserve">.  </w:t>
      </w:r>
      <w:r w:rsidR="006D179C" w:rsidRPr="00743554">
        <w:rPr>
          <w:szCs w:val="24"/>
        </w:rPr>
        <w:t xml:space="preserve">They will be provided with a score sheet, four 10-digit grids </w:t>
      </w:r>
      <w:r w:rsidR="006D179C" w:rsidRPr="00743554">
        <w:rPr>
          <w:szCs w:val="24"/>
        </w:rPr>
        <w:lastRenderedPageBreak/>
        <w:t xml:space="preserve">of the points they </w:t>
      </w:r>
      <w:r w:rsidR="00405B16" w:rsidRPr="00743554">
        <w:rPr>
          <w:szCs w:val="24"/>
        </w:rPr>
        <w:t>must</w:t>
      </w:r>
      <w:r w:rsidR="006D179C" w:rsidRPr="00743554">
        <w:rPr>
          <w:szCs w:val="24"/>
        </w:rPr>
        <w:t xml:space="preserve"> find, a 10-digit grid to their known release point, and a 10-digit grid to their end point</w:t>
      </w:r>
      <w:r w:rsidR="00B03FA5" w:rsidRPr="00743554">
        <w:rPr>
          <w:szCs w:val="24"/>
        </w:rPr>
        <w:t xml:space="preserve">.  </w:t>
      </w:r>
      <w:r w:rsidR="006D179C" w:rsidRPr="00743554">
        <w:rPr>
          <w:szCs w:val="24"/>
        </w:rPr>
        <w:t>Units must have a calibration site for the candidates to verify their compass</w:t>
      </w:r>
      <w:r w:rsidR="00B03FA5" w:rsidRPr="00743554">
        <w:rPr>
          <w:szCs w:val="24"/>
        </w:rPr>
        <w:t xml:space="preserve">.  </w:t>
      </w:r>
      <w:r w:rsidR="006D179C" w:rsidRPr="00743554">
        <w:rPr>
          <w:szCs w:val="24"/>
        </w:rPr>
        <w:t>Candidates will complete both iterations while in the ESB uniform and will be checked upon arrival to ensure they have no electronic equipment to assist them</w:t>
      </w:r>
      <w:r w:rsidR="00B03FA5" w:rsidRPr="00743554">
        <w:rPr>
          <w:szCs w:val="24"/>
        </w:rPr>
        <w:t xml:space="preserve">.  </w:t>
      </w:r>
      <w:r w:rsidR="006D179C" w:rsidRPr="00743554">
        <w:rPr>
          <w:szCs w:val="24"/>
        </w:rPr>
        <w:t>If the unit desires that candidates have a cell phone, they must be turned off and sealed inside a non-transparent mailing envelope, evidence bag, etc.</w:t>
      </w:r>
    </w:p>
    <w:p w14:paraId="29C1A373" w14:textId="77777777" w:rsidR="00D46AF7" w:rsidRPr="00743554" w:rsidRDefault="00D46AF7" w:rsidP="005C5927">
      <w:pPr>
        <w:rPr>
          <w:szCs w:val="24"/>
        </w:rPr>
      </w:pPr>
    </w:p>
    <w:p w14:paraId="56C3E8E3" w14:textId="594F9808" w:rsidR="006D179C" w:rsidRPr="00743554" w:rsidRDefault="00952C25" w:rsidP="005C5927">
      <w:pPr>
        <w:rPr>
          <w:szCs w:val="24"/>
        </w:rPr>
      </w:pPr>
      <w:r w:rsidRPr="00743554">
        <w:rPr>
          <w:szCs w:val="24"/>
        </w:rPr>
        <w:t xml:space="preserve">     b.  </w:t>
      </w:r>
      <w:r w:rsidR="006D179C" w:rsidRPr="00743554">
        <w:rPr>
          <w:szCs w:val="24"/>
        </w:rPr>
        <w:t xml:space="preserve">If units </w:t>
      </w:r>
      <w:r w:rsidR="00405B16" w:rsidRPr="00830C55">
        <w:rPr>
          <w:szCs w:val="24"/>
        </w:rPr>
        <w:t>must</w:t>
      </w:r>
      <w:r w:rsidR="006D179C" w:rsidRPr="00743554">
        <w:rPr>
          <w:szCs w:val="24"/>
        </w:rPr>
        <w:t xml:space="preserve"> make their own land navigation course for train up and testing, all points must be validated through a site survey conducted by an Engineer/Field Artillery Unit.</w:t>
      </w:r>
    </w:p>
    <w:p w14:paraId="3F5ECCF6" w14:textId="57FE6C27" w:rsidR="00D46AF7" w:rsidRPr="00743554" w:rsidRDefault="00D46AF7" w:rsidP="005C5927">
      <w:pPr>
        <w:rPr>
          <w:szCs w:val="24"/>
        </w:rPr>
      </w:pPr>
    </w:p>
    <w:p w14:paraId="56C3E8E4" w14:textId="65006CAB" w:rsidR="006D179C" w:rsidRPr="00743554" w:rsidRDefault="00952C25" w:rsidP="005C5927">
      <w:pPr>
        <w:rPr>
          <w:szCs w:val="24"/>
        </w:rPr>
      </w:pPr>
      <w:r w:rsidRPr="00743554">
        <w:rPr>
          <w:szCs w:val="24"/>
        </w:rPr>
        <w:t xml:space="preserve">     c.  </w:t>
      </w:r>
      <w:r w:rsidR="006D179C" w:rsidRPr="00743554">
        <w:rPr>
          <w:szCs w:val="24"/>
        </w:rPr>
        <w:t>If unable to use a validated course, validation may be accomplished as follows:</w:t>
      </w:r>
    </w:p>
    <w:p w14:paraId="3FE3D06E" w14:textId="7405E33F" w:rsidR="00D46AF7" w:rsidRPr="00743554" w:rsidRDefault="00D46AF7" w:rsidP="005C5927">
      <w:pPr>
        <w:rPr>
          <w:szCs w:val="24"/>
        </w:rPr>
      </w:pPr>
    </w:p>
    <w:p w14:paraId="56C3E8E5" w14:textId="6C27F69D" w:rsidR="006D179C" w:rsidRPr="00743554" w:rsidRDefault="00952C25" w:rsidP="005C5927">
      <w:pPr>
        <w:rPr>
          <w:szCs w:val="24"/>
        </w:rPr>
      </w:pPr>
      <w:r w:rsidRPr="00743554">
        <w:rPr>
          <w:szCs w:val="24"/>
        </w:rPr>
        <w:t xml:space="preserve">          (1)  Use a</w:t>
      </w:r>
      <w:r w:rsidR="006D179C" w:rsidRPr="00743554">
        <w:rPr>
          <w:szCs w:val="24"/>
        </w:rPr>
        <w:t xml:space="preserve">t least two </w:t>
      </w:r>
      <w:r w:rsidR="00240611">
        <w:rPr>
          <w:szCs w:val="24"/>
        </w:rPr>
        <w:t>Global Positioning S</w:t>
      </w:r>
      <w:r w:rsidR="00760D7E" w:rsidRPr="00743554">
        <w:rPr>
          <w:szCs w:val="24"/>
        </w:rPr>
        <w:t>ystem (</w:t>
      </w:r>
      <w:r w:rsidR="006D179C" w:rsidRPr="00743554">
        <w:rPr>
          <w:szCs w:val="24"/>
        </w:rPr>
        <w:t>GPS</w:t>
      </w:r>
      <w:r w:rsidR="00760D7E" w:rsidRPr="00743554">
        <w:rPr>
          <w:szCs w:val="24"/>
        </w:rPr>
        <w:t>)</w:t>
      </w:r>
      <w:r w:rsidR="006D179C" w:rsidRPr="00743554">
        <w:rPr>
          <w:szCs w:val="24"/>
        </w:rPr>
        <w:t xml:space="preserve"> devices to obtain a 10-digit grid per point; less than </w:t>
      </w:r>
      <w:r w:rsidR="00405B16" w:rsidRPr="00743554">
        <w:rPr>
          <w:szCs w:val="24"/>
        </w:rPr>
        <w:t>20-meter</w:t>
      </w:r>
      <w:r w:rsidR="006D179C" w:rsidRPr="00743554">
        <w:rPr>
          <w:szCs w:val="24"/>
        </w:rPr>
        <w:t xml:space="preserve"> difference between devices.</w:t>
      </w:r>
    </w:p>
    <w:p w14:paraId="088CE255" w14:textId="77777777" w:rsidR="00D46AF7" w:rsidRPr="00743554" w:rsidRDefault="00D46AF7" w:rsidP="005C5927">
      <w:pPr>
        <w:rPr>
          <w:szCs w:val="24"/>
        </w:rPr>
      </w:pPr>
    </w:p>
    <w:p w14:paraId="56C3E8E6" w14:textId="4D1BF364" w:rsidR="006D179C" w:rsidRPr="00743554" w:rsidRDefault="00952C25" w:rsidP="005C5927">
      <w:pPr>
        <w:rPr>
          <w:szCs w:val="24"/>
        </w:rPr>
      </w:pPr>
      <w:r w:rsidRPr="00743554">
        <w:rPr>
          <w:szCs w:val="24"/>
        </w:rPr>
        <w:t xml:space="preserve">          (2)  </w:t>
      </w:r>
      <w:r w:rsidR="006D179C" w:rsidRPr="00743554">
        <w:rPr>
          <w:szCs w:val="24"/>
        </w:rPr>
        <w:t>All GPS devices used in the validation of the course must be the same model</w:t>
      </w:r>
      <w:r w:rsidR="00B03FA5" w:rsidRPr="00743554">
        <w:rPr>
          <w:szCs w:val="24"/>
        </w:rPr>
        <w:t xml:space="preserve">.  </w:t>
      </w:r>
      <w:r w:rsidR="006D179C" w:rsidRPr="00743554">
        <w:rPr>
          <w:szCs w:val="24"/>
        </w:rPr>
        <w:t xml:space="preserve">Using a </w:t>
      </w:r>
      <w:r w:rsidR="00D519E8" w:rsidRPr="00743554">
        <w:rPr>
          <w:szCs w:val="24"/>
        </w:rPr>
        <w:t>Defense Advanced G</w:t>
      </w:r>
      <w:r w:rsidR="00DC5579">
        <w:rPr>
          <w:szCs w:val="24"/>
        </w:rPr>
        <w:t xml:space="preserve">lobal </w:t>
      </w:r>
      <w:r w:rsidR="00D519E8" w:rsidRPr="00743554">
        <w:rPr>
          <w:szCs w:val="24"/>
        </w:rPr>
        <w:t>P</w:t>
      </w:r>
      <w:r w:rsidR="00DC5579">
        <w:rPr>
          <w:szCs w:val="24"/>
        </w:rPr>
        <w:t xml:space="preserve">ositioning </w:t>
      </w:r>
      <w:r w:rsidR="00D519E8" w:rsidRPr="00743554">
        <w:rPr>
          <w:szCs w:val="24"/>
        </w:rPr>
        <w:t>S</w:t>
      </w:r>
      <w:r w:rsidR="00DC5579">
        <w:rPr>
          <w:szCs w:val="24"/>
        </w:rPr>
        <w:t>ystem</w:t>
      </w:r>
      <w:r w:rsidR="00D519E8" w:rsidRPr="00743554">
        <w:rPr>
          <w:szCs w:val="24"/>
        </w:rPr>
        <w:t xml:space="preserve"> Receiver (</w:t>
      </w:r>
      <w:r w:rsidR="006D179C" w:rsidRPr="00743554">
        <w:rPr>
          <w:szCs w:val="24"/>
        </w:rPr>
        <w:t>DAGR</w:t>
      </w:r>
      <w:r w:rsidR="00D519E8" w:rsidRPr="00743554">
        <w:rPr>
          <w:szCs w:val="24"/>
        </w:rPr>
        <w:t>)</w:t>
      </w:r>
      <w:r w:rsidR="006D179C" w:rsidRPr="00743554">
        <w:rPr>
          <w:szCs w:val="24"/>
        </w:rPr>
        <w:t xml:space="preserve"> with fill and a </w:t>
      </w:r>
      <w:r w:rsidR="00760D7E" w:rsidRPr="00743554">
        <w:rPr>
          <w:szCs w:val="24"/>
        </w:rPr>
        <w:t>precise lightweight GPS receiver</w:t>
      </w:r>
      <w:r w:rsidR="006D179C" w:rsidRPr="00743554">
        <w:rPr>
          <w:szCs w:val="24"/>
        </w:rPr>
        <w:t xml:space="preserve"> to validate a course is not authorized, due to different GPS models.</w:t>
      </w:r>
    </w:p>
    <w:p w14:paraId="0EE22B4F" w14:textId="1AF7087E" w:rsidR="00D46AF7" w:rsidRPr="00743554" w:rsidRDefault="00D46AF7" w:rsidP="005C5927">
      <w:pPr>
        <w:rPr>
          <w:szCs w:val="24"/>
        </w:rPr>
      </w:pPr>
    </w:p>
    <w:p w14:paraId="56C3E8E7" w14:textId="3BE062E5" w:rsidR="006D179C" w:rsidRPr="00743554" w:rsidRDefault="00952C25" w:rsidP="005C5927">
      <w:pPr>
        <w:rPr>
          <w:szCs w:val="24"/>
        </w:rPr>
      </w:pPr>
      <w:r w:rsidRPr="00743554">
        <w:rPr>
          <w:szCs w:val="24"/>
        </w:rPr>
        <w:t xml:space="preserve">          (3)  </w:t>
      </w:r>
      <w:r w:rsidR="006D179C" w:rsidRPr="00743554">
        <w:rPr>
          <w:szCs w:val="24"/>
        </w:rPr>
        <w:t>Courses will not be validated with civilian GPS under any circumstances.</w:t>
      </w:r>
    </w:p>
    <w:p w14:paraId="23254C7A" w14:textId="53F44E8C" w:rsidR="00D46AF7" w:rsidRPr="00743554" w:rsidRDefault="00D46AF7" w:rsidP="005C5927">
      <w:pPr>
        <w:rPr>
          <w:szCs w:val="24"/>
        </w:rPr>
      </w:pPr>
    </w:p>
    <w:p w14:paraId="56C3E8E8" w14:textId="23B91A08" w:rsidR="006D179C" w:rsidRPr="00743554" w:rsidRDefault="00952C25" w:rsidP="005C5927">
      <w:pPr>
        <w:rPr>
          <w:szCs w:val="24"/>
        </w:rPr>
      </w:pPr>
      <w:r w:rsidRPr="00743554">
        <w:rPr>
          <w:szCs w:val="24"/>
        </w:rPr>
        <w:t xml:space="preserve">          (4)  </w:t>
      </w:r>
      <w:r w:rsidR="006D179C" w:rsidRPr="00743554">
        <w:rPr>
          <w:szCs w:val="24"/>
        </w:rPr>
        <w:t>A unit will make every effort to use two different land navigation courses: one for train up and one for testing</w:t>
      </w:r>
      <w:r w:rsidR="00B03FA5" w:rsidRPr="00743554">
        <w:rPr>
          <w:szCs w:val="24"/>
        </w:rPr>
        <w:t xml:space="preserve">.  </w:t>
      </w:r>
      <w:r w:rsidR="006D179C" w:rsidRPr="00743554">
        <w:rPr>
          <w:szCs w:val="24"/>
        </w:rPr>
        <w:t xml:space="preserve">If the same land navigation course is used for both, the unit </w:t>
      </w:r>
      <w:r w:rsidR="00281A4C" w:rsidRPr="00743554">
        <w:rPr>
          <w:szCs w:val="24"/>
        </w:rPr>
        <w:t>must</w:t>
      </w:r>
      <w:r w:rsidR="006D179C" w:rsidRPr="00743554">
        <w:rPr>
          <w:szCs w:val="24"/>
        </w:rPr>
        <w:t xml:space="preserve"> change the location of all points prior to testing.</w:t>
      </w:r>
    </w:p>
    <w:p w14:paraId="252DC2F1" w14:textId="3A8283A7" w:rsidR="00D46AF7" w:rsidRPr="00743554" w:rsidRDefault="00D46AF7" w:rsidP="005C5927">
      <w:pPr>
        <w:rPr>
          <w:szCs w:val="24"/>
        </w:rPr>
      </w:pPr>
    </w:p>
    <w:p w14:paraId="56C3E8E9" w14:textId="439DD0D8" w:rsidR="006D179C" w:rsidRPr="00743554" w:rsidRDefault="00C441E2" w:rsidP="005C5927">
      <w:pPr>
        <w:rPr>
          <w:szCs w:val="24"/>
        </w:rPr>
      </w:pPr>
      <w:r>
        <w:rPr>
          <w:szCs w:val="24"/>
        </w:rPr>
        <w:t xml:space="preserve">     d</w:t>
      </w:r>
      <w:r w:rsidR="00952C25" w:rsidRPr="00743554">
        <w:rPr>
          <w:szCs w:val="24"/>
        </w:rPr>
        <w:t xml:space="preserve">.  </w:t>
      </w:r>
      <w:r w:rsidR="006D179C" w:rsidRPr="00743554">
        <w:rPr>
          <w:szCs w:val="24"/>
        </w:rPr>
        <w:t xml:space="preserve">The ESB </w:t>
      </w:r>
      <w:r w:rsidR="006A19EC" w:rsidRPr="00743554">
        <w:rPr>
          <w:szCs w:val="24"/>
        </w:rPr>
        <w:t>test b</w:t>
      </w:r>
      <w:r w:rsidR="006D179C" w:rsidRPr="00743554">
        <w:rPr>
          <w:szCs w:val="24"/>
        </w:rPr>
        <w:t>oard is responsible for certifying the navigation course prior to the start of train up and again before testing.</w:t>
      </w:r>
    </w:p>
    <w:p w14:paraId="3EEA5F2C" w14:textId="77777777" w:rsidR="00D46AF7" w:rsidRPr="00743554" w:rsidRDefault="00D46AF7" w:rsidP="005C5927">
      <w:pPr>
        <w:rPr>
          <w:szCs w:val="24"/>
        </w:rPr>
      </w:pPr>
    </w:p>
    <w:p w14:paraId="56C3E8EA" w14:textId="7A28F20D" w:rsidR="006D179C" w:rsidRPr="00743554" w:rsidRDefault="00887A13" w:rsidP="005C5927">
      <w:pPr>
        <w:rPr>
          <w:szCs w:val="24"/>
        </w:rPr>
      </w:pPr>
      <w:r w:rsidRPr="00743554">
        <w:rPr>
          <w:szCs w:val="24"/>
        </w:rPr>
        <w:t xml:space="preserve">     </w:t>
      </w:r>
      <w:r w:rsidR="00C441E2">
        <w:rPr>
          <w:szCs w:val="24"/>
        </w:rPr>
        <w:t>e</w:t>
      </w:r>
      <w:r w:rsidRPr="00743554">
        <w:rPr>
          <w:szCs w:val="24"/>
        </w:rPr>
        <w:t xml:space="preserve">.  </w:t>
      </w:r>
      <w:r w:rsidR="006D179C" w:rsidRPr="00743554">
        <w:rPr>
          <w:szCs w:val="24"/>
        </w:rPr>
        <w:t xml:space="preserve">Certification differs from </w:t>
      </w:r>
      <w:r w:rsidRPr="00743554">
        <w:rPr>
          <w:szCs w:val="24"/>
        </w:rPr>
        <w:t xml:space="preserve">the </w:t>
      </w:r>
      <w:r w:rsidR="006D179C" w:rsidRPr="00743554">
        <w:rPr>
          <w:szCs w:val="24"/>
        </w:rPr>
        <w:t>validation process and consists of having ESB graders negotiate each lane to confirm:</w:t>
      </w:r>
    </w:p>
    <w:p w14:paraId="244772C7" w14:textId="5D0D0DB5" w:rsidR="00D46AF7" w:rsidRPr="00743554" w:rsidRDefault="00D46AF7" w:rsidP="005C5927">
      <w:pPr>
        <w:rPr>
          <w:szCs w:val="24"/>
        </w:rPr>
      </w:pPr>
    </w:p>
    <w:p w14:paraId="56C3E8EB" w14:textId="582D20D7" w:rsidR="006D179C" w:rsidRPr="00743554" w:rsidRDefault="00887A13" w:rsidP="005C5927">
      <w:pPr>
        <w:rPr>
          <w:szCs w:val="24"/>
        </w:rPr>
      </w:pPr>
      <w:r w:rsidRPr="00743554">
        <w:rPr>
          <w:szCs w:val="24"/>
        </w:rPr>
        <w:t xml:space="preserve">          (1)  </w:t>
      </w:r>
      <w:r w:rsidR="006D179C" w:rsidRPr="00743554">
        <w:rPr>
          <w:szCs w:val="24"/>
        </w:rPr>
        <w:t>All points are present, in good condition, and have a reasonable expectation of being located.</w:t>
      </w:r>
    </w:p>
    <w:p w14:paraId="10A38092" w14:textId="77777777" w:rsidR="00D46AF7" w:rsidRPr="00743554" w:rsidRDefault="00D46AF7" w:rsidP="005C5927">
      <w:pPr>
        <w:rPr>
          <w:szCs w:val="24"/>
        </w:rPr>
      </w:pPr>
    </w:p>
    <w:p w14:paraId="56C3E8EC" w14:textId="5651B5EA" w:rsidR="006D179C" w:rsidRPr="00743554" w:rsidRDefault="00887A13" w:rsidP="005C5927">
      <w:pPr>
        <w:rPr>
          <w:szCs w:val="24"/>
        </w:rPr>
      </w:pPr>
      <w:r w:rsidRPr="00743554">
        <w:rPr>
          <w:szCs w:val="24"/>
        </w:rPr>
        <w:t xml:space="preserve">          (2)  </w:t>
      </w:r>
      <w:r w:rsidR="006D179C" w:rsidRPr="00743554">
        <w:rPr>
          <w:szCs w:val="24"/>
        </w:rPr>
        <w:t>The validation parameters from previous surveys remain in effect.</w:t>
      </w:r>
    </w:p>
    <w:p w14:paraId="46D34C52" w14:textId="5D28BB5E" w:rsidR="00D46AF7" w:rsidRPr="00743554" w:rsidRDefault="00D46AF7" w:rsidP="005C5927">
      <w:pPr>
        <w:rPr>
          <w:szCs w:val="24"/>
        </w:rPr>
      </w:pPr>
    </w:p>
    <w:p w14:paraId="56C3E8ED" w14:textId="17BCBBBC" w:rsidR="006D179C" w:rsidRPr="00743554" w:rsidRDefault="00887A13" w:rsidP="005C5927">
      <w:pPr>
        <w:rPr>
          <w:szCs w:val="24"/>
        </w:rPr>
      </w:pPr>
      <w:r w:rsidRPr="00743554">
        <w:rPr>
          <w:szCs w:val="24"/>
        </w:rPr>
        <w:t xml:space="preserve">          (3)  </w:t>
      </w:r>
      <w:r w:rsidR="006D179C" w:rsidRPr="00743554">
        <w:rPr>
          <w:szCs w:val="24"/>
        </w:rPr>
        <w:t>All points are equipped with a unique navigation punch</w:t>
      </w:r>
      <w:r w:rsidR="00B03FA5" w:rsidRPr="00743554">
        <w:rPr>
          <w:szCs w:val="24"/>
        </w:rPr>
        <w:t xml:space="preserve">.  </w:t>
      </w:r>
      <w:r w:rsidR="006D179C" w:rsidRPr="00743554">
        <w:rPr>
          <w:szCs w:val="24"/>
        </w:rPr>
        <w:t>Candidates punch their scorecard to prove they were physically at the point.</w:t>
      </w:r>
    </w:p>
    <w:p w14:paraId="5878DA83" w14:textId="5004F211" w:rsidR="00D46AF7" w:rsidRPr="00743554" w:rsidRDefault="00D46AF7" w:rsidP="005C5927">
      <w:pPr>
        <w:rPr>
          <w:szCs w:val="24"/>
        </w:rPr>
      </w:pPr>
    </w:p>
    <w:p w14:paraId="00E01023" w14:textId="56D0CA82" w:rsidR="006A19EC" w:rsidRPr="00743554" w:rsidRDefault="007F6050" w:rsidP="005C5927">
      <w:pPr>
        <w:rPr>
          <w:szCs w:val="24"/>
        </w:rPr>
      </w:pPr>
      <w:r>
        <w:rPr>
          <w:szCs w:val="24"/>
        </w:rPr>
        <w:t xml:space="preserve">     </w:t>
      </w:r>
      <w:r w:rsidR="00C441E2">
        <w:rPr>
          <w:szCs w:val="24"/>
        </w:rPr>
        <w:t>f</w:t>
      </w:r>
      <w:r w:rsidR="00887A13" w:rsidRPr="00743554">
        <w:rPr>
          <w:szCs w:val="24"/>
        </w:rPr>
        <w:t xml:space="preserve">.  </w:t>
      </w:r>
      <w:r w:rsidR="006D179C" w:rsidRPr="00743554">
        <w:rPr>
          <w:szCs w:val="24"/>
        </w:rPr>
        <w:t>Lanes consist of a known release point, four navigation points, and a known end point (may be same as release point)</w:t>
      </w:r>
      <w:r w:rsidR="00B03FA5" w:rsidRPr="00743554">
        <w:rPr>
          <w:szCs w:val="24"/>
        </w:rPr>
        <w:t xml:space="preserve">.  </w:t>
      </w:r>
      <w:r w:rsidR="006D179C" w:rsidRPr="00743554">
        <w:rPr>
          <w:szCs w:val="24"/>
        </w:rPr>
        <w:t>Units may create as many release points as necessar</w:t>
      </w:r>
      <w:r w:rsidR="000F79AA">
        <w:rPr>
          <w:szCs w:val="24"/>
        </w:rPr>
        <w:t>y based on the number of lanes/c</w:t>
      </w:r>
      <w:r w:rsidR="006D179C" w:rsidRPr="00743554">
        <w:rPr>
          <w:szCs w:val="24"/>
        </w:rPr>
        <w:t>andidates</w:t>
      </w:r>
      <w:r w:rsidR="00B03FA5" w:rsidRPr="00743554">
        <w:rPr>
          <w:szCs w:val="24"/>
        </w:rPr>
        <w:t>.</w:t>
      </w:r>
      <w:r w:rsidR="006A19EC" w:rsidRPr="00743554">
        <w:rPr>
          <w:szCs w:val="24"/>
        </w:rPr>
        <w:t xml:space="preserve"> </w:t>
      </w:r>
      <w:r w:rsidR="00BF4E91">
        <w:rPr>
          <w:szCs w:val="24"/>
        </w:rPr>
        <w:t xml:space="preserve"> </w:t>
      </w:r>
      <w:r w:rsidR="006A19EC" w:rsidRPr="00743554">
        <w:rPr>
          <w:szCs w:val="24"/>
        </w:rPr>
        <w:t xml:space="preserve">The use of a self-correcting course for both train up and testing is not authorized.  No points will have any identifying grid locations.  The points must be clearly visible and free of obstructions within a </w:t>
      </w:r>
      <w:r w:rsidR="00405B16" w:rsidRPr="00743554">
        <w:rPr>
          <w:szCs w:val="24"/>
        </w:rPr>
        <w:t>10-meter</w:t>
      </w:r>
      <w:r w:rsidR="006A19EC" w:rsidRPr="00743554">
        <w:rPr>
          <w:szCs w:val="24"/>
        </w:rPr>
        <w:t xml:space="preserve"> radius.  No candidate will have any of the same points during testing that they had during training.  The OIC/NCOIC must have a spreadsheet </w:t>
      </w:r>
      <w:r w:rsidR="006A19EC" w:rsidRPr="00743554">
        <w:rPr>
          <w:szCs w:val="24"/>
        </w:rPr>
        <w:lastRenderedPageBreak/>
        <w:t xml:space="preserve">that clearly shows all the requirements outlined in this paragraph; this spreadsheet will be inspected during validation.  </w:t>
      </w:r>
    </w:p>
    <w:p w14:paraId="25223069" w14:textId="77777777" w:rsidR="006A19EC" w:rsidRPr="00743554" w:rsidRDefault="006A19EC" w:rsidP="005C5927">
      <w:pPr>
        <w:rPr>
          <w:szCs w:val="24"/>
        </w:rPr>
      </w:pPr>
    </w:p>
    <w:p w14:paraId="6BEBD944" w14:textId="6451FE71" w:rsidR="006A19EC" w:rsidRPr="00743554" w:rsidRDefault="006A19EC" w:rsidP="005C5927">
      <w:pPr>
        <w:rPr>
          <w:szCs w:val="24"/>
        </w:rPr>
      </w:pPr>
      <w:r w:rsidRPr="00743554">
        <w:rPr>
          <w:szCs w:val="24"/>
        </w:rPr>
        <w:t xml:space="preserve">          (1)</w:t>
      </w:r>
      <w:r w:rsidR="00450B76" w:rsidRPr="00743554">
        <w:rPr>
          <w:szCs w:val="24"/>
        </w:rPr>
        <w:t xml:space="preserve"> </w:t>
      </w:r>
      <w:r w:rsidRPr="00743554">
        <w:rPr>
          <w:szCs w:val="24"/>
        </w:rPr>
        <w:t xml:space="preserve"> Day land navigation.</w:t>
      </w:r>
      <w:r w:rsidR="00B03FA5" w:rsidRPr="00743554">
        <w:rPr>
          <w:szCs w:val="24"/>
        </w:rPr>
        <w:t xml:space="preserve">  </w:t>
      </w:r>
      <w:r w:rsidR="006D179C" w:rsidRPr="00743554">
        <w:rPr>
          <w:szCs w:val="24"/>
        </w:rPr>
        <w:t>The distance between points is 800-1000 meters</w:t>
      </w:r>
      <w:r w:rsidRPr="00743554">
        <w:rPr>
          <w:szCs w:val="24"/>
        </w:rPr>
        <w:t xml:space="preserve"> with the total distance of the daytime lane not exceeding 4500 meters.  The total distance includes the distance traveled from the release point to the end point. Day</w:t>
      </w:r>
      <w:r w:rsidR="00CB79DF">
        <w:rPr>
          <w:szCs w:val="24"/>
        </w:rPr>
        <w:t xml:space="preserve"> land</w:t>
      </w:r>
      <w:r w:rsidRPr="00743554">
        <w:rPr>
          <w:szCs w:val="24"/>
        </w:rPr>
        <w:t xml:space="preserve"> navigation will be conducted after sunrise and </w:t>
      </w:r>
      <w:r w:rsidR="00450B76" w:rsidRPr="00743554">
        <w:rPr>
          <w:szCs w:val="24"/>
        </w:rPr>
        <w:t>before end of evening nautical t</w:t>
      </w:r>
      <w:r w:rsidR="000F79AA">
        <w:rPr>
          <w:szCs w:val="24"/>
        </w:rPr>
        <w:t>wilight.</w:t>
      </w:r>
    </w:p>
    <w:p w14:paraId="24669AE4" w14:textId="77777777" w:rsidR="006A19EC" w:rsidRPr="00743554" w:rsidRDefault="006A19EC" w:rsidP="005C5927">
      <w:pPr>
        <w:rPr>
          <w:szCs w:val="24"/>
        </w:rPr>
      </w:pPr>
    </w:p>
    <w:p w14:paraId="2E5D71D2" w14:textId="3D8A1C56" w:rsidR="006A19EC" w:rsidRPr="00743554" w:rsidRDefault="006A19EC" w:rsidP="006A19EC">
      <w:pPr>
        <w:rPr>
          <w:szCs w:val="24"/>
        </w:rPr>
      </w:pPr>
      <w:r w:rsidRPr="00743554">
        <w:rPr>
          <w:szCs w:val="24"/>
        </w:rPr>
        <w:t xml:space="preserve">          (2) </w:t>
      </w:r>
      <w:r w:rsidR="00450B76" w:rsidRPr="00743554">
        <w:rPr>
          <w:szCs w:val="24"/>
        </w:rPr>
        <w:t xml:space="preserve"> </w:t>
      </w:r>
      <w:r w:rsidRPr="00743554">
        <w:rPr>
          <w:szCs w:val="24"/>
        </w:rPr>
        <w:t xml:space="preserve">Night land navigation. </w:t>
      </w:r>
      <w:r w:rsidR="00450B76" w:rsidRPr="00743554">
        <w:rPr>
          <w:szCs w:val="24"/>
        </w:rPr>
        <w:t xml:space="preserve"> </w:t>
      </w:r>
      <w:r w:rsidRPr="00743554">
        <w:rPr>
          <w:szCs w:val="24"/>
        </w:rPr>
        <w:t xml:space="preserve">The distance between two points is </w:t>
      </w:r>
      <w:r w:rsidR="006D179C" w:rsidRPr="00743554">
        <w:rPr>
          <w:szCs w:val="24"/>
        </w:rPr>
        <w:t>600-800 during night</w:t>
      </w:r>
      <w:r w:rsidR="00B03FA5" w:rsidRPr="00743554">
        <w:rPr>
          <w:szCs w:val="24"/>
        </w:rPr>
        <w:t xml:space="preserve">.  </w:t>
      </w:r>
      <w:r w:rsidR="006D179C" w:rsidRPr="00743554">
        <w:rPr>
          <w:szCs w:val="24"/>
        </w:rPr>
        <w:t>The total distance of a lane will not exceed 3500 during night</w:t>
      </w:r>
      <w:r w:rsidR="00B03FA5" w:rsidRPr="00743554">
        <w:rPr>
          <w:szCs w:val="24"/>
        </w:rPr>
        <w:t xml:space="preserve">.  </w:t>
      </w:r>
      <w:r w:rsidR="006D179C" w:rsidRPr="00743554">
        <w:rPr>
          <w:szCs w:val="24"/>
        </w:rPr>
        <w:t>The total includes the distance traveled from the release point to the end point</w:t>
      </w:r>
      <w:r w:rsidR="00B03FA5" w:rsidRPr="00743554">
        <w:rPr>
          <w:szCs w:val="24"/>
        </w:rPr>
        <w:t xml:space="preserve">.  </w:t>
      </w:r>
      <w:r w:rsidR="006D179C" w:rsidRPr="00743554">
        <w:rPr>
          <w:szCs w:val="24"/>
        </w:rPr>
        <w:t xml:space="preserve">At the discretion of the </w:t>
      </w:r>
      <w:r w:rsidR="00390078" w:rsidRPr="00743554">
        <w:rPr>
          <w:szCs w:val="24"/>
        </w:rPr>
        <w:t>ESB test board</w:t>
      </w:r>
      <w:r w:rsidR="006D179C" w:rsidRPr="00743554">
        <w:rPr>
          <w:szCs w:val="24"/>
        </w:rPr>
        <w:t xml:space="preserve">, navigation points may be marked at night </w:t>
      </w:r>
      <w:r w:rsidR="00F0143E">
        <w:rPr>
          <w:szCs w:val="24"/>
        </w:rPr>
        <w:t xml:space="preserve">under low luminosity conditions </w:t>
      </w:r>
      <w:r w:rsidR="006D179C" w:rsidRPr="00743554">
        <w:rPr>
          <w:szCs w:val="24"/>
        </w:rPr>
        <w:t xml:space="preserve">with </w:t>
      </w:r>
      <w:r w:rsidR="008D0D22">
        <w:rPr>
          <w:szCs w:val="24"/>
        </w:rPr>
        <w:t xml:space="preserve">a single blue glow stick or </w:t>
      </w:r>
      <w:r w:rsidR="006D179C" w:rsidRPr="00F0143E">
        <w:rPr>
          <w:szCs w:val="24"/>
        </w:rPr>
        <w:t>reflective material</w:t>
      </w:r>
      <w:r w:rsidRPr="00F0143E">
        <w:rPr>
          <w:szCs w:val="24"/>
        </w:rPr>
        <w:t>.</w:t>
      </w:r>
      <w:r w:rsidRPr="00743554">
        <w:rPr>
          <w:szCs w:val="24"/>
        </w:rPr>
        <w:t xml:space="preserve">  Night</w:t>
      </w:r>
      <w:r w:rsidR="00450B76" w:rsidRPr="00743554">
        <w:rPr>
          <w:szCs w:val="24"/>
        </w:rPr>
        <w:t xml:space="preserve"> land</w:t>
      </w:r>
      <w:r w:rsidRPr="00743554">
        <w:rPr>
          <w:szCs w:val="24"/>
        </w:rPr>
        <w:t xml:space="preserve"> navigation will be conducted after </w:t>
      </w:r>
      <w:r w:rsidR="000F79AA" w:rsidRPr="00743554">
        <w:rPr>
          <w:szCs w:val="24"/>
        </w:rPr>
        <w:t>end of evening nautical t</w:t>
      </w:r>
      <w:r w:rsidR="000F79AA">
        <w:rPr>
          <w:szCs w:val="24"/>
        </w:rPr>
        <w:t>wilight</w:t>
      </w:r>
      <w:r w:rsidRPr="00743554">
        <w:rPr>
          <w:szCs w:val="24"/>
        </w:rPr>
        <w:t xml:space="preserve"> and before sunrise.</w:t>
      </w:r>
    </w:p>
    <w:p w14:paraId="6212AD7E" w14:textId="673D1BB9" w:rsidR="006A19EC" w:rsidRPr="00743554" w:rsidRDefault="006A19EC" w:rsidP="005C5927">
      <w:pPr>
        <w:rPr>
          <w:szCs w:val="24"/>
        </w:rPr>
      </w:pPr>
    </w:p>
    <w:p w14:paraId="56C3E8EF" w14:textId="66050493" w:rsidR="006D179C" w:rsidRPr="00743554" w:rsidRDefault="00E9078E" w:rsidP="00E9078E">
      <w:pPr>
        <w:pStyle w:val="Heading2"/>
      </w:pPr>
      <w:bookmarkStart w:id="118" w:name="_Toc11763864"/>
      <w:bookmarkStart w:id="119" w:name="_Toc11764134"/>
      <w:bookmarkStart w:id="120" w:name="_Toc22644181"/>
      <w:r w:rsidRPr="00743554">
        <w:t>5-3.  Land navigation s</w:t>
      </w:r>
      <w:r w:rsidR="006D179C" w:rsidRPr="00743554">
        <w:t>tandards</w:t>
      </w:r>
      <w:bookmarkEnd w:id="118"/>
      <w:bookmarkEnd w:id="119"/>
      <w:bookmarkEnd w:id="120"/>
    </w:p>
    <w:p w14:paraId="3E3C6D0C" w14:textId="77777777" w:rsidR="00D46AF7" w:rsidRPr="00743554" w:rsidRDefault="00D46AF7" w:rsidP="00887A13">
      <w:pPr>
        <w:rPr>
          <w:szCs w:val="24"/>
        </w:rPr>
      </w:pPr>
    </w:p>
    <w:p w14:paraId="120DC612" w14:textId="36E45ACF" w:rsidR="006D179C" w:rsidRPr="00743554" w:rsidRDefault="006D179C" w:rsidP="00887A13">
      <w:pPr>
        <w:rPr>
          <w:szCs w:val="24"/>
        </w:rPr>
      </w:pPr>
      <w:r w:rsidRPr="00743554">
        <w:rPr>
          <w:szCs w:val="24"/>
        </w:rPr>
        <w:t>The following standards will apply for all candidates conducting the land navigation course:</w:t>
      </w:r>
    </w:p>
    <w:p w14:paraId="066DA1C9" w14:textId="77777777" w:rsidR="00D46AF7" w:rsidRPr="00743554" w:rsidRDefault="00D46AF7" w:rsidP="00887A13">
      <w:pPr>
        <w:rPr>
          <w:szCs w:val="24"/>
        </w:rPr>
      </w:pPr>
    </w:p>
    <w:p w14:paraId="56C3E8F1" w14:textId="135F6A6C" w:rsidR="006D179C" w:rsidRPr="00743554" w:rsidRDefault="00887A13" w:rsidP="00887A13">
      <w:pPr>
        <w:rPr>
          <w:szCs w:val="24"/>
        </w:rPr>
      </w:pPr>
      <w:r w:rsidRPr="00743554">
        <w:rPr>
          <w:szCs w:val="24"/>
        </w:rPr>
        <w:t xml:space="preserve">     a.  </w:t>
      </w:r>
      <w:r w:rsidR="006D179C" w:rsidRPr="00743554">
        <w:rPr>
          <w:szCs w:val="24"/>
        </w:rPr>
        <w:t>Candidates stage at a known release point after receiving their points, course orientation brief, and safety brief</w:t>
      </w:r>
      <w:r w:rsidR="00B03FA5" w:rsidRPr="00743554">
        <w:rPr>
          <w:szCs w:val="24"/>
        </w:rPr>
        <w:t xml:space="preserve">.  </w:t>
      </w:r>
      <w:r w:rsidR="006D179C" w:rsidRPr="00743554">
        <w:rPr>
          <w:szCs w:val="24"/>
        </w:rPr>
        <w:t>At the direction of the land navigation OIC/NCOIC, candidates will be given the signal to start and official timing will begin</w:t>
      </w:r>
      <w:r w:rsidR="00B03FA5" w:rsidRPr="00743554">
        <w:rPr>
          <w:szCs w:val="24"/>
        </w:rPr>
        <w:t xml:space="preserve">.  </w:t>
      </w:r>
      <w:r w:rsidR="006D179C" w:rsidRPr="00743554">
        <w:rPr>
          <w:szCs w:val="24"/>
        </w:rPr>
        <w:t>Units may use a staggered release to provide better control/reduce congestion.</w:t>
      </w:r>
    </w:p>
    <w:p w14:paraId="4CF45719" w14:textId="77777777" w:rsidR="00D46AF7" w:rsidRPr="00743554" w:rsidRDefault="00D46AF7" w:rsidP="00887A13">
      <w:pPr>
        <w:rPr>
          <w:szCs w:val="24"/>
        </w:rPr>
      </w:pPr>
    </w:p>
    <w:p w14:paraId="56C3E8F2" w14:textId="6FA7DCA5" w:rsidR="006D179C" w:rsidRPr="00743554" w:rsidRDefault="00887A13" w:rsidP="00887A13">
      <w:pPr>
        <w:rPr>
          <w:szCs w:val="24"/>
        </w:rPr>
      </w:pPr>
      <w:r w:rsidRPr="00743554">
        <w:rPr>
          <w:szCs w:val="24"/>
        </w:rPr>
        <w:t xml:space="preserve">     b.  </w:t>
      </w:r>
      <w:r w:rsidR="006D179C" w:rsidRPr="00743554">
        <w:rPr>
          <w:szCs w:val="24"/>
        </w:rPr>
        <w:t>Candidates record the identification for each of their navigation points as well as punch their score card with the punch provided at each point</w:t>
      </w:r>
      <w:r w:rsidR="00B03FA5" w:rsidRPr="00743554">
        <w:rPr>
          <w:szCs w:val="24"/>
        </w:rPr>
        <w:t xml:space="preserve">.  </w:t>
      </w:r>
      <w:r w:rsidR="006D179C" w:rsidRPr="00743554">
        <w:rPr>
          <w:szCs w:val="24"/>
        </w:rPr>
        <w:t>Candidate must have their map</w:t>
      </w:r>
      <w:r w:rsidR="006A789C">
        <w:rPr>
          <w:szCs w:val="24"/>
        </w:rPr>
        <w:t>,</w:t>
      </w:r>
      <w:r w:rsidR="006D179C" w:rsidRPr="00743554">
        <w:rPr>
          <w:szCs w:val="24"/>
        </w:rPr>
        <w:t xml:space="preserve"> score</w:t>
      </w:r>
      <w:r w:rsidR="00F72BE7">
        <w:rPr>
          <w:szCs w:val="24"/>
        </w:rPr>
        <w:t xml:space="preserve"> </w:t>
      </w:r>
      <w:r w:rsidR="006D179C" w:rsidRPr="00743554">
        <w:rPr>
          <w:szCs w:val="24"/>
        </w:rPr>
        <w:t>card</w:t>
      </w:r>
      <w:r w:rsidR="006A789C">
        <w:rPr>
          <w:szCs w:val="24"/>
        </w:rPr>
        <w:t xml:space="preserve"> and weapon (If part of the prescribed ESB uniform requirement)</w:t>
      </w:r>
      <w:r w:rsidR="006D179C" w:rsidRPr="00743554">
        <w:rPr>
          <w:szCs w:val="24"/>
        </w:rPr>
        <w:t xml:space="preserve"> upon return.</w:t>
      </w:r>
    </w:p>
    <w:p w14:paraId="2BF1E337" w14:textId="70B148F3" w:rsidR="00D46AF7" w:rsidRPr="00743554" w:rsidRDefault="00D46AF7" w:rsidP="00887A13">
      <w:pPr>
        <w:rPr>
          <w:szCs w:val="24"/>
        </w:rPr>
      </w:pPr>
    </w:p>
    <w:p w14:paraId="56C3E8F3" w14:textId="675160F7" w:rsidR="006D179C" w:rsidRDefault="00887A13" w:rsidP="00887A13">
      <w:pPr>
        <w:rPr>
          <w:szCs w:val="24"/>
        </w:rPr>
      </w:pPr>
      <w:r w:rsidRPr="00743554">
        <w:rPr>
          <w:szCs w:val="24"/>
        </w:rPr>
        <w:t xml:space="preserve">     c.  </w:t>
      </w:r>
      <w:r w:rsidR="00D519E8" w:rsidRPr="00743554">
        <w:rPr>
          <w:szCs w:val="24"/>
        </w:rPr>
        <w:t xml:space="preserve">Candidates have </w:t>
      </w:r>
      <w:r w:rsidR="00F72BE7">
        <w:rPr>
          <w:szCs w:val="24"/>
        </w:rPr>
        <w:t>three</w:t>
      </w:r>
      <w:r w:rsidR="006D179C" w:rsidRPr="00743554">
        <w:rPr>
          <w:szCs w:val="24"/>
        </w:rPr>
        <w:t xml:space="preserve"> hours to correctly locate three out of four of the navigation points on their lane</w:t>
      </w:r>
      <w:r w:rsidR="006A789C">
        <w:rPr>
          <w:szCs w:val="24"/>
        </w:rPr>
        <w:t xml:space="preserve"> without any assistance</w:t>
      </w:r>
      <w:r w:rsidR="006D179C" w:rsidRPr="00743554">
        <w:rPr>
          <w:szCs w:val="24"/>
        </w:rPr>
        <w:t>, return to the end point, and report to the ESB graders</w:t>
      </w:r>
      <w:r w:rsidR="00B03FA5" w:rsidRPr="00743554">
        <w:rPr>
          <w:szCs w:val="24"/>
        </w:rPr>
        <w:t xml:space="preserve">.  </w:t>
      </w:r>
      <w:r w:rsidR="006D179C" w:rsidRPr="00743554">
        <w:rPr>
          <w:szCs w:val="24"/>
        </w:rPr>
        <w:t>Upon</w:t>
      </w:r>
      <w:r w:rsidR="00450B76" w:rsidRPr="00743554">
        <w:rPr>
          <w:szCs w:val="24"/>
        </w:rPr>
        <w:t xml:space="preserve"> reporting to the graders, the c</w:t>
      </w:r>
      <w:r w:rsidR="006D179C" w:rsidRPr="00743554">
        <w:rPr>
          <w:szCs w:val="24"/>
        </w:rPr>
        <w:t>andidate’s completion time will be recorded on the score card</w:t>
      </w:r>
      <w:r w:rsidR="00B03FA5" w:rsidRPr="00743554">
        <w:rPr>
          <w:szCs w:val="24"/>
        </w:rPr>
        <w:t xml:space="preserve">.  </w:t>
      </w:r>
      <w:r w:rsidR="006D179C" w:rsidRPr="00743554">
        <w:rPr>
          <w:szCs w:val="24"/>
        </w:rPr>
        <w:t>Candidates will not be permitted to re-enter the course, even if they have returned before time has expired.</w:t>
      </w:r>
    </w:p>
    <w:p w14:paraId="3801C643" w14:textId="77777777" w:rsidR="00F0143E" w:rsidRPr="00743554" w:rsidRDefault="00F0143E" w:rsidP="00887A13">
      <w:pPr>
        <w:rPr>
          <w:szCs w:val="24"/>
        </w:rPr>
      </w:pPr>
    </w:p>
    <w:p w14:paraId="2929D928" w14:textId="4C8DB172" w:rsidR="006D179C" w:rsidRPr="00743554" w:rsidRDefault="00887A13" w:rsidP="00887A13">
      <w:pPr>
        <w:rPr>
          <w:szCs w:val="24"/>
        </w:rPr>
      </w:pPr>
      <w:r w:rsidRPr="00743554">
        <w:rPr>
          <w:szCs w:val="24"/>
        </w:rPr>
        <w:t xml:space="preserve">     d.  </w:t>
      </w:r>
      <w:r w:rsidR="006D179C" w:rsidRPr="00743554">
        <w:rPr>
          <w:szCs w:val="24"/>
        </w:rPr>
        <w:t xml:space="preserve">Candidates failing this task will be segregated in a holding area until they can be </w:t>
      </w:r>
      <w:r w:rsidR="00CB79DF">
        <w:rPr>
          <w:szCs w:val="24"/>
        </w:rPr>
        <w:t>out-</w:t>
      </w:r>
      <w:r w:rsidR="006D179C" w:rsidRPr="00743554">
        <w:rPr>
          <w:szCs w:val="24"/>
        </w:rPr>
        <w:t>processed by the OIC/NCOIC, followed by out-processing by the ESB OIC/NCOIC</w:t>
      </w:r>
      <w:r w:rsidR="00B03FA5" w:rsidRPr="00743554">
        <w:rPr>
          <w:szCs w:val="24"/>
        </w:rPr>
        <w:t xml:space="preserve">.  </w:t>
      </w:r>
      <w:r w:rsidR="006D179C" w:rsidRPr="00743554">
        <w:rPr>
          <w:szCs w:val="24"/>
        </w:rPr>
        <w:t>A candidate who fails land navigation will cease testing.</w:t>
      </w:r>
    </w:p>
    <w:p w14:paraId="56C3E8F5" w14:textId="77777777" w:rsidR="006A7433" w:rsidRPr="00743554" w:rsidRDefault="006A7433" w:rsidP="006A7433">
      <w:pPr>
        <w:pBdr>
          <w:bottom w:val="single" w:sz="6" w:space="1" w:color="auto"/>
        </w:pBdr>
        <w:rPr>
          <w:rFonts w:cs="Times New Roman"/>
          <w:szCs w:val="24"/>
        </w:rPr>
      </w:pPr>
    </w:p>
    <w:p w14:paraId="50AC41D0" w14:textId="35130368" w:rsidR="00E9078E" w:rsidRDefault="00E9078E" w:rsidP="00887A13">
      <w:pPr>
        <w:rPr>
          <w:b/>
          <w:szCs w:val="24"/>
        </w:rPr>
      </w:pPr>
      <w:bookmarkStart w:id="121" w:name="_Toc11763865"/>
      <w:bookmarkStart w:id="122" w:name="_Toc11764135"/>
    </w:p>
    <w:p w14:paraId="35767889" w14:textId="3AC24F39" w:rsidR="00D77703" w:rsidRDefault="00D77703" w:rsidP="00887A13">
      <w:pPr>
        <w:rPr>
          <w:b/>
          <w:szCs w:val="24"/>
        </w:rPr>
      </w:pPr>
    </w:p>
    <w:p w14:paraId="4B661419" w14:textId="2EF28BFE" w:rsidR="00D77703" w:rsidRDefault="00D77703" w:rsidP="00887A13">
      <w:pPr>
        <w:rPr>
          <w:b/>
          <w:szCs w:val="24"/>
        </w:rPr>
      </w:pPr>
    </w:p>
    <w:p w14:paraId="29F16DAF" w14:textId="0A190D8A" w:rsidR="00D77703" w:rsidRDefault="00D77703" w:rsidP="00887A13">
      <w:pPr>
        <w:rPr>
          <w:b/>
          <w:szCs w:val="24"/>
        </w:rPr>
      </w:pPr>
    </w:p>
    <w:p w14:paraId="7E291BE1" w14:textId="4325B9BE" w:rsidR="00D77703" w:rsidRDefault="00D77703" w:rsidP="00887A13">
      <w:pPr>
        <w:rPr>
          <w:b/>
          <w:szCs w:val="24"/>
        </w:rPr>
      </w:pPr>
    </w:p>
    <w:p w14:paraId="195377E8" w14:textId="33C01181" w:rsidR="00D77703" w:rsidRDefault="00D77703" w:rsidP="00887A13">
      <w:pPr>
        <w:rPr>
          <w:b/>
          <w:szCs w:val="24"/>
        </w:rPr>
      </w:pPr>
    </w:p>
    <w:p w14:paraId="6A6C51F6" w14:textId="1AA7A030" w:rsidR="00D77703" w:rsidRDefault="00D77703" w:rsidP="00887A13">
      <w:pPr>
        <w:rPr>
          <w:b/>
          <w:szCs w:val="24"/>
        </w:rPr>
      </w:pPr>
    </w:p>
    <w:p w14:paraId="2BB91ED7" w14:textId="77777777" w:rsidR="00D77703" w:rsidRPr="00743554" w:rsidRDefault="00D77703" w:rsidP="00887A13">
      <w:pPr>
        <w:rPr>
          <w:b/>
          <w:szCs w:val="24"/>
        </w:rPr>
      </w:pPr>
    </w:p>
    <w:p w14:paraId="7322229C" w14:textId="77777777" w:rsidR="00E9078E" w:rsidRPr="00743554" w:rsidRDefault="00E9078E" w:rsidP="00E9078E">
      <w:pPr>
        <w:pStyle w:val="Heading1"/>
      </w:pPr>
      <w:bookmarkStart w:id="123" w:name="_Toc22644182"/>
      <w:r w:rsidRPr="00743554">
        <w:lastRenderedPageBreak/>
        <w:t>Chapter 6</w:t>
      </w:r>
      <w:bookmarkEnd w:id="123"/>
    </w:p>
    <w:p w14:paraId="56C3E8F6" w14:textId="7582A229" w:rsidR="006A7433" w:rsidRPr="00743554" w:rsidRDefault="006A7433" w:rsidP="00E9078E">
      <w:pPr>
        <w:pStyle w:val="Heading1"/>
      </w:pPr>
      <w:bookmarkStart w:id="124" w:name="_Toc22644183"/>
      <w:r w:rsidRPr="00743554">
        <w:t>Individual Testing Stations</w:t>
      </w:r>
      <w:bookmarkEnd w:id="121"/>
      <w:bookmarkEnd w:id="122"/>
      <w:r w:rsidR="00E9078E" w:rsidRPr="00743554">
        <w:t xml:space="preserve"> (ITS)</w:t>
      </w:r>
      <w:bookmarkEnd w:id="124"/>
    </w:p>
    <w:p w14:paraId="58CF3368" w14:textId="77777777" w:rsidR="00D46AF7" w:rsidRPr="00743554" w:rsidRDefault="00D46AF7" w:rsidP="00887A13">
      <w:pPr>
        <w:rPr>
          <w:szCs w:val="24"/>
        </w:rPr>
      </w:pPr>
    </w:p>
    <w:p w14:paraId="56C3E8F7" w14:textId="7CB5E6BE" w:rsidR="006A7433" w:rsidRPr="00743554" w:rsidRDefault="00E9078E" w:rsidP="00E9078E">
      <w:pPr>
        <w:pStyle w:val="Heading2"/>
      </w:pPr>
      <w:bookmarkStart w:id="125" w:name="_Toc11763866"/>
      <w:bookmarkStart w:id="126" w:name="_Toc11764136"/>
      <w:bookmarkStart w:id="127" w:name="_Toc22644184"/>
      <w:r w:rsidRPr="00743554">
        <w:t>6-1.  ITS c</w:t>
      </w:r>
      <w:r w:rsidR="006A7433" w:rsidRPr="00743554">
        <w:t>oncept</w:t>
      </w:r>
      <w:bookmarkEnd w:id="125"/>
      <w:bookmarkEnd w:id="126"/>
      <w:bookmarkEnd w:id="127"/>
    </w:p>
    <w:p w14:paraId="23149FCF" w14:textId="450BD35D" w:rsidR="006A7433" w:rsidRPr="00743554" w:rsidRDefault="00AF088D" w:rsidP="00887A13">
      <w:pPr>
        <w:rPr>
          <w:szCs w:val="24"/>
        </w:rPr>
      </w:pPr>
      <w:r w:rsidRPr="00743554">
        <w:rPr>
          <w:szCs w:val="24"/>
        </w:rPr>
        <w:t>ITS</w:t>
      </w:r>
      <w:r w:rsidR="006A7433" w:rsidRPr="00743554">
        <w:rPr>
          <w:szCs w:val="24"/>
        </w:rPr>
        <w:t xml:space="preserve">s are used to evaluate a candidate’s proficiency in </w:t>
      </w:r>
      <w:r w:rsidR="00240611">
        <w:rPr>
          <w:szCs w:val="24"/>
        </w:rPr>
        <w:t>s</w:t>
      </w:r>
      <w:r w:rsidR="006A7433" w:rsidRPr="00743554">
        <w:rPr>
          <w:szCs w:val="24"/>
        </w:rPr>
        <w:t xml:space="preserve">kill </w:t>
      </w:r>
      <w:r w:rsidR="00240611">
        <w:rPr>
          <w:szCs w:val="24"/>
        </w:rPr>
        <w:t>l</w:t>
      </w:r>
      <w:r w:rsidR="006A7433" w:rsidRPr="00743554">
        <w:rPr>
          <w:szCs w:val="24"/>
        </w:rPr>
        <w:t xml:space="preserve">evel 1 </w:t>
      </w:r>
      <w:r w:rsidR="00240611">
        <w:rPr>
          <w:szCs w:val="24"/>
        </w:rPr>
        <w:t>w</w:t>
      </w:r>
      <w:r w:rsidR="006A7433" w:rsidRPr="00743554">
        <w:rPr>
          <w:szCs w:val="24"/>
        </w:rPr>
        <w:t xml:space="preserve">arrior </w:t>
      </w:r>
      <w:r w:rsidR="00240611">
        <w:rPr>
          <w:szCs w:val="24"/>
        </w:rPr>
        <w:t>t</w:t>
      </w:r>
      <w:r w:rsidR="006A7433" w:rsidRPr="00743554">
        <w:rPr>
          <w:szCs w:val="24"/>
        </w:rPr>
        <w:t>asks and/or up to five commander-selected tasks</w:t>
      </w:r>
      <w:r w:rsidR="00B03FA5" w:rsidRPr="00743554">
        <w:rPr>
          <w:szCs w:val="24"/>
        </w:rPr>
        <w:t xml:space="preserve">.  </w:t>
      </w:r>
      <w:r w:rsidR="006A7433" w:rsidRPr="00743554">
        <w:rPr>
          <w:szCs w:val="24"/>
        </w:rPr>
        <w:t>Candidates are required to execute each task to an established set of standards within a specified period of time.</w:t>
      </w:r>
    </w:p>
    <w:p w14:paraId="56C3E8F9" w14:textId="7934924B" w:rsidR="006A7433" w:rsidRPr="00743554" w:rsidRDefault="00E9078E" w:rsidP="00474F5F">
      <w:pPr>
        <w:pStyle w:val="Heading2"/>
      </w:pPr>
      <w:bookmarkStart w:id="128" w:name="_Toc11763867"/>
      <w:bookmarkStart w:id="129" w:name="_Toc11764137"/>
      <w:bookmarkStart w:id="130" w:name="_Toc22644185"/>
      <w:r w:rsidRPr="00743554">
        <w:t>6-2.  ITS c</w:t>
      </w:r>
      <w:r w:rsidR="006A7433" w:rsidRPr="00743554">
        <w:t>onditions</w:t>
      </w:r>
      <w:bookmarkEnd w:id="128"/>
      <w:bookmarkEnd w:id="129"/>
      <w:bookmarkEnd w:id="130"/>
    </w:p>
    <w:p w14:paraId="5290AAD2" w14:textId="491C0BA7" w:rsidR="006A7433" w:rsidRPr="00743554" w:rsidRDefault="00AF088D" w:rsidP="00887A13">
      <w:pPr>
        <w:rPr>
          <w:szCs w:val="24"/>
        </w:rPr>
      </w:pPr>
      <w:r w:rsidRPr="00743554">
        <w:rPr>
          <w:szCs w:val="24"/>
        </w:rPr>
        <w:t>ITS</w:t>
      </w:r>
      <w:r w:rsidR="00450B76" w:rsidRPr="00743554">
        <w:rPr>
          <w:szCs w:val="24"/>
        </w:rPr>
        <w:t>s consist of three lanes (weapons, medical, and p</w:t>
      </w:r>
      <w:r w:rsidR="006A7433" w:rsidRPr="00743554">
        <w:rPr>
          <w:szCs w:val="24"/>
        </w:rPr>
        <w:t>atrol)</w:t>
      </w:r>
      <w:r w:rsidR="00B03FA5" w:rsidRPr="00743554">
        <w:rPr>
          <w:szCs w:val="24"/>
        </w:rPr>
        <w:t xml:space="preserve">.  </w:t>
      </w:r>
      <w:r w:rsidR="006A7433" w:rsidRPr="00743554">
        <w:rPr>
          <w:szCs w:val="24"/>
        </w:rPr>
        <w:t>Units should establish sub-stations inside each station for throughput</w:t>
      </w:r>
      <w:r w:rsidR="00B03FA5" w:rsidRPr="00743554">
        <w:rPr>
          <w:szCs w:val="24"/>
        </w:rPr>
        <w:t xml:space="preserve">.  </w:t>
      </w:r>
      <w:r w:rsidR="006A7433" w:rsidRPr="00743554">
        <w:rPr>
          <w:szCs w:val="24"/>
        </w:rPr>
        <w:t>Each station should have the following at a minimum:</w:t>
      </w:r>
    </w:p>
    <w:p w14:paraId="2EA09E07" w14:textId="77777777" w:rsidR="00D46AF7" w:rsidRPr="00743554" w:rsidRDefault="00D46AF7" w:rsidP="00887A13">
      <w:pPr>
        <w:rPr>
          <w:szCs w:val="24"/>
        </w:rPr>
      </w:pPr>
    </w:p>
    <w:p w14:paraId="56C3E8FB" w14:textId="18952048" w:rsidR="006A7433" w:rsidRPr="00743554" w:rsidRDefault="00887A13" w:rsidP="00887A13">
      <w:pPr>
        <w:rPr>
          <w:szCs w:val="24"/>
        </w:rPr>
      </w:pPr>
      <w:r w:rsidRPr="00743554">
        <w:rPr>
          <w:szCs w:val="24"/>
        </w:rPr>
        <w:t xml:space="preserve">     a.  </w:t>
      </w:r>
      <w:r w:rsidR="006A7433" w:rsidRPr="00743554">
        <w:rPr>
          <w:szCs w:val="24"/>
        </w:rPr>
        <w:t>Authorized stopwatches and all required weapon systems/equipment.</w:t>
      </w:r>
    </w:p>
    <w:p w14:paraId="2BB97078" w14:textId="77777777" w:rsidR="00D46AF7" w:rsidRPr="00743554" w:rsidRDefault="00D46AF7" w:rsidP="00887A13">
      <w:pPr>
        <w:rPr>
          <w:szCs w:val="24"/>
        </w:rPr>
      </w:pPr>
    </w:p>
    <w:p w14:paraId="56C3E8FC" w14:textId="2C04310A" w:rsidR="006A7433" w:rsidRPr="00743554" w:rsidRDefault="00887A13" w:rsidP="00887A13">
      <w:pPr>
        <w:rPr>
          <w:szCs w:val="24"/>
        </w:rPr>
      </w:pPr>
      <w:r w:rsidRPr="00743554">
        <w:rPr>
          <w:szCs w:val="24"/>
        </w:rPr>
        <w:t xml:space="preserve">     b.  </w:t>
      </w:r>
      <w:r w:rsidR="006A7433" w:rsidRPr="00743554">
        <w:rPr>
          <w:szCs w:val="24"/>
        </w:rPr>
        <w:t>Adequate lighting, overhead cover, ground cloth, field tables, and dividers if needed.</w:t>
      </w:r>
    </w:p>
    <w:p w14:paraId="75E75596" w14:textId="09F0946C" w:rsidR="00D46AF7" w:rsidRPr="00743554" w:rsidRDefault="00D46AF7" w:rsidP="00887A13">
      <w:pPr>
        <w:rPr>
          <w:szCs w:val="24"/>
        </w:rPr>
      </w:pPr>
    </w:p>
    <w:p w14:paraId="56C3E8FD" w14:textId="37DA2007" w:rsidR="006A7433" w:rsidRPr="00743554" w:rsidRDefault="00887A13" w:rsidP="00887A13">
      <w:pPr>
        <w:rPr>
          <w:szCs w:val="24"/>
        </w:rPr>
      </w:pPr>
      <w:r w:rsidRPr="00743554">
        <w:rPr>
          <w:szCs w:val="24"/>
        </w:rPr>
        <w:t xml:space="preserve">     c.  </w:t>
      </w:r>
      <w:r w:rsidR="006A7433" w:rsidRPr="00743554">
        <w:rPr>
          <w:szCs w:val="24"/>
        </w:rPr>
        <w:t>Adequate number of spreadsheets/scoresheets and administrative materials.</w:t>
      </w:r>
    </w:p>
    <w:p w14:paraId="6A9F6E35" w14:textId="40B9275B" w:rsidR="00D46AF7" w:rsidRPr="00743554" w:rsidRDefault="00D46AF7" w:rsidP="00887A13">
      <w:pPr>
        <w:rPr>
          <w:szCs w:val="24"/>
        </w:rPr>
      </w:pPr>
    </w:p>
    <w:p w14:paraId="56C3E8FF" w14:textId="694DC041" w:rsidR="006A7433" w:rsidRPr="00743554" w:rsidRDefault="00887A13" w:rsidP="00887A13">
      <w:pPr>
        <w:rPr>
          <w:szCs w:val="24"/>
        </w:rPr>
      </w:pPr>
      <w:r w:rsidRPr="00743554">
        <w:rPr>
          <w:szCs w:val="24"/>
        </w:rPr>
        <w:t xml:space="preserve">     d.  </w:t>
      </w:r>
      <w:r w:rsidR="006A7433" w:rsidRPr="00743554">
        <w:rPr>
          <w:szCs w:val="24"/>
        </w:rPr>
        <w:t>Adequate safety requirements and appropriate signage at testing/holding areas.</w:t>
      </w:r>
    </w:p>
    <w:p w14:paraId="07514F6C" w14:textId="50834F02" w:rsidR="00D46AF7" w:rsidRPr="00743554" w:rsidRDefault="00D46AF7" w:rsidP="00887A13">
      <w:pPr>
        <w:rPr>
          <w:szCs w:val="24"/>
        </w:rPr>
      </w:pPr>
    </w:p>
    <w:p w14:paraId="56C3E900" w14:textId="2E7AA659" w:rsidR="006A7433" w:rsidRPr="00743554" w:rsidRDefault="0070581F" w:rsidP="00887A13">
      <w:pPr>
        <w:rPr>
          <w:szCs w:val="24"/>
        </w:rPr>
      </w:pPr>
      <w:r w:rsidRPr="00743554">
        <w:rPr>
          <w:szCs w:val="24"/>
        </w:rPr>
        <w:t xml:space="preserve">     </w:t>
      </w:r>
      <w:r w:rsidR="00450B76" w:rsidRPr="00743554">
        <w:rPr>
          <w:szCs w:val="24"/>
        </w:rPr>
        <w:t>e</w:t>
      </w:r>
      <w:r w:rsidRPr="00743554">
        <w:rPr>
          <w:szCs w:val="24"/>
        </w:rPr>
        <w:t xml:space="preserve">.  </w:t>
      </w:r>
      <w:r w:rsidR="00760D7E" w:rsidRPr="00743554">
        <w:rPr>
          <w:szCs w:val="24"/>
        </w:rPr>
        <w:t>Copies of all t</w:t>
      </w:r>
      <w:r w:rsidR="006A7433" w:rsidRPr="00743554">
        <w:rPr>
          <w:szCs w:val="24"/>
        </w:rPr>
        <w:t xml:space="preserve">asks, </w:t>
      </w:r>
      <w:r w:rsidR="00760D7E" w:rsidRPr="00743554">
        <w:rPr>
          <w:szCs w:val="24"/>
        </w:rPr>
        <w:t>c</w:t>
      </w:r>
      <w:r w:rsidR="006A7433" w:rsidRPr="00743554">
        <w:rPr>
          <w:szCs w:val="24"/>
        </w:rPr>
        <w:t xml:space="preserve">onditions, </w:t>
      </w:r>
      <w:r w:rsidR="00760D7E" w:rsidRPr="00743554">
        <w:rPr>
          <w:szCs w:val="24"/>
        </w:rPr>
        <w:t>s</w:t>
      </w:r>
      <w:r w:rsidR="006A7433" w:rsidRPr="00743554">
        <w:rPr>
          <w:szCs w:val="24"/>
        </w:rPr>
        <w:t>tandards, and performance measures for all graders.</w:t>
      </w:r>
    </w:p>
    <w:p w14:paraId="5A2326B9" w14:textId="2FF5E2DF" w:rsidR="00D46AF7" w:rsidRPr="00743554" w:rsidRDefault="00D46AF7" w:rsidP="00887A13">
      <w:pPr>
        <w:rPr>
          <w:szCs w:val="24"/>
        </w:rPr>
      </w:pPr>
    </w:p>
    <w:p w14:paraId="56C3E901" w14:textId="67D1C608" w:rsidR="006A7433" w:rsidRPr="00743554" w:rsidRDefault="0070581F" w:rsidP="00887A13">
      <w:pPr>
        <w:rPr>
          <w:szCs w:val="24"/>
        </w:rPr>
      </w:pPr>
      <w:r w:rsidRPr="00743554">
        <w:rPr>
          <w:szCs w:val="24"/>
        </w:rPr>
        <w:t xml:space="preserve">     </w:t>
      </w:r>
      <w:r w:rsidR="00450B76" w:rsidRPr="00743554">
        <w:rPr>
          <w:szCs w:val="24"/>
        </w:rPr>
        <w:t>f</w:t>
      </w:r>
      <w:r w:rsidRPr="00743554">
        <w:rPr>
          <w:szCs w:val="24"/>
        </w:rPr>
        <w:t xml:space="preserve">.  </w:t>
      </w:r>
      <w:r w:rsidR="00760D7E" w:rsidRPr="00743554">
        <w:rPr>
          <w:szCs w:val="24"/>
        </w:rPr>
        <w:t>All tasks, c</w:t>
      </w:r>
      <w:r w:rsidR="006A7433" w:rsidRPr="00743554">
        <w:rPr>
          <w:szCs w:val="24"/>
        </w:rPr>
        <w:t xml:space="preserve">onditions, </w:t>
      </w:r>
      <w:r w:rsidR="00760D7E" w:rsidRPr="00743554">
        <w:rPr>
          <w:szCs w:val="24"/>
        </w:rPr>
        <w:t>s</w:t>
      </w:r>
      <w:r w:rsidR="006A7433" w:rsidRPr="00743554">
        <w:rPr>
          <w:szCs w:val="24"/>
        </w:rPr>
        <w:t>tandards, and performance measures printed on large poster board in holding area.</w:t>
      </w:r>
    </w:p>
    <w:p w14:paraId="467CC429" w14:textId="48858FC0" w:rsidR="00D46AF7" w:rsidRPr="00743554" w:rsidRDefault="00D46AF7" w:rsidP="00887A13">
      <w:pPr>
        <w:rPr>
          <w:szCs w:val="24"/>
        </w:rPr>
      </w:pPr>
    </w:p>
    <w:p w14:paraId="56C3E902" w14:textId="38756E3E" w:rsidR="006A7433" w:rsidRPr="00743554" w:rsidRDefault="0070581F" w:rsidP="00887A13">
      <w:pPr>
        <w:rPr>
          <w:szCs w:val="24"/>
        </w:rPr>
      </w:pPr>
      <w:r w:rsidRPr="00743554">
        <w:rPr>
          <w:szCs w:val="24"/>
        </w:rPr>
        <w:t xml:space="preserve">     </w:t>
      </w:r>
      <w:r w:rsidR="00450B76" w:rsidRPr="00743554">
        <w:rPr>
          <w:szCs w:val="24"/>
        </w:rPr>
        <w:t>g</w:t>
      </w:r>
      <w:r w:rsidRPr="00743554">
        <w:rPr>
          <w:szCs w:val="24"/>
        </w:rPr>
        <w:t xml:space="preserve">.  </w:t>
      </w:r>
      <w:r w:rsidR="000F79AA">
        <w:rPr>
          <w:szCs w:val="24"/>
        </w:rPr>
        <w:t>All associated i</w:t>
      </w:r>
      <w:r w:rsidR="006A7433" w:rsidRPr="00743554">
        <w:rPr>
          <w:szCs w:val="24"/>
        </w:rPr>
        <w:t xml:space="preserve">ndividual </w:t>
      </w:r>
      <w:r w:rsidR="000F79AA">
        <w:rPr>
          <w:szCs w:val="24"/>
        </w:rPr>
        <w:t xml:space="preserve">tasks </w:t>
      </w:r>
      <w:r w:rsidR="006A7433" w:rsidRPr="00743554">
        <w:rPr>
          <w:szCs w:val="24"/>
        </w:rPr>
        <w:t>and any other applicable resources in holding</w:t>
      </w:r>
      <w:r w:rsidR="00CB79DF">
        <w:rPr>
          <w:szCs w:val="24"/>
        </w:rPr>
        <w:t xml:space="preserve"> and retraining</w:t>
      </w:r>
      <w:r w:rsidR="006A7433" w:rsidRPr="00743554">
        <w:rPr>
          <w:szCs w:val="24"/>
        </w:rPr>
        <w:t xml:space="preserve"> area</w:t>
      </w:r>
      <w:r w:rsidR="00CB79DF">
        <w:rPr>
          <w:szCs w:val="24"/>
        </w:rPr>
        <w:t>s</w:t>
      </w:r>
      <w:r w:rsidR="006A7433" w:rsidRPr="00743554">
        <w:rPr>
          <w:szCs w:val="24"/>
        </w:rPr>
        <w:t>.</w:t>
      </w:r>
    </w:p>
    <w:p w14:paraId="30C18FD0" w14:textId="62F8B33C" w:rsidR="00D46AF7" w:rsidRPr="00743554" w:rsidRDefault="00D46AF7" w:rsidP="00D46AF7">
      <w:pPr>
        <w:rPr>
          <w:rFonts w:cs="Times New Roman"/>
          <w:szCs w:val="24"/>
        </w:rPr>
      </w:pPr>
    </w:p>
    <w:p w14:paraId="56C3E903" w14:textId="3A5ABDA0" w:rsidR="006A7433" w:rsidRPr="00743554" w:rsidRDefault="00E9078E" w:rsidP="00E9078E">
      <w:pPr>
        <w:pStyle w:val="Heading2"/>
      </w:pPr>
      <w:bookmarkStart w:id="131" w:name="_Toc11763868"/>
      <w:bookmarkStart w:id="132" w:name="_Toc11764138"/>
      <w:bookmarkStart w:id="133" w:name="_Toc22644186"/>
      <w:r w:rsidRPr="00743554">
        <w:t xml:space="preserve">6-3.  ITS </w:t>
      </w:r>
      <w:r w:rsidR="00760D7E" w:rsidRPr="00743554">
        <w:t>t</w:t>
      </w:r>
      <w:r w:rsidR="006A7433" w:rsidRPr="00743554">
        <w:t>esting</w:t>
      </w:r>
      <w:bookmarkEnd w:id="131"/>
      <w:bookmarkEnd w:id="132"/>
      <w:bookmarkEnd w:id="133"/>
    </w:p>
    <w:p w14:paraId="56C3E904" w14:textId="69514E1E" w:rsidR="006A7433" w:rsidRPr="00743554" w:rsidRDefault="006A7433" w:rsidP="00271A6E">
      <w:pPr>
        <w:rPr>
          <w:szCs w:val="24"/>
        </w:rPr>
      </w:pPr>
      <w:r w:rsidRPr="00743554">
        <w:rPr>
          <w:szCs w:val="24"/>
        </w:rPr>
        <w:t>On T</w:t>
      </w:r>
      <w:r w:rsidR="00760D7E" w:rsidRPr="00743554">
        <w:rPr>
          <w:szCs w:val="24"/>
        </w:rPr>
        <w:t>-da</w:t>
      </w:r>
      <w:r w:rsidRPr="00743554">
        <w:rPr>
          <w:szCs w:val="24"/>
        </w:rPr>
        <w:t xml:space="preserve">ys 2 through 4, candidates assemble at their appointed lane and receive a brief from the Lane OIC/NCOIC before proceeding to the </w:t>
      </w:r>
      <w:r w:rsidR="00AF088D" w:rsidRPr="00743554">
        <w:rPr>
          <w:szCs w:val="24"/>
        </w:rPr>
        <w:t>ITS</w:t>
      </w:r>
      <w:r w:rsidRPr="00743554">
        <w:rPr>
          <w:szCs w:val="24"/>
        </w:rPr>
        <w:t>s</w:t>
      </w:r>
      <w:r w:rsidR="00B03FA5" w:rsidRPr="00743554">
        <w:rPr>
          <w:szCs w:val="24"/>
        </w:rPr>
        <w:t xml:space="preserve">.  </w:t>
      </w:r>
      <w:r w:rsidRPr="00743554">
        <w:rPr>
          <w:szCs w:val="24"/>
        </w:rPr>
        <w:t xml:space="preserve">Candidates must complete and receive a GO at all 10 </w:t>
      </w:r>
      <w:r w:rsidR="00AF088D" w:rsidRPr="00743554">
        <w:rPr>
          <w:szCs w:val="24"/>
        </w:rPr>
        <w:t>ITS</w:t>
      </w:r>
      <w:r w:rsidRPr="00743554">
        <w:rPr>
          <w:szCs w:val="24"/>
        </w:rPr>
        <w:t>s within their lane for that day to continue testing the next day</w:t>
      </w:r>
      <w:r w:rsidR="00B03FA5" w:rsidRPr="00743554">
        <w:rPr>
          <w:szCs w:val="24"/>
        </w:rPr>
        <w:t xml:space="preserve">.  </w:t>
      </w:r>
      <w:r w:rsidRPr="00743554">
        <w:rPr>
          <w:szCs w:val="24"/>
        </w:rPr>
        <w:t xml:space="preserve">All </w:t>
      </w:r>
      <w:r w:rsidR="00047F5E" w:rsidRPr="00743554">
        <w:rPr>
          <w:szCs w:val="24"/>
        </w:rPr>
        <w:t>c</w:t>
      </w:r>
      <w:r w:rsidRPr="00743554">
        <w:rPr>
          <w:szCs w:val="24"/>
        </w:rPr>
        <w:t>andidates will check in and out through their respective Lane OIC/NCOIC before reporting to the ESB OIC/NCOIC for turn in of their individual score sheet</w:t>
      </w:r>
      <w:r w:rsidR="00B03FA5" w:rsidRPr="00743554">
        <w:rPr>
          <w:szCs w:val="24"/>
        </w:rPr>
        <w:t xml:space="preserve">.  </w:t>
      </w:r>
      <w:r w:rsidRPr="00743554">
        <w:rPr>
          <w:szCs w:val="24"/>
        </w:rPr>
        <w:t>Each station will have a spreadsheet to track candidates</w:t>
      </w:r>
      <w:r w:rsidR="00B03FA5" w:rsidRPr="00743554">
        <w:rPr>
          <w:szCs w:val="24"/>
        </w:rPr>
        <w:t xml:space="preserve">.  </w:t>
      </w:r>
      <w:r w:rsidRPr="00743554">
        <w:rPr>
          <w:szCs w:val="24"/>
        </w:rPr>
        <w:t xml:space="preserve">The holding </w:t>
      </w:r>
      <w:r w:rsidR="00401D49">
        <w:rPr>
          <w:szCs w:val="24"/>
        </w:rPr>
        <w:t xml:space="preserve">and retraining </w:t>
      </w:r>
      <w:r w:rsidRPr="00743554">
        <w:rPr>
          <w:szCs w:val="24"/>
        </w:rPr>
        <w:t>areas must include all resources required at the testing station to ensure candidate success</w:t>
      </w:r>
      <w:r w:rsidR="00B03FA5" w:rsidRPr="00743554">
        <w:rPr>
          <w:szCs w:val="24"/>
        </w:rPr>
        <w:t xml:space="preserve">.  </w:t>
      </w:r>
      <w:r w:rsidRPr="00743554">
        <w:rPr>
          <w:szCs w:val="24"/>
        </w:rPr>
        <w:t>Candidates will start and complete each station in full ESB uniform, with board approved exceptions, such as removing gloves during certain tasks</w:t>
      </w:r>
      <w:r w:rsidR="00B03FA5" w:rsidRPr="00743554">
        <w:rPr>
          <w:szCs w:val="24"/>
        </w:rPr>
        <w:t xml:space="preserve">.  </w:t>
      </w:r>
      <w:r w:rsidRPr="00743554">
        <w:rPr>
          <w:szCs w:val="24"/>
        </w:rPr>
        <w:t>Candidate weapons will remain slung, in hand, or within arm’s reach throughout lane testing.</w:t>
      </w:r>
    </w:p>
    <w:p w14:paraId="6D79BACF" w14:textId="77777777" w:rsidR="00D46AF7" w:rsidRDefault="00D46AF7" w:rsidP="006A7433">
      <w:pPr>
        <w:rPr>
          <w:rFonts w:cs="Times New Roman"/>
          <w:szCs w:val="24"/>
        </w:rPr>
      </w:pPr>
    </w:p>
    <w:p w14:paraId="56C3E905" w14:textId="699CCA49" w:rsidR="006A7433" w:rsidRPr="00743554" w:rsidRDefault="00E9078E" w:rsidP="00E9078E">
      <w:pPr>
        <w:pStyle w:val="Heading2"/>
      </w:pPr>
      <w:bookmarkStart w:id="134" w:name="_Toc11763869"/>
      <w:bookmarkStart w:id="135" w:name="_Toc11764139"/>
      <w:bookmarkStart w:id="136" w:name="_Toc22644187"/>
      <w:r w:rsidRPr="00743554">
        <w:t>6-4.  ITS g</w:t>
      </w:r>
      <w:r w:rsidR="006A7433" w:rsidRPr="00743554">
        <w:t>rading</w:t>
      </w:r>
      <w:bookmarkEnd w:id="134"/>
      <w:bookmarkEnd w:id="135"/>
      <w:bookmarkEnd w:id="136"/>
    </w:p>
    <w:p w14:paraId="19E52F2A" w14:textId="60AD192F" w:rsidR="006A7433" w:rsidRPr="00743554" w:rsidRDefault="006A7433" w:rsidP="00271A6E">
      <w:pPr>
        <w:rPr>
          <w:szCs w:val="24"/>
        </w:rPr>
      </w:pPr>
      <w:r w:rsidRPr="00743554">
        <w:rPr>
          <w:szCs w:val="24"/>
        </w:rPr>
        <w:t xml:space="preserve">Prior to testing, the candidates will be familiar with the </w:t>
      </w:r>
      <w:r w:rsidR="00A80199" w:rsidRPr="00743554">
        <w:rPr>
          <w:szCs w:val="24"/>
        </w:rPr>
        <w:t>t</w:t>
      </w:r>
      <w:r w:rsidRPr="00743554">
        <w:rPr>
          <w:szCs w:val="24"/>
        </w:rPr>
        <w:t xml:space="preserve">asks, </w:t>
      </w:r>
      <w:r w:rsidR="00A80199" w:rsidRPr="00743554">
        <w:rPr>
          <w:szCs w:val="24"/>
        </w:rPr>
        <w:t>c</w:t>
      </w:r>
      <w:r w:rsidRPr="00743554">
        <w:rPr>
          <w:szCs w:val="24"/>
        </w:rPr>
        <w:t xml:space="preserve">onditions, and </w:t>
      </w:r>
      <w:r w:rsidR="00A80199" w:rsidRPr="00743554">
        <w:rPr>
          <w:szCs w:val="24"/>
        </w:rPr>
        <w:t>s</w:t>
      </w:r>
      <w:r w:rsidRPr="00743554">
        <w:rPr>
          <w:szCs w:val="24"/>
        </w:rPr>
        <w:t>tandards and any special instructions for that station</w:t>
      </w:r>
      <w:r w:rsidR="00B03FA5" w:rsidRPr="00743554">
        <w:rPr>
          <w:szCs w:val="24"/>
        </w:rPr>
        <w:t xml:space="preserve">.  </w:t>
      </w:r>
      <w:r w:rsidRPr="00743554">
        <w:rPr>
          <w:szCs w:val="24"/>
        </w:rPr>
        <w:t>Once candidates arrive at a station,</w:t>
      </w:r>
      <w:r w:rsidR="00715AF2">
        <w:rPr>
          <w:szCs w:val="24"/>
        </w:rPr>
        <w:t xml:space="preserve"> the grader will state, “I am (r</w:t>
      </w:r>
      <w:r w:rsidRPr="00743554">
        <w:rPr>
          <w:szCs w:val="24"/>
        </w:rPr>
        <w:t xml:space="preserve">ank and </w:t>
      </w:r>
      <w:r w:rsidR="00715AF2">
        <w:rPr>
          <w:szCs w:val="24"/>
        </w:rPr>
        <w:t>n</w:t>
      </w:r>
      <w:r w:rsidRPr="00743554">
        <w:rPr>
          <w:szCs w:val="24"/>
        </w:rPr>
        <w:t xml:space="preserve">ame) and will be your </w:t>
      </w:r>
      <w:r w:rsidR="00715AF2">
        <w:rPr>
          <w:szCs w:val="24"/>
        </w:rPr>
        <w:t>g</w:t>
      </w:r>
      <w:r w:rsidRPr="00743554">
        <w:rPr>
          <w:szCs w:val="24"/>
        </w:rPr>
        <w:t xml:space="preserve">rader for (insert the </w:t>
      </w:r>
      <w:r w:rsidR="00AF088D" w:rsidRPr="00743554">
        <w:rPr>
          <w:szCs w:val="24"/>
        </w:rPr>
        <w:t>ITS</w:t>
      </w:r>
      <w:r w:rsidRPr="00743554">
        <w:rPr>
          <w:szCs w:val="24"/>
        </w:rPr>
        <w:t xml:space="preserve"> task)</w:t>
      </w:r>
      <w:r w:rsidR="00B03FA5" w:rsidRPr="00743554">
        <w:rPr>
          <w:szCs w:val="24"/>
        </w:rPr>
        <w:t xml:space="preserve">.  </w:t>
      </w:r>
      <w:r w:rsidRPr="00743554">
        <w:rPr>
          <w:szCs w:val="24"/>
        </w:rPr>
        <w:t>I will be evaluating you during this phase of testing</w:t>
      </w:r>
      <w:r w:rsidR="00B03FA5" w:rsidRPr="00743554">
        <w:rPr>
          <w:szCs w:val="24"/>
        </w:rPr>
        <w:t xml:space="preserve">.  </w:t>
      </w:r>
      <w:r w:rsidRPr="00743554">
        <w:rPr>
          <w:szCs w:val="24"/>
        </w:rPr>
        <w:t>Do you have any questions before you begin?</w:t>
      </w:r>
      <w:r w:rsidR="00B03FA5" w:rsidRPr="00743554">
        <w:rPr>
          <w:szCs w:val="24"/>
        </w:rPr>
        <w:t xml:space="preserve">”  </w:t>
      </w:r>
      <w:r w:rsidRPr="00743554">
        <w:rPr>
          <w:szCs w:val="24"/>
        </w:rPr>
        <w:t>After this introduction, the grader will provide additional guidance and/or directions specific to that station</w:t>
      </w:r>
      <w:r w:rsidR="00B03FA5" w:rsidRPr="00743554">
        <w:rPr>
          <w:szCs w:val="24"/>
        </w:rPr>
        <w:t xml:space="preserve">.  </w:t>
      </w:r>
      <w:r w:rsidRPr="00743554">
        <w:rPr>
          <w:szCs w:val="24"/>
        </w:rPr>
        <w:t xml:space="preserve">Graders must read all </w:t>
      </w:r>
      <w:r w:rsidR="00047F5E" w:rsidRPr="00743554">
        <w:rPr>
          <w:szCs w:val="24"/>
        </w:rPr>
        <w:t>t</w:t>
      </w:r>
      <w:r w:rsidRPr="00743554">
        <w:rPr>
          <w:szCs w:val="24"/>
        </w:rPr>
        <w:t xml:space="preserve">asks, </w:t>
      </w:r>
      <w:r w:rsidR="00047F5E" w:rsidRPr="00743554">
        <w:rPr>
          <w:szCs w:val="24"/>
        </w:rPr>
        <w:t>c</w:t>
      </w:r>
      <w:r w:rsidRPr="00743554">
        <w:rPr>
          <w:szCs w:val="24"/>
        </w:rPr>
        <w:t xml:space="preserve">onditions, and </w:t>
      </w:r>
      <w:r w:rsidR="00047F5E" w:rsidRPr="00743554">
        <w:rPr>
          <w:szCs w:val="24"/>
        </w:rPr>
        <w:t>s</w:t>
      </w:r>
      <w:r w:rsidRPr="00743554">
        <w:rPr>
          <w:szCs w:val="24"/>
        </w:rPr>
        <w:t xml:space="preserve">tandards to the candidate prior to beginning each </w:t>
      </w:r>
      <w:r w:rsidR="00AF088D" w:rsidRPr="00743554">
        <w:rPr>
          <w:szCs w:val="24"/>
        </w:rPr>
        <w:t>ITS</w:t>
      </w:r>
      <w:r w:rsidR="00B03FA5" w:rsidRPr="00743554">
        <w:rPr>
          <w:szCs w:val="24"/>
        </w:rPr>
        <w:t xml:space="preserve">.  </w:t>
      </w:r>
      <w:r w:rsidRPr="00743554">
        <w:rPr>
          <w:szCs w:val="24"/>
        </w:rPr>
        <w:t xml:space="preserve">The grader will then ask the candidate if he or she has any questions; the grader may repeat </w:t>
      </w:r>
      <w:r w:rsidRPr="00743554">
        <w:rPr>
          <w:szCs w:val="24"/>
        </w:rPr>
        <w:lastRenderedPageBreak/>
        <w:t>all instructions/guidance but must not provide additional information</w:t>
      </w:r>
      <w:r w:rsidR="00B03FA5" w:rsidRPr="00743554">
        <w:rPr>
          <w:szCs w:val="24"/>
        </w:rPr>
        <w:t xml:space="preserve">.  </w:t>
      </w:r>
      <w:r w:rsidR="00830C55">
        <w:rPr>
          <w:szCs w:val="24"/>
        </w:rPr>
        <w:t>For</w:t>
      </w:r>
      <w:r w:rsidR="00047F5E" w:rsidRPr="00743554">
        <w:rPr>
          <w:szCs w:val="24"/>
        </w:rPr>
        <w:t xml:space="preserve"> </w:t>
      </w:r>
      <w:r w:rsidR="00401D49" w:rsidRPr="00743554">
        <w:rPr>
          <w:szCs w:val="24"/>
        </w:rPr>
        <w:t>time-based</w:t>
      </w:r>
      <w:r w:rsidR="00047F5E" w:rsidRPr="00743554">
        <w:rPr>
          <w:szCs w:val="24"/>
        </w:rPr>
        <w:t xml:space="preserve"> task</w:t>
      </w:r>
      <w:r w:rsidR="00830C55">
        <w:rPr>
          <w:szCs w:val="24"/>
        </w:rPr>
        <w:t>s</w:t>
      </w:r>
      <w:r w:rsidR="00047F5E" w:rsidRPr="00743554">
        <w:rPr>
          <w:szCs w:val="24"/>
        </w:rPr>
        <w:t>, t</w:t>
      </w:r>
      <w:r w:rsidRPr="00743554">
        <w:rPr>
          <w:szCs w:val="24"/>
        </w:rPr>
        <w:t xml:space="preserve">he grader </w:t>
      </w:r>
      <w:r w:rsidR="00047F5E" w:rsidRPr="00743554">
        <w:rPr>
          <w:szCs w:val="24"/>
        </w:rPr>
        <w:t>must</w:t>
      </w:r>
      <w:r w:rsidRPr="00743554">
        <w:rPr>
          <w:szCs w:val="24"/>
        </w:rPr>
        <w:t xml:space="preserve"> show the candidate that the</w:t>
      </w:r>
      <w:r w:rsidR="00D519E8" w:rsidRPr="00743554">
        <w:rPr>
          <w:szCs w:val="24"/>
        </w:rPr>
        <w:t xml:space="preserve"> stopwatch is at 0:00,</w:t>
      </w:r>
      <w:r w:rsidR="00401D49">
        <w:rPr>
          <w:szCs w:val="24"/>
        </w:rPr>
        <w:t xml:space="preserve"> explain when time will start,</w:t>
      </w:r>
      <w:r w:rsidR="00D519E8" w:rsidRPr="00743554">
        <w:rPr>
          <w:szCs w:val="24"/>
        </w:rPr>
        <w:t xml:space="preserve"> wait 5</w:t>
      </w:r>
      <w:r w:rsidRPr="00743554">
        <w:rPr>
          <w:szCs w:val="24"/>
        </w:rPr>
        <w:t xml:space="preserve"> seconds, and say, “Begin.”  If the candidate finishes early, the grader will state, “Candidate, you have more time.</w:t>
      </w:r>
      <w:r w:rsidR="00B03FA5" w:rsidRPr="00743554">
        <w:rPr>
          <w:szCs w:val="24"/>
        </w:rPr>
        <w:t xml:space="preserve">”  </w:t>
      </w:r>
      <w:r w:rsidRPr="00743554">
        <w:rPr>
          <w:szCs w:val="24"/>
        </w:rPr>
        <w:t>If the candidate confirms they are complete, the grader will stop the time and give the candidate his or her grade</w:t>
      </w:r>
      <w:r w:rsidR="00B03FA5" w:rsidRPr="00743554">
        <w:rPr>
          <w:szCs w:val="24"/>
        </w:rPr>
        <w:t xml:space="preserve">.  </w:t>
      </w:r>
    </w:p>
    <w:p w14:paraId="1EBC047B" w14:textId="77777777" w:rsidR="00D77703" w:rsidRDefault="00D77703" w:rsidP="006A7433">
      <w:pPr>
        <w:rPr>
          <w:rFonts w:cs="Times New Roman"/>
          <w:szCs w:val="24"/>
        </w:rPr>
      </w:pPr>
    </w:p>
    <w:p w14:paraId="56C3E907" w14:textId="490F6D04" w:rsidR="006A7433" w:rsidRPr="00743554" w:rsidRDefault="00E9078E" w:rsidP="00E9078E">
      <w:pPr>
        <w:pStyle w:val="Heading2"/>
      </w:pPr>
      <w:bookmarkStart w:id="137" w:name="_Toc11763870"/>
      <w:bookmarkStart w:id="138" w:name="_Toc11764140"/>
      <w:bookmarkStart w:id="139" w:name="_Toc22644188"/>
      <w:r w:rsidRPr="00743554">
        <w:t xml:space="preserve">6-5.  ITS </w:t>
      </w:r>
      <w:r w:rsidR="00760D7E" w:rsidRPr="00743554">
        <w:t>NO-</w:t>
      </w:r>
      <w:r w:rsidR="006A7433" w:rsidRPr="00743554">
        <w:t>GOs</w:t>
      </w:r>
      <w:bookmarkEnd w:id="137"/>
      <w:bookmarkEnd w:id="138"/>
      <w:bookmarkEnd w:id="139"/>
    </w:p>
    <w:p w14:paraId="1EA98F86" w14:textId="77777777" w:rsidR="00D46AF7" w:rsidRPr="00743554" w:rsidRDefault="00D46AF7" w:rsidP="00271A6E">
      <w:pPr>
        <w:rPr>
          <w:szCs w:val="24"/>
        </w:rPr>
      </w:pPr>
    </w:p>
    <w:p w14:paraId="56C3E908" w14:textId="2E9BB6E6" w:rsidR="006A7433" w:rsidRPr="00743554" w:rsidRDefault="00271A6E" w:rsidP="00271A6E">
      <w:pPr>
        <w:rPr>
          <w:szCs w:val="24"/>
        </w:rPr>
      </w:pPr>
      <w:r w:rsidRPr="00743554">
        <w:rPr>
          <w:szCs w:val="24"/>
        </w:rPr>
        <w:t xml:space="preserve">     a.  </w:t>
      </w:r>
      <w:r w:rsidR="00D77703" w:rsidRPr="00743554">
        <w:rPr>
          <w:szCs w:val="24"/>
        </w:rPr>
        <w:t>If a</w:t>
      </w:r>
      <w:r w:rsidR="00047F5E" w:rsidRPr="00743554">
        <w:rPr>
          <w:szCs w:val="24"/>
        </w:rPr>
        <w:t xml:space="preserve"> </w:t>
      </w:r>
      <w:r w:rsidR="006A7433" w:rsidRPr="00743554">
        <w:rPr>
          <w:szCs w:val="24"/>
        </w:rPr>
        <w:t>candidate performs a task out of sequence or fails to meet the time standard on any portion of a task,</w:t>
      </w:r>
      <w:r w:rsidR="00047F5E" w:rsidRPr="00743554">
        <w:rPr>
          <w:szCs w:val="24"/>
        </w:rPr>
        <w:t xml:space="preserve"> the</w:t>
      </w:r>
      <w:r w:rsidR="006A7433" w:rsidRPr="00743554">
        <w:rPr>
          <w:szCs w:val="24"/>
        </w:rPr>
        <w:t xml:space="preserve"> candidate will be stopped immediately and informed why </w:t>
      </w:r>
      <w:r w:rsidR="00047F5E" w:rsidRPr="00743554">
        <w:rPr>
          <w:szCs w:val="24"/>
        </w:rPr>
        <w:t xml:space="preserve">the </w:t>
      </w:r>
      <w:r w:rsidR="006A7433" w:rsidRPr="00743554">
        <w:rPr>
          <w:szCs w:val="24"/>
        </w:rPr>
        <w:t xml:space="preserve">candidate is a </w:t>
      </w:r>
      <w:r w:rsidR="00DC740B" w:rsidRPr="00743554">
        <w:rPr>
          <w:szCs w:val="24"/>
        </w:rPr>
        <w:t>NO-GO</w:t>
      </w:r>
      <w:r w:rsidR="006A7433" w:rsidRPr="00743554">
        <w:rPr>
          <w:szCs w:val="24"/>
        </w:rPr>
        <w:t xml:space="preserve">;  </w:t>
      </w:r>
      <w:r w:rsidR="00047F5E" w:rsidRPr="00743554">
        <w:rPr>
          <w:szCs w:val="24"/>
        </w:rPr>
        <w:t xml:space="preserve">the </w:t>
      </w:r>
      <w:r w:rsidR="006A7433" w:rsidRPr="00743554">
        <w:rPr>
          <w:szCs w:val="24"/>
        </w:rPr>
        <w:t>candidate will not be allowed to proceed any further in that task</w:t>
      </w:r>
      <w:r w:rsidR="00B03FA5" w:rsidRPr="00743554">
        <w:rPr>
          <w:szCs w:val="24"/>
        </w:rPr>
        <w:t xml:space="preserve">.  </w:t>
      </w:r>
      <w:r w:rsidR="006A7433" w:rsidRPr="00743554">
        <w:rPr>
          <w:szCs w:val="24"/>
        </w:rPr>
        <w:t>If</w:t>
      </w:r>
      <w:r w:rsidR="00047F5E" w:rsidRPr="00743554">
        <w:rPr>
          <w:szCs w:val="24"/>
        </w:rPr>
        <w:t xml:space="preserve"> the</w:t>
      </w:r>
      <w:r w:rsidR="006A7433" w:rsidRPr="00743554">
        <w:rPr>
          <w:szCs w:val="24"/>
        </w:rPr>
        <w:t xml:space="preserve"> candidate receives a </w:t>
      </w:r>
      <w:r w:rsidR="00DC740B" w:rsidRPr="00743554">
        <w:rPr>
          <w:szCs w:val="24"/>
        </w:rPr>
        <w:t>NO-GO</w:t>
      </w:r>
      <w:r w:rsidR="006A7433" w:rsidRPr="00743554">
        <w:rPr>
          <w:szCs w:val="24"/>
        </w:rPr>
        <w:t xml:space="preserve">, it will be logged on the candidate’s </w:t>
      </w:r>
      <w:r w:rsidR="00047F5E" w:rsidRPr="00743554">
        <w:rPr>
          <w:szCs w:val="24"/>
        </w:rPr>
        <w:t>i</w:t>
      </w:r>
      <w:r w:rsidR="006A7433" w:rsidRPr="00743554">
        <w:rPr>
          <w:szCs w:val="24"/>
        </w:rPr>
        <w:t xml:space="preserve">ndividual </w:t>
      </w:r>
      <w:r w:rsidR="00047F5E" w:rsidRPr="00743554">
        <w:rPr>
          <w:szCs w:val="24"/>
        </w:rPr>
        <w:t>s</w:t>
      </w:r>
      <w:r w:rsidR="006A7433" w:rsidRPr="00743554">
        <w:rPr>
          <w:szCs w:val="24"/>
        </w:rPr>
        <w:t xml:space="preserve">core </w:t>
      </w:r>
      <w:r w:rsidR="00047F5E" w:rsidRPr="00743554">
        <w:rPr>
          <w:szCs w:val="24"/>
        </w:rPr>
        <w:t>s</w:t>
      </w:r>
      <w:r w:rsidR="006A7433" w:rsidRPr="00743554">
        <w:rPr>
          <w:szCs w:val="24"/>
        </w:rPr>
        <w:t xml:space="preserve">heet and the </w:t>
      </w:r>
      <w:r w:rsidR="00047F5E" w:rsidRPr="00743554">
        <w:rPr>
          <w:szCs w:val="24"/>
        </w:rPr>
        <w:t>s</w:t>
      </w:r>
      <w:r w:rsidR="006A7433" w:rsidRPr="00743554">
        <w:rPr>
          <w:szCs w:val="24"/>
        </w:rPr>
        <w:t xml:space="preserve">tation </w:t>
      </w:r>
      <w:r w:rsidR="00047F5E" w:rsidRPr="00743554">
        <w:rPr>
          <w:szCs w:val="24"/>
        </w:rPr>
        <w:t>t</w:t>
      </w:r>
      <w:r w:rsidR="006A7433" w:rsidRPr="00743554">
        <w:rPr>
          <w:szCs w:val="24"/>
        </w:rPr>
        <w:t>racker spreadsheet</w:t>
      </w:r>
      <w:r w:rsidR="00B03FA5" w:rsidRPr="00743554">
        <w:rPr>
          <w:szCs w:val="24"/>
        </w:rPr>
        <w:t xml:space="preserve">.  </w:t>
      </w:r>
      <w:r w:rsidR="00760D7E" w:rsidRPr="00743554">
        <w:rPr>
          <w:szCs w:val="24"/>
        </w:rPr>
        <w:t>The candidate has 1</w:t>
      </w:r>
      <w:r w:rsidR="006A7433" w:rsidRPr="00743554">
        <w:rPr>
          <w:szCs w:val="24"/>
        </w:rPr>
        <w:t xml:space="preserve"> hour to return for a retest and may not leave the station holding area until</w:t>
      </w:r>
      <w:r w:rsidR="00047F5E" w:rsidRPr="00743554">
        <w:rPr>
          <w:szCs w:val="24"/>
        </w:rPr>
        <w:t xml:space="preserve"> the</w:t>
      </w:r>
      <w:r w:rsidR="006A7433" w:rsidRPr="00743554">
        <w:rPr>
          <w:szCs w:val="24"/>
        </w:rPr>
        <w:t xml:space="preserve"> candidate retests</w:t>
      </w:r>
      <w:r w:rsidR="00B03FA5" w:rsidRPr="00743554">
        <w:rPr>
          <w:szCs w:val="24"/>
        </w:rPr>
        <w:t xml:space="preserve">.  </w:t>
      </w:r>
      <w:r w:rsidR="00760D7E" w:rsidRPr="00743554">
        <w:rPr>
          <w:szCs w:val="24"/>
        </w:rPr>
        <w:t xml:space="preserve">If a task has multiple parts (weapons tasks </w:t>
      </w:r>
      <w:r w:rsidR="006A7433" w:rsidRPr="00743554">
        <w:rPr>
          <w:szCs w:val="24"/>
        </w:rPr>
        <w:t>1</w:t>
      </w:r>
      <w:r w:rsidR="00760D7E" w:rsidRPr="00743554">
        <w:rPr>
          <w:szCs w:val="24"/>
        </w:rPr>
        <w:t xml:space="preserve"> through </w:t>
      </w:r>
      <w:r w:rsidR="006A7433" w:rsidRPr="00743554">
        <w:rPr>
          <w:szCs w:val="24"/>
        </w:rPr>
        <w:t>5), the candidate does not have to retest the portion(s) already passed but will restart at the beginning of the part the candidate failed</w:t>
      </w:r>
      <w:r w:rsidR="00B03FA5" w:rsidRPr="00743554">
        <w:rPr>
          <w:szCs w:val="24"/>
        </w:rPr>
        <w:t xml:space="preserve">.  </w:t>
      </w:r>
      <w:r w:rsidR="006A7433" w:rsidRPr="00743554">
        <w:rPr>
          <w:szCs w:val="24"/>
        </w:rPr>
        <w:t xml:space="preserve">If </w:t>
      </w:r>
      <w:r w:rsidR="00047F5E" w:rsidRPr="00743554">
        <w:rPr>
          <w:szCs w:val="24"/>
        </w:rPr>
        <w:t xml:space="preserve">the </w:t>
      </w:r>
      <w:r w:rsidR="00760D7E" w:rsidRPr="00743554">
        <w:rPr>
          <w:szCs w:val="24"/>
        </w:rPr>
        <w:t>candidate receives two NO-</w:t>
      </w:r>
      <w:r w:rsidR="006A7433" w:rsidRPr="00743554">
        <w:rPr>
          <w:szCs w:val="24"/>
        </w:rPr>
        <w:t xml:space="preserve">GOs on the </w:t>
      </w:r>
      <w:r w:rsidR="00047F5E" w:rsidRPr="00743554">
        <w:rPr>
          <w:szCs w:val="24"/>
        </w:rPr>
        <w:t xml:space="preserve">same </w:t>
      </w:r>
      <w:r w:rsidR="00581FF6" w:rsidRPr="00743554">
        <w:rPr>
          <w:szCs w:val="24"/>
        </w:rPr>
        <w:t>lane (weapons, medical, or patrol), the</w:t>
      </w:r>
      <w:r w:rsidR="006A7433" w:rsidRPr="00743554">
        <w:rPr>
          <w:szCs w:val="24"/>
        </w:rPr>
        <w:t xml:space="preserve"> testing for this candidate, ends</w:t>
      </w:r>
      <w:r w:rsidR="00B03FA5" w:rsidRPr="00743554">
        <w:rPr>
          <w:szCs w:val="24"/>
        </w:rPr>
        <w:t xml:space="preserve">.  </w:t>
      </w:r>
      <w:r w:rsidR="006A7433" w:rsidRPr="00743554">
        <w:rPr>
          <w:szCs w:val="24"/>
        </w:rPr>
        <w:t xml:space="preserve">The candidate is given a </w:t>
      </w:r>
      <w:r w:rsidR="00DC740B" w:rsidRPr="00743554">
        <w:rPr>
          <w:szCs w:val="24"/>
        </w:rPr>
        <w:t>NO-GO</w:t>
      </w:r>
      <w:r w:rsidR="006A7433" w:rsidRPr="00743554">
        <w:rPr>
          <w:szCs w:val="24"/>
        </w:rPr>
        <w:t xml:space="preserve">, and candidate out-processes through the </w:t>
      </w:r>
      <w:r w:rsidR="00760D7E" w:rsidRPr="00743554">
        <w:rPr>
          <w:szCs w:val="24"/>
        </w:rPr>
        <w:t>l</w:t>
      </w:r>
      <w:r w:rsidR="006A7433" w:rsidRPr="00743554">
        <w:rPr>
          <w:szCs w:val="24"/>
        </w:rPr>
        <w:t>ane OIC/NCOIC and ESB OIC/NCOIC.</w:t>
      </w:r>
    </w:p>
    <w:p w14:paraId="1C93E952" w14:textId="77777777" w:rsidR="00D46AF7" w:rsidRPr="00743554" w:rsidRDefault="00D46AF7" w:rsidP="00E34B86"/>
    <w:p w14:paraId="56C3E909" w14:textId="4993B8D9" w:rsidR="006A7433" w:rsidRPr="0048121B" w:rsidRDefault="00271A6E" w:rsidP="00271A6E">
      <w:pPr>
        <w:rPr>
          <w:szCs w:val="24"/>
        </w:rPr>
      </w:pPr>
      <w:r w:rsidRPr="00743554">
        <w:rPr>
          <w:szCs w:val="24"/>
        </w:rPr>
        <w:t xml:space="preserve">     b.  </w:t>
      </w:r>
      <w:r w:rsidR="006A7433" w:rsidRPr="00743554">
        <w:rPr>
          <w:szCs w:val="24"/>
        </w:rPr>
        <w:t>If a c</w:t>
      </w:r>
      <w:r w:rsidR="00760D7E" w:rsidRPr="00743554">
        <w:rPr>
          <w:szCs w:val="24"/>
        </w:rPr>
        <w:t>andidate wishes to protest a NO-</w:t>
      </w:r>
      <w:r w:rsidR="006A7433" w:rsidRPr="00743554">
        <w:rPr>
          <w:szCs w:val="24"/>
        </w:rPr>
        <w:t>GO, the appeal must be handled professionally and promptly</w:t>
      </w:r>
      <w:r w:rsidR="00B03FA5" w:rsidRPr="00743554">
        <w:rPr>
          <w:szCs w:val="24"/>
        </w:rPr>
        <w:t xml:space="preserve">.  </w:t>
      </w:r>
      <w:r w:rsidR="006A7433" w:rsidRPr="00743554">
        <w:rPr>
          <w:szCs w:val="24"/>
        </w:rPr>
        <w:t xml:space="preserve">All training aides </w:t>
      </w:r>
      <w:r w:rsidR="006128A1" w:rsidRPr="00743554">
        <w:rPr>
          <w:szCs w:val="24"/>
        </w:rPr>
        <w:t>must</w:t>
      </w:r>
      <w:r w:rsidR="006A7433" w:rsidRPr="00743554">
        <w:rPr>
          <w:szCs w:val="24"/>
        </w:rPr>
        <w:t xml:space="preserve"> remain untouched at the site until a verdict is given</w:t>
      </w:r>
      <w:r w:rsidR="00B03FA5" w:rsidRPr="00743554">
        <w:rPr>
          <w:szCs w:val="24"/>
        </w:rPr>
        <w:t xml:space="preserve">.  </w:t>
      </w:r>
      <w:r w:rsidR="006A7433" w:rsidRPr="00743554">
        <w:rPr>
          <w:szCs w:val="24"/>
        </w:rPr>
        <w:t xml:space="preserve">If the station OIC/NCOIC cannot resolve the issue, it may be brought before the Lane OIC/NCOIC as the final </w:t>
      </w:r>
      <w:r w:rsidR="006A7433" w:rsidRPr="0048121B">
        <w:rPr>
          <w:szCs w:val="24"/>
        </w:rPr>
        <w:t>decision authority</w:t>
      </w:r>
      <w:r w:rsidR="00B03FA5" w:rsidRPr="0048121B">
        <w:rPr>
          <w:szCs w:val="24"/>
        </w:rPr>
        <w:t xml:space="preserve">.  </w:t>
      </w:r>
      <w:r w:rsidR="00760D7E" w:rsidRPr="0048121B">
        <w:rPr>
          <w:szCs w:val="24"/>
        </w:rPr>
        <w:t>If the NO-</w:t>
      </w:r>
      <w:r w:rsidR="006A7433" w:rsidRPr="0048121B">
        <w:rPr>
          <w:szCs w:val="24"/>
        </w:rPr>
        <w:t>GO is overturned, the candidate must re-test the task.</w:t>
      </w:r>
    </w:p>
    <w:p w14:paraId="28571C9D" w14:textId="0A0F070B" w:rsidR="00D46AF7" w:rsidRPr="0048121B" w:rsidRDefault="00D46AF7" w:rsidP="00D46AF7">
      <w:pPr>
        <w:rPr>
          <w:rFonts w:cs="Times New Roman"/>
          <w:szCs w:val="24"/>
        </w:rPr>
      </w:pPr>
    </w:p>
    <w:p w14:paraId="56C3E90A" w14:textId="74698B61" w:rsidR="006A7433" w:rsidRPr="0048121B" w:rsidRDefault="00E9078E" w:rsidP="00271A6E">
      <w:pPr>
        <w:rPr>
          <w:b/>
          <w:szCs w:val="24"/>
        </w:rPr>
      </w:pPr>
      <w:bookmarkStart w:id="140" w:name="_Toc11763871"/>
      <w:bookmarkStart w:id="141" w:name="_Toc11764141"/>
      <w:r w:rsidRPr="0048121B">
        <w:rPr>
          <w:b/>
          <w:szCs w:val="24"/>
        </w:rPr>
        <w:t>6-6.  ITS l</w:t>
      </w:r>
      <w:r w:rsidR="006A7433" w:rsidRPr="0048121B">
        <w:rPr>
          <w:b/>
          <w:szCs w:val="24"/>
        </w:rPr>
        <w:t xml:space="preserve">ane </w:t>
      </w:r>
      <w:r w:rsidRPr="0048121B">
        <w:rPr>
          <w:b/>
          <w:szCs w:val="24"/>
        </w:rPr>
        <w:t>t</w:t>
      </w:r>
      <w:r w:rsidR="006A7433" w:rsidRPr="0048121B">
        <w:rPr>
          <w:b/>
          <w:szCs w:val="24"/>
        </w:rPr>
        <w:t>asks/</w:t>
      </w:r>
      <w:r w:rsidRPr="0048121B">
        <w:rPr>
          <w:b/>
          <w:szCs w:val="24"/>
        </w:rPr>
        <w:t>c</w:t>
      </w:r>
      <w:r w:rsidR="006A7433" w:rsidRPr="0048121B">
        <w:rPr>
          <w:b/>
          <w:szCs w:val="24"/>
        </w:rPr>
        <w:t>onditions/</w:t>
      </w:r>
      <w:r w:rsidRPr="0048121B">
        <w:rPr>
          <w:b/>
          <w:szCs w:val="24"/>
        </w:rPr>
        <w:t>s</w:t>
      </w:r>
      <w:r w:rsidR="006A7433" w:rsidRPr="0048121B">
        <w:rPr>
          <w:b/>
          <w:szCs w:val="24"/>
        </w:rPr>
        <w:t>tandards</w:t>
      </w:r>
      <w:bookmarkEnd w:id="140"/>
      <w:bookmarkEnd w:id="141"/>
    </w:p>
    <w:p w14:paraId="12A9E8BF" w14:textId="44C92C4C" w:rsidR="0048121B" w:rsidRPr="0048121B" w:rsidRDefault="006A7433" w:rsidP="0048121B">
      <w:pPr>
        <w:rPr>
          <w:szCs w:val="24"/>
        </w:rPr>
      </w:pPr>
      <w:r w:rsidRPr="0048121B">
        <w:rPr>
          <w:szCs w:val="24"/>
        </w:rPr>
        <w:t xml:space="preserve">The </w:t>
      </w:r>
      <w:r w:rsidR="006128A1" w:rsidRPr="0048121B">
        <w:rPr>
          <w:szCs w:val="24"/>
        </w:rPr>
        <w:t>t</w:t>
      </w:r>
      <w:r w:rsidRPr="0048121B">
        <w:rPr>
          <w:szCs w:val="24"/>
        </w:rPr>
        <w:t>ask/</w:t>
      </w:r>
      <w:r w:rsidR="006128A1" w:rsidRPr="0048121B">
        <w:rPr>
          <w:szCs w:val="24"/>
        </w:rPr>
        <w:t>c</w:t>
      </w:r>
      <w:r w:rsidRPr="0048121B">
        <w:rPr>
          <w:szCs w:val="24"/>
        </w:rPr>
        <w:t>onditions</w:t>
      </w:r>
      <w:r w:rsidRPr="00743554">
        <w:rPr>
          <w:szCs w:val="24"/>
        </w:rPr>
        <w:t>/</w:t>
      </w:r>
      <w:r w:rsidR="006128A1" w:rsidRPr="00743554">
        <w:rPr>
          <w:szCs w:val="24"/>
        </w:rPr>
        <w:t>s</w:t>
      </w:r>
      <w:r w:rsidR="00760D7E" w:rsidRPr="00743554">
        <w:rPr>
          <w:szCs w:val="24"/>
        </w:rPr>
        <w:t>tandards for all tested w</w:t>
      </w:r>
      <w:r w:rsidRPr="00743554">
        <w:rPr>
          <w:szCs w:val="24"/>
        </w:rPr>
        <w:t xml:space="preserve">arrior </w:t>
      </w:r>
      <w:r w:rsidR="00760D7E" w:rsidRPr="00743554">
        <w:rPr>
          <w:szCs w:val="24"/>
        </w:rPr>
        <w:t>t</w:t>
      </w:r>
      <w:r w:rsidRPr="00743554">
        <w:rPr>
          <w:szCs w:val="24"/>
        </w:rPr>
        <w:t xml:space="preserve">asks are published </w:t>
      </w:r>
      <w:r w:rsidR="00581FF6" w:rsidRPr="00743554">
        <w:rPr>
          <w:szCs w:val="24"/>
        </w:rPr>
        <w:t xml:space="preserve">on the </w:t>
      </w:r>
      <w:hyperlink r:id="rId20" w:history="1">
        <w:r w:rsidR="00F029EE" w:rsidRPr="00B5623D">
          <w:rPr>
            <w:rStyle w:val="Hyperlink"/>
            <w:szCs w:val="24"/>
          </w:rPr>
          <w:t>ESB website</w:t>
        </w:r>
      </w:hyperlink>
      <w:r w:rsidR="00581FF6" w:rsidRPr="00743554">
        <w:rPr>
          <w:szCs w:val="24"/>
        </w:rPr>
        <w:t>.</w:t>
      </w:r>
      <w:r w:rsidR="0048121B">
        <w:rPr>
          <w:szCs w:val="24"/>
        </w:rPr>
        <w:t xml:space="preserve">  </w:t>
      </w:r>
    </w:p>
    <w:p w14:paraId="674190F2" w14:textId="6B4395E7" w:rsidR="006A7433" w:rsidRPr="00743554" w:rsidRDefault="0048121B" w:rsidP="0048121B">
      <w:pPr>
        <w:rPr>
          <w:szCs w:val="24"/>
        </w:rPr>
      </w:pPr>
      <w:r w:rsidRPr="0048121B">
        <w:rPr>
          <w:szCs w:val="24"/>
        </w:rPr>
        <w:t xml:space="preserve">Performance measures are from the </w:t>
      </w:r>
      <w:hyperlink r:id="rId21" w:history="1">
        <w:r w:rsidRPr="0048121B">
          <w:rPr>
            <w:rStyle w:val="Hyperlink"/>
            <w:szCs w:val="24"/>
          </w:rPr>
          <w:t>Central Army Registry (CAR)</w:t>
        </w:r>
      </w:hyperlink>
      <w:r w:rsidRPr="0048121B">
        <w:rPr>
          <w:szCs w:val="24"/>
        </w:rPr>
        <w:t>.</w:t>
      </w:r>
      <w:r w:rsidR="002904B1">
        <w:rPr>
          <w:szCs w:val="24"/>
        </w:rPr>
        <w:t xml:space="preserve"> </w:t>
      </w:r>
      <w:r w:rsidRPr="0048121B">
        <w:rPr>
          <w:szCs w:val="24"/>
        </w:rPr>
        <w:t xml:space="preserve"> The tasks have been modified for E</w:t>
      </w:r>
      <w:r>
        <w:rPr>
          <w:szCs w:val="24"/>
        </w:rPr>
        <w:t>S</w:t>
      </w:r>
      <w:r w:rsidRPr="0048121B">
        <w:rPr>
          <w:szCs w:val="24"/>
        </w:rPr>
        <w:t xml:space="preserve">B. For continuity throughout the Army, this is the only authorized source for obtaining performance measures. </w:t>
      </w:r>
      <w:r>
        <w:rPr>
          <w:szCs w:val="24"/>
        </w:rPr>
        <w:t xml:space="preserve"> </w:t>
      </w:r>
      <w:r w:rsidRPr="0048121B">
        <w:rPr>
          <w:szCs w:val="24"/>
        </w:rPr>
        <w:t xml:space="preserve">All </w:t>
      </w:r>
      <w:r>
        <w:rPr>
          <w:szCs w:val="24"/>
        </w:rPr>
        <w:t>g</w:t>
      </w:r>
      <w:r w:rsidRPr="0048121B">
        <w:rPr>
          <w:szCs w:val="24"/>
        </w:rPr>
        <w:t>raders will read and be familiar with the ITASKs and other references pertinent to their station.</w:t>
      </w:r>
    </w:p>
    <w:p w14:paraId="601CC1FE" w14:textId="77777777" w:rsidR="00E9078E" w:rsidRPr="00743554" w:rsidRDefault="00E9078E" w:rsidP="00E34B86"/>
    <w:p w14:paraId="5E80F88A" w14:textId="77777777" w:rsidR="00EE4627" w:rsidRDefault="00EE4627" w:rsidP="00E9078E">
      <w:pPr>
        <w:pBdr>
          <w:top w:val="single" w:sz="4" w:space="1" w:color="auto"/>
        </w:pBdr>
        <w:rPr>
          <w:szCs w:val="24"/>
        </w:rPr>
      </w:pPr>
    </w:p>
    <w:p w14:paraId="3FBDC2C5" w14:textId="77777777" w:rsidR="00E9078E" w:rsidRPr="00743554" w:rsidRDefault="00E9078E" w:rsidP="00E9078E">
      <w:pPr>
        <w:pStyle w:val="Heading1"/>
      </w:pPr>
      <w:bookmarkStart w:id="142" w:name="_Toc22644189"/>
      <w:bookmarkStart w:id="143" w:name="_Toc11763872"/>
      <w:bookmarkStart w:id="144" w:name="_Toc11764142"/>
      <w:r w:rsidRPr="00743554">
        <w:t>Chapter 7</w:t>
      </w:r>
      <w:bookmarkEnd w:id="142"/>
    </w:p>
    <w:p w14:paraId="56C3E90D" w14:textId="089CD49A" w:rsidR="006A7433" w:rsidRPr="00743554" w:rsidRDefault="00715AF2" w:rsidP="00E9078E">
      <w:pPr>
        <w:pStyle w:val="Heading1"/>
      </w:pPr>
      <w:bookmarkStart w:id="145" w:name="_Toc22644190"/>
      <w:r>
        <w:t>12-M</w:t>
      </w:r>
      <w:r w:rsidR="00EF5490" w:rsidRPr="00743554">
        <w:t xml:space="preserve">ile </w:t>
      </w:r>
      <w:r>
        <w:t>Foot M</w:t>
      </w:r>
      <w:r w:rsidR="00EF5490" w:rsidRPr="00743554">
        <w:t xml:space="preserve">arch and </w:t>
      </w:r>
      <w:r>
        <w:t>F</w:t>
      </w:r>
      <w:r w:rsidR="00EF5490" w:rsidRPr="00743554">
        <w:t xml:space="preserve">inal </w:t>
      </w:r>
      <w:r>
        <w:t>E</w:t>
      </w:r>
      <w:r w:rsidR="006A7433" w:rsidRPr="00743554">
        <w:t>vent</w:t>
      </w:r>
      <w:bookmarkEnd w:id="143"/>
      <w:bookmarkEnd w:id="144"/>
      <w:bookmarkEnd w:id="145"/>
    </w:p>
    <w:p w14:paraId="1837B190" w14:textId="77777777" w:rsidR="00D46AF7" w:rsidRPr="00743554" w:rsidRDefault="00D46AF7" w:rsidP="00E34B86"/>
    <w:p w14:paraId="56C3E90E" w14:textId="10721F4C" w:rsidR="006A7433" w:rsidRPr="00743554" w:rsidRDefault="00E9078E" w:rsidP="005F6EDE">
      <w:pPr>
        <w:pStyle w:val="Heading2"/>
      </w:pPr>
      <w:bookmarkStart w:id="146" w:name="_Toc11763873"/>
      <w:bookmarkStart w:id="147" w:name="_Toc11764143"/>
      <w:bookmarkStart w:id="148" w:name="_Toc22644191"/>
      <w:r w:rsidRPr="00743554">
        <w:t>7-1.  12-mile foot march and final event c</w:t>
      </w:r>
      <w:r w:rsidR="006A7433" w:rsidRPr="00743554">
        <w:t>oncept</w:t>
      </w:r>
      <w:bookmarkEnd w:id="146"/>
      <w:bookmarkEnd w:id="147"/>
      <w:bookmarkEnd w:id="148"/>
    </w:p>
    <w:p w14:paraId="112560CE" w14:textId="77777777" w:rsidR="00D46AF7" w:rsidRPr="00743554" w:rsidRDefault="00D46AF7" w:rsidP="00271A6E">
      <w:pPr>
        <w:rPr>
          <w:szCs w:val="24"/>
        </w:rPr>
      </w:pPr>
    </w:p>
    <w:p w14:paraId="56C3E90F" w14:textId="4BE9E1B1" w:rsidR="0003421E" w:rsidRPr="00743554" w:rsidRDefault="00271A6E" w:rsidP="00271A6E">
      <w:pPr>
        <w:rPr>
          <w:szCs w:val="24"/>
        </w:rPr>
      </w:pPr>
      <w:r w:rsidRPr="00743554">
        <w:rPr>
          <w:szCs w:val="24"/>
        </w:rPr>
        <w:t xml:space="preserve">     a.  </w:t>
      </w:r>
      <w:r w:rsidR="0003421E" w:rsidRPr="00743554">
        <w:rPr>
          <w:szCs w:val="24"/>
        </w:rPr>
        <w:t>The last tested event of the ESB is the 12-</w:t>
      </w:r>
      <w:r w:rsidR="006128A1" w:rsidRPr="00743554">
        <w:rPr>
          <w:szCs w:val="24"/>
        </w:rPr>
        <w:t>m</w:t>
      </w:r>
      <w:r w:rsidR="0003421E" w:rsidRPr="00743554">
        <w:rPr>
          <w:szCs w:val="24"/>
        </w:rPr>
        <w:t xml:space="preserve">ile </w:t>
      </w:r>
      <w:r w:rsidR="006128A1" w:rsidRPr="00743554">
        <w:rPr>
          <w:szCs w:val="24"/>
        </w:rPr>
        <w:t>f</w:t>
      </w:r>
      <w:r w:rsidR="0003421E" w:rsidRPr="00743554">
        <w:rPr>
          <w:szCs w:val="24"/>
        </w:rPr>
        <w:t xml:space="preserve">oot </w:t>
      </w:r>
      <w:r w:rsidR="006128A1" w:rsidRPr="00743554">
        <w:rPr>
          <w:szCs w:val="24"/>
        </w:rPr>
        <w:t>m</w:t>
      </w:r>
      <w:r w:rsidR="0003421E" w:rsidRPr="00743554">
        <w:rPr>
          <w:szCs w:val="24"/>
        </w:rPr>
        <w:t xml:space="preserve">arch and </w:t>
      </w:r>
      <w:r w:rsidR="006128A1" w:rsidRPr="00743554">
        <w:rPr>
          <w:szCs w:val="24"/>
        </w:rPr>
        <w:t>f</w:t>
      </w:r>
      <w:r w:rsidR="0003421E" w:rsidRPr="00743554">
        <w:rPr>
          <w:szCs w:val="24"/>
        </w:rPr>
        <w:t xml:space="preserve">inal </w:t>
      </w:r>
      <w:r w:rsidR="006128A1" w:rsidRPr="00743554">
        <w:rPr>
          <w:szCs w:val="24"/>
        </w:rPr>
        <w:t>e</w:t>
      </w:r>
      <w:r w:rsidR="0003421E" w:rsidRPr="00743554">
        <w:rPr>
          <w:szCs w:val="24"/>
        </w:rPr>
        <w:t>vent</w:t>
      </w:r>
      <w:r w:rsidR="00B03FA5" w:rsidRPr="00743554">
        <w:rPr>
          <w:szCs w:val="24"/>
        </w:rPr>
        <w:t xml:space="preserve">.  </w:t>
      </w:r>
      <w:r w:rsidR="0003421E" w:rsidRPr="00743554">
        <w:rPr>
          <w:szCs w:val="24"/>
        </w:rPr>
        <w:t xml:space="preserve">The </w:t>
      </w:r>
      <w:r w:rsidR="006128A1" w:rsidRPr="00743554">
        <w:rPr>
          <w:szCs w:val="24"/>
        </w:rPr>
        <w:t>f</w:t>
      </w:r>
      <w:r w:rsidR="0003421E" w:rsidRPr="00743554">
        <w:rPr>
          <w:szCs w:val="24"/>
        </w:rPr>
        <w:t xml:space="preserve">oot </w:t>
      </w:r>
      <w:r w:rsidR="006128A1" w:rsidRPr="00743554">
        <w:rPr>
          <w:szCs w:val="24"/>
        </w:rPr>
        <w:t>m</w:t>
      </w:r>
      <w:r w:rsidR="0003421E" w:rsidRPr="00743554">
        <w:rPr>
          <w:szCs w:val="24"/>
        </w:rPr>
        <w:t xml:space="preserve">arch is executed </w:t>
      </w:r>
      <w:r w:rsidR="00542D80">
        <w:rPr>
          <w:szCs w:val="24"/>
        </w:rPr>
        <w:t>in accordance with</w:t>
      </w:r>
      <w:r w:rsidR="00305C24" w:rsidRPr="00743554">
        <w:rPr>
          <w:szCs w:val="24"/>
        </w:rPr>
        <w:t xml:space="preserve"> </w:t>
      </w:r>
      <w:r w:rsidR="0003421E" w:rsidRPr="00743554">
        <w:rPr>
          <w:szCs w:val="24"/>
        </w:rPr>
        <w:t>the guidance listed in this regulation and A</w:t>
      </w:r>
      <w:r w:rsidR="00C95A99">
        <w:rPr>
          <w:szCs w:val="24"/>
        </w:rPr>
        <w:t xml:space="preserve">rmy </w:t>
      </w:r>
      <w:r w:rsidR="0003421E" w:rsidRPr="00743554">
        <w:rPr>
          <w:szCs w:val="24"/>
        </w:rPr>
        <w:t>T</w:t>
      </w:r>
      <w:r w:rsidR="00C95A99">
        <w:rPr>
          <w:szCs w:val="24"/>
        </w:rPr>
        <w:t xml:space="preserve">echniques </w:t>
      </w:r>
      <w:r w:rsidR="0003421E" w:rsidRPr="00743554">
        <w:rPr>
          <w:szCs w:val="24"/>
        </w:rPr>
        <w:t>P</w:t>
      </w:r>
      <w:r w:rsidR="00C95A99">
        <w:rPr>
          <w:szCs w:val="24"/>
        </w:rPr>
        <w:t>ublication</w:t>
      </w:r>
      <w:r w:rsidR="0003421E" w:rsidRPr="00743554">
        <w:rPr>
          <w:szCs w:val="24"/>
        </w:rPr>
        <w:t xml:space="preserve"> 3-21.18</w:t>
      </w:r>
      <w:r w:rsidR="00B03FA5" w:rsidRPr="00743554">
        <w:rPr>
          <w:szCs w:val="24"/>
        </w:rPr>
        <w:t xml:space="preserve">.  </w:t>
      </w:r>
      <w:r w:rsidR="0003421E" w:rsidRPr="00743554">
        <w:rPr>
          <w:szCs w:val="24"/>
        </w:rPr>
        <w:t>All candidates must successfully complete the 12-</w:t>
      </w:r>
      <w:r w:rsidR="006128A1" w:rsidRPr="00743554">
        <w:rPr>
          <w:szCs w:val="24"/>
        </w:rPr>
        <w:t>m</w:t>
      </w:r>
      <w:r w:rsidR="0003421E" w:rsidRPr="00743554">
        <w:rPr>
          <w:szCs w:val="24"/>
        </w:rPr>
        <w:t xml:space="preserve">ile </w:t>
      </w:r>
      <w:r w:rsidR="006128A1" w:rsidRPr="00743554">
        <w:rPr>
          <w:szCs w:val="24"/>
        </w:rPr>
        <w:t>f</w:t>
      </w:r>
      <w:r w:rsidR="0003421E" w:rsidRPr="00743554">
        <w:rPr>
          <w:szCs w:val="24"/>
        </w:rPr>
        <w:t xml:space="preserve">oot </w:t>
      </w:r>
      <w:r w:rsidR="006128A1" w:rsidRPr="00743554">
        <w:rPr>
          <w:szCs w:val="24"/>
        </w:rPr>
        <w:t>m</w:t>
      </w:r>
      <w:r w:rsidR="00D519E8" w:rsidRPr="00743554">
        <w:rPr>
          <w:szCs w:val="24"/>
        </w:rPr>
        <w:t xml:space="preserve">arch in </w:t>
      </w:r>
      <w:r w:rsidR="00F72BE7">
        <w:rPr>
          <w:szCs w:val="24"/>
        </w:rPr>
        <w:t>three</w:t>
      </w:r>
      <w:r w:rsidR="0003421E" w:rsidRPr="00743554">
        <w:rPr>
          <w:szCs w:val="24"/>
        </w:rPr>
        <w:t xml:space="preserve"> hours or less, wi</w:t>
      </w:r>
      <w:r w:rsidR="00760D7E" w:rsidRPr="00743554">
        <w:rPr>
          <w:szCs w:val="24"/>
        </w:rPr>
        <w:t>th 35lb MOLLE rucksack, M4/M16/r</w:t>
      </w:r>
      <w:r w:rsidR="0003421E" w:rsidRPr="00743554">
        <w:rPr>
          <w:szCs w:val="24"/>
        </w:rPr>
        <w:t>ifle/</w:t>
      </w:r>
      <w:r w:rsidR="00760D7E" w:rsidRPr="00743554">
        <w:rPr>
          <w:szCs w:val="24"/>
        </w:rPr>
        <w:t>c</w:t>
      </w:r>
      <w:r w:rsidR="0003421E" w:rsidRPr="00743554">
        <w:rPr>
          <w:szCs w:val="24"/>
        </w:rPr>
        <w:t xml:space="preserve">arbine, and </w:t>
      </w:r>
      <w:r w:rsidR="00BF4E91">
        <w:rPr>
          <w:szCs w:val="24"/>
        </w:rPr>
        <w:t>ESB</w:t>
      </w:r>
      <w:r w:rsidR="0003421E" w:rsidRPr="00743554">
        <w:rPr>
          <w:szCs w:val="24"/>
        </w:rPr>
        <w:t xml:space="preserve"> uniform</w:t>
      </w:r>
      <w:r w:rsidR="00B03FA5" w:rsidRPr="00743554">
        <w:rPr>
          <w:szCs w:val="24"/>
        </w:rPr>
        <w:t xml:space="preserve">.  </w:t>
      </w:r>
      <w:r w:rsidR="00F72BE7">
        <w:rPr>
          <w:szCs w:val="24"/>
        </w:rPr>
        <w:t>five</w:t>
      </w:r>
      <w:r w:rsidR="0003421E" w:rsidRPr="00743554">
        <w:rPr>
          <w:szCs w:val="24"/>
        </w:rPr>
        <w:t xml:space="preserve"> minutes after a candidate crosses the finish line, the </w:t>
      </w:r>
      <w:r w:rsidR="006128A1" w:rsidRPr="00743554">
        <w:rPr>
          <w:szCs w:val="24"/>
        </w:rPr>
        <w:t>f</w:t>
      </w:r>
      <w:r w:rsidR="0003421E" w:rsidRPr="00743554">
        <w:rPr>
          <w:szCs w:val="24"/>
        </w:rPr>
        <w:t xml:space="preserve">inal </w:t>
      </w:r>
      <w:r w:rsidR="006128A1" w:rsidRPr="00743554">
        <w:rPr>
          <w:szCs w:val="24"/>
        </w:rPr>
        <w:t>e</w:t>
      </w:r>
      <w:r w:rsidR="0003421E" w:rsidRPr="00743554">
        <w:rPr>
          <w:szCs w:val="24"/>
        </w:rPr>
        <w:t>vent begins</w:t>
      </w:r>
      <w:r w:rsidR="00B03FA5" w:rsidRPr="00743554">
        <w:rPr>
          <w:szCs w:val="24"/>
        </w:rPr>
        <w:t xml:space="preserve">.  </w:t>
      </w:r>
      <w:r w:rsidR="0003421E" w:rsidRPr="00743554">
        <w:rPr>
          <w:szCs w:val="24"/>
        </w:rPr>
        <w:t xml:space="preserve">The </w:t>
      </w:r>
      <w:r w:rsidR="006128A1" w:rsidRPr="00743554">
        <w:rPr>
          <w:szCs w:val="24"/>
        </w:rPr>
        <w:t>f</w:t>
      </w:r>
      <w:r w:rsidR="0003421E" w:rsidRPr="00743554">
        <w:rPr>
          <w:szCs w:val="24"/>
        </w:rPr>
        <w:t xml:space="preserve">inal </w:t>
      </w:r>
      <w:r w:rsidR="006128A1" w:rsidRPr="00743554">
        <w:rPr>
          <w:szCs w:val="24"/>
        </w:rPr>
        <w:t>e</w:t>
      </w:r>
      <w:r w:rsidR="0003421E" w:rsidRPr="00743554">
        <w:rPr>
          <w:szCs w:val="24"/>
        </w:rPr>
        <w:t>vent is:</w:t>
      </w:r>
      <w:r w:rsidR="00715AF2">
        <w:rPr>
          <w:szCs w:val="24"/>
        </w:rPr>
        <w:t xml:space="preserve"> </w:t>
      </w:r>
      <w:r w:rsidR="0003421E" w:rsidRPr="00743554">
        <w:rPr>
          <w:szCs w:val="24"/>
        </w:rPr>
        <w:t xml:space="preserve"> </w:t>
      </w:r>
      <w:r w:rsidR="006128A1" w:rsidRPr="00743554">
        <w:rPr>
          <w:szCs w:val="24"/>
        </w:rPr>
        <w:t>c</w:t>
      </w:r>
      <w:r w:rsidR="0003421E" w:rsidRPr="00743554">
        <w:rPr>
          <w:szCs w:val="24"/>
        </w:rPr>
        <w:t xml:space="preserve">lear, </w:t>
      </w:r>
      <w:r w:rsidR="006128A1" w:rsidRPr="00743554">
        <w:rPr>
          <w:szCs w:val="24"/>
        </w:rPr>
        <w:t>d</w:t>
      </w:r>
      <w:r w:rsidR="0003421E" w:rsidRPr="00743554">
        <w:rPr>
          <w:szCs w:val="24"/>
        </w:rPr>
        <w:t xml:space="preserve">isassemble, </w:t>
      </w:r>
      <w:r w:rsidR="006128A1" w:rsidRPr="00743554">
        <w:rPr>
          <w:szCs w:val="24"/>
        </w:rPr>
        <w:t>a</w:t>
      </w:r>
      <w:r w:rsidR="0003421E" w:rsidRPr="00743554">
        <w:rPr>
          <w:szCs w:val="24"/>
        </w:rPr>
        <w:t xml:space="preserve">ssemble, </w:t>
      </w:r>
      <w:r w:rsidR="00EF5490" w:rsidRPr="00743554">
        <w:rPr>
          <w:szCs w:val="24"/>
        </w:rPr>
        <w:t>and perform</w:t>
      </w:r>
      <w:r w:rsidR="0003421E" w:rsidRPr="00743554">
        <w:rPr>
          <w:szCs w:val="24"/>
        </w:rPr>
        <w:t xml:space="preserve"> a </w:t>
      </w:r>
      <w:r w:rsidR="006128A1" w:rsidRPr="00743554">
        <w:rPr>
          <w:szCs w:val="24"/>
        </w:rPr>
        <w:t>f</w:t>
      </w:r>
      <w:r w:rsidR="0003421E" w:rsidRPr="00743554">
        <w:rPr>
          <w:szCs w:val="24"/>
        </w:rPr>
        <w:t xml:space="preserve">unctions </w:t>
      </w:r>
      <w:r w:rsidR="006128A1" w:rsidRPr="00743554">
        <w:rPr>
          <w:szCs w:val="24"/>
        </w:rPr>
        <w:t>c</w:t>
      </w:r>
      <w:r w:rsidR="0003421E" w:rsidRPr="00743554">
        <w:rPr>
          <w:szCs w:val="24"/>
        </w:rPr>
        <w:t>heck on M4/M16/</w:t>
      </w:r>
      <w:r w:rsidR="00760D7E" w:rsidRPr="00743554">
        <w:rPr>
          <w:szCs w:val="24"/>
        </w:rPr>
        <w:t>r</w:t>
      </w:r>
      <w:r w:rsidR="0003421E" w:rsidRPr="00743554">
        <w:rPr>
          <w:szCs w:val="24"/>
        </w:rPr>
        <w:t>ifle/</w:t>
      </w:r>
      <w:r w:rsidR="00760D7E" w:rsidRPr="00743554">
        <w:rPr>
          <w:szCs w:val="24"/>
        </w:rPr>
        <w:t>c</w:t>
      </w:r>
      <w:r w:rsidR="0003421E" w:rsidRPr="00743554">
        <w:rPr>
          <w:szCs w:val="24"/>
        </w:rPr>
        <w:t xml:space="preserve">arbine in </w:t>
      </w:r>
      <w:r w:rsidR="00F72BE7">
        <w:rPr>
          <w:szCs w:val="24"/>
        </w:rPr>
        <w:t>five</w:t>
      </w:r>
      <w:r w:rsidR="0003421E" w:rsidRPr="00743554">
        <w:rPr>
          <w:szCs w:val="24"/>
        </w:rPr>
        <w:t xml:space="preserve"> minutes or less</w:t>
      </w:r>
      <w:r w:rsidR="00B03FA5" w:rsidRPr="00743554">
        <w:rPr>
          <w:szCs w:val="24"/>
        </w:rPr>
        <w:t>.</w:t>
      </w:r>
    </w:p>
    <w:p w14:paraId="3B0CFF5F" w14:textId="77777777" w:rsidR="00D46AF7" w:rsidRPr="00743554" w:rsidRDefault="00D46AF7" w:rsidP="00271A6E">
      <w:pPr>
        <w:rPr>
          <w:szCs w:val="24"/>
        </w:rPr>
      </w:pPr>
    </w:p>
    <w:p w14:paraId="56C3E910" w14:textId="478CF805" w:rsidR="0003421E" w:rsidRPr="00743554" w:rsidRDefault="00271A6E" w:rsidP="00271A6E">
      <w:pPr>
        <w:rPr>
          <w:szCs w:val="24"/>
        </w:rPr>
      </w:pPr>
      <w:r w:rsidRPr="00743554">
        <w:rPr>
          <w:szCs w:val="24"/>
        </w:rPr>
        <w:lastRenderedPageBreak/>
        <w:t xml:space="preserve">     b.  </w:t>
      </w:r>
      <w:r w:rsidR="0003421E" w:rsidRPr="00743554">
        <w:rPr>
          <w:szCs w:val="24"/>
        </w:rPr>
        <w:t xml:space="preserve">While the </w:t>
      </w:r>
      <w:r w:rsidR="006128A1" w:rsidRPr="00743554">
        <w:rPr>
          <w:szCs w:val="24"/>
        </w:rPr>
        <w:t>f</w:t>
      </w:r>
      <w:r w:rsidR="0003421E" w:rsidRPr="00743554">
        <w:rPr>
          <w:szCs w:val="24"/>
        </w:rPr>
        <w:t xml:space="preserve">inal </w:t>
      </w:r>
      <w:r w:rsidR="006128A1" w:rsidRPr="00743554">
        <w:rPr>
          <w:szCs w:val="24"/>
        </w:rPr>
        <w:t>e</w:t>
      </w:r>
      <w:r w:rsidR="0003421E" w:rsidRPr="00743554">
        <w:rPr>
          <w:szCs w:val="24"/>
        </w:rPr>
        <w:t>vent is performed, graders will weigh</w:t>
      </w:r>
      <w:r w:rsidR="00EF5490" w:rsidRPr="00743554">
        <w:rPr>
          <w:szCs w:val="24"/>
        </w:rPr>
        <w:t xml:space="preserve"> </w:t>
      </w:r>
      <w:r w:rsidR="006128A1" w:rsidRPr="00743554">
        <w:rPr>
          <w:szCs w:val="24"/>
        </w:rPr>
        <w:t>the</w:t>
      </w:r>
      <w:r w:rsidR="0003421E" w:rsidRPr="00743554">
        <w:rPr>
          <w:szCs w:val="24"/>
        </w:rPr>
        <w:t xml:space="preserve"> candidate’s MOLLE rucksack to confirm 35</w:t>
      </w:r>
      <w:r w:rsidR="00C95A99">
        <w:rPr>
          <w:szCs w:val="24"/>
        </w:rPr>
        <w:t xml:space="preserve"> </w:t>
      </w:r>
      <w:r w:rsidR="0003421E" w:rsidRPr="00743554">
        <w:rPr>
          <w:szCs w:val="24"/>
        </w:rPr>
        <w:t>lbs was carried</w:t>
      </w:r>
      <w:r w:rsidR="00B03FA5" w:rsidRPr="00743554">
        <w:rPr>
          <w:szCs w:val="24"/>
        </w:rPr>
        <w:t xml:space="preserve">.  </w:t>
      </w:r>
      <w:r w:rsidR="00BD735F">
        <w:rPr>
          <w:szCs w:val="24"/>
        </w:rPr>
        <w:t xml:space="preserve">If a MOLLE rucksack is underweight the candidate is eliminated from ESB testing. </w:t>
      </w:r>
    </w:p>
    <w:p w14:paraId="7BDBBAE5" w14:textId="6736E0C9" w:rsidR="00D46AF7" w:rsidRDefault="00D46AF7" w:rsidP="00D46AF7">
      <w:pPr>
        <w:rPr>
          <w:rFonts w:cs="Times New Roman"/>
          <w:szCs w:val="24"/>
        </w:rPr>
      </w:pPr>
    </w:p>
    <w:p w14:paraId="298CCDA4" w14:textId="272CCD08" w:rsidR="00D46AF7" w:rsidRPr="00743554" w:rsidRDefault="005F6EDE" w:rsidP="005F6EDE">
      <w:pPr>
        <w:pStyle w:val="Heading2"/>
      </w:pPr>
      <w:bookmarkStart w:id="149" w:name="_Toc11763874"/>
      <w:bookmarkStart w:id="150" w:name="_Toc11764144"/>
      <w:bookmarkStart w:id="151" w:name="_Toc22644192"/>
      <w:r w:rsidRPr="00743554">
        <w:t>7-2.  12-mile foot march and final event con</w:t>
      </w:r>
      <w:bookmarkEnd w:id="149"/>
      <w:bookmarkEnd w:id="150"/>
      <w:r w:rsidRPr="00743554">
        <w:t>ditions</w:t>
      </w:r>
      <w:bookmarkEnd w:id="151"/>
    </w:p>
    <w:p w14:paraId="2DBF104D" w14:textId="77777777" w:rsidR="005F6EDE" w:rsidRPr="00743554" w:rsidRDefault="005F6EDE" w:rsidP="00271A6E">
      <w:pPr>
        <w:rPr>
          <w:b/>
          <w:szCs w:val="24"/>
        </w:rPr>
      </w:pPr>
    </w:p>
    <w:p w14:paraId="56C3E914" w14:textId="7D4C8201" w:rsidR="0003421E" w:rsidRPr="00743554" w:rsidRDefault="00271A6E" w:rsidP="00271A6E">
      <w:pPr>
        <w:rPr>
          <w:szCs w:val="24"/>
        </w:rPr>
      </w:pPr>
      <w:r w:rsidRPr="00743554">
        <w:rPr>
          <w:szCs w:val="24"/>
        </w:rPr>
        <w:t xml:space="preserve">     a.  </w:t>
      </w:r>
      <w:r w:rsidR="0003421E" w:rsidRPr="00743554">
        <w:rPr>
          <w:szCs w:val="24"/>
        </w:rPr>
        <w:t xml:space="preserve">The </w:t>
      </w:r>
      <w:r w:rsidR="00EA4955" w:rsidRPr="00743554">
        <w:rPr>
          <w:szCs w:val="24"/>
        </w:rPr>
        <w:t>f</w:t>
      </w:r>
      <w:r w:rsidR="0003421E" w:rsidRPr="00743554">
        <w:rPr>
          <w:szCs w:val="24"/>
        </w:rPr>
        <w:t xml:space="preserve">oot </w:t>
      </w:r>
      <w:r w:rsidR="00EA4955" w:rsidRPr="00743554">
        <w:rPr>
          <w:szCs w:val="24"/>
        </w:rPr>
        <w:t>m</w:t>
      </w:r>
      <w:r w:rsidR="0003421E" w:rsidRPr="00743554">
        <w:rPr>
          <w:szCs w:val="24"/>
        </w:rPr>
        <w:t xml:space="preserve">arch may be executed during day or night at the discretion of the </w:t>
      </w:r>
      <w:r w:rsidR="00390078" w:rsidRPr="00743554">
        <w:rPr>
          <w:szCs w:val="24"/>
        </w:rPr>
        <w:t>ESB test board</w:t>
      </w:r>
      <w:r w:rsidR="00B03FA5" w:rsidRPr="00743554">
        <w:rPr>
          <w:szCs w:val="24"/>
        </w:rPr>
        <w:t xml:space="preserve">.  </w:t>
      </w:r>
      <w:r w:rsidR="0003421E" w:rsidRPr="00743554">
        <w:rPr>
          <w:szCs w:val="24"/>
        </w:rPr>
        <w:t xml:space="preserve">The </w:t>
      </w:r>
      <w:r w:rsidR="00EA4955" w:rsidRPr="00743554">
        <w:rPr>
          <w:szCs w:val="24"/>
        </w:rPr>
        <w:t>f</w:t>
      </w:r>
      <w:r w:rsidR="0003421E" w:rsidRPr="00743554">
        <w:rPr>
          <w:szCs w:val="24"/>
        </w:rPr>
        <w:t xml:space="preserve">oot </w:t>
      </w:r>
      <w:r w:rsidR="00EA4955" w:rsidRPr="00743554">
        <w:rPr>
          <w:szCs w:val="24"/>
        </w:rPr>
        <w:t>m</w:t>
      </w:r>
      <w:r w:rsidR="0003421E" w:rsidRPr="00743554">
        <w:rPr>
          <w:szCs w:val="24"/>
        </w:rPr>
        <w:t>arch route must be 12 miles in length, clearly marked, and easily identifiable by candidates</w:t>
      </w:r>
      <w:r w:rsidR="00B03FA5" w:rsidRPr="00743554">
        <w:rPr>
          <w:szCs w:val="24"/>
        </w:rPr>
        <w:t xml:space="preserve">.  </w:t>
      </w:r>
      <w:r w:rsidR="0003421E" w:rsidRPr="00743554">
        <w:rPr>
          <w:szCs w:val="24"/>
        </w:rPr>
        <w:t>The length of the route must be verified through the use of a calibrated distance measuring wheel</w:t>
      </w:r>
      <w:r w:rsidR="00B03FA5" w:rsidRPr="00743554">
        <w:rPr>
          <w:szCs w:val="24"/>
        </w:rPr>
        <w:t xml:space="preserve">.  </w:t>
      </w:r>
      <w:r w:rsidR="0003421E" w:rsidRPr="00743554">
        <w:rPr>
          <w:szCs w:val="24"/>
        </w:rPr>
        <w:t>If a calibrated measuring wheel is not available then the course can be verified by using the average reading from two different GPS enabled devices (DAGR, watch, smartphones, etc.).</w:t>
      </w:r>
    </w:p>
    <w:p w14:paraId="228E0180" w14:textId="77777777" w:rsidR="00D46AF7" w:rsidRPr="00743554" w:rsidRDefault="00D46AF7" w:rsidP="00271A6E">
      <w:pPr>
        <w:rPr>
          <w:szCs w:val="24"/>
        </w:rPr>
      </w:pPr>
    </w:p>
    <w:p w14:paraId="56C3E915" w14:textId="5B4F9B65" w:rsidR="0003421E" w:rsidRPr="00743554" w:rsidRDefault="00271A6E" w:rsidP="00271A6E">
      <w:pPr>
        <w:rPr>
          <w:szCs w:val="24"/>
        </w:rPr>
      </w:pPr>
      <w:r w:rsidRPr="00743554">
        <w:rPr>
          <w:szCs w:val="24"/>
        </w:rPr>
        <w:t xml:space="preserve">     b.  </w:t>
      </w:r>
      <w:r w:rsidR="0003421E" w:rsidRPr="00743554">
        <w:rPr>
          <w:szCs w:val="24"/>
        </w:rPr>
        <w:t>Route selection must consider ease of movement, consistent terrain features, and no obstructions along the route requiring candidates to negotiate</w:t>
      </w:r>
      <w:r w:rsidR="00B03FA5" w:rsidRPr="00743554">
        <w:rPr>
          <w:szCs w:val="24"/>
        </w:rPr>
        <w:t xml:space="preserve">.  </w:t>
      </w:r>
      <w:r w:rsidR="0003421E" w:rsidRPr="00743554">
        <w:rPr>
          <w:szCs w:val="24"/>
        </w:rPr>
        <w:t>The slope of terrain should be similar to</w:t>
      </w:r>
      <w:r w:rsidR="00B40029" w:rsidRPr="00743554">
        <w:rPr>
          <w:szCs w:val="24"/>
        </w:rPr>
        <w:t xml:space="preserve"> the</w:t>
      </w:r>
      <w:r w:rsidR="0003421E" w:rsidRPr="00743554">
        <w:rPr>
          <w:szCs w:val="24"/>
        </w:rPr>
        <w:t xml:space="preserve"> terrain</w:t>
      </w:r>
      <w:r w:rsidR="00B40029" w:rsidRPr="00743554">
        <w:rPr>
          <w:szCs w:val="24"/>
        </w:rPr>
        <w:t xml:space="preserve"> the</w:t>
      </w:r>
      <w:r w:rsidR="0003421E" w:rsidRPr="00743554">
        <w:rPr>
          <w:szCs w:val="24"/>
        </w:rPr>
        <w:t xml:space="preserve"> candidates trained on</w:t>
      </w:r>
      <w:r w:rsidR="00B03FA5" w:rsidRPr="00743554">
        <w:rPr>
          <w:szCs w:val="24"/>
        </w:rPr>
        <w:t xml:space="preserve">.  </w:t>
      </w:r>
      <w:r w:rsidR="0003421E" w:rsidRPr="00743554">
        <w:rPr>
          <w:szCs w:val="24"/>
        </w:rPr>
        <w:t xml:space="preserve">Units should take every effort to plan the </w:t>
      </w:r>
      <w:r w:rsidR="00EA4955" w:rsidRPr="00743554">
        <w:rPr>
          <w:szCs w:val="24"/>
        </w:rPr>
        <w:t>f</w:t>
      </w:r>
      <w:r w:rsidR="0003421E" w:rsidRPr="00743554">
        <w:rPr>
          <w:szCs w:val="24"/>
        </w:rPr>
        <w:t xml:space="preserve">oot </w:t>
      </w:r>
      <w:r w:rsidR="00EA4955" w:rsidRPr="00743554">
        <w:rPr>
          <w:szCs w:val="24"/>
        </w:rPr>
        <w:t>m</w:t>
      </w:r>
      <w:r w:rsidR="0003421E" w:rsidRPr="00743554">
        <w:rPr>
          <w:szCs w:val="24"/>
        </w:rPr>
        <w:t>arch along a route closed to vehicular traffic</w:t>
      </w:r>
      <w:r w:rsidR="00B03FA5" w:rsidRPr="00743554">
        <w:rPr>
          <w:szCs w:val="24"/>
        </w:rPr>
        <w:t xml:space="preserve">.  </w:t>
      </w:r>
      <w:r w:rsidR="0003421E" w:rsidRPr="00743554">
        <w:rPr>
          <w:szCs w:val="24"/>
        </w:rPr>
        <w:t>If this is not possible, positive control measures must be established to ensure candidate safety</w:t>
      </w:r>
      <w:r w:rsidR="00B03FA5" w:rsidRPr="00743554">
        <w:rPr>
          <w:szCs w:val="24"/>
        </w:rPr>
        <w:t xml:space="preserve">.  </w:t>
      </w:r>
      <w:r w:rsidR="0003421E" w:rsidRPr="00743554">
        <w:rPr>
          <w:szCs w:val="24"/>
        </w:rPr>
        <w:t>Units will station medics, ambulances, and safety vehicles along the route during this event.</w:t>
      </w:r>
    </w:p>
    <w:p w14:paraId="311BB787" w14:textId="3EC616A2" w:rsidR="00D46AF7" w:rsidRPr="00743554" w:rsidRDefault="00D46AF7" w:rsidP="00C85060">
      <w:pPr>
        <w:rPr>
          <w:szCs w:val="24"/>
        </w:rPr>
      </w:pPr>
    </w:p>
    <w:p w14:paraId="56C3E916" w14:textId="3E826567" w:rsidR="0003421E" w:rsidRPr="00743554" w:rsidRDefault="00C85060" w:rsidP="00C85060">
      <w:pPr>
        <w:rPr>
          <w:szCs w:val="24"/>
        </w:rPr>
      </w:pPr>
      <w:r w:rsidRPr="00743554">
        <w:rPr>
          <w:szCs w:val="24"/>
        </w:rPr>
        <w:t xml:space="preserve">     c.  </w:t>
      </w:r>
      <w:r w:rsidR="0003421E" w:rsidRPr="00743554">
        <w:rPr>
          <w:szCs w:val="24"/>
        </w:rPr>
        <w:t>If the route requires a turn-around point, it must be easily recognizable by the candidates</w:t>
      </w:r>
      <w:r w:rsidR="00B03FA5" w:rsidRPr="00743554">
        <w:rPr>
          <w:szCs w:val="24"/>
        </w:rPr>
        <w:t xml:space="preserve">.  </w:t>
      </w:r>
      <w:r w:rsidR="0003421E" w:rsidRPr="00743554">
        <w:rPr>
          <w:szCs w:val="24"/>
        </w:rPr>
        <w:t>It must allow the candidates to turn around without impeding each other or causing congestion</w:t>
      </w:r>
      <w:r w:rsidR="00B03FA5" w:rsidRPr="00743554">
        <w:rPr>
          <w:szCs w:val="24"/>
        </w:rPr>
        <w:t xml:space="preserve">.  </w:t>
      </w:r>
      <w:r w:rsidR="0003421E" w:rsidRPr="00743554">
        <w:rPr>
          <w:szCs w:val="24"/>
        </w:rPr>
        <w:t>Units need to establish control measures along the route, including turns and turn-around points</w:t>
      </w:r>
      <w:r w:rsidR="00B03FA5" w:rsidRPr="00743554">
        <w:rPr>
          <w:szCs w:val="24"/>
        </w:rPr>
        <w:t xml:space="preserve">.  </w:t>
      </w:r>
      <w:r w:rsidR="0003421E" w:rsidRPr="00743554">
        <w:rPr>
          <w:szCs w:val="24"/>
        </w:rPr>
        <w:t>Candidates must remain on the route.</w:t>
      </w:r>
    </w:p>
    <w:p w14:paraId="69987AA9" w14:textId="38805A21" w:rsidR="00D46AF7" w:rsidRPr="00743554" w:rsidRDefault="00D46AF7" w:rsidP="00C85060">
      <w:pPr>
        <w:rPr>
          <w:szCs w:val="24"/>
        </w:rPr>
      </w:pPr>
    </w:p>
    <w:p w14:paraId="56C3E917" w14:textId="2B78F2FE" w:rsidR="0003421E" w:rsidRPr="00743554" w:rsidRDefault="00C85060" w:rsidP="00C85060">
      <w:pPr>
        <w:rPr>
          <w:szCs w:val="24"/>
        </w:rPr>
      </w:pPr>
      <w:r w:rsidRPr="00743554">
        <w:rPr>
          <w:szCs w:val="24"/>
        </w:rPr>
        <w:t xml:space="preserve">     d.  </w:t>
      </w:r>
      <w:r w:rsidR="0003421E" w:rsidRPr="00743554">
        <w:rPr>
          <w:szCs w:val="24"/>
        </w:rPr>
        <w:t>Water points must be established along the route within reasonable distance between each</w:t>
      </w:r>
      <w:r w:rsidR="00B03FA5" w:rsidRPr="00743554">
        <w:rPr>
          <w:szCs w:val="24"/>
        </w:rPr>
        <w:t xml:space="preserve">.  </w:t>
      </w:r>
      <w:r w:rsidR="0003421E" w:rsidRPr="00743554">
        <w:rPr>
          <w:szCs w:val="24"/>
        </w:rPr>
        <w:t>At a minimum, water should be available every three miles.</w:t>
      </w:r>
    </w:p>
    <w:p w14:paraId="6EC8FD20" w14:textId="6CD33EBD" w:rsidR="00D46AF7" w:rsidRPr="00743554" w:rsidRDefault="00D46AF7" w:rsidP="00C85060">
      <w:pPr>
        <w:rPr>
          <w:szCs w:val="24"/>
        </w:rPr>
      </w:pPr>
    </w:p>
    <w:p w14:paraId="56C3E918" w14:textId="3938BFD8" w:rsidR="0003421E" w:rsidRPr="00743554" w:rsidRDefault="00C85060" w:rsidP="00C85060">
      <w:pPr>
        <w:rPr>
          <w:szCs w:val="24"/>
        </w:rPr>
      </w:pPr>
      <w:r w:rsidRPr="00743554">
        <w:rPr>
          <w:szCs w:val="24"/>
        </w:rPr>
        <w:t xml:space="preserve">     e.  </w:t>
      </w:r>
      <w:r w:rsidR="0003421E" w:rsidRPr="00743554">
        <w:rPr>
          <w:szCs w:val="24"/>
        </w:rPr>
        <w:t xml:space="preserve">Units will ensure there are at least two official timing devices which have been calibrated for the </w:t>
      </w:r>
      <w:r w:rsidR="00EA4955" w:rsidRPr="00743554">
        <w:rPr>
          <w:szCs w:val="24"/>
        </w:rPr>
        <w:t>f</w:t>
      </w:r>
      <w:r w:rsidR="0003421E" w:rsidRPr="00743554">
        <w:rPr>
          <w:szCs w:val="24"/>
        </w:rPr>
        <w:t xml:space="preserve">oot </w:t>
      </w:r>
      <w:r w:rsidR="00EA4955" w:rsidRPr="00743554">
        <w:rPr>
          <w:szCs w:val="24"/>
        </w:rPr>
        <w:t>m</w:t>
      </w:r>
      <w:r w:rsidR="0003421E" w:rsidRPr="00743554">
        <w:rPr>
          <w:szCs w:val="24"/>
        </w:rPr>
        <w:t>arch</w:t>
      </w:r>
      <w:r w:rsidR="00B03FA5" w:rsidRPr="00743554">
        <w:rPr>
          <w:szCs w:val="24"/>
        </w:rPr>
        <w:t xml:space="preserve">.  </w:t>
      </w:r>
      <w:r w:rsidR="0003421E" w:rsidRPr="00743554">
        <w:rPr>
          <w:szCs w:val="24"/>
        </w:rPr>
        <w:t>While not required, units are encouraged to provide candidates their elapsed time when they reach the six-mile point</w:t>
      </w:r>
      <w:r w:rsidR="00B03FA5" w:rsidRPr="00743554">
        <w:rPr>
          <w:szCs w:val="24"/>
        </w:rPr>
        <w:t xml:space="preserve">.  </w:t>
      </w:r>
      <w:r w:rsidR="0003421E" w:rsidRPr="00743554">
        <w:rPr>
          <w:szCs w:val="24"/>
        </w:rPr>
        <w:t>However, the time from the official clock will be the only time used to officiate this event.</w:t>
      </w:r>
    </w:p>
    <w:p w14:paraId="7A764F47" w14:textId="4AA72644" w:rsidR="00D46AF7" w:rsidRPr="00743554" w:rsidRDefault="00D46AF7" w:rsidP="00D46AF7">
      <w:pPr>
        <w:rPr>
          <w:rFonts w:cs="Times New Roman"/>
          <w:szCs w:val="24"/>
        </w:rPr>
      </w:pPr>
    </w:p>
    <w:p w14:paraId="56C3E919" w14:textId="4ED069A7" w:rsidR="006A7433" w:rsidRPr="00A51530" w:rsidRDefault="005F6EDE" w:rsidP="00A51530">
      <w:pPr>
        <w:pStyle w:val="Heading2"/>
      </w:pPr>
      <w:bookmarkStart w:id="152" w:name="_Toc11763875"/>
      <w:bookmarkStart w:id="153" w:name="_Toc11764145"/>
      <w:bookmarkStart w:id="154" w:name="_Toc22644193"/>
      <w:r w:rsidRPr="00A51530">
        <w:t>7-3.  12-mile foot march and final event s</w:t>
      </w:r>
      <w:r w:rsidR="006A7433" w:rsidRPr="00A51530">
        <w:t>tandards</w:t>
      </w:r>
      <w:bookmarkEnd w:id="152"/>
      <w:bookmarkEnd w:id="153"/>
      <w:bookmarkEnd w:id="154"/>
    </w:p>
    <w:p w14:paraId="3350393F" w14:textId="77777777" w:rsidR="00D46AF7" w:rsidRPr="00743554" w:rsidRDefault="00D46AF7" w:rsidP="00C85060">
      <w:pPr>
        <w:rPr>
          <w:szCs w:val="24"/>
        </w:rPr>
      </w:pPr>
    </w:p>
    <w:p w14:paraId="56C3E91A" w14:textId="527DC9E0" w:rsidR="0003421E" w:rsidRPr="00743554" w:rsidRDefault="00C85060" w:rsidP="00C85060">
      <w:pPr>
        <w:rPr>
          <w:szCs w:val="24"/>
        </w:rPr>
      </w:pPr>
      <w:r w:rsidRPr="00743554">
        <w:rPr>
          <w:szCs w:val="24"/>
        </w:rPr>
        <w:t xml:space="preserve">     a.  </w:t>
      </w:r>
      <w:r w:rsidR="0003421E" w:rsidRPr="00743554">
        <w:rPr>
          <w:szCs w:val="24"/>
        </w:rPr>
        <w:t>Candidates must carry 35</w:t>
      </w:r>
      <w:r w:rsidR="00C95A99">
        <w:rPr>
          <w:szCs w:val="24"/>
        </w:rPr>
        <w:t xml:space="preserve"> </w:t>
      </w:r>
      <w:r w:rsidR="0003421E" w:rsidRPr="00743554">
        <w:rPr>
          <w:szCs w:val="24"/>
        </w:rPr>
        <w:t xml:space="preserve">lbs of dry weight in their MOLLE rucksack over the entire course of the </w:t>
      </w:r>
      <w:r w:rsidR="00EA4955" w:rsidRPr="00743554">
        <w:rPr>
          <w:szCs w:val="24"/>
        </w:rPr>
        <w:t>f</w:t>
      </w:r>
      <w:r w:rsidR="0003421E" w:rsidRPr="00743554">
        <w:rPr>
          <w:szCs w:val="24"/>
        </w:rPr>
        <w:t xml:space="preserve">oot </w:t>
      </w:r>
      <w:r w:rsidR="00EA4955" w:rsidRPr="00743554">
        <w:rPr>
          <w:szCs w:val="24"/>
        </w:rPr>
        <w:t>m</w:t>
      </w:r>
      <w:r w:rsidR="0003421E" w:rsidRPr="00743554">
        <w:rPr>
          <w:szCs w:val="24"/>
        </w:rPr>
        <w:t>arch</w:t>
      </w:r>
      <w:r w:rsidR="00B03FA5" w:rsidRPr="00743554">
        <w:rPr>
          <w:szCs w:val="24"/>
        </w:rPr>
        <w:t xml:space="preserve">.  </w:t>
      </w:r>
      <w:r w:rsidR="0003421E" w:rsidRPr="00743554">
        <w:rPr>
          <w:szCs w:val="24"/>
        </w:rPr>
        <w:t>This weight is in addition to their personal equipment and water</w:t>
      </w:r>
      <w:r w:rsidR="00B40029" w:rsidRPr="00743554">
        <w:rPr>
          <w:szCs w:val="24"/>
        </w:rPr>
        <w:t>.</w:t>
      </w:r>
      <w:r w:rsidR="00B03FA5" w:rsidRPr="00743554">
        <w:rPr>
          <w:szCs w:val="24"/>
        </w:rPr>
        <w:t xml:space="preserve">  </w:t>
      </w:r>
      <w:r w:rsidR="0003421E" w:rsidRPr="00743554">
        <w:rPr>
          <w:szCs w:val="24"/>
        </w:rPr>
        <w:t>Units must have a calibrated scale at the end of the course to ensure the candidates finish the event with the required weight in their rucksack or t</w:t>
      </w:r>
      <w:r w:rsidR="00EF5490" w:rsidRPr="00743554">
        <w:rPr>
          <w:szCs w:val="24"/>
        </w:rPr>
        <w:t>he graders conduct an inspection of the</w:t>
      </w:r>
      <w:r w:rsidR="0003421E" w:rsidRPr="00743554">
        <w:rPr>
          <w:szCs w:val="24"/>
        </w:rPr>
        <w:t xml:space="preserve"> </w:t>
      </w:r>
      <w:r w:rsidR="00EF5490" w:rsidRPr="00743554">
        <w:rPr>
          <w:szCs w:val="24"/>
        </w:rPr>
        <w:t xml:space="preserve">unit specified </w:t>
      </w:r>
      <w:r w:rsidR="0003421E" w:rsidRPr="00743554">
        <w:rPr>
          <w:szCs w:val="24"/>
        </w:rPr>
        <w:t>packing list totaling 35</w:t>
      </w:r>
      <w:r w:rsidR="00C95A99">
        <w:rPr>
          <w:szCs w:val="24"/>
        </w:rPr>
        <w:t xml:space="preserve"> </w:t>
      </w:r>
      <w:r w:rsidR="0003421E" w:rsidRPr="00743554">
        <w:rPr>
          <w:szCs w:val="24"/>
        </w:rPr>
        <w:t>lbs</w:t>
      </w:r>
      <w:r w:rsidR="00B03FA5" w:rsidRPr="00743554">
        <w:rPr>
          <w:szCs w:val="24"/>
        </w:rPr>
        <w:t xml:space="preserve">.  </w:t>
      </w:r>
      <w:r w:rsidR="0003421E" w:rsidRPr="00743554">
        <w:rPr>
          <w:szCs w:val="24"/>
        </w:rPr>
        <w:t>Any candidate who finishes with less than the required 35</w:t>
      </w:r>
      <w:r w:rsidR="00C95A99">
        <w:rPr>
          <w:szCs w:val="24"/>
        </w:rPr>
        <w:t xml:space="preserve"> </w:t>
      </w:r>
      <w:r w:rsidR="0003421E" w:rsidRPr="00743554">
        <w:rPr>
          <w:szCs w:val="24"/>
        </w:rPr>
        <w:t>lbs of dr</w:t>
      </w:r>
      <w:r w:rsidR="00EF5490" w:rsidRPr="00743554">
        <w:rPr>
          <w:szCs w:val="24"/>
        </w:rPr>
        <w:t xml:space="preserve">y weight </w:t>
      </w:r>
      <w:r w:rsidR="00541E65" w:rsidRPr="00B5623D">
        <w:rPr>
          <w:szCs w:val="24"/>
        </w:rPr>
        <w:t>or the unit specified packing list</w:t>
      </w:r>
      <w:r w:rsidR="00541E65">
        <w:rPr>
          <w:szCs w:val="24"/>
        </w:rPr>
        <w:t xml:space="preserve"> </w:t>
      </w:r>
      <w:r w:rsidR="00EF5490" w:rsidRPr="00743554">
        <w:rPr>
          <w:szCs w:val="24"/>
        </w:rPr>
        <w:t xml:space="preserve">in their rucksack </w:t>
      </w:r>
      <w:r w:rsidR="0003421E" w:rsidRPr="00743554">
        <w:rPr>
          <w:szCs w:val="24"/>
        </w:rPr>
        <w:t xml:space="preserve">will be eliminated from ESB testing, even if they completed the </w:t>
      </w:r>
      <w:r w:rsidR="00EA4955" w:rsidRPr="00743554">
        <w:rPr>
          <w:szCs w:val="24"/>
        </w:rPr>
        <w:t>f</w:t>
      </w:r>
      <w:r w:rsidR="0003421E" w:rsidRPr="00743554">
        <w:rPr>
          <w:szCs w:val="24"/>
        </w:rPr>
        <w:t xml:space="preserve">oot </w:t>
      </w:r>
      <w:r w:rsidR="00EA4955" w:rsidRPr="00743554">
        <w:rPr>
          <w:szCs w:val="24"/>
        </w:rPr>
        <w:t>m</w:t>
      </w:r>
      <w:r w:rsidR="0003421E" w:rsidRPr="00743554">
        <w:rPr>
          <w:szCs w:val="24"/>
        </w:rPr>
        <w:t xml:space="preserve">arch and </w:t>
      </w:r>
      <w:r w:rsidR="00EA4955" w:rsidRPr="00743554">
        <w:rPr>
          <w:szCs w:val="24"/>
        </w:rPr>
        <w:t>f</w:t>
      </w:r>
      <w:r w:rsidR="0003421E" w:rsidRPr="00743554">
        <w:rPr>
          <w:szCs w:val="24"/>
        </w:rPr>
        <w:t xml:space="preserve">inal </w:t>
      </w:r>
      <w:r w:rsidR="00EA4955" w:rsidRPr="00743554">
        <w:rPr>
          <w:szCs w:val="24"/>
        </w:rPr>
        <w:t>e</w:t>
      </w:r>
      <w:r w:rsidR="0003421E" w:rsidRPr="00743554">
        <w:rPr>
          <w:szCs w:val="24"/>
        </w:rPr>
        <w:t>vent within standard</w:t>
      </w:r>
      <w:r w:rsidR="00B03FA5" w:rsidRPr="00743554">
        <w:rPr>
          <w:szCs w:val="24"/>
        </w:rPr>
        <w:t xml:space="preserve">.  </w:t>
      </w:r>
      <w:r w:rsidR="0003421E" w:rsidRPr="00743554">
        <w:rPr>
          <w:szCs w:val="24"/>
        </w:rPr>
        <w:t>The scales must be availabl</w:t>
      </w:r>
      <w:r w:rsidR="00D519E8" w:rsidRPr="00743554">
        <w:rPr>
          <w:szCs w:val="24"/>
        </w:rPr>
        <w:t xml:space="preserve">e to the candidates at least </w:t>
      </w:r>
      <w:r w:rsidR="00F72BE7">
        <w:rPr>
          <w:szCs w:val="24"/>
        </w:rPr>
        <w:t>one</w:t>
      </w:r>
      <w:r w:rsidR="0003421E" w:rsidRPr="00743554">
        <w:rPr>
          <w:szCs w:val="24"/>
        </w:rPr>
        <w:t xml:space="preserve"> day prior to the </w:t>
      </w:r>
      <w:r w:rsidR="00EA4955" w:rsidRPr="00743554">
        <w:rPr>
          <w:szCs w:val="24"/>
        </w:rPr>
        <w:t>f</w:t>
      </w:r>
      <w:r w:rsidR="0003421E" w:rsidRPr="00743554">
        <w:rPr>
          <w:szCs w:val="24"/>
        </w:rPr>
        <w:t xml:space="preserve">oot </w:t>
      </w:r>
      <w:r w:rsidR="00EA4955" w:rsidRPr="00743554">
        <w:rPr>
          <w:szCs w:val="24"/>
        </w:rPr>
        <w:t>m</w:t>
      </w:r>
      <w:r w:rsidR="0003421E" w:rsidRPr="00743554">
        <w:rPr>
          <w:szCs w:val="24"/>
        </w:rPr>
        <w:t>arch</w:t>
      </w:r>
      <w:r w:rsidR="00B03FA5" w:rsidRPr="00743554">
        <w:rPr>
          <w:szCs w:val="24"/>
        </w:rPr>
        <w:t xml:space="preserve">.  </w:t>
      </w:r>
      <w:r w:rsidR="0003421E" w:rsidRPr="00743554">
        <w:rPr>
          <w:szCs w:val="24"/>
        </w:rPr>
        <w:t>The 12-</w:t>
      </w:r>
      <w:r w:rsidR="00EA4955" w:rsidRPr="00743554">
        <w:rPr>
          <w:szCs w:val="24"/>
        </w:rPr>
        <w:t>m</w:t>
      </w:r>
      <w:r w:rsidR="0003421E" w:rsidRPr="00743554">
        <w:rPr>
          <w:szCs w:val="24"/>
        </w:rPr>
        <w:t xml:space="preserve">ile </w:t>
      </w:r>
      <w:r w:rsidR="00EA4955" w:rsidRPr="00743554">
        <w:rPr>
          <w:szCs w:val="24"/>
        </w:rPr>
        <w:t>f</w:t>
      </w:r>
      <w:r w:rsidR="0003421E" w:rsidRPr="00743554">
        <w:rPr>
          <w:szCs w:val="24"/>
        </w:rPr>
        <w:t xml:space="preserve">oot </w:t>
      </w:r>
      <w:r w:rsidR="00EA4955" w:rsidRPr="00743554">
        <w:rPr>
          <w:szCs w:val="24"/>
        </w:rPr>
        <w:t>m</w:t>
      </w:r>
      <w:r w:rsidR="0003421E" w:rsidRPr="00743554">
        <w:rPr>
          <w:szCs w:val="24"/>
        </w:rPr>
        <w:t>arch must be executed in the ESB uniform with approved boots.</w:t>
      </w:r>
    </w:p>
    <w:p w14:paraId="613FF648" w14:textId="77777777" w:rsidR="00D46AF7" w:rsidRPr="00743554" w:rsidRDefault="00D46AF7" w:rsidP="00C85060">
      <w:pPr>
        <w:rPr>
          <w:szCs w:val="24"/>
        </w:rPr>
      </w:pPr>
    </w:p>
    <w:p w14:paraId="56C3E91C" w14:textId="5D6A52EE" w:rsidR="0003421E" w:rsidRDefault="00C85060" w:rsidP="00D77703">
      <w:pPr>
        <w:rPr>
          <w:szCs w:val="24"/>
        </w:rPr>
      </w:pPr>
      <w:r w:rsidRPr="00743554">
        <w:rPr>
          <w:szCs w:val="24"/>
        </w:rPr>
        <w:lastRenderedPageBreak/>
        <w:t xml:space="preserve">     b.  </w:t>
      </w:r>
      <w:r w:rsidR="0003421E" w:rsidRPr="00743554">
        <w:rPr>
          <w:szCs w:val="24"/>
        </w:rPr>
        <w:t xml:space="preserve">No candidate will proceed to the </w:t>
      </w:r>
      <w:r w:rsidR="00B40029" w:rsidRPr="00743554">
        <w:rPr>
          <w:szCs w:val="24"/>
        </w:rPr>
        <w:t>f</w:t>
      </w:r>
      <w:r w:rsidR="0003421E" w:rsidRPr="00743554">
        <w:rPr>
          <w:szCs w:val="24"/>
        </w:rPr>
        <w:t xml:space="preserve">inal </w:t>
      </w:r>
      <w:r w:rsidR="00B40029" w:rsidRPr="00743554">
        <w:rPr>
          <w:szCs w:val="24"/>
        </w:rPr>
        <w:t>e</w:t>
      </w:r>
      <w:r w:rsidR="0003421E" w:rsidRPr="00743554">
        <w:rPr>
          <w:szCs w:val="24"/>
        </w:rPr>
        <w:t xml:space="preserve">vent if candidate fails to complete the </w:t>
      </w:r>
      <w:r w:rsidR="00B40029" w:rsidRPr="00743554">
        <w:rPr>
          <w:szCs w:val="24"/>
        </w:rPr>
        <w:t>f</w:t>
      </w:r>
      <w:r w:rsidR="0003421E" w:rsidRPr="00743554">
        <w:rPr>
          <w:szCs w:val="24"/>
        </w:rPr>
        <w:t xml:space="preserve">oot </w:t>
      </w:r>
      <w:r w:rsidR="00B40029" w:rsidRPr="00743554">
        <w:rPr>
          <w:szCs w:val="24"/>
        </w:rPr>
        <w:t>m</w:t>
      </w:r>
      <w:r w:rsidR="00D519E8" w:rsidRPr="00743554">
        <w:rPr>
          <w:szCs w:val="24"/>
        </w:rPr>
        <w:t>arch in 3</w:t>
      </w:r>
      <w:r w:rsidR="0003421E" w:rsidRPr="00743554">
        <w:rPr>
          <w:szCs w:val="24"/>
        </w:rPr>
        <w:t xml:space="preserve"> hours or less</w:t>
      </w:r>
      <w:r w:rsidR="00B03FA5" w:rsidRPr="00743554">
        <w:rPr>
          <w:szCs w:val="24"/>
        </w:rPr>
        <w:t xml:space="preserve">.  </w:t>
      </w:r>
      <w:r w:rsidR="0003421E" w:rsidRPr="00743554">
        <w:rPr>
          <w:szCs w:val="24"/>
        </w:rPr>
        <w:t xml:space="preserve">Candidates failing the </w:t>
      </w:r>
      <w:r w:rsidR="00B40029" w:rsidRPr="00743554">
        <w:rPr>
          <w:szCs w:val="24"/>
        </w:rPr>
        <w:t>f</w:t>
      </w:r>
      <w:r w:rsidR="0003421E" w:rsidRPr="00743554">
        <w:rPr>
          <w:szCs w:val="24"/>
        </w:rPr>
        <w:t xml:space="preserve">oot </w:t>
      </w:r>
      <w:r w:rsidR="00B40029" w:rsidRPr="00743554">
        <w:rPr>
          <w:szCs w:val="24"/>
        </w:rPr>
        <w:t>m</w:t>
      </w:r>
      <w:r w:rsidR="0003421E" w:rsidRPr="00743554">
        <w:rPr>
          <w:szCs w:val="24"/>
        </w:rPr>
        <w:t>arch should be segregated in a separate holding area until candidate can be processed by the station OIC/NCOIC followed by the ESB OIC/NCOIC for out-processing</w:t>
      </w:r>
      <w:r w:rsidR="00B03FA5" w:rsidRPr="00743554">
        <w:rPr>
          <w:szCs w:val="24"/>
        </w:rPr>
        <w:t xml:space="preserve">.  </w:t>
      </w:r>
      <w:r w:rsidR="0003421E" w:rsidRPr="00743554">
        <w:rPr>
          <w:szCs w:val="24"/>
        </w:rPr>
        <w:t>At this point, the test ends for this candidate</w:t>
      </w:r>
      <w:r w:rsidR="00B03FA5" w:rsidRPr="00743554">
        <w:rPr>
          <w:szCs w:val="24"/>
        </w:rPr>
        <w:t xml:space="preserve">.  </w:t>
      </w:r>
      <w:r w:rsidR="0003421E" w:rsidRPr="00743554">
        <w:rPr>
          <w:szCs w:val="24"/>
        </w:rPr>
        <w:t>The candidate will not be awarded the ESB.</w:t>
      </w:r>
    </w:p>
    <w:p w14:paraId="539A6EBA" w14:textId="5D93195D" w:rsidR="002904B1" w:rsidRDefault="002904B1" w:rsidP="005F6EDE">
      <w:pPr>
        <w:pStyle w:val="Heading1"/>
      </w:pPr>
      <w:bookmarkStart w:id="155" w:name="_Toc22644194"/>
    </w:p>
    <w:p w14:paraId="6F40E0B8" w14:textId="77777777" w:rsidR="00D77703" w:rsidRPr="00D77703" w:rsidRDefault="00D77703" w:rsidP="00D77703">
      <w:pPr>
        <w:pBdr>
          <w:top w:val="single" w:sz="4" w:space="1" w:color="auto"/>
        </w:pBdr>
      </w:pPr>
    </w:p>
    <w:p w14:paraId="604F1B20" w14:textId="618A106A" w:rsidR="005F6EDE" w:rsidRPr="00743554" w:rsidRDefault="005F6EDE" w:rsidP="005F6EDE">
      <w:pPr>
        <w:pStyle w:val="Heading1"/>
      </w:pPr>
      <w:r w:rsidRPr="00743554">
        <w:t>Chapter</w:t>
      </w:r>
      <w:bookmarkStart w:id="156" w:name="_Toc11763876"/>
      <w:bookmarkStart w:id="157" w:name="_Toc11764146"/>
      <w:r w:rsidR="006405FE">
        <w:t xml:space="preserve"> </w:t>
      </w:r>
      <w:r w:rsidRPr="00743554">
        <w:t>8</w:t>
      </w:r>
      <w:bookmarkEnd w:id="155"/>
    </w:p>
    <w:p w14:paraId="56C3E91D" w14:textId="78415A56" w:rsidR="0003421E" w:rsidRPr="00743554" w:rsidRDefault="0003421E" w:rsidP="005F6EDE">
      <w:pPr>
        <w:pStyle w:val="Heading1"/>
      </w:pPr>
      <w:bookmarkStart w:id="158" w:name="_Toc22644195"/>
      <w:r w:rsidRPr="00743554">
        <w:t>Post-Test Procedures</w:t>
      </w:r>
      <w:bookmarkEnd w:id="156"/>
      <w:bookmarkEnd w:id="157"/>
      <w:bookmarkEnd w:id="158"/>
    </w:p>
    <w:p w14:paraId="1D881EF1" w14:textId="388889AA" w:rsidR="00D46AF7" w:rsidRPr="00743554" w:rsidRDefault="00D46AF7" w:rsidP="00C85060">
      <w:pPr>
        <w:rPr>
          <w:szCs w:val="24"/>
        </w:rPr>
      </w:pPr>
    </w:p>
    <w:p w14:paraId="56C3E91E" w14:textId="3DC49237" w:rsidR="00EF2B99" w:rsidRPr="00743554" w:rsidRDefault="005F6EDE" w:rsidP="005F6EDE">
      <w:pPr>
        <w:pStyle w:val="Heading2"/>
      </w:pPr>
      <w:bookmarkStart w:id="159" w:name="_Toc11763877"/>
      <w:bookmarkStart w:id="160" w:name="_Toc11764147"/>
      <w:bookmarkStart w:id="161" w:name="_Toc22644196"/>
      <w:r w:rsidRPr="00743554">
        <w:t xml:space="preserve">8-1.  </w:t>
      </w:r>
      <w:r w:rsidR="00EF2B99" w:rsidRPr="00743554">
        <w:t xml:space="preserve">Awarding the </w:t>
      </w:r>
      <w:r w:rsidR="00312B1A" w:rsidRPr="00743554">
        <w:t>ESB</w:t>
      </w:r>
      <w:bookmarkEnd w:id="159"/>
      <w:bookmarkEnd w:id="160"/>
      <w:bookmarkEnd w:id="161"/>
    </w:p>
    <w:p w14:paraId="1528BE05" w14:textId="77777777" w:rsidR="00D46AF7" w:rsidRPr="00743554" w:rsidRDefault="00D46AF7" w:rsidP="00C85060">
      <w:pPr>
        <w:rPr>
          <w:szCs w:val="24"/>
        </w:rPr>
      </w:pPr>
    </w:p>
    <w:p w14:paraId="56C3E91F" w14:textId="7C03BFC8" w:rsidR="00EF2B99" w:rsidRPr="00743554" w:rsidRDefault="00C85060" w:rsidP="00C85060">
      <w:pPr>
        <w:rPr>
          <w:szCs w:val="24"/>
        </w:rPr>
      </w:pPr>
      <w:r w:rsidRPr="00743554">
        <w:rPr>
          <w:szCs w:val="24"/>
        </w:rPr>
        <w:t xml:space="preserve">     a.  </w:t>
      </w:r>
      <w:r w:rsidR="00EF2B99" w:rsidRPr="00743554">
        <w:rPr>
          <w:szCs w:val="24"/>
        </w:rPr>
        <w:t xml:space="preserve">Candidates completing all standards of the ESB test are to be awarded the </w:t>
      </w:r>
      <w:r w:rsidR="00312B1A" w:rsidRPr="00743554">
        <w:rPr>
          <w:szCs w:val="24"/>
        </w:rPr>
        <w:t>ESB</w:t>
      </w:r>
      <w:r w:rsidR="00B03FA5" w:rsidRPr="00743554">
        <w:rPr>
          <w:szCs w:val="24"/>
        </w:rPr>
        <w:t xml:space="preserve">.  </w:t>
      </w:r>
      <w:r w:rsidR="00EF2B99" w:rsidRPr="00743554">
        <w:rPr>
          <w:szCs w:val="24"/>
        </w:rPr>
        <w:t>Candidates are provided orders and certificate</w:t>
      </w:r>
      <w:r w:rsidR="00B03FA5" w:rsidRPr="00743554">
        <w:rPr>
          <w:szCs w:val="24"/>
        </w:rPr>
        <w:t xml:space="preserve">.  </w:t>
      </w:r>
      <w:r w:rsidR="00EF2B99" w:rsidRPr="00743554">
        <w:rPr>
          <w:szCs w:val="24"/>
        </w:rPr>
        <w:t xml:space="preserve">Units will award the ESB during an appropriate unit ceremony after receiving award orders and certificates from </w:t>
      </w:r>
      <w:r w:rsidR="00EF1194" w:rsidRPr="00743554">
        <w:rPr>
          <w:szCs w:val="24"/>
        </w:rPr>
        <w:t>USACIMT</w:t>
      </w:r>
      <w:r w:rsidR="00B03FA5" w:rsidRPr="00743554">
        <w:rPr>
          <w:szCs w:val="24"/>
        </w:rPr>
        <w:t xml:space="preserve">.  </w:t>
      </w:r>
      <w:r w:rsidR="00EF2B99" w:rsidRPr="00743554">
        <w:rPr>
          <w:szCs w:val="24"/>
        </w:rPr>
        <w:t xml:space="preserve">Announcement for the </w:t>
      </w:r>
      <w:r w:rsidR="00715AF2">
        <w:rPr>
          <w:szCs w:val="24"/>
        </w:rPr>
        <w:t xml:space="preserve">ESB </w:t>
      </w:r>
      <w:r w:rsidR="00EF2B99" w:rsidRPr="00743554">
        <w:rPr>
          <w:szCs w:val="24"/>
        </w:rPr>
        <w:t xml:space="preserve">award is </w:t>
      </w:r>
      <w:r w:rsidR="00542D80">
        <w:rPr>
          <w:szCs w:val="24"/>
        </w:rPr>
        <w:t>in accordance with</w:t>
      </w:r>
      <w:r w:rsidR="00844118" w:rsidRPr="00743554">
        <w:rPr>
          <w:szCs w:val="24"/>
        </w:rPr>
        <w:t xml:space="preserve"> </w:t>
      </w:r>
      <w:r w:rsidR="00935E73" w:rsidRPr="00743554">
        <w:rPr>
          <w:szCs w:val="24"/>
        </w:rPr>
        <w:t>AR 600-8-22</w:t>
      </w:r>
      <w:r w:rsidR="00BF7D8A" w:rsidRPr="00743554">
        <w:rPr>
          <w:szCs w:val="24"/>
        </w:rPr>
        <w:t xml:space="preserve"> and AR 600-8-105</w:t>
      </w:r>
      <w:r w:rsidR="00EF2B99" w:rsidRPr="00743554">
        <w:rPr>
          <w:szCs w:val="24"/>
        </w:rPr>
        <w:t>.</w:t>
      </w:r>
    </w:p>
    <w:p w14:paraId="20EF1BBD" w14:textId="77777777" w:rsidR="00D46AF7" w:rsidRPr="00743554" w:rsidRDefault="00D46AF7" w:rsidP="00C85060">
      <w:pPr>
        <w:rPr>
          <w:szCs w:val="24"/>
        </w:rPr>
      </w:pPr>
    </w:p>
    <w:p w14:paraId="5A37E068" w14:textId="4F2AC554" w:rsidR="00D46AF7" w:rsidRPr="00743554" w:rsidRDefault="00CB59E9" w:rsidP="00D46AF7">
      <w:pPr>
        <w:rPr>
          <w:rFonts w:cs="Times New Roman"/>
          <w:szCs w:val="24"/>
        </w:rPr>
      </w:pPr>
      <w:r w:rsidRPr="00743554">
        <w:rPr>
          <w:szCs w:val="24"/>
        </w:rPr>
        <w:t xml:space="preserve">     b.  </w:t>
      </w:r>
      <w:r w:rsidR="00EF2B99" w:rsidRPr="00743554">
        <w:rPr>
          <w:szCs w:val="24"/>
        </w:rPr>
        <w:t xml:space="preserve">To ensure standardization throughout the Army, units are required to present the </w:t>
      </w:r>
      <w:r w:rsidR="00EF1194" w:rsidRPr="00743554">
        <w:rPr>
          <w:szCs w:val="24"/>
        </w:rPr>
        <w:t>USACIMT</w:t>
      </w:r>
      <w:r w:rsidR="00EF2B99" w:rsidRPr="00743554">
        <w:rPr>
          <w:szCs w:val="24"/>
        </w:rPr>
        <w:t xml:space="preserve"> ESB certificate as the official certificate to accompany the badge and orders</w:t>
      </w:r>
      <w:r w:rsidR="00B03FA5" w:rsidRPr="00743554">
        <w:rPr>
          <w:szCs w:val="24"/>
        </w:rPr>
        <w:t xml:space="preserve">.  </w:t>
      </w:r>
      <w:r w:rsidR="00EF2B99" w:rsidRPr="00743554">
        <w:rPr>
          <w:szCs w:val="24"/>
        </w:rPr>
        <w:t xml:space="preserve">For tracking and verification purposes, the corresponding order number from the orders will be recorded on the ESB certificate by </w:t>
      </w:r>
      <w:r w:rsidR="00EF1194" w:rsidRPr="00743554">
        <w:rPr>
          <w:szCs w:val="24"/>
        </w:rPr>
        <w:t>USACIMT</w:t>
      </w:r>
      <w:r w:rsidR="00EF2B99" w:rsidRPr="00743554">
        <w:rPr>
          <w:szCs w:val="24"/>
        </w:rPr>
        <w:t>.</w:t>
      </w:r>
    </w:p>
    <w:p w14:paraId="7A2B25D1" w14:textId="33BDAD12" w:rsidR="00D46AF7" w:rsidRPr="00743554" w:rsidRDefault="00D46AF7" w:rsidP="00CB59E9">
      <w:pPr>
        <w:rPr>
          <w:szCs w:val="24"/>
        </w:rPr>
      </w:pPr>
    </w:p>
    <w:p w14:paraId="56C3E92F" w14:textId="10CFC7B3" w:rsidR="00EF2B99" w:rsidRPr="00743554" w:rsidRDefault="00DC740B" w:rsidP="005F6EDE">
      <w:pPr>
        <w:pStyle w:val="Heading2"/>
      </w:pPr>
      <w:bookmarkStart w:id="162" w:name="_Toc11763879"/>
      <w:bookmarkStart w:id="163" w:name="_Toc11764149"/>
      <w:bookmarkStart w:id="164" w:name="_Toc22644197"/>
      <w:r w:rsidRPr="00743554">
        <w:t>8-2</w:t>
      </w:r>
      <w:r w:rsidR="005F6EDE" w:rsidRPr="00743554">
        <w:t xml:space="preserve">.  </w:t>
      </w:r>
      <w:r w:rsidR="00EF2B99" w:rsidRPr="00743554">
        <w:t>Post-test requirements</w:t>
      </w:r>
      <w:bookmarkEnd w:id="162"/>
      <w:bookmarkEnd w:id="163"/>
      <w:bookmarkEnd w:id="164"/>
    </w:p>
    <w:p w14:paraId="0F342B7C" w14:textId="77777777" w:rsidR="00D14180" w:rsidRPr="00743554" w:rsidRDefault="00D14180" w:rsidP="00206A1A">
      <w:pPr>
        <w:rPr>
          <w:szCs w:val="24"/>
        </w:rPr>
      </w:pPr>
    </w:p>
    <w:p w14:paraId="56C3E931" w14:textId="2A1E7B3B" w:rsidR="00EF2B99" w:rsidRPr="00743554" w:rsidRDefault="00D14180" w:rsidP="00D14180">
      <w:pPr>
        <w:rPr>
          <w:szCs w:val="24"/>
        </w:rPr>
      </w:pPr>
      <w:r>
        <w:rPr>
          <w:szCs w:val="24"/>
        </w:rPr>
        <w:t xml:space="preserve">     a</w:t>
      </w:r>
      <w:r w:rsidR="00206A1A" w:rsidRPr="00743554">
        <w:rPr>
          <w:szCs w:val="24"/>
        </w:rPr>
        <w:t xml:space="preserve">.  </w:t>
      </w:r>
      <w:r w:rsidR="00EF2B99" w:rsidRPr="00743554">
        <w:rPr>
          <w:szCs w:val="24"/>
        </w:rPr>
        <w:t>Information from the AARs will be used for statistical purposes in regards to training and identifying trends across the force</w:t>
      </w:r>
      <w:r w:rsidR="00B03FA5" w:rsidRPr="00743554">
        <w:rPr>
          <w:szCs w:val="24"/>
        </w:rPr>
        <w:t xml:space="preserve">.  </w:t>
      </w:r>
      <w:r w:rsidR="00EF2B99" w:rsidRPr="00743554">
        <w:rPr>
          <w:szCs w:val="24"/>
        </w:rPr>
        <w:t>In addition, the AAR information will assist in determining the relevancy of the ESB process and aid in making updates to the test process as needed</w:t>
      </w:r>
      <w:r w:rsidR="00B03FA5" w:rsidRPr="00743554">
        <w:rPr>
          <w:szCs w:val="24"/>
        </w:rPr>
        <w:t xml:space="preserve">.  </w:t>
      </w:r>
      <w:r w:rsidR="00EF2B99" w:rsidRPr="00743554">
        <w:rPr>
          <w:szCs w:val="24"/>
        </w:rPr>
        <w:t>Units planning an ESB test are highly encouraged to review previous AARs to improve the efficiency of their own event</w:t>
      </w:r>
      <w:r w:rsidR="00B03FA5" w:rsidRPr="00743554">
        <w:rPr>
          <w:szCs w:val="24"/>
        </w:rPr>
        <w:t xml:space="preserve">.  </w:t>
      </w:r>
      <w:r w:rsidR="00EF2B99" w:rsidRPr="00743554">
        <w:rPr>
          <w:szCs w:val="24"/>
        </w:rPr>
        <w:t>Under no circumstances will AAR information be used in assessing any unit or command capabilities, as the ESB process is designed to test individual skills, only</w:t>
      </w:r>
      <w:r w:rsidR="00B03FA5" w:rsidRPr="00743554">
        <w:rPr>
          <w:szCs w:val="24"/>
        </w:rPr>
        <w:t xml:space="preserve">.  </w:t>
      </w:r>
      <w:r w:rsidR="00EF2B99" w:rsidRPr="00743554">
        <w:rPr>
          <w:szCs w:val="24"/>
        </w:rPr>
        <w:t>AAR comments will be emailed to: usarmy.jackson.tradoc.</w:t>
      </w:r>
      <w:r w:rsidR="00830C73">
        <w:rPr>
          <w:szCs w:val="24"/>
        </w:rPr>
        <w:t>mbx</w:t>
      </w:r>
      <w:r w:rsidR="00EF2B99" w:rsidRPr="00743554">
        <w:rPr>
          <w:szCs w:val="24"/>
        </w:rPr>
        <w:t>.cimt-ltb-esb@mail.mil</w:t>
      </w:r>
    </w:p>
    <w:p w14:paraId="021418A2" w14:textId="77777777" w:rsidR="00D46AF7" w:rsidRPr="00743554" w:rsidRDefault="00D46AF7" w:rsidP="00206A1A">
      <w:pPr>
        <w:rPr>
          <w:szCs w:val="24"/>
        </w:rPr>
      </w:pPr>
    </w:p>
    <w:p w14:paraId="56C3E932" w14:textId="5BFDFAE4" w:rsidR="00EF2B99" w:rsidRPr="00743554" w:rsidRDefault="00206A1A" w:rsidP="00206A1A">
      <w:pPr>
        <w:rPr>
          <w:szCs w:val="24"/>
        </w:rPr>
      </w:pPr>
      <w:r w:rsidRPr="00743554">
        <w:rPr>
          <w:szCs w:val="24"/>
        </w:rPr>
        <w:t xml:space="preserve">     </w:t>
      </w:r>
      <w:r w:rsidR="00D14180">
        <w:rPr>
          <w:szCs w:val="24"/>
        </w:rPr>
        <w:t>b</w:t>
      </w:r>
      <w:r w:rsidRPr="00743554">
        <w:rPr>
          <w:szCs w:val="24"/>
        </w:rPr>
        <w:t xml:space="preserve">.  </w:t>
      </w:r>
      <w:r w:rsidR="00EF2B99" w:rsidRPr="00743554">
        <w:rPr>
          <w:szCs w:val="24"/>
        </w:rPr>
        <w:t>It is highly recommended units retain all ESB materials upon completion of testing in order to establish continuity for future ESB tests</w:t>
      </w:r>
      <w:r w:rsidR="00B03FA5" w:rsidRPr="00743554">
        <w:rPr>
          <w:szCs w:val="24"/>
        </w:rPr>
        <w:t xml:space="preserve">.  </w:t>
      </w:r>
      <w:r w:rsidR="00EF2B99" w:rsidRPr="00743554">
        <w:rPr>
          <w:szCs w:val="24"/>
        </w:rPr>
        <w:t xml:space="preserve">Units who conclude the ESB process are encouraged to continually share information with other units </w:t>
      </w:r>
      <w:r w:rsidR="00C70B99" w:rsidRPr="00743554">
        <w:rPr>
          <w:szCs w:val="24"/>
        </w:rPr>
        <w:t>across the force</w:t>
      </w:r>
      <w:r w:rsidR="00EF2B99" w:rsidRPr="00743554">
        <w:rPr>
          <w:szCs w:val="24"/>
        </w:rPr>
        <w:t>.</w:t>
      </w:r>
    </w:p>
    <w:p w14:paraId="56C3E934" w14:textId="77777777" w:rsidR="00C877D1" w:rsidRPr="00743554" w:rsidRDefault="00C877D1" w:rsidP="00C877D1">
      <w:pPr>
        <w:pBdr>
          <w:bottom w:val="single" w:sz="6" w:space="1" w:color="auto"/>
        </w:pBdr>
        <w:rPr>
          <w:rFonts w:cs="Times New Roman"/>
          <w:szCs w:val="24"/>
        </w:rPr>
      </w:pPr>
    </w:p>
    <w:p w14:paraId="33076EB1" w14:textId="77777777" w:rsidR="00F2103E" w:rsidRPr="002904B1" w:rsidRDefault="00F2103E" w:rsidP="008E5F88">
      <w:pPr>
        <w:rPr>
          <w:szCs w:val="24"/>
        </w:rPr>
      </w:pPr>
    </w:p>
    <w:p w14:paraId="6696C5A9" w14:textId="77777777" w:rsidR="002904B1" w:rsidRPr="002904B1" w:rsidRDefault="002904B1" w:rsidP="008E5F88">
      <w:pPr>
        <w:rPr>
          <w:szCs w:val="24"/>
        </w:rPr>
      </w:pPr>
    </w:p>
    <w:p w14:paraId="4129DA68" w14:textId="77777777" w:rsidR="002904B1" w:rsidRPr="002904B1" w:rsidRDefault="002904B1" w:rsidP="008E5F88">
      <w:pPr>
        <w:rPr>
          <w:szCs w:val="24"/>
        </w:rPr>
      </w:pPr>
    </w:p>
    <w:p w14:paraId="7DACA4D7" w14:textId="77777777" w:rsidR="002904B1" w:rsidRPr="002904B1" w:rsidRDefault="002904B1" w:rsidP="008E5F88">
      <w:pPr>
        <w:rPr>
          <w:szCs w:val="24"/>
        </w:rPr>
      </w:pPr>
    </w:p>
    <w:p w14:paraId="633CBCDF" w14:textId="77777777" w:rsidR="002904B1" w:rsidRPr="002904B1" w:rsidRDefault="002904B1" w:rsidP="008E5F88">
      <w:pPr>
        <w:rPr>
          <w:szCs w:val="24"/>
        </w:rPr>
      </w:pPr>
    </w:p>
    <w:p w14:paraId="2C269F17" w14:textId="77777777" w:rsidR="002904B1" w:rsidRPr="002904B1" w:rsidRDefault="002904B1" w:rsidP="008E5F88">
      <w:pPr>
        <w:rPr>
          <w:szCs w:val="24"/>
        </w:rPr>
      </w:pPr>
    </w:p>
    <w:p w14:paraId="60B1F44B" w14:textId="77777777" w:rsidR="002904B1" w:rsidRPr="002904B1" w:rsidRDefault="002904B1" w:rsidP="008E5F88">
      <w:pPr>
        <w:rPr>
          <w:szCs w:val="24"/>
        </w:rPr>
      </w:pPr>
    </w:p>
    <w:p w14:paraId="25F5D144" w14:textId="77777777" w:rsidR="002904B1" w:rsidRPr="002904B1" w:rsidRDefault="002904B1" w:rsidP="008E5F88">
      <w:pPr>
        <w:rPr>
          <w:szCs w:val="24"/>
        </w:rPr>
      </w:pPr>
    </w:p>
    <w:p w14:paraId="6269E662" w14:textId="77777777" w:rsidR="002904B1" w:rsidRPr="002904B1" w:rsidRDefault="002904B1" w:rsidP="008E5F88">
      <w:pPr>
        <w:rPr>
          <w:szCs w:val="24"/>
        </w:rPr>
      </w:pPr>
    </w:p>
    <w:p w14:paraId="13B81EC9" w14:textId="77777777" w:rsidR="002904B1" w:rsidRPr="002904B1" w:rsidRDefault="002904B1" w:rsidP="008E5F88">
      <w:pPr>
        <w:rPr>
          <w:szCs w:val="24"/>
        </w:rPr>
      </w:pPr>
    </w:p>
    <w:p w14:paraId="6FA28B9F" w14:textId="0DEB3BB4" w:rsidR="00C877D1" w:rsidRPr="00743554" w:rsidRDefault="008E5F88" w:rsidP="00BE656D">
      <w:pPr>
        <w:pStyle w:val="Heading1"/>
      </w:pPr>
      <w:bookmarkStart w:id="165" w:name="_Appendix_A"/>
      <w:bookmarkStart w:id="166" w:name="_Toc22644198"/>
      <w:bookmarkEnd w:id="165"/>
      <w:r w:rsidRPr="00743554">
        <w:lastRenderedPageBreak/>
        <w:t>Appendix A</w:t>
      </w:r>
      <w:bookmarkEnd w:id="166"/>
    </w:p>
    <w:p w14:paraId="75FBFD6E" w14:textId="3A212EEC" w:rsidR="008E5F88" w:rsidRPr="00743554" w:rsidRDefault="008E5F88" w:rsidP="00BE656D">
      <w:pPr>
        <w:pStyle w:val="Heading1"/>
      </w:pPr>
      <w:bookmarkStart w:id="167" w:name="_Toc22644199"/>
      <w:r w:rsidRPr="00743554">
        <w:t>References</w:t>
      </w:r>
      <w:bookmarkEnd w:id="167"/>
    </w:p>
    <w:p w14:paraId="3813E3DA" w14:textId="77777777" w:rsidR="00286673" w:rsidRPr="00743554" w:rsidRDefault="00286673" w:rsidP="00902030">
      <w:pPr>
        <w:rPr>
          <w:szCs w:val="24"/>
        </w:rPr>
      </w:pPr>
    </w:p>
    <w:p w14:paraId="6E18F690" w14:textId="7F27E2FE" w:rsidR="00286673" w:rsidRPr="00743554" w:rsidRDefault="00286673" w:rsidP="00902030">
      <w:pPr>
        <w:rPr>
          <w:b/>
          <w:szCs w:val="24"/>
        </w:rPr>
      </w:pPr>
      <w:r w:rsidRPr="00743554">
        <w:rPr>
          <w:b/>
          <w:szCs w:val="24"/>
        </w:rPr>
        <w:t>Section I</w:t>
      </w:r>
    </w:p>
    <w:p w14:paraId="4EB7E062" w14:textId="4874487C" w:rsidR="00286673" w:rsidRPr="00743554" w:rsidRDefault="00286673" w:rsidP="00902030">
      <w:pPr>
        <w:rPr>
          <w:b/>
          <w:szCs w:val="24"/>
        </w:rPr>
      </w:pPr>
      <w:r w:rsidRPr="00743554">
        <w:rPr>
          <w:b/>
          <w:szCs w:val="24"/>
        </w:rPr>
        <w:t>Required publications</w:t>
      </w:r>
    </w:p>
    <w:p w14:paraId="6E2A21BD" w14:textId="77777777" w:rsidR="00BE656D" w:rsidRPr="00743554" w:rsidRDefault="00BE656D" w:rsidP="00BE656D">
      <w:pPr>
        <w:rPr>
          <w:szCs w:val="24"/>
        </w:rPr>
      </w:pPr>
    </w:p>
    <w:p w14:paraId="615D3ACE" w14:textId="1CEA99B6" w:rsidR="00BE656D" w:rsidRPr="00743554" w:rsidRDefault="00A51530" w:rsidP="00240611">
      <w:pPr>
        <w:tabs>
          <w:tab w:val="left" w:pos="6840"/>
        </w:tabs>
        <w:rPr>
          <w:szCs w:val="24"/>
        </w:rPr>
      </w:pPr>
      <w:r>
        <w:rPr>
          <w:szCs w:val="24"/>
        </w:rPr>
        <w:t xml:space="preserve">Army </w:t>
      </w:r>
      <w:r w:rsidR="00BE656D" w:rsidRPr="00743554">
        <w:rPr>
          <w:szCs w:val="24"/>
        </w:rPr>
        <w:t xml:space="preserve">publications are available at </w:t>
      </w:r>
      <w:hyperlink r:id="rId22" w:history="1">
        <w:r w:rsidR="00BE656D" w:rsidRPr="00743554">
          <w:rPr>
            <w:rStyle w:val="Hyperlink"/>
            <w:szCs w:val="24"/>
          </w:rPr>
          <w:t>https://armypubs.army.mil</w:t>
        </w:r>
      </w:hyperlink>
      <w:r w:rsidR="00BE656D" w:rsidRPr="00743554">
        <w:rPr>
          <w:szCs w:val="24"/>
        </w:rPr>
        <w:t xml:space="preserve">.  </w:t>
      </w:r>
    </w:p>
    <w:p w14:paraId="7D1BB90F" w14:textId="77777777" w:rsidR="00F2103E" w:rsidRPr="00743554" w:rsidRDefault="00F2103E" w:rsidP="00902030">
      <w:pPr>
        <w:rPr>
          <w:b/>
          <w:szCs w:val="24"/>
        </w:rPr>
      </w:pPr>
    </w:p>
    <w:p w14:paraId="18D5215F" w14:textId="6E375467" w:rsidR="00286673" w:rsidRPr="00743554" w:rsidRDefault="00286673" w:rsidP="00902030">
      <w:pPr>
        <w:rPr>
          <w:b/>
          <w:szCs w:val="24"/>
        </w:rPr>
      </w:pPr>
      <w:r w:rsidRPr="00743554">
        <w:rPr>
          <w:b/>
          <w:szCs w:val="24"/>
        </w:rPr>
        <w:t>Section II</w:t>
      </w:r>
    </w:p>
    <w:p w14:paraId="436E015E" w14:textId="50A2B970" w:rsidR="00286673" w:rsidRDefault="00286673" w:rsidP="00902030">
      <w:pPr>
        <w:rPr>
          <w:b/>
          <w:szCs w:val="24"/>
        </w:rPr>
      </w:pPr>
      <w:r w:rsidRPr="00743554">
        <w:rPr>
          <w:b/>
          <w:szCs w:val="24"/>
        </w:rPr>
        <w:t>Related publications</w:t>
      </w:r>
    </w:p>
    <w:p w14:paraId="0DB0E099" w14:textId="1279E5EA" w:rsidR="00A51530" w:rsidRDefault="00A51530" w:rsidP="00A51530"/>
    <w:p w14:paraId="69760E95" w14:textId="64B048D0" w:rsidR="00A51530" w:rsidRPr="00743554" w:rsidRDefault="00A51530" w:rsidP="00A51530">
      <w:r w:rsidRPr="00A51530">
        <w:t>A related publication is a source of additional information. The user does not have to read it to understand this publication.</w:t>
      </w:r>
    </w:p>
    <w:p w14:paraId="6DEA01C1" w14:textId="77777777" w:rsidR="00F2103E" w:rsidRPr="00743554" w:rsidRDefault="00F2103E" w:rsidP="00A51530"/>
    <w:p w14:paraId="59F17F69" w14:textId="5C7CF3F1" w:rsidR="00935E73" w:rsidRPr="00743554" w:rsidRDefault="00935E73" w:rsidP="00902030">
      <w:pPr>
        <w:rPr>
          <w:rFonts w:cs="Times New Roman"/>
          <w:szCs w:val="24"/>
        </w:rPr>
      </w:pPr>
      <w:r w:rsidRPr="00743554">
        <w:rPr>
          <w:rFonts w:cs="Times New Roman"/>
          <w:szCs w:val="24"/>
        </w:rPr>
        <w:t>AR 600-8-22</w:t>
      </w:r>
    </w:p>
    <w:p w14:paraId="20B1B517" w14:textId="6E5E6DFA" w:rsidR="00935E73" w:rsidRPr="00743554" w:rsidRDefault="00935E73" w:rsidP="00902030">
      <w:pPr>
        <w:rPr>
          <w:rFonts w:cs="Times New Roman"/>
          <w:szCs w:val="24"/>
        </w:rPr>
      </w:pPr>
      <w:r w:rsidRPr="00743554">
        <w:rPr>
          <w:rFonts w:cs="Times New Roman"/>
          <w:szCs w:val="24"/>
        </w:rPr>
        <w:t>Military Awards</w:t>
      </w:r>
    </w:p>
    <w:p w14:paraId="40A7546B" w14:textId="77777777" w:rsidR="00935E73" w:rsidRDefault="00935E73" w:rsidP="00902030">
      <w:pPr>
        <w:rPr>
          <w:rFonts w:cs="Times New Roman"/>
          <w:szCs w:val="24"/>
        </w:rPr>
      </w:pPr>
    </w:p>
    <w:p w14:paraId="6DEAC874" w14:textId="77777777" w:rsidR="00E32495" w:rsidRPr="00743554" w:rsidRDefault="00E32495" w:rsidP="00E32495">
      <w:pPr>
        <w:rPr>
          <w:szCs w:val="24"/>
        </w:rPr>
      </w:pPr>
      <w:r w:rsidRPr="00743554">
        <w:rPr>
          <w:szCs w:val="24"/>
        </w:rPr>
        <w:t>AR 600-8-105</w:t>
      </w:r>
    </w:p>
    <w:p w14:paraId="631909BE" w14:textId="77777777" w:rsidR="00E32495" w:rsidRPr="00743554" w:rsidRDefault="00E32495" w:rsidP="00E32495">
      <w:pPr>
        <w:rPr>
          <w:szCs w:val="24"/>
        </w:rPr>
      </w:pPr>
      <w:r w:rsidRPr="00743554">
        <w:rPr>
          <w:szCs w:val="24"/>
        </w:rPr>
        <w:t>Military Orders</w:t>
      </w:r>
    </w:p>
    <w:p w14:paraId="37CDD17F" w14:textId="77777777" w:rsidR="00E32495" w:rsidRPr="00743554" w:rsidRDefault="00E32495" w:rsidP="00902030">
      <w:pPr>
        <w:rPr>
          <w:rFonts w:cs="Times New Roman"/>
          <w:szCs w:val="24"/>
        </w:rPr>
      </w:pPr>
    </w:p>
    <w:p w14:paraId="63D9171D" w14:textId="1A588FD9" w:rsidR="00240611" w:rsidRPr="00743554" w:rsidRDefault="00DB4236" w:rsidP="00902030">
      <w:pPr>
        <w:rPr>
          <w:rFonts w:cs="Times New Roman"/>
          <w:szCs w:val="24"/>
        </w:rPr>
      </w:pPr>
      <w:r w:rsidRPr="00743554">
        <w:rPr>
          <w:rFonts w:cs="Times New Roman"/>
          <w:szCs w:val="24"/>
        </w:rPr>
        <w:t>A</w:t>
      </w:r>
      <w:r w:rsidR="00C95A99">
        <w:rPr>
          <w:rFonts w:cs="Times New Roman"/>
          <w:szCs w:val="24"/>
        </w:rPr>
        <w:t xml:space="preserve">rmy </w:t>
      </w:r>
      <w:r w:rsidR="00C95A99" w:rsidRPr="00743554">
        <w:rPr>
          <w:rFonts w:cs="Times New Roman"/>
          <w:szCs w:val="24"/>
        </w:rPr>
        <w:t>T</w:t>
      </w:r>
      <w:r w:rsidR="00C95A99">
        <w:rPr>
          <w:rFonts w:cs="Times New Roman"/>
          <w:szCs w:val="24"/>
        </w:rPr>
        <w:t xml:space="preserve">echniques </w:t>
      </w:r>
      <w:r w:rsidRPr="00743554">
        <w:rPr>
          <w:rFonts w:cs="Times New Roman"/>
          <w:szCs w:val="24"/>
        </w:rPr>
        <w:t>P</w:t>
      </w:r>
      <w:r w:rsidR="00C95A99">
        <w:rPr>
          <w:rFonts w:cs="Times New Roman"/>
          <w:szCs w:val="24"/>
        </w:rPr>
        <w:t>ublication</w:t>
      </w:r>
      <w:r w:rsidRPr="00743554">
        <w:rPr>
          <w:rFonts w:cs="Times New Roman"/>
          <w:szCs w:val="24"/>
        </w:rPr>
        <w:t xml:space="preserve"> 3-21.18</w:t>
      </w:r>
    </w:p>
    <w:p w14:paraId="319DD95E" w14:textId="42094655" w:rsidR="00DB4236" w:rsidRDefault="00DB4236" w:rsidP="00902030">
      <w:pPr>
        <w:rPr>
          <w:rFonts w:cs="Times New Roman"/>
          <w:szCs w:val="24"/>
        </w:rPr>
      </w:pPr>
      <w:r w:rsidRPr="00743554">
        <w:rPr>
          <w:rFonts w:cs="Times New Roman"/>
          <w:szCs w:val="24"/>
        </w:rPr>
        <w:t>Foot Marches</w:t>
      </w:r>
    </w:p>
    <w:p w14:paraId="52934947" w14:textId="77777777" w:rsidR="00240611" w:rsidRDefault="00240611" w:rsidP="00902030">
      <w:pPr>
        <w:rPr>
          <w:rFonts w:cs="Times New Roman"/>
          <w:szCs w:val="24"/>
        </w:rPr>
      </w:pPr>
    </w:p>
    <w:p w14:paraId="7A3D1D52" w14:textId="77777777" w:rsidR="00240611" w:rsidRDefault="00240611" w:rsidP="00240611">
      <w:pPr>
        <w:rPr>
          <w:szCs w:val="24"/>
        </w:rPr>
      </w:pPr>
      <w:r>
        <w:rPr>
          <w:szCs w:val="24"/>
        </w:rPr>
        <w:t>Soldier Training Publication 21-1-</w:t>
      </w:r>
      <w:r w:rsidRPr="00743554">
        <w:rPr>
          <w:szCs w:val="24"/>
        </w:rPr>
        <w:t>SMCT</w:t>
      </w:r>
    </w:p>
    <w:p w14:paraId="7B51552A" w14:textId="591D78BF" w:rsidR="00240611" w:rsidRDefault="00240611" w:rsidP="00240611">
      <w:pPr>
        <w:rPr>
          <w:szCs w:val="24"/>
        </w:rPr>
      </w:pPr>
      <w:r w:rsidRPr="00240611">
        <w:rPr>
          <w:szCs w:val="24"/>
        </w:rPr>
        <w:t>S</w:t>
      </w:r>
      <w:r>
        <w:rPr>
          <w:szCs w:val="24"/>
        </w:rPr>
        <w:t xml:space="preserve">oldier’s Manual of Common Tasks Warrior Skills Level </w:t>
      </w:r>
      <w:r w:rsidRPr="00240611">
        <w:rPr>
          <w:szCs w:val="24"/>
        </w:rPr>
        <w:t>1</w:t>
      </w:r>
    </w:p>
    <w:p w14:paraId="2D8F29C9" w14:textId="77777777" w:rsidR="0048130E" w:rsidRDefault="0048130E" w:rsidP="00240611">
      <w:pPr>
        <w:rPr>
          <w:szCs w:val="24"/>
        </w:rPr>
      </w:pPr>
    </w:p>
    <w:p w14:paraId="4831B374" w14:textId="5F83E433" w:rsidR="00286673" w:rsidRPr="00743554" w:rsidRDefault="00286673" w:rsidP="00902030">
      <w:pPr>
        <w:rPr>
          <w:b/>
          <w:szCs w:val="24"/>
        </w:rPr>
      </w:pPr>
      <w:r w:rsidRPr="00743554">
        <w:rPr>
          <w:b/>
          <w:szCs w:val="24"/>
        </w:rPr>
        <w:t>Section III</w:t>
      </w:r>
    </w:p>
    <w:p w14:paraId="35BE45AE" w14:textId="2034BDCB" w:rsidR="00286673" w:rsidRPr="00743554" w:rsidRDefault="00286673" w:rsidP="00902030">
      <w:pPr>
        <w:rPr>
          <w:b/>
          <w:szCs w:val="24"/>
        </w:rPr>
      </w:pPr>
      <w:r w:rsidRPr="00743554">
        <w:rPr>
          <w:b/>
          <w:szCs w:val="24"/>
        </w:rPr>
        <w:t xml:space="preserve">Prescribed </w:t>
      </w:r>
      <w:r w:rsidR="00E32495" w:rsidRPr="00743554">
        <w:rPr>
          <w:b/>
          <w:szCs w:val="24"/>
        </w:rPr>
        <w:t>f</w:t>
      </w:r>
      <w:r w:rsidRPr="00743554">
        <w:rPr>
          <w:b/>
          <w:szCs w:val="24"/>
        </w:rPr>
        <w:t>orms</w:t>
      </w:r>
    </w:p>
    <w:p w14:paraId="7BE592DE" w14:textId="77777777" w:rsidR="00F2103E" w:rsidRPr="00743554" w:rsidRDefault="00F2103E" w:rsidP="00902030">
      <w:pPr>
        <w:rPr>
          <w:b/>
          <w:szCs w:val="24"/>
        </w:rPr>
      </w:pPr>
    </w:p>
    <w:p w14:paraId="3246FCDB" w14:textId="77777777" w:rsidR="00DC0BFA" w:rsidRDefault="00DD6168" w:rsidP="00902030">
      <w:pPr>
        <w:rPr>
          <w:szCs w:val="24"/>
        </w:rPr>
      </w:pPr>
      <w:r>
        <w:rPr>
          <w:szCs w:val="24"/>
        </w:rPr>
        <w:t xml:space="preserve">TRADOC Form </w:t>
      </w:r>
      <w:r w:rsidR="00DC0BFA">
        <w:rPr>
          <w:szCs w:val="24"/>
        </w:rPr>
        <w:t>1021</w:t>
      </w:r>
    </w:p>
    <w:p w14:paraId="4A86DFD2" w14:textId="685F33F3" w:rsidR="00DD6168" w:rsidRDefault="00FF2E7A" w:rsidP="00902030">
      <w:pPr>
        <w:rPr>
          <w:szCs w:val="24"/>
        </w:rPr>
      </w:pPr>
      <w:r>
        <w:rPr>
          <w:szCs w:val="24"/>
        </w:rPr>
        <w:t>Expert Soldier Badge (ESB) Validator Checklist</w:t>
      </w:r>
    </w:p>
    <w:p w14:paraId="656080B7" w14:textId="77777777" w:rsidR="00DD6168" w:rsidRDefault="00DD6168" w:rsidP="00902030">
      <w:pPr>
        <w:rPr>
          <w:szCs w:val="24"/>
        </w:rPr>
      </w:pPr>
    </w:p>
    <w:p w14:paraId="611A43E6" w14:textId="21286831" w:rsidR="00286673" w:rsidRPr="00743554" w:rsidRDefault="00286673" w:rsidP="00902030">
      <w:pPr>
        <w:rPr>
          <w:b/>
          <w:szCs w:val="24"/>
        </w:rPr>
      </w:pPr>
      <w:r w:rsidRPr="00743554">
        <w:rPr>
          <w:b/>
          <w:szCs w:val="24"/>
        </w:rPr>
        <w:t>Section IV</w:t>
      </w:r>
    </w:p>
    <w:p w14:paraId="47ABB415" w14:textId="2124CC83" w:rsidR="00286673" w:rsidRPr="00743554" w:rsidRDefault="00286673" w:rsidP="00902030">
      <w:pPr>
        <w:rPr>
          <w:b/>
          <w:szCs w:val="24"/>
        </w:rPr>
      </w:pPr>
      <w:r w:rsidRPr="00743554">
        <w:rPr>
          <w:b/>
          <w:szCs w:val="24"/>
        </w:rPr>
        <w:t xml:space="preserve">Referenced </w:t>
      </w:r>
      <w:r w:rsidR="00E32495" w:rsidRPr="00743554">
        <w:rPr>
          <w:b/>
          <w:szCs w:val="24"/>
        </w:rPr>
        <w:t>f</w:t>
      </w:r>
      <w:r w:rsidRPr="00743554">
        <w:rPr>
          <w:b/>
          <w:szCs w:val="24"/>
        </w:rPr>
        <w:t>orms</w:t>
      </w:r>
    </w:p>
    <w:p w14:paraId="4B7E3B19" w14:textId="77777777" w:rsidR="00D93098" w:rsidRPr="00743554" w:rsidRDefault="00D93098" w:rsidP="00902030">
      <w:pPr>
        <w:rPr>
          <w:b/>
          <w:szCs w:val="24"/>
        </w:rPr>
      </w:pPr>
    </w:p>
    <w:p w14:paraId="73CD67FB" w14:textId="77777777" w:rsidR="00D93098" w:rsidRPr="00743554" w:rsidRDefault="00D93098" w:rsidP="00902030">
      <w:pPr>
        <w:rPr>
          <w:rFonts w:cs="Times New Roman"/>
          <w:szCs w:val="24"/>
        </w:rPr>
      </w:pPr>
      <w:r w:rsidRPr="00743554">
        <w:rPr>
          <w:rFonts w:cs="Times New Roman"/>
          <w:szCs w:val="24"/>
        </w:rPr>
        <w:t>DA Form 2028</w:t>
      </w:r>
    </w:p>
    <w:p w14:paraId="44AE09CB" w14:textId="3C42B955" w:rsidR="00D93098" w:rsidRDefault="00D93098" w:rsidP="00902030">
      <w:pPr>
        <w:rPr>
          <w:b/>
        </w:rPr>
      </w:pPr>
      <w:r w:rsidRPr="007C4CF5">
        <w:rPr>
          <w:rFonts w:cs="Times New Roman"/>
          <w:szCs w:val="24"/>
        </w:rPr>
        <w:t xml:space="preserve">Recommended Changes </w:t>
      </w:r>
      <w:r>
        <w:rPr>
          <w:rFonts w:cs="Times New Roman"/>
          <w:szCs w:val="24"/>
        </w:rPr>
        <w:t>to Publications and Blank Forms</w:t>
      </w:r>
    </w:p>
    <w:p w14:paraId="0BF56952" w14:textId="77777777" w:rsidR="00F2103E" w:rsidRDefault="00F2103E" w:rsidP="00902030">
      <w:pPr>
        <w:rPr>
          <w:b/>
        </w:rPr>
      </w:pPr>
    </w:p>
    <w:p w14:paraId="5AC8FCFD" w14:textId="6993085C" w:rsidR="00F2103E" w:rsidRDefault="00F2103E" w:rsidP="00F2103E">
      <w:pPr>
        <w:pBdr>
          <w:top w:val="single" w:sz="4" w:space="1" w:color="auto"/>
        </w:pBdr>
      </w:pPr>
    </w:p>
    <w:p w14:paraId="48B4A782" w14:textId="17B188FB" w:rsidR="00D77703" w:rsidRDefault="00D77703" w:rsidP="00F2103E">
      <w:pPr>
        <w:pBdr>
          <w:top w:val="single" w:sz="4" w:space="1" w:color="auto"/>
        </w:pBdr>
      </w:pPr>
    </w:p>
    <w:p w14:paraId="10E0D104" w14:textId="14B6AF0B" w:rsidR="00D77703" w:rsidRDefault="00D77703" w:rsidP="00F2103E">
      <w:pPr>
        <w:pBdr>
          <w:top w:val="single" w:sz="4" w:space="1" w:color="auto"/>
        </w:pBdr>
      </w:pPr>
    </w:p>
    <w:p w14:paraId="3F65EA39" w14:textId="1B266453" w:rsidR="00D77703" w:rsidRDefault="00D77703" w:rsidP="00F2103E">
      <w:pPr>
        <w:pBdr>
          <w:top w:val="single" w:sz="4" w:space="1" w:color="auto"/>
        </w:pBdr>
      </w:pPr>
    </w:p>
    <w:p w14:paraId="2AE37DA0" w14:textId="4E4E4FCD" w:rsidR="00D77703" w:rsidRDefault="00D77703" w:rsidP="00F2103E">
      <w:pPr>
        <w:pBdr>
          <w:top w:val="single" w:sz="4" w:space="1" w:color="auto"/>
        </w:pBdr>
      </w:pPr>
    </w:p>
    <w:p w14:paraId="2D5838CD" w14:textId="6934C44C" w:rsidR="00D77703" w:rsidRDefault="00D77703" w:rsidP="00F2103E">
      <w:pPr>
        <w:pBdr>
          <w:top w:val="single" w:sz="4" w:space="1" w:color="auto"/>
        </w:pBdr>
      </w:pPr>
    </w:p>
    <w:p w14:paraId="285B9677" w14:textId="1EC55486" w:rsidR="00D77703" w:rsidRDefault="00D77703" w:rsidP="00F2103E">
      <w:pPr>
        <w:pBdr>
          <w:top w:val="single" w:sz="4" w:space="1" w:color="auto"/>
        </w:pBdr>
      </w:pPr>
    </w:p>
    <w:p w14:paraId="13485F6A" w14:textId="12E9AE02" w:rsidR="00D77703" w:rsidRDefault="00D77703" w:rsidP="00F2103E">
      <w:pPr>
        <w:pBdr>
          <w:top w:val="single" w:sz="4" w:space="1" w:color="auto"/>
        </w:pBdr>
      </w:pPr>
    </w:p>
    <w:p w14:paraId="3F9A93EA" w14:textId="33CD307D" w:rsidR="00412129" w:rsidRDefault="00412129" w:rsidP="00BA5F91">
      <w:pPr>
        <w:pStyle w:val="Heading1"/>
      </w:pPr>
      <w:bookmarkStart w:id="168" w:name="_Appendix_B"/>
      <w:bookmarkStart w:id="169" w:name="_Toc22644200"/>
      <w:bookmarkEnd w:id="168"/>
      <w:r w:rsidRPr="00412129">
        <w:lastRenderedPageBreak/>
        <w:t>Appendix B</w:t>
      </w:r>
      <w:bookmarkEnd w:id="169"/>
      <w:r>
        <w:t xml:space="preserve"> </w:t>
      </w:r>
    </w:p>
    <w:p w14:paraId="03EFE352" w14:textId="36C61098" w:rsidR="002C633D" w:rsidRDefault="002C633D" w:rsidP="002C633D">
      <w:pPr>
        <w:pStyle w:val="Heading2"/>
      </w:pPr>
      <w:bookmarkStart w:id="170" w:name="_Toc22644201"/>
      <w:r>
        <w:t>Records Management</w:t>
      </w:r>
      <w:bookmarkEnd w:id="170"/>
    </w:p>
    <w:p w14:paraId="2FA67256" w14:textId="77777777" w:rsidR="002C633D" w:rsidRDefault="002C633D" w:rsidP="00E34B86"/>
    <w:p w14:paraId="627CF3C3" w14:textId="71E7FE7D" w:rsidR="002C633D" w:rsidRPr="00534432" w:rsidRDefault="002C633D" w:rsidP="00E34B86">
      <w:pPr>
        <w:pStyle w:val="Heading2"/>
      </w:pPr>
      <w:bookmarkStart w:id="171" w:name="_Toc282673915"/>
      <w:r w:rsidRPr="00534432">
        <w:t xml:space="preserve">B-1.  </w:t>
      </w:r>
      <w:r w:rsidR="009F3B7B">
        <w:t xml:space="preserve">ESB </w:t>
      </w:r>
      <w:r w:rsidRPr="00534432">
        <w:t>records</w:t>
      </w:r>
      <w:bookmarkEnd w:id="171"/>
    </w:p>
    <w:p w14:paraId="5B660687" w14:textId="0F3C9B6A" w:rsidR="002C633D" w:rsidRDefault="009F3B7B" w:rsidP="002C633D">
      <w:pPr>
        <w:tabs>
          <w:tab w:val="left" w:pos="720"/>
          <w:tab w:val="left" w:pos="1440"/>
        </w:tabs>
        <w:rPr>
          <w:rFonts w:cs="Times New Roman"/>
          <w:szCs w:val="24"/>
        </w:rPr>
      </w:pPr>
      <w:r>
        <w:rPr>
          <w:rFonts w:cs="Times New Roman"/>
          <w:szCs w:val="24"/>
        </w:rPr>
        <w:t xml:space="preserve">ESB records will be maintained </w:t>
      </w:r>
      <w:r w:rsidR="00542D80">
        <w:rPr>
          <w:rFonts w:cs="Times New Roman"/>
          <w:szCs w:val="24"/>
        </w:rPr>
        <w:t>in accordance with</w:t>
      </w:r>
      <w:r>
        <w:rPr>
          <w:rFonts w:cs="Times New Roman"/>
          <w:szCs w:val="24"/>
        </w:rPr>
        <w:t xml:space="preserve"> AR 25-400-2.  See table B-1, for a </w:t>
      </w:r>
      <w:r w:rsidR="008C6C89">
        <w:rPr>
          <w:rFonts w:cs="Times New Roman"/>
          <w:szCs w:val="24"/>
        </w:rPr>
        <w:t xml:space="preserve">partial </w:t>
      </w:r>
      <w:r>
        <w:rPr>
          <w:rFonts w:cs="Times New Roman"/>
          <w:szCs w:val="24"/>
        </w:rPr>
        <w:t xml:space="preserve">list of records created during the ESB test and award process, and refer to the ARIMS RRSA for the record retention duration and instructions.  </w:t>
      </w:r>
    </w:p>
    <w:p w14:paraId="26E0809F" w14:textId="77777777" w:rsidR="008C6C89" w:rsidRDefault="008C6C89" w:rsidP="002C633D">
      <w:pPr>
        <w:tabs>
          <w:tab w:val="left" w:pos="720"/>
          <w:tab w:val="left" w:pos="1440"/>
        </w:tabs>
        <w:rPr>
          <w:rFonts w:cs="Times New Roman"/>
          <w:szCs w:val="24"/>
        </w:rPr>
      </w:pPr>
    </w:p>
    <w:p w14:paraId="2D51BB60" w14:textId="70667AB1" w:rsidR="008C6C89" w:rsidRPr="008C6C89" w:rsidRDefault="008C6C89" w:rsidP="002C633D">
      <w:pPr>
        <w:tabs>
          <w:tab w:val="left" w:pos="720"/>
          <w:tab w:val="left" w:pos="1440"/>
        </w:tabs>
        <w:rPr>
          <w:rFonts w:cs="Times New Roman"/>
          <w:b/>
          <w:szCs w:val="24"/>
        </w:rPr>
      </w:pPr>
      <w:r w:rsidRPr="008C6C89">
        <w:rPr>
          <w:rFonts w:cs="Times New Roman"/>
          <w:b/>
          <w:szCs w:val="24"/>
        </w:rPr>
        <w:t>Table B-1</w:t>
      </w:r>
    </w:p>
    <w:p w14:paraId="0B15232B" w14:textId="449A0207" w:rsidR="009F3B7B" w:rsidRPr="008C6C89" w:rsidRDefault="008C6C89" w:rsidP="002C633D">
      <w:pPr>
        <w:tabs>
          <w:tab w:val="left" w:pos="720"/>
          <w:tab w:val="left" w:pos="1440"/>
        </w:tabs>
        <w:rPr>
          <w:rFonts w:cs="Times New Roman"/>
          <w:b/>
          <w:szCs w:val="24"/>
        </w:rPr>
      </w:pPr>
      <w:r w:rsidRPr="008C6C89">
        <w:rPr>
          <w:rFonts w:cs="Times New Roman"/>
          <w:b/>
          <w:szCs w:val="24"/>
        </w:rPr>
        <w:t>ESB test and award process records</w:t>
      </w:r>
    </w:p>
    <w:tbl>
      <w:tblPr>
        <w:tblStyle w:val="TableGrid"/>
        <w:tblW w:w="0" w:type="auto"/>
        <w:tblLook w:val="04A0" w:firstRow="1" w:lastRow="0" w:firstColumn="1" w:lastColumn="0" w:noHBand="0" w:noVBand="1"/>
      </w:tblPr>
      <w:tblGrid>
        <w:gridCol w:w="2695"/>
        <w:gridCol w:w="1825"/>
        <w:gridCol w:w="4745"/>
      </w:tblGrid>
      <w:tr w:rsidR="00A42418" w14:paraId="2C5DF18D" w14:textId="2A792607" w:rsidTr="00A42418">
        <w:tc>
          <w:tcPr>
            <w:tcW w:w="2695" w:type="dxa"/>
          </w:tcPr>
          <w:p w14:paraId="4B3F973B" w14:textId="1B9EA20A" w:rsidR="00A42418" w:rsidRDefault="00A42418" w:rsidP="009F3B7B">
            <w:pPr>
              <w:tabs>
                <w:tab w:val="left" w:pos="720"/>
                <w:tab w:val="left" w:pos="1440"/>
              </w:tabs>
              <w:rPr>
                <w:rFonts w:cs="Times New Roman"/>
                <w:szCs w:val="24"/>
              </w:rPr>
            </w:pPr>
            <w:r>
              <w:rPr>
                <w:rFonts w:cs="Times New Roman"/>
                <w:szCs w:val="24"/>
              </w:rPr>
              <w:t>Organization responsible for creating/maintaining the record(s)</w:t>
            </w:r>
          </w:p>
        </w:tc>
        <w:tc>
          <w:tcPr>
            <w:tcW w:w="1825" w:type="dxa"/>
          </w:tcPr>
          <w:p w14:paraId="6199A107" w14:textId="182DC442" w:rsidR="00A42418" w:rsidRDefault="00A42418" w:rsidP="009F3B7B">
            <w:pPr>
              <w:tabs>
                <w:tab w:val="left" w:pos="720"/>
                <w:tab w:val="left" w:pos="1440"/>
              </w:tabs>
              <w:rPr>
                <w:rFonts w:cs="Times New Roman"/>
                <w:szCs w:val="24"/>
              </w:rPr>
            </w:pPr>
            <w:r>
              <w:rPr>
                <w:rFonts w:cs="Times New Roman"/>
                <w:szCs w:val="24"/>
              </w:rPr>
              <w:t>ARIMS record number</w:t>
            </w:r>
          </w:p>
        </w:tc>
        <w:tc>
          <w:tcPr>
            <w:tcW w:w="4745" w:type="dxa"/>
          </w:tcPr>
          <w:p w14:paraId="5DC36747" w14:textId="2ECEC4EF" w:rsidR="00A42418" w:rsidRDefault="00A42418" w:rsidP="009F3B7B">
            <w:pPr>
              <w:tabs>
                <w:tab w:val="left" w:pos="720"/>
                <w:tab w:val="left" w:pos="1440"/>
              </w:tabs>
              <w:rPr>
                <w:rFonts w:cs="Times New Roman"/>
                <w:szCs w:val="24"/>
              </w:rPr>
            </w:pPr>
            <w:r>
              <w:rPr>
                <w:rFonts w:cs="Times New Roman"/>
                <w:szCs w:val="24"/>
              </w:rPr>
              <w:t>ARIMS record title</w:t>
            </w:r>
          </w:p>
        </w:tc>
      </w:tr>
      <w:tr w:rsidR="00A42418" w14:paraId="6CD0BBD1" w14:textId="20C15B93" w:rsidTr="00A42418">
        <w:tc>
          <w:tcPr>
            <w:tcW w:w="2695" w:type="dxa"/>
          </w:tcPr>
          <w:p w14:paraId="4ECB44CB" w14:textId="39F65E9C" w:rsidR="00A42418" w:rsidRPr="00DE290D" w:rsidRDefault="00A42418" w:rsidP="002C633D">
            <w:pPr>
              <w:tabs>
                <w:tab w:val="left" w:pos="720"/>
                <w:tab w:val="left" w:pos="1440"/>
              </w:tabs>
              <w:rPr>
                <w:rFonts w:cs="Times New Roman"/>
                <w:szCs w:val="24"/>
              </w:rPr>
            </w:pPr>
            <w:r w:rsidRPr="00DE290D">
              <w:rPr>
                <w:rFonts w:cs="Times New Roman"/>
                <w:szCs w:val="24"/>
              </w:rPr>
              <w:t>ESB TMO</w:t>
            </w:r>
          </w:p>
        </w:tc>
        <w:tc>
          <w:tcPr>
            <w:tcW w:w="1825" w:type="dxa"/>
          </w:tcPr>
          <w:p w14:paraId="671AFC35" w14:textId="500C3320" w:rsidR="00A42418" w:rsidRDefault="00A42418" w:rsidP="002C633D">
            <w:pPr>
              <w:tabs>
                <w:tab w:val="left" w:pos="720"/>
                <w:tab w:val="left" w:pos="1440"/>
              </w:tabs>
              <w:rPr>
                <w:rFonts w:cs="Times New Roman"/>
                <w:szCs w:val="24"/>
              </w:rPr>
            </w:pPr>
            <w:r>
              <w:t>350-1a1</w:t>
            </w:r>
          </w:p>
        </w:tc>
        <w:tc>
          <w:tcPr>
            <w:tcW w:w="4745" w:type="dxa"/>
          </w:tcPr>
          <w:p w14:paraId="114A5CA4" w14:textId="7F1EFF5E" w:rsidR="00A42418" w:rsidRDefault="00A42418" w:rsidP="002C633D">
            <w:pPr>
              <w:tabs>
                <w:tab w:val="left" w:pos="720"/>
                <w:tab w:val="left" w:pos="1440"/>
              </w:tabs>
              <w:rPr>
                <w:rFonts w:cs="Times New Roman"/>
                <w:szCs w:val="24"/>
              </w:rPr>
            </w:pPr>
            <w:r>
              <w:t>Training inspections</w:t>
            </w:r>
          </w:p>
        </w:tc>
      </w:tr>
      <w:tr w:rsidR="00A42418" w14:paraId="71E103E1" w14:textId="7FB47CE0" w:rsidTr="00A42418">
        <w:tc>
          <w:tcPr>
            <w:tcW w:w="2695" w:type="dxa"/>
          </w:tcPr>
          <w:p w14:paraId="48DEF210" w14:textId="6339292F" w:rsidR="00A42418" w:rsidRPr="00DE290D" w:rsidRDefault="00A42418" w:rsidP="002C633D">
            <w:pPr>
              <w:tabs>
                <w:tab w:val="left" w:pos="720"/>
                <w:tab w:val="left" w:pos="1440"/>
              </w:tabs>
              <w:rPr>
                <w:rFonts w:cs="Times New Roman"/>
                <w:szCs w:val="24"/>
              </w:rPr>
            </w:pPr>
            <w:r>
              <w:rPr>
                <w:rFonts w:cs="Times New Roman"/>
                <w:szCs w:val="24"/>
              </w:rPr>
              <w:t>ESB TMO</w:t>
            </w:r>
          </w:p>
        </w:tc>
        <w:tc>
          <w:tcPr>
            <w:tcW w:w="1825" w:type="dxa"/>
          </w:tcPr>
          <w:p w14:paraId="2BF92023" w14:textId="4C51657D" w:rsidR="00A42418" w:rsidRDefault="00A42418" w:rsidP="002C633D">
            <w:pPr>
              <w:tabs>
                <w:tab w:val="left" w:pos="720"/>
                <w:tab w:val="left" w:pos="1440"/>
              </w:tabs>
            </w:pPr>
            <w:r>
              <w:t>350-1m1</w:t>
            </w:r>
          </w:p>
        </w:tc>
        <w:tc>
          <w:tcPr>
            <w:tcW w:w="4745" w:type="dxa"/>
          </w:tcPr>
          <w:p w14:paraId="0F52ADC4" w14:textId="318B39AC" w:rsidR="00A42418" w:rsidRDefault="00A42418" w:rsidP="002C633D">
            <w:pPr>
              <w:tabs>
                <w:tab w:val="left" w:pos="720"/>
                <w:tab w:val="left" w:pos="1440"/>
              </w:tabs>
            </w:pPr>
            <w:r>
              <w:t>Test development (permanent)</w:t>
            </w:r>
          </w:p>
        </w:tc>
      </w:tr>
      <w:tr w:rsidR="00A42418" w14:paraId="1D49F731" w14:textId="6BF1F2A7" w:rsidTr="00A42418">
        <w:tc>
          <w:tcPr>
            <w:tcW w:w="2695" w:type="dxa"/>
          </w:tcPr>
          <w:p w14:paraId="1EC242A1" w14:textId="22EDD634" w:rsidR="00A42418" w:rsidRPr="00DE290D" w:rsidRDefault="00A42418" w:rsidP="002C633D">
            <w:pPr>
              <w:tabs>
                <w:tab w:val="left" w:pos="720"/>
                <w:tab w:val="left" w:pos="1440"/>
              </w:tabs>
              <w:rPr>
                <w:rFonts w:cs="Times New Roman"/>
                <w:szCs w:val="24"/>
              </w:rPr>
            </w:pPr>
            <w:r>
              <w:rPr>
                <w:rFonts w:cs="Times New Roman"/>
                <w:szCs w:val="24"/>
              </w:rPr>
              <w:t>ESB TMO</w:t>
            </w:r>
          </w:p>
        </w:tc>
        <w:tc>
          <w:tcPr>
            <w:tcW w:w="1825" w:type="dxa"/>
          </w:tcPr>
          <w:p w14:paraId="1D82DE27" w14:textId="32470195" w:rsidR="00A42418" w:rsidRDefault="00A42418" w:rsidP="002C633D">
            <w:pPr>
              <w:tabs>
                <w:tab w:val="left" w:pos="720"/>
                <w:tab w:val="left" w:pos="1440"/>
              </w:tabs>
              <w:rPr>
                <w:rFonts w:cs="Times New Roman"/>
                <w:szCs w:val="24"/>
              </w:rPr>
            </w:pPr>
            <w:r>
              <w:t>600-8-22f</w:t>
            </w:r>
          </w:p>
        </w:tc>
        <w:tc>
          <w:tcPr>
            <w:tcW w:w="4745" w:type="dxa"/>
          </w:tcPr>
          <w:p w14:paraId="40913278" w14:textId="61E46223" w:rsidR="00A42418" w:rsidRDefault="00A42418" w:rsidP="009F3B7B">
            <w:pPr>
              <w:tabs>
                <w:tab w:val="left" w:pos="720"/>
                <w:tab w:val="left" w:pos="1440"/>
              </w:tabs>
              <w:rPr>
                <w:rFonts w:cs="Times New Roman"/>
                <w:szCs w:val="24"/>
              </w:rPr>
            </w:pPr>
            <w:r>
              <w:t>Decoration and award statistics</w:t>
            </w:r>
          </w:p>
        </w:tc>
      </w:tr>
      <w:tr w:rsidR="00A42418" w14:paraId="03C6F6BC" w14:textId="087E2FA0" w:rsidTr="00A42418">
        <w:tc>
          <w:tcPr>
            <w:tcW w:w="2695" w:type="dxa"/>
          </w:tcPr>
          <w:p w14:paraId="399CE539" w14:textId="45413756" w:rsidR="00A42418" w:rsidRPr="00DE290D" w:rsidRDefault="00A42418" w:rsidP="002C633D">
            <w:pPr>
              <w:tabs>
                <w:tab w:val="left" w:pos="720"/>
                <w:tab w:val="left" w:pos="1440"/>
              </w:tabs>
              <w:rPr>
                <w:rFonts w:cs="Times New Roman"/>
                <w:szCs w:val="24"/>
              </w:rPr>
            </w:pPr>
            <w:r>
              <w:rPr>
                <w:rFonts w:cs="Times New Roman"/>
                <w:szCs w:val="24"/>
              </w:rPr>
              <w:t>ESB TMO</w:t>
            </w:r>
          </w:p>
        </w:tc>
        <w:tc>
          <w:tcPr>
            <w:tcW w:w="1825" w:type="dxa"/>
          </w:tcPr>
          <w:p w14:paraId="53128E0D" w14:textId="2658E3E9" w:rsidR="00A42418" w:rsidRDefault="00A42418" w:rsidP="002C633D">
            <w:pPr>
              <w:tabs>
                <w:tab w:val="left" w:pos="720"/>
                <w:tab w:val="left" w:pos="1440"/>
              </w:tabs>
              <w:rPr>
                <w:rFonts w:cs="Times New Roman"/>
                <w:szCs w:val="24"/>
              </w:rPr>
            </w:pPr>
            <w:r>
              <w:t>600-8-22h</w:t>
            </w:r>
          </w:p>
        </w:tc>
        <w:tc>
          <w:tcPr>
            <w:tcW w:w="4745" w:type="dxa"/>
          </w:tcPr>
          <w:p w14:paraId="09E07A78" w14:textId="66D1E21C" w:rsidR="00A42418" w:rsidRPr="0048121B" w:rsidRDefault="00A42418" w:rsidP="0048121B">
            <w:pPr>
              <w:rPr>
                <w:szCs w:val="24"/>
              </w:rPr>
            </w:pPr>
            <w:r>
              <w:t xml:space="preserve">Proficiency awards to include </w:t>
            </w:r>
            <w:r>
              <w:rPr>
                <w:szCs w:val="24"/>
              </w:rPr>
              <w:t xml:space="preserve">Expert Soldier Badge (ESB) Validator Checklist </w:t>
            </w:r>
            <w:r>
              <w:t>(6 years)</w:t>
            </w:r>
          </w:p>
        </w:tc>
      </w:tr>
      <w:tr w:rsidR="00A42418" w14:paraId="5CC838EE" w14:textId="4F57B531" w:rsidTr="00A42418">
        <w:tc>
          <w:tcPr>
            <w:tcW w:w="2695" w:type="dxa"/>
          </w:tcPr>
          <w:p w14:paraId="7EF0EFA6" w14:textId="77777777" w:rsidR="00A42418" w:rsidRPr="00DE290D" w:rsidRDefault="00A42418" w:rsidP="00020D36">
            <w:pPr>
              <w:tabs>
                <w:tab w:val="left" w:pos="720"/>
                <w:tab w:val="left" w:pos="1440"/>
              </w:tabs>
              <w:rPr>
                <w:rFonts w:cs="Times New Roman"/>
                <w:szCs w:val="24"/>
              </w:rPr>
            </w:pPr>
            <w:r>
              <w:rPr>
                <w:rFonts w:cs="Times New Roman"/>
                <w:szCs w:val="24"/>
              </w:rPr>
              <w:t>ESB TMO</w:t>
            </w:r>
          </w:p>
        </w:tc>
        <w:tc>
          <w:tcPr>
            <w:tcW w:w="1825" w:type="dxa"/>
          </w:tcPr>
          <w:p w14:paraId="7C26B155" w14:textId="77777777" w:rsidR="00A42418" w:rsidRDefault="00A42418" w:rsidP="00020D36">
            <w:pPr>
              <w:tabs>
                <w:tab w:val="left" w:pos="720"/>
                <w:tab w:val="left" w:pos="1440"/>
              </w:tabs>
              <w:rPr>
                <w:rFonts w:cs="Times New Roman"/>
                <w:szCs w:val="24"/>
              </w:rPr>
            </w:pPr>
            <w:r>
              <w:t>600-8-105a1</w:t>
            </w:r>
          </w:p>
        </w:tc>
        <w:tc>
          <w:tcPr>
            <w:tcW w:w="4745" w:type="dxa"/>
          </w:tcPr>
          <w:p w14:paraId="736DF7CC" w14:textId="77777777" w:rsidR="00A42418" w:rsidRDefault="00A42418" w:rsidP="00020D36">
            <w:pPr>
              <w:tabs>
                <w:tab w:val="left" w:pos="720"/>
                <w:tab w:val="left" w:pos="1440"/>
              </w:tabs>
              <w:rPr>
                <w:rFonts w:cs="Times New Roman"/>
                <w:szCs w:val="24"/>
              </w:rPr>
            </w:pPr>
            <w:r>
              <w:t>Personnel orders issuing authority</w:t>
            </w:r>
          </w:p>
        </w:tc>
      </w:tr>
      <w:tr w:rsidR="00A42418" w14:paraId="1BCADE73" w14:textId="0A3EF83C" w:rsidTr="00A42418">
        <w:tc>
          <w:tcPr>
            <w:tcW w:w="2695" w:type="dxa"/>
          </w:tcPr>
          <w:p w14:paraId="49F271BF" w14:textId="641D46AD" w:rsidR="00A42418" w:rsidRPr="00DE290D" w:rsidRDefault="00A42418" w:rsidP="002C633D">
            <w:pPr>
              <w:tabs>
                <w:tab w:val="left" w:pos="720"/>
                <w:tab w:val="left" w:pos="1440"/>
              </w:tabs>
              <w:rPr>
                <w:rFonts w:cs="Times New Roman"/>
                <w:szCs w:val="24"/>
              </w:rPr>
            </w:pPr>
            <w:r>
              <w:rPr>
                <w:rFonts w:cs="Times New Roman"/>
                <w:szCs w:val="24"/>
              </w:rPr>
              <w:t>ESB TMO</w:t>
            </w:r>
          </w:p>
        </w:tc>
        <w:tc>
          <w:tcPr>
            <w:tcW w:w="1825" w:type="dxa"/>
          </w:tcPr>
          <w:p w14:paraId="75029402" w14:textId="46BF55A6" w:rsidR="00A42418" w:rsidRDefault="00A42418" w:rsidP="002C633D">
            <w:pPr>
              <w:tabs>
                <w:tab w:val="left" w:pos="720"/>
                <w:tab w:val="left" w:pos="1440"/>
              </w:tabs>
              <w:rPr>
                <w:rFonts w:cs="Times New Roman"/>
                <w:szCs w:val="24"/>
              </w:rPr>
            </w:pPr>
            <w:r>
              <w:t>600-8-105b</w:t>
            </w:r>
          </w:p>
        </w:tc>
        <w:tc>
          <w:tcPr>
            <w:tcW w:w="4745" w:type="dxa"/>
          </w:tcPr>
          <w:p w14:paraId="7EF518F1" w14:textId="5E70D605" w:rsidR="00A42418" w:rsidRDefault="00A42418" w:rsidP="009F3B7B">
            <w:pPr>
              <w:tabs>
                <w:tab w:val="left" w:pos="720"/>
                <w:tab w:val="left" w:pos="1440"/>
              </w:tabs>
              <w:rPr>
                <w:rFonts w:cs="Times New Roman"/>
                <w:szCs w:val="24"/>
              </w:rPr>
            </w:pPr>
            <w:r>
              <w:t>Permanent order background files</w:t>
            </w:r>
          </w:p>
        </w:tc>
      </w:tr>
      <w:tr w:rsidR="00A42418" w14:paraId="238357B8" w14:textId="3A03DCE5" w:rsidTr="00A42418">
        <w:tc>
          <w:tcPr>
            <w:tcW w:w="2695" w:type="dxa"/>
          </w:tcPr>
          <w:p w14:paraId="48D751F8" w14:textId="522D3788" w:rsidR="00A42418" w:rsidRPr="00DE290D" w:rsidRDefault="00A42418" w:rsidP="002C633D">
            <w:pPr>
              <w:tabs>
                <w:tab w:val="left" w:pos="720"/>
                <w:tab w:val="left" w:pos="1440"/>
              </w:tabs>
              <w:rPr>
                <w:rFonts w:cs="Times New Roman"/>
                <w:szCs w:val="24"/>
              </w:rPr>
            </w:pPr>
            <w:r>
              <w:rPr>
                <w:rFonts w:cs="Times New Roman"/>
                <w:szCs w:val="24"/>
              </w:rPr>
              <w:t>ESB TMO</w:t>
            </w:r>
          </w:p>
        </w:tc>
        <w:tc>
          <w:tcPr>
            <w:tcW w:w="1825" w:type="dxa"/>
          </w:tcPr>
          <w:p w14:paraId="07707907" w14:textId="243A7493" w:rsidR="00A42418" w:rsidRDefault="00A42418" w:rsidP="002C633D">
            <w:pPr>
              <w:tabs>
                <w:tab w:val="left" w:pos="720"/>
                <w:tab w:val="left" w:pos="1440"/>
              </w:tabs>
            </w:pPr>
            <w:r>
              <w:t>600-8-105c</w:t>
            </w:r>
          </w:p>
        </w:tc>
        <w:tc>
          <w:tcPr>
            <w:tcW w:w="4745" w:type="dxa"/>
          </w:tcPr>
          <w:p w14:paraId="00DFC488" w14:textId="20D765CC" w:rsidR="00A42418" w:rsidRDefault="00A42418" w:rsidP="006B445B">
            <w:pPr>
              <w:tabs>
                <w:tab w:val="left" w:pos="720"/>
                <w:tab w:val="left" w:pos="1440"/>
              </w:tabs>
            </w:pPr>
            <w:r>
              <w:t>Permanent Order Record Set</w:t>
            </w:r>
          </w:p>
        </w:tc>
      </w:tr>
      <w:tr w:rsidR="00A42418" w14:paraId="2BAAF954" w14:textId="07B58C2F" w:rsidTr="00A42418">
        <w:tc>
          <w:tcPr>
            <w:tcW w:w="2695" w:type="dxa"/>
          </w:tcPr>
          <w:p w14:paraId="6B5295BD" w14:textId="7B3983BA" w:rsidR="00A42418" w:rsidRDefault="00A42418" w:rsidP="002C633D">
            <w:pPr>
              <w:tabs>
                <w:tab w:val="left" w:pos="720"/>
                <w:tab w:val="left" w:pos="1440"/>
              </w:tabs>
              <w:rPr>
                <w:rFonts w:cs="Times New Roman"/>
                <w:szCs w:val="24"/>
              </w:rPr>
            </w:pPr>
            <w:r>
              <w:rPr>
                <w:rFonts w:cs="Times New Roman"/>
                <w:szCs w:val="24"/>
              </w:rPr>
              <w:t>ESB TMO</w:t>
            </w:r>
          </w:p>
        </w:tc>
        <w:tc>
          <w:tcPr>
            <w:tcW w:w="1825" w:type="dxa"/>
          </w:tcPr>
          <w:p w14:paraId="5A4771C3" w14:textId="001CAA00" w:rsidR="00A42418" w:rsidRDefault="00A42418" w:rsidP="002C633D">
            <w:pPr>
              <w:tabs>
                <w:tab w:val="left" w:pos="720"/>
                <w:tab w:val="left" w:pos="1440"/>
              </w:tabs>
            </w:pPr>
            <w:r w:rsidRPr="00407A99">
              <w:t>25-30q1</w:t>
            </w:r>
          </w:p>
        </w:tc>
        <w:tc>
          <w:tcPr>
            <w:tcW w:w="4745" w:type="dxa"/>
          </w:tcPr>
          <w:p w14:paraId="01E43AA8" w14:textId="687F6D8E" w:rsidR="00A42418" w:rsidRDefault="00A42418" w:rsidP="006B445B">
            <w:pPr>
              <w:tabs>
                <w:tab w:val="left" w:pos="720"/>
                <w:tab w:val="left" w:pos="1440"/>
              </w:tabs>
            </w:pPr>
            <w:r w:rsidRPr="00407A99">
              <w:t>Decentralized instruction background files</w:t>
            </w:r>
            <w:r>
              <w:t xml:space="preserve"> to include exceptions to policy/waivers (permanent)</w:t>
            </w:r>
          </w:p>
        </w:tc>
      </w:tr>
      <w:tr w:rsidR="00A42418" w14:paraId="16F8D612" w14:textId="68B0ED2B" w:rsidTr="00A42418">
        <w:tc>
          <w:tcPr>
            <w:tcW w:w="2695" w:type="dxa"/>
          </w:tcPr>
          <w:p w14:paraId="1530431E" w14:textId="2C749585" w:rsidR="00A42418" w:rsidRPr="00DE290D" w:rsidRDefault="00A42418" w:rsidP="00020D36">
            <w:pPr>
              <w:tabs>
                <w:tab w:val="left" w:pos="720"/>
                <w:tab w:val="left" w:pos="1440"/>
              </w:tabs>
              <w:rPr>
                <w:rFonts w:cs="Times New Roman"/>
                <w:szCs w:val="24"/>
              </w:rPr>
            </w:pPr>
            <w:r>
              <w:rPr>
                <w:rFonts w:cs="Times New Roman"/>
                <w:szCs w:val="24"/>
              </w:rPr>
              <w:t>Requesting unit</w:t>
            </w:r>
          </w:p>
        </w:tc>
        <w:tc>
          <w:tcPr>
            <w:tcW w:w="1825" w:type="dxa"/>
          </w:tcPr>
          <w:p w14:paraId="778B9AAE" w14:textId="541919BC" w:rsidR="00A42418" w:rsidRDefault="00A42418" w:rsidP="00020D36">
            <w:pPr>
              <w:tabs>
                <w:tab w:val="left" w:pos="720"/>
                <w:tab w:val="left" w:pos="1440"/>
              </w:tabs>
              <w:rPr>
                <w:rFonts w:cs="Times New Roman"/>
                <w:szCs w:val="24"/>
              </w:rPr>
            </w:pPr>
            <w:r>
              <w:t>600-8-22h</w:t>
            </w:r>
          </w:p>
        </w:tc>
        <w:tc>
          <w:tcPr>
            <w:tcW w:w="4745" w:type="dxa"/>
          </w:tcPr>
          <w:p w14:paraId="41B9FBAC" w14:textId="4D63D07C" w:rsidR="00A42418" w:rsidRPr="0048121B" w:rsidRDefault="00A42418" w:rsidP="003D28D1">
            <w:pPr>
              <w:rPr>
                <w:szCs w:val="24"/>
              </w:rPr>
            </w:pPr>
            <w:r>
              <w:t>Proficiency awards to include the ESB Test Control Record</w:t>
            </w:r>
            <w:r>
              <w:rPr>
                <w:szCs w:val="24"/>
              </w:rPr>
              <w:t xml:space="preserve"> </w:t>
            </w:r>
            <w:r>
              <w:t>(6 years)</w:t>
            </w:r>
          </w:p>
        </w:tc>
      </w:tr>
    </w:tbl>
    <w:p w14:paraId="36CF7BC7" w14:textId="77777777" w:rsidR="009F3B7B" w:rsidRPr="00534432" w:rsidRDefault="009F3B7B" w:rsidP="002C633D">
      <w:pPr>
        <w:tabs>
          <w:tab w:val="left" w:pos="720"/>
          <w:tab w:val="left" w:pos="1440"/>
        </w:tabs>
        <w:rPr>
          <w:rFonts w:cs="Times New Roman"/>
          <w:szCs w:val="24"/>
        </w:rPr>
      </w:pPr>
    </w:p>
    <w:p w14:paraId="5FF1F878" w14:textId="0118C4DA" w:rsidR="002C633D" w:rsidRPr="00534432" w:rsidRDefault="002C633D" w:rsidP="002C633D">
      <w:pPr>
        <w:pStyle w:val="PlainText"/>
        <w:rPr>
          <w:rFonts w:ascii="Times New Roman" w:hAnsi="Times New Roman" w:cs="Times New Roman"/>
          <w:b/>
          <w:sz w:val="24"/>
          <w:szCs w:val="24"/>
        </w:rPr>
      </w:pPr>
      <w:r w:rsidRPr="00534432">
        <w:rPr>
          <w:rFonts w:ascii="Times New Roman" w:hAnsi="Times New Roman" w:cs="Times New Roman"/>
          <w:b/>
          <w:sz w:val="24"/>
          <w:szCs w:val="24"/>
        </w:rPr>
        <w:t>B-</w:t>
      </w:r>
      <w:r w:rsidR="00AA0222">
        <w:rPr>
          <w:rFonts w:ascii="Times New Roman" w:hAnsi="Times New Roman" w:cs="Times New Roman"/>
          <w:b/>
          <w:sz w:val="24"/>
          <w:szCs w:val="24"/>
        </w:rPr>
        <w:t>2</w:t>
      </w:r>
      <w:r w:rsidRPr="00534432">
        <w:rPr>
          <w:rFonts w:ascii="Times New Roman" w:hAnsi="Times New Roman" w:cs="Times New Roman"/>
          <w:b/>
          <w:sz w:val="24"/>
          <w:szCs w:val="24"/>
        </w:rPr>
        <w:t xml:space="preserve">.  Permanent records </w:t>
      </w:r>
    </w:p>
    <w:p w14:paraId="60D600FD" w14:textId="5A0C7AFF" w:rsidR="002C633D" w:rsidRPr="00534432" w:rsidRDefault="00AF602B" w:rsidP="002C633D">
      <w:pPr>
        <w:pStyle w:val="PlainText"/>
        <w:rPr>
          <w:rFonts w:ascii="Times New Roman" w:hAnsi="Times New Roman" w:cs="Times New Roman"/>
          <w:sz w:val="24"/>
          <w:szCs w:val="24"/>
        </w:rPr>
      </w:pPr>
      <w:r w:rsidRPr="00407A99">
        <w:rPr>
          <w:rFonts w:ascii="Times New Roman" w:hAnsi="Times New Roman" w:cs="Times New Roman"/>
          <w:sz w:val="24"/>
          <w:szCs w:val="24"/>
        </w:rPr>
        <w:t>Permanent order record set</w:t>
      </w:r>
      <w:r w:rsidR="002C633D" w:rsidRPr="00407A99">
        <w:rPr>
          <w:rFonts w:ascii="Times New Roman" w:hAnsi="Times New Roman" w:cs="Times New Roman"/>
          <w:sz w:val="24"/>
          <w:szCs w:val="24"/>
        </w:rPr>
        <w:t xml:space="preserve"> (record number </w:t>
      </w:r>
      <w:r w:rsidRPr="00407A99">
        <w:rPr>
          <w:rFonts w:ascii="Times New Roman" w:hAnsi="Times New Roman" w:cs="Times New Roman"/>
          <w:sz w:val="24"/>
          <w:szCs w:val="24"/>
        </w:rPr>
        <w:t>600-8-105c</w:t>
      </w:r>
      <w:r w:rsidR="00407A99" w:rsidRPr="00407A99">
        <w:rPr>
          <w:rFonts w:ascii="Times New Roman" w:hAnsi="Times New Roman" w:cs="Times New Roman"/>
          <w:sz w:val="24"/>
          <w:szCs w:val="24"/>
        </w:rPr>
        <w:t xml:space="preserve">), exceptions to policy/waivers (record number 25-30q1), </w:t>
      </w:r>
      <w:r w:rsidR="002C633D" w:rsidRPr="00407A99">
        <w:rPr>
          <w:rFonts w:ascii="Times New Roman" w:hAnsi="Times New Roman" w:cs="Times New Roman"/>
          <w:sz w:val="24"/>
          <w:szCs w:val="24"/>
        </w:rPr>
        <w:t>and test development (record number 350-1m1) records are permanent records and will be uploaded</w:t>
      </w:r>
      <w:r w:rsidR="002C633D" w:rsidRPr="00534432">
        <w:rPr>
          <w:rFonts w:ascii="Times New Roman" w:hAnsi="Times New Roman" w:cs="Times New Roman"/>
          <w:sz w:val="24"/>
          <w:szCs w:val="24"/>
        </w:rPr>
        <w:t xml:space="preserve"> to the ARIMS Army Electronic Archive </w:t>
      </w:r>
    </w:p>
    <w:p w14:paraId="1F7D0F8E" w14:textId="77777777" w:rsidR="002C633D" w:rsidRDefault="002C633D" w:rsidP="00E34B86"/>
    <w:p w14:paraId="1AEE551F" w14:textId="77777777" w:rsidR="00DA5E7D" w:rsidRDefault="00DA5E7D" w:rsidP="002904B1">
      <w:pPr>
        <w:pBdr>
          <w:top w:val="single" w:sz="4" w:space="1" w:color="auto"/>
        </w:pBdr>
      </w:pPr>
    </w:p>
    <w:p w14:paraId="316F58DC" w14:textId="77777777" w:rsidR="002904B1" w:rsidRDefault="002904B1" w:rsidP="002904B1">
      <w:pPr>
        <w:pBdr>
          <w:top w:val="single" w:sz="4" w:space="1" w:color="auto"/>
        </w:pBdr>
      </w:pPr>
    </w:p>
    <w:p w14:paraId="5DA92D5D" w14:textId="77777777" w:rsidR="00A42418" w:rsidRDefault="00A42418" w:rsidP="002904B1">
      <w:pPr>
        <w:pBdr>
          <w:top w:val="single" w:sz="4" w:space="1" w:color="auto"/>
        </w:pBdr>
      </w:pPr>
    </w:p>
    <w:p w14:paraId="3E3E4398" w14:textId="77777777" w:rsidR="00A42418" w:rsidRDefault="00A42418" w:rsidP="002904B1">
      <w:pPr>
        <w:pBdr>
          <w:top w:val="single" w:sz="4" w:space="1" w:color="auto"/>
        </w:pBdr>
      </w:pPr>
    </w:p>
    <w:p w14:paraId="75B3ECE4" w14:textId="77777777" w:rsidR="00A42418" w:rsidRDefault="00A42418" w:rsidP="002904B1">
      <w:pPr>
        <w:pBdr>
          <w:top w:val="single" w:sz="4" w:space="1" w:color="auto"/>
        </w:pBdr>
      </w:pPr>
    </w:p>
    <w:p w14:paraId="1293DC65" w14:textId="77777777" w:rsidR="00A42418" w:rsidRDefault="00A42418" w:rsidP="002904B1">
      <w:pPr>
        <w:pBdr>
          <w:top w:val="single" w:sz="4" w:space="1" w:color="auto"/>
        </w:pBdr>
      </w:pPr>
    </w:p>
    <w:p w14:paraId="4D7AC204" w14:textId="77777777" w:rsidR="00A42418" w:rsidRDefault="00A42418" w:rsidP="002904B1">
      <w:pPr>
        <w:pBdr>
          <w:top w:val="single" w:sz="4" w:space="1" w:color="auto"/>
        </w:pBdr>
      </w:pPr>
    </w:p>
    <w:p w14:paraId="7971FD8C" w14:textId="77777777" w:rsidR="00A42418" w:rsidRDefault="00A42418" w:rsidP="002904B1">
      <w:pPr>
        <w:pBdr>
          <w:top w:val="single" w:sz="4" w:space="1" w:color="auto"/>
        </w:pBdr>
      </w:pPr>
    </w:p>
    <w:p w14:paraId="2518EBDB" w14:textId="77777777" w:rsidR="00A42418" w:rsidRDefault="00A42418" w:rsidP="002904B1">
      <w:pPr>
        <w:pBdr>
          <w:top w:val="single" w:sz="4" w:space="1" w:color="auto"/>
        </w:pBdr>
      </w:pPr>
    </w:p>
    <w:p w14:paraId="481CFE1C" w14:textId="77777777" w:rsidR="00A42418" w:rsidRDefault="00A42418" w:rsidP="002904B1">
      <w:pPr>
        <w:pBdr>
          <w:top w:val="single" w:sz="4" w:space="1" w:color="auto"/>
        </w:pBdr>
      </w:pPr>
    </w:p>
    <w:p w14:paraId="1B4D51F0" w14:textId="77777777" w:rsidR="00A42418" w:rsidRDefault="00A42418" w:rsidP="002904B1">
      <w:pPr>
        <w:pBdr>
          <w:top w:val="single" w:sz="4" w:space="1" w:color="auto"/>
        </w:pBdr>
      </w:pPr>
    </w:p>
    <w:p w14:paraId="004D2EE5" w14:textId="77777777" w:rsidR="00A42418" w:rsidRDefault="00A42418" w:rsidP="002904B1">
      <w:pPr>
        <w:pBdr>
          <w:top w:val="single" w:sz="4" w:space="1" w:color="auto"/>
        </w:pBdr>
      </w:pPr>
    </w:p>
    <w:p w14:paraId="17B0CEC9" w14:textId="77777777" w:rsidR="002904B1" w:rsidRDefault="002904B1" w:rsidP="002904B1">
      <w:pPr>
        <w:pBdr>
          <w:top w:val="single" w:sz="4" w:space="1" w:color="auto"/>
        </w:pBdr>
      </w:pPr>
    </w:p>
    <w:p w14:paraId="74F9A6D8" w14:textId="77777777" w:rsidR="002904B1" w:rsidRDefault="002904B1" w:rsidP="002904B1">
      <w:pPr>
        <w:pBdr>
          <w:top w:val="single" w:sz="4" w:space="1" w:color="auto"/>
        </w:pBdr>
      </w:pPr>
    </w:p>
    <w:p w14:paraId="2BB19C94" w14:textId="5433A9DB" w:rsidR="002D6F16" w:rsidRDefault="002D6F16" w:rsidP="00537536">
      <w:pPr>
        <w:pStyle w:val="Heading2"/>
      </w:pPr>
      <w:r>
        <w:lastRenderedPageBreak/>
        <w:t xml:space="preserve">Appendix C </w:t>
      </w:r>
    </w:p>
    <w:p w14:paraId="57D0A957" w14:textId="439B7CAD" w:rsidR="002D6F16" w:rsidRDefault="00537536" w:rsidP="00537536">
      <w:pPr>
        <w:pStyle w:val="Heading2"/>
      </w:pPr>
      <w:r>
        <w:t xml:space="preserve">Instructions for the </w:t>
      </w:r>
      <w:r w:rsidR="001D3C04">
        <w:t xml:space="preserve">U.S. Army Training and Doctrine Command </w:t>
      </w:r>
      <w:r w:rsidR="00EA50E9">
        <w:t>Form 1021 (Expert Soldier Badge Validator Checklist)</w:t>
      </w:r>
    </w:p>
    <w:p w14:paraId="7AFD44B2" w14:textId="77777777" w:rsidR="002D6F16" w:rsidRPr="002904B1" w:rsidRDefault="002D6F16" w:rsidP="00E34B86">
      <w:pPr>
        <w:rPr>
          <w:sz w:val="20"/>
          <w:szCs w:val="20"/>
        </w:rPr>
      </w:pPr>
    </w:p>
    <w:p w14:paraId="6141558D" w14:textId="18F376BE" w:rsidR="002D6F16" w:rsidRPr="00534432" w:rsidRDefault="00EA50E9" w:rsidP="00E34B86">
      <w:pPr>
        <w:pStyle w:val="Heading2"/>
      </w:pPr>
      <w:r>
        <w:t>C</w:t>
      </w:r>
      <w:r w:rsidR="002D6F16" w:rsidRPr="00534432">
        <w:t xml:space="preserve">.  </w:t>
      </w:r>
      <w:r w:rsidR="001C4940">
        <w:t xml:space="preserve">Instructions on completing TRADOC Form 1021 </w:t>
      </w:r>
    </w:p>
    <w:p w14:paraId="227BE9DA" w14:textId="3743000E" w:rsidR="002D6F16" w:rsidRDefault="001D3C04" w:rsidP="002D6F16">
      <w:pPr>
        <w:tabs>
          <w:tab w:val="left" w:pos="720"/>
          <w:tab w:val="left" w:pos="1440"/>
        </w:tabs>
        <w:rPr>
          <w:rFonts w:cs="Times New Roman"/>
          <w:szCs w:val="24"/>
        </w:rPr>
      </w:pPr>
      <w:r>
        <w:rPr>
          <w:rFonts w:cs="Times New Roman"/>
          <w:szCs w:val="24"/>
        </w:rPr>
        <w:t xml:space="preserve">Use TRADOC Form 1021 to validate host unit’s ESB testing.  See table C, for </w:t>
      </w:r>
      <w:r w:rsidR="0012090A">
        <w:rPr>
          <w:rFonts w:cs="Times New Roman"/>
          <w:szCs w:val="24"/>
        </w:rPr>
        <w:t xml:space="preserve">TRADOC Form 1021 instructions. </w:t>
      </w:r>
    </w:p>
    <w:p w14:paraId="06C70BB1" w14:textId="77777777" w:rsidR="002D6F16" w:rsidRPr="002904B1" w:rsidRDefault="002D6F16" w:rsidP="002D6F16">
      <w:pPr>
        <w:tabs>
          <w:tab w:val="left" w:pos="720"/>
          <w:tab w:val="left" w:pos="1440"/>
        </w:tabs>
        <w:rPr>
          <w:rFonts w:cs="Times New Roman"/>
          <w:sz w:val="20"/>
          <w:szCs w:val="20"/>
        </w:rPr>
      </w:pPr>
    </w:p>
    <w:p w14:paraId="1D184152" w14:textId="1F82E4AE" w:rsidR="002D6F16" w:rsidRPr="008C6C89" w:rsidRDefault="001D3C04" w:rsidP="002D6F16">
      <w:pPr>
        <w:tabs>
          <w:tab w:val="left" w:pos="720"/>
          <w:tab w:val="left" w:pos="1440"/>
        </w:tabs>
        <w:rPr>
          <w:rFonts w:cs="Times New Roman"/>
          <w:b/>
          <w:szCs w:val="24"/>
        </w:rPr>
      </w:pPr>
      <w:r>
        <w:rPr>
          <w:rFonts w:cs="Times New Roman"/>
          <w:b/>
          <w:szCs w:val="24"/>
        </w:rPr>
        <w:t>Table C</w:t>
      </w:r>
    </w:p>
    <w:p w14:paraId="468EAD39" w14:textId="09B1F22C" w:rsidR="002D6F16" w:rsidRDefault="00B4158C" w:rsidP="002D6F16">
      <w:pPr>
        <w:tabs>
          <w:tab w:val="left" w:pos="720"/>
          <w:tab w:val="left" w:pos="1440"/>
        </w:tabs>
        <w:rPr>
          <w:rFonts w:cs="Times New Roman"/>
          <w:b/>
          <w:szCs w:val="24"/>
        </w:rPr>
      </w:pPr>
      <w:r>
        <w:rPr>
          <w:rFonts w:cs="Times New Roman"/>
          <w:b/>
          <w:szCs w:val="24"/>
        </w:rPr>
        <w:t>Instructions for</w:t>
      </w:r>
      <w:r w:rsidR="001C4940">
        <w:rPr>
          <w:rFonts w:cs="Times New Roman"/>
          <w:b/>
          <w:szCs w:val="24"/>
        </w:rPr>
        <w:t xml:space="preserve"> completing </w:t>
      </w:r>
      <w:r w:rsidR="00020056">
        <w:rPr>
          <w:rFonts w:cs="Times New Roman"/>
          <w:b/>
          <w:szCs w:val="24"/>
        </w:rPr>
        <w:t>T</w:t>
      </w:r>
      <w:r w:rsidR="001C4940">
        <w:rPr>
          <w:rFonts w:cs="Times New Roman"/>
          <w:b/>
          <w:szCs w:val="24"/>
        </w:rPr>
        <w:t>RADOC Form 1021</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880"/>
        <w:gridCol w:w="6470"/>
      </w:tblGrid>
      <w:tr w:rsidR="001E19BE" w14:paraId="4250F08C" w14:textId="77777777" w:rsidTr="006B4C6F">
        <w:tc>
          <w:tcPr>
            <w:tcW w:w="2880" w:type="dxa"/>
          </w:tcPr>
          <w:p w14:paraId="0333DB4E" w14:textId="15E064BC" w:rsidR="001E19BE" w:rsidRDefault="006A6E08" w:rsidP="002D6F16">
            <w:pPr>
              <w:tabs>
                <w:tab w:val="left" w:pos="720"/>
                <w:tab w:val="left" w:pos="1440"/>
              </w:tabs>
              <w:rPr>
                <w:rFonts w:cs="Times New Roman"/>
                <w:b/>
                <w:szCs w:val="24"/>
              </w:rPr>
            </w:pPr>
            <w:r>
              <w:rPr>
                <w:rFonts w:cs="Times New Roman"/>
                <w:b/>
                <w:szCs w:val="24"/>
              </w:rPr>
              <w:t>Heading</w:t>
            </w:r>
          </w:p>
        </w:tc>
        <w:tc>
          <w:tcPr>
            <w:tcW w:w="6470" w:type="dxa"/>
          </w:tcPr>
          <w:p w14:paraId="7770ED6A" w14:textId="5C853DD0" w:rsidR="001E19BE" w:rsidRDefault="006A6E08" w:rsidP="002D6F16">
            <w:pPr>
              <w:tabs>
                <w:tab w:val="left" w:pos="720"/>
                <w:tab w:val="left" w:pos="1440"/>
              </w:tabs>
              <w:rPr>
                <w:rFonts w:cs="Times New Roman"/>
                <w:b/>
                <w:szCs w:val="24"/>
              </w:rPr>
            </w:pPr>
            <w:r>
              <w:rPr>
                <w:rFonts w:cs="Times New Roman"/>
                <w:b/>
                <w:szCs w:val="24"/>
              </w:rPr>
              <w:t>Instructions</w:t>
            </w:r>
          </w:p>
        </w:tc>
      </w:tr>
      <w:tr w:rsidR="001E19BE" w:rsidRPr="002904B1" w14:paraId="26B70E45" w14:textId="77777777" w:rsidTr="006B4C6F">
        <w:tc>
          <w:tcPr>
            <w:tcW w:w="2880" w:type="dxa"/>
          </w:tcPr>
          <w:p w14:paraId="36291123" w14:textId="5C157587" w:rsidR="001E19BE" w:rsidRPr="002904B1" w:rsidRDefault="0012090A" w:rsidP="00252A1A">
            <w:pPr>
              <w:tabs>
                <w:tab w:val="left" w:pos="720"/>
                <w:tab w:val="left" w:pos="1440"/>
              </w:tabs>
              <w:rPr>
                <w:rFonts w:cs="Times New Roman"/>
                <w:sz w:val="23"/>
                <w:szCs w:val="23"/>
              </w:rPr>
            </w:pPr>
            <w:r w:rsidRPr="002904B1">
              <w:rPr>
                <w:rFonts w:cs="Times New Roman"/>
                <w:sz w:val="23"/>
                <w:szCs w:val="23"/>
              </w:rPr>
              <w:t xml:space="preserve">1.  </w:t>
            </w:r>
            <w:r w:rsidR="00252A1A">
              <w:rPr>
                <w:rFonts w:cs="Times New Roman"/>
                <w:sz w:val="23"/>
                <w:szCs w:val="23"/>
              </w:rPr>
              <w:t>Validator n</w:t>
            </w:r>
            <w:r w:rsidR="00070EC7" w:rsidRPr="002904B1">
              <w:rPr>
                <w:rFonts w:cs="Times New Roman"/>
                <w:sz w:val="23"/>
                <w:szCs w:val="23"/>
              </w:rPr>
              <w:t>ame</w:t>
            </w:r>
          </w:p>
        </w:tc>
        <w:tc>
          <w:tcPr>
            <w:tcW w:w="6470" w:type="dxa"/>
          </w:tcPr>
          <w:p w14:paraId="6083433B" w14:textId="319FA852" w:rsidR="001E19BE" w:rsidRPr="002904B1" w:rsidRDefault="00070EC7" w:rsidP="00914F1F">
            <w:pPr>
              <w:tabs>
                <w:tab w:val="left" w:pos="720"/>
                <w:tab w:val="left" w:pos="1440"/>
              </w:tabs>
              <w:rPr>
                <w:rFonts w:cs="Times New Roman"/>
                <w:sz w:val="23"/>
                <w:szCs w:val="23"/>
              </w:rPr>
            </w:pPr>
            <w:r w:rsidRPr="002904B1">
              <w:rPr>
                <w:rFonts w:cs="Times New Roman"/>
                <w:sz w:val="23"/>
                <w:szCs w:val="23"/>
              </w:rPr>
              <w:t>Enter th</w:t>
            </w:r>
            <w:r w:rsidR="00F72BE7" w:rsidRPr="002904B1">
              <w:rPr>
                <w:rFonts w:cs="Times New Roman"/>
                <w:sz w:val="23"/>
                <w:szCs w:val="23"/>
              </w:rPr>
              <w:t>e</w:t>
            </w:r>
            <w:r w:rsidRPr="002904B1">
              <w:rPr>
                <w:rFonts w:cs="Times New Roman"/>
                <w:sz w:val="23"/>
                <w:szCs w:val="23"/>
              </w:rPr>
              <w:t xml:space="preserve"> validator’s LAST name first, enter the </w:t>
            </w:r>
            <w:r w:rsidR="00914F1F" w:rsidRPr="002904B1">
              <w:rPr>
                <w:rFonts w:cs="Times New Roman"/>
                <w:sz w:val="23"/>
                <w:szCs w:val="23"/>
              </w:rPr>
              <w:t>first</w:t>
            </w:r>
            <w:r w:rsidRPr="002904B1">
              <w:rPr>
                <w:rFonts w:cs="Times New Roman"/>
                <w:sz w:val="23"/>
                <w:szCs w:val="23"/>
              </w:rPr>
              <w:t xml:space="preserve"> name, and then enter the </w:t>
            </w:r>
            <w:r w:rsidR="00914F1F" w:rsidRPr="002904B1">
              <w:rPr>
                <w:rFonts w:cs="Times New Roman"/>
                <w:sz w:val="23"/>
                <w:szCs w:val="23"/>
              </w:rPr>
              <w:t>middle</w:t>
            </w:r>
            <w:r w:rsidRPr="002904B1">
              <w:rPr>
                <w:rFonts w:cs="Times New Roman"/>
                <w:sz w:val="23"/>
                <w:szCs w:val="23"/>
              </w:rPr>
              <w:t xml:space="preserve"> initial or the full </w:t>
            </w:r>
            <w:r w:rsidR="00914F1F" w:rsidRPr="002904B1">
              <w:rPr>
                <w:rFonts w:cs="Times New Roman"/>
                <w:sz w:val="23"/>
                <w:szCs w:val="23"/>
              </w:rPr>
              <w:t>middle</w:t>
            </w:r>
            <w:r w:rsidRPr="002904B1">
              <w:rPr>
                <w:rFonts w:cs="Times New Roman"/>
                <w:sz w:val="23"/>
                <w:szCs w:val="23"/>
              </w:rPr>
              <w:t xml:space="preserve"> name.</w:t>
            </w:r>
            <w:r w:rsidR="00FC4199" w:rsidRPr="002904B1">
              <w:rPr>
                <w:rFonts w:cs="Times New Roman"/>
                <w:sz w:val="23"/>
                <w:szCs w:val="23"/>
              </w:rPr>
              <w:t xml:space="preserve">  </w:t>
            </w:r>
            <w:r w:rsidRPr="002904B1">
              <w:rPr>
                <w:rFonts w:cs="Times New Roman"/>
                <w:sz w:val="23"/>
                <w:szCs w:val="23"/>
              </w:rPr>
              <w:t>The name field can include a designation of J</w:t>
            </w:r>
            <w:r w:rsidR="00914F1F" w:rsidRPr="002904B1">
              <w:rPr>
                <w:rFonts w:cs="Times New Roman"/>
                <w:sz w:val="23"/>
                <w:szCs w:val="23"/>
              </w:rPr>
              <w:t>r.</w:t>
            </w:r>
            <w:r w:rsidRPr="002904B1">
              <w:rPr>
                <w:rFonts w:cs="Times New Roman"/>
                <w:sz w:val="23"/>
                <w:szCs w:val="23"/>
              </w:rPr>
              <w:t>, S</w:t>
            </w:r>
            <w:r w:rsidR="00914F1F" w:rsidRPr="002904B1">
              <w:rPr>
                <w:rFonts w:cs="Times New Roman"/>
                <w:sz w:val="23"/>
                <w:szCs w:val="23"/>
              </w:rPr>
              <w:t>r.</w:t>
            </w:r>
            <w:r w:rsidRPr="002904B1">
              <w:rPr>
                <w:rFonts w:cs="Times New Roman"/>
                <w:sz w:val="23"/>
                <w:szCs w:val="23"/>
              </w:rPr>
              <w:t>, E</w:t>
            </w:r>
            <w:r w:rsidR="00914F1F" w:rsidRPr="002904B1">
              <w:rPr>
                <w:rFonts w:cs="Times New Roman"/>
                <w:sz w:val="23"/>
                <w:szCs w:val="23"/>
              </w:rPr>
              <w:t>sq.</w:t>
            </w:r>
            <w:r w:rsidRPr="002904B1">
              <w:rPr>
                <w:rFonts w:cs="Times New Roman"/>
                <w:sz w:val="23"/>
                <w:szCs w:val="23"/>
              </w:rPr>
              <w:t xml:space="preserve">, or the </w:t>
            </w:r>
            <w:r w:rsidR="00914F1F" w:rsidRPr="002904B1">
              <w:rPr>
                <w:rFonts w:cs="Times New Roman"/>
                <w:sz w:val="23"/>
                <w:szCs w:val="23"/>
              </w:rPr>
              <w:t>roman numerals I through X t</w:t>
            </w:r>
            <w:r w:rsidRPr="002904B1">
              <w:rPr>
                <w:rFonts w:cs="Times New Roman"/>
                <w:sz w:val="23"/>
                <w:szCs w:val="23"/>
              </w:rPr>
              <w:t>o</w:t>
            </w:r>
            <w:r w:rsidR="00FC4199" w:rsidRPr="002904B1">
              <w:rPr>
                <w:rFonts w:cs="Times New Roman"/>
                <w:sz w:val="23"/>
                <w:szCs w:val="23"/>
              </w:rPr>
              <w:t xml:space="preserve"> </w:t>
            </w:r>
            <w:r w:rsidRPr="002904B1">
              <w:rPr>
                <w:rFonts w:cs="Times New Roman"/>
                <w:sz w:val="23"/>
                <w:szCs w:val="23"/>
              </w:rPr>
              <w:t>include that designation, enter the appropriate data after the middle initial.</w:t>
            </w:r>
            <w:r w:rsidR="00FC4199" w:rsidRPr="002904B1">
              <w:rPr>
                <w:rFonts w:cs="Times New Roman"/>
                <w:sz w:val="23"/>
                <w:szCs w:val="23"/>
              </w:rPr>
              <w:t xml:space="preserve">  The name cannot contain any special characters nor is any punctuation permitted.</w:t>
            </w:r>
          </w:p>
        </w:tc>
      </w:tr>
      <w:tr w:rsidR="001E19BE" w:rsidRPr="002904B1" w14:paraId="37C22531" w14:textId="77777777" w:rsidTr="006B4C6F">
        <w:tc>
          <w:tcPr>
            <w:tcW w:w="2880" w:type="dxa"/>
          </w:tcPr>
          <w:p w14:paraId="57AB2CC1" w14:textId="09B64711" w:rsidR="001E19BE" w:rsidRPr="002904B1" w:rsidRDefault="0012090A" w:rsidP="00252A1A">
            <w:pPr>
              <w:tabs>
                <w:tab w:val="left" w:pos="720"/>
                <w:tab w:val="left" w:pos="1440"/>
              </w:tabs>
              <w:rPr>
                <w:rFonts w:cs="Times New Roman"/>
                <w:sz w:val="23"/>
                <w:szCs w:val="23"/>
              </w:rPr>
            </w:pPr>
            <w:r w:rsidRPr="002904B1">
              <w:rPr>
                <w:rFonts w:cs="Times New Roman"/>
                <w:sz w:val="23"/>
                <w:szCs w:val="23"/>
              </w:rPr>
              <w:t xml:space="preserve">2.  </w:t>
            </w:r>
            <w:r w:rsidR="00252A1A">
              <w:rPr>
                <w:rFonts w:cs="Times New Roman"/>
                <w:sz w:val="23"/>
                <w:szCs w:val="23"/>
              </w:rPr>
              <w:t>G</w:t>
            </w:r>
            <w:r w:rsidR="001F34DF" w:rsidRPr="002904B1">
              <w:rPr>
                <w:rFonts w:cs="Times New Roman"/>
                <w:sz w:val="23"/>
                <w:szCs w:val="23"/>
              </w:rPr>
              <w:t>rade</w:t>
            </w:r>
          </w:p>
        </w:tc>
        <w:tc>
          <w:tcPr>
            <w:tcW w:w="6470" w:type="dxa"/>
          </w:tcPr>
          <w:p w14:paraId="5CE0D116" w14:textId="085D8B6E" w:rsidR="001E19BE" w:rsidRPr="002904B1" w:rsidRDefault="001F34DF" w:rsidP="002D6F16">
            <w:pPr>
              <w:tabs>
                <w:tab w:val="left" w:pos="720"/>
                <w:tab w:val="left" w:pos="1440"/>
              </w:tabs>
              <w:rPr>
                <w:rFonts w:cs="Times New Roman"/>
                <w:sz w:val="23"/>
                <w:szCs w:val="23"/>
              </w:rPr>
            </w:pPr>
            <w:r w:rsidRPr="002904B1">
              <w:rPr>
                <w:rFonts w:cs="Times New Roman"/>
                <w:sz w:val="23"/>
                <w:szCs w:val="23"/>
              </w:rPr>
              <w:t>Enter the validator’s rank/grade.</w:t>
            </w:r>
          </w:p>
        </w:tc>
      </w:tr>
      <w:tr w:rsidR="001E19BE" w:rsidRPr="002904B1" w14:paraId="3545C370" w14:textId="77777777" w:rsidTr="006B4C6F">
        <w:tc>
          <w:tcPr>
            <w:tcW w:w="2880" w:type="dxa"/>
          </w:tcPr>
          <w:p w14:paraId="2E19875E" w14:textId="54C4A4B2" w:rsidR="001E19BE" w:rsidRPr="002904B1" w:rsidRDefault="0012090A" w:rsidP="002D6F16">
            <w:pPr>
              <w:tabs>
                <w:tab w:val="left" w:pos="720"/>
                <w:tab w:val="left" w:pos="1440"/>
              </w:tabs>
              <w:rPr>
                <w:rFonts w:cs="Times New Roman"/>
                <w:sz w:val="23"/>
                <w:szCs w:val="23"/>
              </w:rPr>
            </w:pPr>
            <w:r w:rsidRPr="002904B1">
              <w:rPr>
                <w:rFonts w:cs="Times New Roman"/>
                <w:sz w:val="23"/>
                <w:szCs w:val="23"/>
              </w:rPr>
              <w:t xml:space="preserve">3.  </w:t>
            </w:r>
            <w:r w:rsidR="001F34DF" w:rsidRPr="002904B1">
              <w:rPr>
                <w:rFonts w:cs="Times New Roman"/>
                <w:sz w:val="23"/>
                <w:szCs w:val="23"/>
              </w:rPr>
              <w:t>Date</w:t>
            </w:r>
          </w:p>
        </w:tc>
        <w:tc>
          <w:tcPr>
            <w:tcW w:w="6470" w:type="dxa"/>
          </w:tcPr>
          <w:p w14:paraId="246AEE54" w14:textId="5B598FBD" w:rsidR="001E19BE" w:rsidRPr="002904B1" w:rsidRDefault="001F34DF" w:rsidP="002D6F16">
            <w:pPr>
              <w:tabs>
                <w:tab w:val="left" w:pos="720"/>
                <w:tab w:val="left" w:pos="1440"/>
              </w:tabs>
              <w:rPr>
                <w:rFonts w:cs="Times New Roman"/>
                <w:sz w:val="23"/>
                <w:szCs w:val="23"/>
              </w:rPr>
            </w:pPr>
            <w:r w:rsidRPr="002904B1">
              <w:rPr>
                <w:rFonts w:cs="Times New Roman"/>
                <w:sz w:val="23"/>
                <w:szCs w:val="23"/>
              </w:rPr>
              <w:t>Enter the date the validator starts his/her validation process.</w:t>
            </w:r>
          </w:p>
        </w:tc>
      </w:tr>
      <w:tr w:rsidR="001E19BE" w:rsidRPr="002904B1" w14:paraId="1C98D4E4" w14:textId="77777777" w:rsidTr="006B4C6F">
        <w:tc>
          <w:tcPr>
            <w:tcW w:w="2880" w:type="dxa"/>
          </w:tcPr>
          <w:p w14:paraId="50677EFF" w14:textId="16EF11BD" w:rsidR="001E19BE" w:rsidRPr="002904B1" w:rsidRDefault="0012090A" w:rsidP="0032634E">
            <w:pPr>
              <w:tabs>
                <w:tab w:val="left" w:pos="720"/>
                <w:tab w:val="left" w:pos="1440"/>
              </w:tabs>
              <w:rPr>
                <w:rFonts w:cs="Times New Roman"/>
                <w:sz w:val="23"/>
                <w:szCs w:val="23"/>
              </w:rPr>
            </w:pPr>
            <w:r w:rsidRPr="002904B1">
              <w:rPr>
                <w:rFonts w:cs="Times New Roman"/>
                <w:sz w:val="23"/>
                <w:szCs w:val="23"/>
              </w:rPr>
              <w:t xml:space="preserve">4.  </w:t>
            </w:r>
            <w:r w:rsidR="0032634E" w:rsidRPr="002904B1">
              <w:rPr>
                <w:rFonts w:cs="Times New Roman"/>
                <w:sz w:val="23"/>
                <w:szCs w:val="23"/>
              </w:rPr>
              <w:t>ESB h</w:t>
            </w:r>
            <w:r w:rsidR="001F34DF" w:rsidRPr="002904B1">
              <w:rPr>
                <w:rFonts w:cs="Times New Roman"/>
                <w:sz w:val="23"/>
                <w:szCs w:val="23"/>
              </w:rPr>
              <w:t>ost unit</w:t>
            </w:r>
          </w:p>
        </w:tc>
        <w:tc>
          <w:tcPr>
            <w:tcW w:w="6470" w:type="dxa"/>
          </w:tcPr>
          <w:p w14:paraId="2D7FD847" w14:textId="3FB5F8BA" w:rsidR="001E19BE" w:rsidRPr="002904B1" w:rsidRDefault="0012090A" w:rsidP="002D6F16">
            <w:pPr>
              <w:tabs>
                <w:tab w:val="left" w:pos="720"/>
                <w:tab w:val="left" w:pos="1440"/>
              </w:tabs>
              <w:rPr>
                <w:rFonts w:cs="Times New Roman"/>
                <w:sz w:val="23"/>
                <w:szCs w:val="23"/>
              </w:rPr>
            </w:pPr>
            <w:r w:rsidRPr="002904B1">
              <w:rPr>
                <w:rFonts w:cs="Times New Roman"/>
                <w:sz w:val="23"/>
                <w:szCs w:val="23"/>
              </w:rPr>
              <w:t>Enter the host unit title and address.</w:t>
            </w:r>
          </w:p>
        </w:tc>
      </w:tr>
      <w:tr w:rsidR="001E19BE" w:rsidRPr="002904B1" w14:paraId="5051AF28" w14:textId="77777777" w:rsidTr="006B4C6F">
        <w:tc>
          <w:tcPr>
            <w:tcW w:w="2880" w:type="dxa"/>
          </w:tcPr>
          <w:p w14:paraId="2E2BF20A" w14:textId="6C8847AA" w:rsidR="001E19BE" w:rsidRPr="002904B1" w:rsidRDefault="0012090A" w:rsidP="002D6F16">
            <w:pPr>
              <w:tabs>
                <w:tab w:val="left" w:pos="720"/>
                <w:tab w:val="left" w:pos="1440"/>
              </w:tabs>
              <w:rPr>
                <w:rFonts w:cs="Times New Roman"/>
                <w:sz w:val="23"/>
                <w:szCs w:val="23"/>
              </w:rPr>
            </w:pPr>
            <w:r w:rsidRPr="002904B1">
              <w:rPr>
                <w:rFonts w:cs="Times New Roman"/>
                <w:sz w:val="23"/>
                <w:szCs w:val="23"/>
              </w:rPr>
              <w:t xml:space="preserve">5.  </w:t>
            </w:r>
            <w:r w:rsidR="0032634E" w:rsidRPr="002904B1">
              <w:rPr>
                <w:rFonts w:cs="Times New Roman"/>
                <w:sz w:val="23"/>
                <w:szCs w:val="23"/>
              </w:rPr>
              <w:t>Test control number</w:t>
            </w:r>
          </w:p>
        </w:tc>
        <w:tc>
          <w:tcPr>
            <w:tcW w:w="6470" w:type="dxa"/>
          </w:tcPr>
          <w:p w14:paraId="66F140D9" w14:textId="52C3E1B0" w:rsidR="001E19BE" w:rsidRPr="002904B1" w:rsidRDefault="0012090A" w:rsidP="002D6F16">
            <w:pPr>
              <w:tabs>
                <w:tab w:val="left" w:pos="720"/>
                <w:tab w:val="left" w:pos="1440"/>
              </w:tabs>
              <w:rPr>
                <w:rFonts w:cs="Times New Roman"/>
                <w:sz w:val="23"/>
                <w:szCs w:val="23"/>
              </w:rPr>
            </w:pPr>
            <w:r w:rsidRPr="002904B1">
              <w:rPr>
                <w:rFonts w:cs="Times New Roman"/>
                <w:sz w:val="23"/>
                <w:szCs w:val="23"/>
              </w:rPr>
              <w:t>Enter the test control number.</w:t>
            </w:r>
          </w:p>
        </w:tc>
      </w:tr>
      <w:tr w:rsidR="00252A1A" w:rsidRPr="002904B1" w14:paraId="73B8A19E" w14:textId="77777777" w:rsidTr="006B4C6F">
        <w:tc>
          <w:tcPr>
            <w:tcW w:w="2880" w:type="dxa"/>
          </w:tcPr>
          <w:p w14:paraId="49616D0B" w14:textId="0A3FF7F7" w:rsidR="00252A1A" w:rsidRPr="002904B1" w:rsidRDefault="00252A1A" w:rsidP="000E2FFE">
            <w:pPr>
              <w:tabs>
                <w:tab w:val="left" w:pos="720"/>
                <w:tab w:val="left" w:pos="1440"/>
              </w:tabs>
              <w:rPr>
                <w:rFonts w:cs="Times New Roman"/>
                <w:sz w:val="23"/>
                <w:szCs w:val="23"/>
              </w:rPr>
            </w:pPr>
            <w:r w:rsidRPr="002904B1">
              <w:rPr>
                <w:rFonts w:cs="Times New Roman"/>
                <w:sz w:val="23"/>
                <w:szCs w:val="23"/>
              </w:rPr>
              <w:t>Section I</w:t>
            </w:r>
          </w:p>
        </w:tc>
        <w:tc>
          <w:tcPr>
            <w:tcW w:w="6470" w:type="dxa"/>
          </w:tcPr>
          <w:p w14:paraId="39A1153D" w14:textId="6C593B99" w:rsidR="00252A1A" w:rsidRPr="002904B1" w:rsidRDefault="00252A1A" w:rsidP="00252A1A">
            <w:pPr>
              <w:tabs>
                <w:tab w:val="left" w:pos="720"/>
                <w:tab w:val="left" w:pos="1440"/>
              </w:tabs>
              <w:rPr>
                <w:rFonts w:cs="Times New Roman"/>
                <w:sz w:val="23"/>
                <w:szCs w:val="23"/>
              </w:rPr>
            </w:pPr>
            <w:r w:rsidRPr="00252A1A">
              <w:rPr>
                <w:rFonts w:cs="Times New Roman"/>
                <w:sz w:val="23"/>
                <w:szCs w:val="23"/>
              </w:rPr>
              <w:t>A</w:t>
            </w:r>
            <w:r>
              <w:rPr>
                <w:rFonts w:cs="Times New Roman"/>
                <w:sz w:val="23"/>
                <w:szCs w:val="23"/>
              </w:rPr>
              <w:t xml:space="preserve">dministrative </w:t>
            </w:r>
            <w:r w:rsidRPr="00252A1A">
              <w:rPr>
                <w:rFonts w:cs="Times New Roman"/>
                <w:sz w:val="23"/>
                <w:szCs w:val="23"/>
              </w:rPr>
              <w:t>O</w:t>
            </w:r>
            <w:r>
              <w:rPr>
                <w:rFonts w:cs="Times New Roman"/>
                <w:sz w:val="23"/>
                <w:szCs w:val="23"/>
              </w:rPr>
              <w:t>perations Validation</w:t>
            </w:r>
          </w:p>
        </w:tc>
      </w:tr>
      <w:tr w:rsidR="00252A1A" w:rsidRPr="002904B1" w14:paraId="55722D91" w14:textId="77777777" w:rsidTr="006B4C6F">
        <w:tc>
          <w:tcPr>
            <w:tcW w:w="2880" w:type="dxa"/>
          </w:tcPr>
          <w:p w14:paraId="0D1D3026" w14:textId="4EBD23C5" w:rsidR="00252A1A" w:rsidRPr="002904B1" w:rsidRDefault="00252A1A" w:rsidP="000E2FFE">
            <w:pPr>
              <w:tabs>
                <w:tab w:val="left" w:pos="720"/>
                <w:tab w:val="left" w:pos="1440"/>
              </w:tabs>
              <w:rPr>
                <w:rFonts w:cs="Times New Roman"/>
                <w:sz w:val="23"/>
                <w:szCs w:val="23"/>
              </w:rPr>
            </w:pPr>
            <w:r>
              <w:rPr>
                <w:rFonts w:cs="Times New Roman"/>
                <w:sz w:val="23"/>
                <w:szCs w:val="23"/>
              </w:rPr>
              <w:t>6.  Commander’s memorandum</w:t>
            </w:r>
          </w:p>
        </w:tc>
        <w:tc>
          <w:tcPr>
            <w:tcW w:w="6470" w:type="dxa"/>
          </w:tcPr>
          <w:p w14:paraId="33CCDE1F" w14:textId="013DDB94" w:rsidR="00252A1A" w:rsidRPr="002904B1" w:rsidRDefault="00252A1A" w:rsidP="000E2FFE">
            <w:pPr>
              <w:tabs>
                <w:tab w:val="left" w:pos="720"/>
                <w:tab w:val="left" w:pos="1440"/>
              </w:tabs>
              <w:rPr>
                <w:rFonts w:cs="Times New Roman"/>
                <w:sz w:val="23"/>
                <w:szCs w:val="23"/>
              </w:rPr>
            </w:pPr>
            <w:r>
              <w:rPr>
                <w:rFonts w:cs="Times New Roman"/>
                <w:sz w:val="23"/>
                <w:szCs w:val="23"/>
              </w:rPr>
              <w:t>Click dropdown</w:t>
            </w:r>
            <w:r w:rsidRPr="002904B1">
              <w:rPr>
                <w:rFonts w:cs="Times New Roman"/>
                <w:sz w:val="23"/>
                <w:szCs w:val="23"/>
              </w:rPr>
              <w:t xml:space="preserve"> GO or NO-GO, and </w:t>
            </w:r>
            <w:r w:rsidR="00BD6067">
              <w:rPr>
                <w:rFonts w:cs="Times New Roman"/>
                <w:sz w:val="23"/>
                <w:szCs w:val="23"/>
              </w:rPr>
              <w:t>enter</w:t>
            </w:r>
            <w:r>
              <w:rPr>
                <w:rFonts w:cs="Times New Roman"/>
                <w:sz w:val="23"/>
                <w:szCs w:val="23"/>
              </w:rPr>
              <w:t xml:space="preserve"> </w:t>
            </w:r>
            <w:r w:rsidRPr="002904B1">
              <w:rPr>
                <w:rFonts w:cs="Times New Roman"/>
                <w:sz w:val="23"/>
                <w:szCs w:val="23"/>
              </w:rPr>
              <w:t>notes, if applicable.</w:t>
            </w:r>
          </w:p>
        </w:tc>
      </w:tr>
      <w:tr w:rsidR="00252A1A" w:rsidRPr="002904B1" w14:paraId="6F81AC05" w14:textId="77777777" w:rsidTr="006B4C6F">
        <w:tc>
          <w:tcPr>
            <w:tcW w:w="2880" w:type="dxa"/>
          </w:tcPr>
          <w:p w14:paraId="184AF982" w14:textId="47099C7C" w:rsidR="00252A1A" w:rsidRPr="002904B1" w:rsidRDefault="00252A1A" w:rsidP="000E2FFE">
            <w:pPr>
              <w:tabs>
                <w:tab w:val="left" w:pos="720"/>
                <w:tab w:val="left" w:pos="1440"/>
              </w:tabs>
              <w:rPr>
                <w:rFonts w:cs="Times New Roman"/>
                <w:sz w:val="23"/>
                <w:szCs w:val="23"/>
              </w:rPr>
            </w:pPr>
            <w:r>
              <w:rPr>
                <w:rFonts w:cs="Times New Roman"/>
                <w:sz w:val="23"/>
                <w:szCs w:val="23"/>
              </w:rPr>
              <w:t>7.  ESB cadre</w:t>
            </w:r>
          </w:p>
        </w:tc>
        <w:tc>
          <w:tcPr>
            <w:tcW w:w="6470" w:type="dxa"/>
          </w:tcPr>
          <w:p w14:paraId="0F529DF0" w14:textId="2E0E0B0B" w:rsidR="00252A1A" w:rsidRPr="002904B1" w:rsidRDefault="00252A1A" w:rsidP="00252A1A">
            <w:pPr>
              <w:tabs>
                <w:tab w:val="left" w:pos="720"/>
                <w:tab w:val="left" w:pos="1440"/>
              </w:tabs>
              <w:rPr>
                <w:rFonts w:cs="Times New Roman"/>
                <w:sz w:val="23"/>
                <w:szCs w:val="23"/>
              </w:rPr>
            </w:pPr>
            <w:r>
              <w:rPr>
                <w:rFonts w:cs="Times New Roman"/>
                <w:sz w:val="23"/>
                <w:szCs w:val="23"/>
              </w:rPr>
              <w:t xml:space="preserve">Click dropdown </w:t>
            </w:r>
            <w:r w:rsidRPr="002904B1">
              <w:rPr>
                <w:rFonts w:cs="Times New Roman"/>
                <w:sz w:val="23"/>
                <w:szCs w:val="23"/>
              </w:rPr>
              <w:t xml:space="preserve">GO or NO-GO, and </w:t>
            </w:r>
            <w:r w:rsidR="00BD6067">
              <w:rPr>
                <w:rFonts w:cs="Times New Roman"/>
                <w:sz w:val="23"/>
                <w:szCs w:val="23"/>
              </w:rPr>
              <w:t>enter</w:t>
            </w:r>
            <w:r>
              <w:rPr>
                <w:rFonts w:cs="Times New Roman"/>
                <w:sz w:val="23"/>
                <w:szCs w:val="23"/>
              </w:rPr>
              <w:t xml:space="preserve"> </w:t>
            </w:r>
            <w:r w:rsidRPr="002904B1">
              <w:rPr>
                <w:rFonts w:cs="Times New Roman"/>
                <w:sz w:val="23"/>
                <w:szCs w:val="23"/>
              </w:rPr>
              <w:t>notes</w:t>
            </w:r>
            <w:r>
              <w:rPr>
                <w:rFonts w:cs="Times New Roman"/>
                <w:sz w:val="23"/>
                <w:szCs w:val="23"/>
              </w:rPr>
              <w:t xml:space="preserve"> or not a</w:t>
            </w:r>
            <w:r w:rsidRPr="002904B1">
              <w:rPr>
                <w:rFonts w:cs="Times New Roman"/>
                <w:sz w:val="23"/>
                <w:szCs w:val="23"/>
              </w:rPr>
              <w:t>pplicable</w:t>
            </w:r>
            <w:r>
              <w:rPr>
                <w:rFonts w:cs="Times New Roman"/>
                <w:sz w:val="23"/>
                <w:szCs w:val="23"/>
              </w:rPr>
              <w:t xml:space="preserve"> (NA)</w:t>
            </w:r>
            <w:r w:rsidRPr="002904B1">
              <w:rPr>
                <w:rFonts w:cs="Times New Roman"/>
                <w:sz w:val="23"/>
                <w:szCs w:val="23"/>
              </w:rPr>
              <w:t>.</w:t>
            </w:r>
          </w:p>
        </w:tc>
      </w:tr>
      <w:tr w:rsidR="00252A1A" w:rsidRPr="002904B1" w14:paraId="14C8993E" w14:textId="77777777" w:rsidTr="006B4C6F">
        <w:tc>
          <w:tcPr>
            <w:tcW w:w="2880" w:type="dxa"/>
          </w:tcPr>
          <w:p w14:paraId="5CB11F9F" w14:textId="09C0BA5E" w:rsidR="00252A1A" w:rsidRPr="002904B1" w:rsidRDefault="00252A1A" w:rsidP="00252A1A">
            <w:pPr>
              <w:tabs>
                <w:tab w:val="left" w:pos="720"/>
                <w:tab w:val="left" w:pos="1440"/>
              </w:tabs>
              <w:rPr>
                <w:rFonts w:cs="Times New Roman"/>
                <w:sz w:val="23"/>
                <w:szCs w:val="23"/>
              </w:rPr>
            </w:pPr>
            <w:r w:rsidRPr="002904B1">
              <w:rPr>
                <w:rFonts w:cs="Times New Roman"/>
                <w:sz w:val="23"/>
                <w:szCs w:val="23"/>
              </w:rPr>
              <w:t xml:space="preserve">8.  Candidate </w:t>
            </w:r>
            <w:r>
              <w:rPr>
                <w:rFonts w:cs="Times New Roman"/>
                <w:sz w:val="23"/>
                <w:szCs w:val="23"/>
              </w:rPr>
              <w:t>qualifications</w:t>
            </w:r>
          </w:p>
        </w:tc>
        <w:tc>
          <w:tcPr>
            <w:tcW w:w="6470" w:type="dxa"/>
          </w:tcPr>
          <w:p w14:paraId="1216EE82" w14:textId="11B8B6FC" w:rsidR="00252A1A" w:rsidRPr="002904B1" w:rsidRDefault="00252A1A" w:rsidP="00252A1A">
            <w:pPr>
              <w:tabs>
                <w:tab w:val="left" w:pos="720"/>
                <w:tab w:val="left" w:pos="1440"/>
              </w:tabs>
              <w:rPr>
                <w:rFonts w:cs="Times New Roman"/>
                <w:sz w:val="23"/>
                <w:szCs w:val="23"/>
              </w:rPr>
            </w:pPr>
            <w:r>
              <w:rPr>
                <w:rFonts w:cs="Times New Roman"/>
                <w:sz w:val="23"/>
                <w:szCs w:val="23"/>
              </w:rPr>
              <w:t xml:space="preserve">Click dropdown </w:t>
            </w:r>
            <w:r w:rsidRPr="002904B1">
              <w:rPr>
                <w:rFonts w:cs="Times New Roman"/>
                <w:sz w:val="23"/>
                <w:szCs w:val="23"/>
              </w:rPr>
              <w:t xml:space="preserve">GO or NO-GO, and </w:t>
            </w:r>
            <w:r w:rsidR="00BD6067">
              <w:rPr>
                <w:rFonts w:cs="Times New Roman"/>
                <w:sz w:val="23"/>
                <w:szCs w:val="23"/>
              </w:rPr>
              <w:t>enter</w:t>
            </w:r>
            <w:r>
              <w:rPr>
                <w:rFonts w:cs="Times New Roman"/>
                <w:sz w:val="23"/>
                <w:szCs w:val="23"/>
              </w:rPr>
              <w:t xml:space="preserve"> </w:t>
            </w:r>
            <w:r w:rsidRPr="002904B1">
              <w:rPr>
                <w:rFonts w:cs="Times New Roman"/>
                <w:sz w:val="23"/>
                <w:szCs w:val="23"/>
              </w:rPr>
              <w:t>notes</w:t>
            </w:r>
            <w:r>
              <w:rPr>
                <w:rFonts w:cs="Times New Roman"/>
                <w:sz w:val="23"/>
                <w:szCs w:val="23"/>
              </w:rPr>
              <w:t xml:space="preserve"> or NA</w:t>
            </w:r>
            <w:r w:rsidRPr="002904B1">
              <w:rPr>
                <w:rFonts w:cs="Times New Roman"/>
                <w:sz w:val="23"/>
                <w:szCs w:val="23"/>
              </w:rPr>
              <w:t>.</w:t>
            </w:r>
          </w:p>
        </w:tc>
      </w:tr>
      <w:tr w:rsidR="00CD2AC3" w:rsidRPr="002904B1" w14:paraId="7510077F" w14:textId="77777777" w:rsidTr="006B4C6F">
        <w:tc>
          <w:tcPr>
            <w:tcW w:w="2880" w:type="dxa"/>
          </w:tcPr>
          <w:p w14:paraId="184B8EC1" w14:textId="5DDF7028" w:rsidR="00CD2AC3" w:rsidRPr="002904B1" w:rsidRDefault="00CD2AC3" w:rsidP="002D6F16">
            <w:pPr>
              <w:tabs>
                <w:tab w:val="left" w:pos="720"/>
                <w:tab w:val="left" w:pos="1440"/>
              </w:tabs>
              <w:rPr>
                <w:rFonts w:cs="Times New Roman"/>
                <w:sz w:val="23"/>
                <w:szCs w:val="23"/>
              </w:rPr>
            </w:pPr>
            <w:r w:rsidRPr="002904B1">
              <w:rPr>
                <w:rFonts w:cs="Times New Roman"/>
                <w:sz w:val="23"/>
                <w:szCs w:val="23"/>
              </w:rPr>
              <w:t>Section I</w:t>
            </w:r>
            <w:r w:rsidR="00252A1A">
              <w:rPr>
                <w:rFonts w:cs="Times New Roman"/>
                <w:sz w:val="23"/>
                <w:szCs w:val="23"/>
              </w:rPr>
              <w:t>I</w:t>
            </w:r>
          </w:p>
        </w:tc>
        <w:tc>
          <w:tcPr>
            <w:tcW w:w="6470" w:type="dxa"/>
          </w:tcPr>
          <w:p w14:paraId="25B03C8F" w14:textId="719ADB0E" w:rsidR="00CD2AC3" w:rsidRPr="002904B1" w:rsidRDefault="00CD2AC3" w:rsidP="002D6F16">
            <w:pPr>
              <w:tabs>
                <w:tab w:val="left" w:pos="720"/>
                <w:tab w:val="left" w:pos="1440"/>
              </w:tabs>
              <w:rPr>
                <w:rFonts w:cs="Times New Roman"/>
                <w:sz w:val="23"/>
                <w:szCs w:val="23"/>
              </w:rPr>
            </w:pPr>
            <w:r w:rsidRPr="002904B1">
              <w:rPr>
                <w:rFonts w:cs="Times New Roman"/>
                <w:sz w:val="23"/>
                <w:szCs w:val="23"/>
              </w:rPr>
              <w:t>Candidate packets</w:t>
            </w:r>
          </w:p>
        </w:tc>
      </w:tr>
      <w:tr w:rsidR="00252A1A" w:rsidRPr="002904B1" w14:paraId="5914A191" w14:textId="77777777" w:rsidTr="006B4C6F">
        <w:tc>
          <w:tcPr>
            <w:tcW w:w="2880" w:type="dxa"/>
          </w:tcPr>
          <w:p w14:paraId="68B961B4" w14:textId="6DBADD01" w:rsidR="00252A1A" w:rsidRPr="002904B1" w:rsidRDefault="00252A1A" w:rsidP="00252A1A">
            <w:pPr>
              <w:tabs>
                <w:tab w:val="left" w:pos="720"/>
                <w:tab w:val="left" w:pos="1440"/>
              </w:tabs>
              <w:rPr>
                <w:rFonts w:cs="Times New Roman"/>
                <w:sz w:val="23"/>
                <w:szCs w:val="23"/>
              </w:rPr>
            </w:pPr>
            <w:r>
              <w:rPr>
                <w:rFonts w:cs="Times New Roman"/>
                <w:sz w:val="23"/>
                <w:szCs w:val="23"/>
              </w:rPr>
              <w:t>9</w:t>
            </w:r>
            <w:r w:rsidRPr="002904B1">
              <w:rPr>
                <w:rFonts w:cs="Times New Roman"/>
                <w:sz w:val="23"/>
                <w:szCs w:val="23"/>
              </w:rPr>
              <w:t xml:space="preserve">.  Physical fitness </w:t>
            </w:r>
            <w:r>
              <w:rPr>
                <w:rFonts w:cs="Times New Roman"/>
                <w:sz w:val="23"/>
                <w:szCs w:val="23"/>
              </w:rPr>
              <w:t>assessment</w:t>
            </w:r>
          </w:p>
        </w:tc>
        <w:tc>
          <w:tcPr>
            <w:tcW w:w="6470" w:type="dxa"/>
          </w:tcPr>
          <w:p w14:paraId="2AE61DDE" w14:textId="0013A231" w:rsidR="00252A1A" w:rsidRPr="002904B1" w:rsidRDefault="00252A1A" w:rsidP="00252A1A">
            <w:pPr>
              <w:tabs>
                <w:tab w:val="left" w:pos="720"/>
                <w:tab w:val="left" w:pos="1440"/>
              </w:tabs>
              <w:rPr>
                <w:rFonts w:cs="Times New Roman"/>
                <w:sz w:val="23"/>
                <w:szCs w:val="23"/>
              </w:rPr>
            </w:pPr>
            <w:r w:rsidRPr="000D75E4">
              <w:rPr>
                <w:rFonts w:cs="Times New Roman"/>
                <w:sz w:val="23"/>
                <w:szCs w:val="23"/>
              </w:rPr>
              <w:t xml:space="preserve">Click dropdown GO or NO-GO, and </w:t>
            </w:r>
            <w:r w:rsidR="00BD6067">
              <w:rPr>
                <w:rFonts w:cs="Times New Roman"/>
                <w:sz w:val="23"/>
                <w:szCs w:val="23"/>
              </w:rPr>
              <w:t>enter</w:t>
            </w:r>
            <w:r w:rsidRPr="000D75E4">
              <w:rPr>
                <w:rFonts w:cs="Times New Roman"/>
                <w:sz w:val="23"/>
                <w:szCs w:val="23"/>
              </w:rPr>
              <w:t xml:space="preserve"> notes or NA.</w:t>
            </w:r>
          </w:p>
        </w:tc>
      </w:tr>
      <w:tr w:rsidR="00252A1A" w:rsidRPr="002904B1" w14:paraId="19E86907" w14:textId="77777777" w:rsidTr="006B4C6F">
        <w:tc>
          <w:tcPr>
            <w:tcW w:w="2880" w:type="dxa"/>
          </w:tcPr>
          <w:p w14:paraId="0787224D" w14:textId="095A8673" w:rsidR="00252A1A" w:rsidRPr="002904B1" w:rsidRDefault="00252A1A" w:rsidP="00252A1A">
            <w:pPr>
              <w:tabs>
                <w:tab w:val="left" w:pos="720"/>
                <w:tab w:val="left" w:pos="1440"/>
              </w:tabs>
              <w:rPr>
                <w:rFonts w:cs="Times New Roman"/>
                <w:sz w:val="23"/>
                <w:szCs w:val="23"/>
              </w:rPr>
            </w:pPr>
            <w:r>
              <w:rPr>
                <w:rFonts w:cs="Times New Roman"/>
                <w:sz w:val="23"/>
                <w:szCs w:val="23"/>
              </w:rPr>
              <w:t>10</w:t>
            </w:r>
            <w:r w:rsidRPr="002904B1">
              <w:rPr>
                <w:rFonts w:cs="Times New Roman"/>
                <w:sz w:val="23"/>
                <w:szCs w:val="23"/>
              </w:rPr>
              <w:t xml:space="preserve">.  </w:t>
            </w:r>
            <w:r>
              <w:rPr>
                <w:rFonts w:cs="Times New Roman"/>
                <w:sz w:val="23"/>
                <w:szCs w:val="23"/>
              </w:rPr>
              <w:t>Land navigation</w:t>
            </w:r>
          </w:p>
        </w:tc>
        <w:tc>
          <w:tcPr>
            <w:tcW w:w="6470" w:type="dxa"/>
          </w:tcPr>
          <w:p w14:paraId="663BA9A7" w14:textId="131F6D91" w:rsidR="00252A1A" w:rsidRPr="002904B1" w:rsidRDefault="00252A1A" w:rsidP="00252A1A">
            <w:pPr>
              <w:tabs>
                <w:tab w:val="left" w:pos="720"/>
                <w:tab w:val="left" w:pos="1440"/>
              </w:tabs>
              <w:rPr>
                <w:rFonts w:cs="Times New Roman"/>
                <w:sz w:val="23"/>
                <w:szCs w:val="23"/>
              </w:rPr>
            </w:pPr>
            <w:r w:rsidRPr="000D75E4">
              <w:rPr>
                <w:rFonts w:cs="Times New Roman"/>
                <w:sz w:val="23"/>
                <w:szCs w:val="23"/>
              </w:rPr>
              <w:t xml:space="preserve">Click dropdown GO or NO-GO, and </w:t>
            </w:r>
            <w:r w:rsidR="00BD6067">
              <w:rPr>
                <w:rFonts w:cs="Times New Roman"/>
                <w:sz w:val="23"/>
                <w:szCs w:val="23"/>
              </w:rPr>
              <w:t>enter</w:t>
            </w:r>
            <w:r w:rsidRPr="000D75E4">
              <w:rPr>
                <w:rFonts w:cs="Times New Roman"/>
                <w:sz w:val="23"/>
                <w:szCs w:val="23"/>
              </w:rPr>
              <w:t xml:space="preserve"> notes or NA.</w:t>
            </w:r>
          </w:p>
        </w:tc>
      </w:tr>
      <w:tr w:rsidR="00252A1A" w:rsidRPr="002904B1" w14:paraId="3E866CC9" w14:textId="77777777" w:rsidTr="006B4C6F">
        <w:tc>
          <w:tcPr>
            <w:tcW w:w="2880" w:type="dxa"/>
          </w:tcPr>
          <w:p w14:paraId="40A7B5A8" w14:textId="69924627" w:rsidR="00252A1A" w:rsidRPr="002904B1" w:rsidRDefault="00252A1A" w:rsidP="00252A1A">
            <w:pPr>
              <w:tabs>
                <w:tab w:val="left" w:pos="720"/>
                <w:tab w:val="left" w:pos="1440"/>
              </w:tabs>
              <w:rPr>
                <w:rFonts w:cs="Times New Roman"/>
                <w:sz w:val="23"/>
                <w:szCs w:val="23"/>
              </w:rPr>
            </w:pPr>
            <w:r>
              <w:rPr>
                <w:rFonts w:cs="Times New Roman"/>
                <w:sz w:val="23"/>
                <w:szCs w:val="23"/>
              </w:rPr>
              <w:t>11</w:t>
            </w:r>
            <w:r w:rsidRPr="002904B1">
              <w:rPr>
                <w:rFonts w:cs="Times New Roman"/>
                <w:sz w:val="23"/>
                <w:szCs w:val="23"/>
              </w:rPr>
              <w:t xml:space="preserve">.  </w:t>
            </w:r>
            <w:r>
              <w:rPr>
                <w:rFonts w:cs="Times New Roman"/>
                <w:sz w:val="23"/>
                <w:szCs w:val="23"/>
              </w:rPr>
              <w:t>Foot march</w:t>
            </w:r>
          </w:p>
        </w:tc>
        <w:tc>
          <w:tcPr>
            <w:tcW w:w="6470" w:type="dxa"/>
          </w:tcPr>
          <w:p w14:paraId="7CF0D774" w14:textId="7ACCAA3F" w:rsidR="00252A1A" w:rsidRPr="002904B1" w:rsidRDefault="00252A1A" w:rsidP="00252A1A">
            <w:pPr>
              <w:tabs>
                <w:tab w:val="left" w:pos="720"/>
                <w:tab w:val="left" w:pos="1440"/>
              </w:tabs>
              <w:rPr>
                <w:rFonts w:cs="Times New Roman"/>
                <w:sz w:val="23"/>
                <w:szCs w:val="23"/>
              </w:rPr>
            </w:pPr>
            <w:r w:rsidRPr="000D75E4">
              <w:rPr>
                <w:rFonts w:cs="Times New Roman"/>
                <w:sz w:val="23"/>
                <w:szCs w:val="23"/>
              </w:rPr>
              <w:t xml:space="preserve">Click dropdown GO or NO-GO, and </w:t>
            </w:r>
            <w:r w:rsidR="00BD6067">
              <w:rPr>
                <w:rFonts w:cs="Times New Roman"/>
                <w:sz w:val="23"/>
                <w:szCs w:val="23"/>
              </w:rPr>
              <w:t>enter</w:t>
            </w:r>
            <w:r w:rsidRPr="000D75E4">
              <w:rPr>
                <w:rFonts w:cs="Times New Roman"/>
                <w:sz w:val="23"/>
                <w:szCs w:val="23"/>
              </w:rPr>
              <w:t xml:space="preserve"> notes or NA.</w:t>
            </w:r>
          </w:p>
        </w:tc>
      </w:tr>
      <w:tr w:rsidR="00252A1A" w:rsidRPr="002904B1" w14:paraId="5B6F536C" w14:textId="77777777" w:rsidTr="006B4C6F">
        <w:tc>
          <w:tcPr>
            <w:tcW w:w="2880" w:type="dxa"/>
          </w:tcPr>
          <w:p w14:paraId="7D6960B7" w14:textId="79F63595" w:rsidR="00252A1A" w:rsidRPr="002904B1" w:rsidRDefault="00252A1A" w:rsidP="00252A1A">
            <w:pPr>
              <w:tabs>
                <w:tab w:val="left" w:pos="720"/>
                <w:tab w:val="left" w:pos="1440"/>
              </w:tabs>
              <w:rPr>
                <w:rFonts w:cs="Times New Roman"/>
                <w:sz w:val="23"/>
                <w:szCs w:val="23"/>
              </w:rPr>
            </w:pPr>
            <w:r>
              <w:rPr>
                <w:rFonts w:cs="Times New Roman"/>
                <w:sz w:val="23"/>
                <w:szCs w:val="23"/>
              </w:rPr>
              <w:t>12</w:t>
            </w:r>
            <w:r w:rsidRPr="002904B1">
              <w:rPr>
                <w:rFonts w:cs="Times New Roman"/>
                <w:sz w:val="23"/>
                <w:szCs w:val="23"/>
              </w:rPr>
              <w:t xml:space="preserve">.  </w:t>
            </w:r>
            <w:r>
              <w:rPr>
                <w:rFonts w:cs="Times New Roman"/>
                <w:sz w:val="23"/>
                <w:szCs w:val="23"/>
              </w:rPr>
              <w:t>Final event</w:t>
            </w:r>
          </w:p>
        </w:tc>
        <w:tc>
          <w:tcPr>
            <w:tcW w:w="6470" w:type="dxa"/>
          </w:tcPr>
          <w:p w14:paraId="4EB045B7" w14:textId="0B4065CD" w:rsidR="00252A1A" w:rsidRPr="002904B1" w:rsidRDefault="00252A1A" w:rsidP="00252A1A">
            <w:pPr>
              <w:tabs>
                <w:tab w:val="left" w:pos="720"/>
                <w:tab w:val="left" w:pos="1440"/>
              </w:tabs>
              <w:rPr>
                <w:rFonts w:cs="Times New Roman"/>
                <w:sz w:val="23"/>
                <w:szCs w:val="23"/>
              </w:rPr>
            </w:pPr>
            <w:r w:rsidRPr="000D75E4">
              <w:rPr>
                <w:rFonts w:cs="Times New Roman"/>
                <w:sz w:val="23"/>
                <w:szCs w:val="23"/>
              </w:rPr>
              <w:t xml:space="preserve">Click dropdown GO or NO-GO, and </w:t>
            </w:r>
            <w:r w:rsidR="00BD6067">
              <w:rPr>
                <w:rFonts w:cs="Times New Roman"/>
                <w:sz w:val="23"/>
                <w:szCs w:val="23"/>
              </w:rPr>
              <w:t>enter</w:t>
            </w:r>
            <w:r w:rsidRPr="000D75E4">
              <w:rPr>
                <w:rFonts w:cs="Times New Roman"/>
                <w:sz w:val="23"/>
                <w:szCs w:val="23"/>
              </w:rPr>
              <w:t xml:space="preserve"> notes or NA.</w:t>
            </w:r>
          </w:p>
        </w:tc>
      </w:tr>
      <w:tr w:rsidR="00CD2AC3" w:rsidRPr="002904B1" w14:paraId="7D43FD19" w14:textId="77777777" w:rsidTr="006B4C6F">
        <w:tc>
          <w:tcPr>
            <w:tcW w:w="2880" w:type="dxa"/>
          </w:tcPr>
          <w:p w14:paraId="42A1F5F4" w14:textId="1192AE31" w:rsidR="00CD2AC3" w:rsidRPr="002904B1" w:rsidRDefault="00CD2AC3" w:rsidP="002D6F16">
            <w:pPr>
              <w:tabs>
                <w:tab w:val="left" w:pos="720"/>
                <w:tab w:val="left" w:pos="1440"/>
              </w:tabs>
              <w:rPr>
                <w:rFonts w:cs="Times New Roman"/>
                <w:sz w:val="23"/>
                <w:szCs w:val="23"/>
              </w:rPr>
            </w:pPr>
            <w:r w:rsidRPr="002904B1">
              <w:rPr>
                <w:rFonts w:cs="Times New Roman"/>
                <w:sz w:val="23"/>
                <w:szCs w:val="23"/>
              </w:rPr>
              <w:t>Section II</w:t>
            </w:r>
            <w:r w:rsidR="00252A1A">
              <w:rPr>
                <w:rFonts w:cs="Times New Roman"/>
                <w:sz w:val="23"/>
                <w:szCs w:val="23"/>
              </w:rPr>
              <w:t>I</w:t>
            </w:r>
          </w:p>
        </w:tc>
        <w:tc>
          <w:tcPr>
            <w:tcW w:w="6470" w:type="dxa"/>
          </w:tcPr>
          <w:p w14:paraId="5A655A3F" w14:textId="4E62A4FD" w:rsidR="00CD2AC3" w:rsidRPr="002904B1" w:rsidRDefault="00252A1A" w:rsidP="002D6F16">
            <w:pPr>
              <w:tabs>
                <w:tab w:val="left" w:pos="720"/>
                <w:tab w:val="left" w:pos="1440"/>
              </w:tabs>
              <w:rPr>
                <w:rFonts w:cs="Times New Roman"/>
                <w:sz w:val="23"/>
                <w:szCs w:val="23"/>
              </w:rPr>
            </w:pPr>
            <w:r>
              <w:rPr>
                <w:rFonts w:cs="Times New Roman"/>
                <w:sz w:val="23"/>
                <w:szCs w:val="23"/>
              </w:rPr>
              <w:t>Lane Validation</w:t>
            </w:r>
          </w:p>
        </w:tc>
      </w:tr>
      <w:tr w:rsidR="00252A1A" w:rsidRPr="002904B1" w14:paraId="36C9CA1E" w14:textId="77777777" w:rsidTr="006B4C6F">
        <w:tc>
          <w:tcPr>
            <w:tcW w:w="2880" w:type="dxa"/>
          </w:tcPr>
          <w:p w14:paraId="450F30A1" w14:textId="5EF53CA2" w:rsidR="00252A1A" w:rsidRPr="00BD6067" w:rsidRDefault="00252A1A" w:rsidP="00252A1A">
            <w:pPr>
              <w:tabs>
                <w:tab w:val="left" w:pos="720"/>
                <w:tab w:val="left" w:pos="1440"/>
              </w:tabs>
              <w:rPr>
                <w:rFonts w:cs="Times New Roman"/>
                <w:sz w:val="23"/>
                <w:szCs w:val="23"/>
              </w:rPr>
            </w:pPr>
            <w:r w:rsidRPr="00BD6067">
              <w:rPr>
                <w:rFonts w:cs="Times New Roman"/>
                <w:sz w:val="23"/>
                <w:szCs w:val="23"/>
              </w:rPr>
              <w:t>13.  Individual testing stations</w:t>
            </w:r>
          </w:p>
        </w:tc>
        <w:tc>
          <w:tcPr>
            <w:tcW w:w="6470" w:type="dxa"/>
          </w:tcPr>
          <w:p w14:paraId="72C97CE8" w14:textId="7B53CD6A" w:rsidR="00252A1A" w:rsidRPr="00BD6067" w:rsidRDefault="00252A1A" w:rsidP="00252A1A">
            <w:pPr>
              <w:tabs>
                <w:tab w:val="left" w:pos="720"/>
                <w:tab w:val="left" w:pos="1440"/>
              </w:tabs>
              <w:rPr>
                <w:rFonts w:cs="Times New Roman"/>
                <w:sz w:val="23"/>
                <w:szCs w:val="23"/>
              </w:rPr>
            </w:pPr>
            <w:r w:rsidRPr="00BD6067">
              <w:rPr>
                <w:rFonts w:cs="Times New Roman"/>
                <w:sz w:val="23"/>
                <w:szCs w:val="23"/>
              </w:rPr>
              <w:t xml:space="preserve">Click dropdown GO or NO-GO, and </w:t>
            </w:r>
            <w:r w:rsidR="00BD6067">
              <w:rPr>
                <w:rFonts w:cs="Times New Roman"/>
                <w:sz w:val="23"/>
                <w:szCs w:val="23"/>
              </w:rPr>
              <w:t>enter</w:t>
            </w:r>
            <w:r w:rsidRPr="00BD6067">
              <w:rPr>
                <w:rFonts w:cs="Times New Roman"/>
                <w:sz w:val="23"/>
                <w:szCs w:val="23"/>
              </w:rPr>
              <w:t xml:space="preserve"> notes or NA.</w:t>
            </w:r>
          </w:p>
        </w:tc>
      </w:tr>
      <w:tr w:rsidR="00252A1A" w:rsidRPr="002904B1" w14:paraId="77308504" w14:textId="77777777" w:rsidTr="006B4C6F">
        <w:tc>
          <w:tcPr>
            <w:tcW w:w="2880" w:type="dxa"/>
          </w:tcPr>
          <w:p w14:paraId="459960E4" w14:textId="12502C3C" w:rsidR="00252A1A" w:rsidRPr="00BD6067" w:rsidRDefault="00252A1A" w:rsidP="00252A1A">
            <w:pPr>
              <w:tabs>
                <w:tab w:val="left" w:pos="720"/>
                <w:tab w:val="left" w:pos="1440"/>
              </w:tabs>
              <w:rPr>
                <w:rFonts w:cs="Times New Roman"/>
                <w:sz w:val="23"/>
                <w:szCs w:val="23"/>
              </w:rPr>
            </w:pPr>
            <w:r w:rsidRPr="00BD6067">
              <w:rPr>
                <w:rFonts w:cs="Times New Roman"/>
                <w:sz w:val="23"/>
                <w:szCs w:val="23"/>
              </w:rPr>
              <w:t xml:space="preserve">ESB 1 through 5 blocks </w:t>
            </w:r>
          </w:p>
        </w:tc>
        <w:tc>
          <w:tcPr>
            <w:tcW w:w="6470" w:type="dxa"/>
          </w:tcPr>
          <w:p w14:paraId="2826E51E" w14:textId="654A8F40" w:rsidR="00252A1A" w:rsidRPr="00BD6067" w:rsidRDefault="00BD6067" w:rsidP="00BD6067">
            <w:pPr>
              <w:tabs>
                <w:tab w:val="left" w:pos="720"/>
                <w:tab w:val="left" w:pos="1440"/>
              </w:tabs>
              <w:rPr>
                <w:rFonts w:cs="Times New Roman"/>
                <w:sz w:val="23"/>
                <w:szCs w:val="23"/>
              </w:rPr>
            </w:pPr>
            <w:r>
              <w:rPr>
                <w:rFonts w:cs="Times New Roman"/>
                <w:sz w:val="23"/>
                <w:szCs w:val="23"/>
              </w:rPr>
              <w:t>Enter</w:t>
            </w:r>
            <w:r w:rsidRPr="00BD6067">
              <w:rPr>
                <w:rFonts w:cs="Times New Roman"/>
                <w:sz w:val="23"/>
                <w:szCs w:val="23"/>
              </w:rPr>
              <w:t xml:space="preserve"> in</w:t>
            </w:r>
            <w:r w:rsidR="00252A1A" w:rsidRPr="00BD6067">
              <w:rPr>
                <w:rFonts w:cs="Times New Roman"/>
                <w:sz w:val="23"/>
                <w:szCs w:val="23"/>
              </w:rPr>
              <w:t xml:space="preserve"> the commander</w:t>
            </w:r>
            <w:r w:rsidRPr="00BD6067">
              <w:rPr>
                <w:rFonts w:cs="Times New Roman"/>
                <w:sz w:val="23"/>
                <w:szCs w:val="23"/>
              </w:rPr>
              <w:t>’s</w:t>
            </w:r>
            <w:r w:rsidR="00252A1A" w:rsidRPr="00BD6067">
              <w:rPr>
                <w:rFonts w:cs="Times New Roman"/>
                <w:sz w:val="23"/>
                <w:szCs w:val="23"/>
              </w:rPr>
              <w:t xml:space="preserve"> selected task(s), then </w:t>
            </w:r>
            <w:r w:rsidRPr="00BD6067">
              <w:rPr>
                <w:rFonts w:cs="Times New Roman"/>
                <w:sz w:val="23"/>
                <w:szCs w:val="23"/>
              </w:rPr>
              <w:t xml:space="preserve">click dropdown GO or NO-GO, and </w:t>
            </w:r>
            <w:r>
              <w:rPr>
                <w:rFonts w:cs="Times New Roman"/>
                <w:sz w:val="23"/>
                <w:szCs w:val="23"/>
              </w:rPr>
              <w:t>enter</w:t>
            </w:r>
            <w:r w:rsidRPr="00BD6067">
              <w:rPr>
                <w:rFonts w:cs="Times New Roman"/>
                <w:sz w:val="23"/>
                <w:szCs w:val="23"/>
              </w:rPr>
              <w:t xml:space="preserve"> notes or NA.</w:t>
            </w:r>
          </w:p>
        </w:tc>
      </w:tr>
      <w:tr w:rsidR="00252A1A" w:rsidRPr="002904B1" w14:paraId="707C5C13" w14:textId="77777777" w:rsidTr="006B4C6F">
        <w:tc>
          <w:tcPr>
            <w:tcW w:w="2880" w:type="dxa"/>
          </w:tcPr>
          <w:p w14:paraId="309D2403" w14:textId="50245A5B" w:rsidR="00252A1A" w:rsidRPr="00BD6067" w:rsidRDefault="00BD6067" w:rsidP="00252A1A">
            <w:pPr>
              <w:tabs>
                <w:tab w:val="left" w:pos="720"/>
                <w:tab w:val="left" w:pos="1440"/>
              </w:tabs>
              <w:rPr>
                <w:rFonts w:cs="Times New Roman"/>
                <w:sz w:val="23"/>
                <w:szCs w:val="23"/>
              </w:rPr>
            </w:pPr>
            <w:r w:rsidRPr="00BD6067">
              <w:rPr>
                <w:rFonts w:cs="Times New Roman"/>
                <w:sz w:val="23"/>
                <w:szCs w:val="23"/>
              </w:rPr>
              <w:t>Section IV</w:t>
            </w:r>
          </w:p>
        </w:tc>
        <w:tc>
          <w:tcPr>
            <w:tcW w:w="6470" w:type="dxa"/>
          </w:tcPr>
          <w:p w14:paraId="177B4E6D" w14:textId="44999DBA" w:rsidR="00252A1A" w:rsidRPr="00BD6067" w:rsidRDefault="00BD6067" w:rsidP="00252A1A">
            <w:pPr>
              <w:tabs>
                <w:tab w:val="left" w:pos="720"/>
                <w:tab w:val="left" w:pos="1440"/>
              </w:tabs>
              <w:rPr>
                <w:rFonts w:cs="Times New Roman"/>
                <w:sz w:val="23"/>
                <w:szCs w:val="23"/>
              </w:rPr>
            </w:pPr>
            <w:r w:rsidRPr="00BD6067">
              <w:rPr>
                <w:rFonts w:cs="Times New Roman"/>
                <w:sz w:val="23"/>
                <w:szCs w:val="23"/>
              </w:rPr>
              <w:t xml:space="preserve">Expert Soldier Badge </w:t>
            </w:r>
            <w:r w:rsidR="00252A1A" w:rsidRPr="00BD6067">
              <w:rPr>
                <w:rFonts w:cs="Times New Roman"/>
                <w:sz w:val="23"/>
                <w:szCs w:val="23"/>
              </w:rPr>
              <w:t>Validation</w:t>
            </w:r>
          </w:p>
        </w:tc>
      </w:tr>
      <w:tr w:rsidR="00BD6067" w:rsidRPr="002904B1" w14:paraId="10CBD884" w14:textId="77777777" w:rsidTr="006B4C6F">
        <w:tc>
          <w:tcPr>
            <w:tcW w:w="2880" w:type="dxa"/>
          </w:tcPr>
          <w:p w14:paraId="1F38AA2F" w14:textId="6AB265D8" w:rsidR="00BD6067" w:rsidRDefault="00BD6067" w:rsidP="00BD6067">
            <w:pPr>
              <w:tabs>
                <w:tab w:val="left" w:pos="720"/>
                <w:tab w:val="left" w:pos="1440"/>
              </w:tabs>
              <w:rPr>
                <w:rFonts w:cs="Times New Roman"/>
                <w:sz w:val="23"/>
                <w:szCs w:val="23"/>
              </w:rPr>
            </w:pPr>
            <w:r>
              <w:rPr>
                <w:rFonts w:cs="Times New Roman"/>
                <w:sz w:val="23"/>
                <w:szCs w:val="23"/>
              </w:rPr>
              <w:t>The host unit is authorized to conduct ESB testing</w:t>
            </w:r>
          </w:p>
        </w:tc>
        <w:tc>
          <w:tcPr>
            <w:tcW w:w="6470" w:type="dxa"/>
          </w:tcPr>
          <w:p w14:paraId="5BE58FD5" w14:textId="72F81250" w:rsidR="00BD6067" w:rsidRDefault="00BD6067" w:rsidP="00BD6067">
            <w:pPr>
              <w:tabs>
                <w:tab w:val="left" w:pos="720"/>
                <w:tab w:val="left" w:pos="1440"/>
              </w:tabs>
              <w:rPr>
                <w:rFonts w:cs="Times New Roman"/>
                <w:sz w:val="23"/>
                <w:szCs w:val="23"/>
              </w:rPr>
            </w:pPr>
            <w:r w:rsidRPr="00085642">
              <w:rPr>
                <w:rFonts w:cs="Times New Roman"/>
                <w:sz w:val="23"/>
                <w:szCs w:val="23"/>
              </w:rPr>
              <w:t xml:space="preserve">Click dropdown </w:t>
            </w:r>
            <w:r>
              <w:rPr>
                <w:rFonts w:cs="Times New Roman"/>
                <w:sz w:val="23"/>
                <w:szCs w:val="23"/>
              </w:rPr>
              <w:t>Yes or No</w:t>
            </w:r>
            <w:r w:rsidRPr="00085642">
              <w:rPr>
                <w:rFonts w:cs="Times New Roman"/>
                <w:sz w:val="23"/>
                <w:szCs w:val="23"/>
              </w:rPr>
              <w:t xml:space="preserve">, and </w:t>
            </w:r>
            <w:r>
              <w:rPr>
                <w:rFonts w:cs="Times New Roman"/>
                <w:sz w:val="23"/>
                <w:szCs w:val="23"/>
              </w:rPr>
              <w:t>enter</w:t>
            </w:r>
            <w:r w:rsidRPr="00085642">
              <w:rPr>
                <w:rFonts w:cs="Times New Roman"/>
                <w:sz w:val="23"/>
                <w:szCs w:val="23"/>
              </w:rPr>
              <w:t xml:space="preserve"> notes or NA.</w:t>
            </w:r>
          </w:p>
        </w:tc>
      </w:tr>
      <w:tr w:rsidR="00BD6067" w:rsidRPr="002904B1" w14:paraId="01C7BB72" w14:textId="77777777" w:rsidTr="006B4C6F">
        <w:tc>
          <w:tcPr>
            <w:tcW w:w="2880" w:type="dxa"/>
          </w:tcPr>
          <w:p w14:paraId="34D1F36B" w14:textId="0F279805" w:rsidR="00BD6067" w:rsidRDefault="00BD6067" w:rsidP="00BD6067">
            <w:pPr>
              <w:tabs>
                <w:tab w:val="left" w:pos="720"/>
                <w:tab w:val="left" w:pos="1440"/>
              </w:tabs>
              <w:rPr>
                <w:rFonts w:cs="Times New Roman"/>
                <w:sz w:val="23"/>
                <w:szCs w:val="23"/>
              </w:rPr>
            </w:pPr>
            <w:r>
              <w:rPr>
                <w:rFonts w:cs="Times New Roman"/>
                <w:sz w:val="23"/>
                <w:szCs w:val="23"/>
              </w:rPr>
              <w:t>Overall remarks</w:t>
            </w:r>
          </w:p>
        </w:tc>
        <w:tc>
          <w:tcPr>
            <w:tcW w:w="6470" w:type="dxa"/>
          </w:tcPr>
          <w:p w14:paraId="757417F3" w14:textId="0B68D211" w:rsidR="00BD6067" w:rsidRPr="00085642" w:rsidRDefault="00BD6067" w:rsidP="00BD6067">
            <w:pPr>
              <w:tabs>
                <w:tab w:val="left" w:pos="720"/>
                <w:tab w:val="left" w:pos="1440"/>
              </w:tabs>
              <w:rPr>
                <w:rFonts w:cs="Times New Roman"/>
                <w:sz w:val="23"/>
                <w:szCs w:val="23"/>
              </w:rPr>
            </w:pPr>
            <w:r>
              <w:rPr>
                <w:rFonts w:cs="Times New Roman"/>
                <w:sz w:val="23"/>
                <w:szCs w:val="23"/>
              </w:rPr>
              <w:t>Enter any remarks or NA.</w:t>
            </w:r>
          </w:p>
        </w:tc>
      </w:tr>
      <w:tr w:rsidR="00BD6067" w:rsidRPr="002904B1" w14:paraId="1B0769F5" w14:textId="77777777" w:rsidTr="006B4C6F">
        <w:tc>
          <w:tcPr>
            <w:tcW w:w="2880" w:type="dxa"/>
          </w:tcPr>
          <w:p w14:paraId="47984D77" w14:textId="5E74F96A" w:rsidR="00BD6067" w:rsidRDefault="00BD6067" w:rsidP="00BD6067">
            <w:pPr>
              <w:tabs>
                <w:tab w:val="left" w:pos="720"/>
                <w:tab w:val="left" w:pos="1440"/>
              </w:tabs>
              <w:rPr>
                <w:rFonts w:cs="Times New Roman"/>
                <w:sz w:val="23"/>
                <w:szCs w:val="23"/>
              </w:rPr>
            </w:pPr>
            <w:r>
              <w:rPr>
                <w:rFonts w:cs="Times New Roman"/>
                <w:sz w:val="23"/>
                <w:szCs w:val="23"/>
              </w:rPr>
              <w:t>Click to make ESB validator signature visible by validating fields prior to signing.</w:t>
            </w:r>
          </w:p>
        </w:tc>
        <w:tc>
          <w:tcPr>
            <w:tcW w:w="6470" w:type="dxa"/>
          </w:tcPr>
          <w:p w14:paraId="38E096D6" w14:textId="3239F806" w:rsidR="00BD6067" w:rsidRDefault="00BD6067" w:rsidP="00BD6067">
            <w:pPr>
              <w:tabs>
                <w:tab w:val="left" w:pos="720"/>
                <w:tab w:val="left" w:pos="1440"/>
              </w:tabs>
              <w:rPr>
                <w:rFonts w:cs="Times New Roman"/>
                <w:sz w:val="23"/>
                <w:szCs w:val="23"/>
              </w:rPr>
            </w:pPr>
            <w:r>
              <w:rPr>
                <w:rFonts w:cs="Times New Roman"/>
                <w:sz w:val="23"/>
                <w:szCs w:val="23"/>
              </w:rPr>
              <w:t xml:space="preserve">Confirm all fields are complete and have an entry, then click to make the signature field visible.  </w:t>
            </w:r>
          </w:p>
        </w:tc>
      </w:tr>
      <w:tr w:rsidR="00252A1A" w:rsidRPr="002904B1" w14:paraId="4DE23DE6" w14:textId="77777777" w:rsidTr="006B4C6F">
        <w:tc>
          <w:tcPr>
            <w:tcW w:w="2880" w:type="dxa"/>
          </w:tcPr>
          <w:p w14:paraId="2A44EB5C" w14:textId="228B7ECB" w:rsidR="00252A1A" w:rsidRPr="002904B1" w:rsidRDefault="00BD6067" w:rsidP="00252A1A">
            <w:pPr>
              <w:tabs>
                <w:tab w:val="left" w:pos="720"/>
                <w:tab w:val="left" w:pos="1440"/>
              </w:tabs>
              <w:rPr>
                <w:rFonts w:cs="Times New Roman"/>
                <w:sz w:val="23"/>
                <w:szCs w:val="23"/>
              </w:rPr>
            </w:pPr>
            <w:r>
              <w:rPr>
                <w:rFonts w:cs="Times New Roman"/>
                <w:sz w:val="23"/>
                <w:szCs w:val="23"/>
              </w:rPr>
              <w:t>Certification standards</w:t>
            </w:r>
          </w:p>
        </w:tc>
        <w:tc>
          <w:tcPr>
            <w:tcW w:w="6470" w:type="dxa"/>
          </w:tcPr>
          <w:p w14:paraId="3105FDB1" w14:textId="3FBE7B24" w:rsidR="00252A1A" w:rsidRPr="002904B1" w:rsidRDefault="00BD6067" w:rsidP="00252A1A">
            <w:pPr>
              <w:tabs>
                <w:tab w:val="left" w:pos="720"/>
                <w:tab w:val="left" w:pos="1440"/>
              </w:tabs>
              <w:rPr>
                <w:rFonts w:cs="Times New Roman"/>
                <w:sz w:val="23"/>
                <w:szCs w:val="23"/>
              </w:rPr>
            </w:pPr>
            <w:r>
              <w:rPr>
                <w:rFonts w:cs="Times New Roman"/>
                <w:sz w:val="23"/>
                <w:szCs w:val="23"/>
              </w:rPr>
              <w:t xml:space="preserve">Enter signature of ESB validator and the date will populate.  </w:t>
            </w:r>
          </w:p>
        </w:tc>
      </w:tr>
    </w:tbl>
    <w:p w14:paraId="26FEDDC1" w14:textId="0B16806F" w:rsidR="00053860" w:rsidRDefault="003570B1" w:rsidP="004E766F">
      <w:pPr>
        <w:pStyle w:val="Heading1"/>
      </w:pPr>
      <w:bookmarkStart w:id="172" w:name="_Glossary"/>
      <w:bookmarkStart w:id="173" w:name="_Toc22644202"/>
      <w:bookmarkEnd w:id="172"/>
      <w:r>
        <w:lastRenderedPageBreak/>
        <w:t>Glossary</w:t>
      </w:r>
      <w:bookmarkEnd w:id="173"/>
    </w:p>
    <w:p w14:paraId="11461D67" w14:textId="77777777" w:rsidR="00A52EA6" w:rsidRPr="007C4CF5" w:rsidRDefault="00A52EA6" w:rsidP="00053860">
      <w:pPr>
        <w:rPr>
          <w:rFonts w:cs="Times New Roman"/>
          <w:szCs w:val="24"/>
        </w:rPr>
      </w:pPr>
    </w:p>
    <w:p w14:paraId="379BED4E" w14:textId="77777777" w:rsidR="00A52EA6" w:rsidRPr="002C722A" w:rsidRDefault="00A52EA6" w:rsidP="00A52EA6">
      <w:pPr>
        <w:rPr>
          <w:b/>
        </w:rPr>
      </w:pPr>
      <w:r w:rsidRPr="002C722A">
        <w:rPr>
          <w:b/>
        </w:rPr>
        <w:t>Section I</w:t>
      </w:r>
    </w:p>
    <w:p w14:paraId="73EB97C8" w14:textId="77777777" w:rsidR="00A52EA6" w:rsidRPr="00F5467C" w:rsidRDefault="00A52EA6" w:rsidP="00902030">
      <w:pPr>
        <w:rPr>
          <w:b/>
        </w:rPr>
      </w:pPr>
      <w:r w:rsidRPr="00F5467C">
        <w:rPr>
          <w:b/>
        </w:rPr>
        <w:t>Abbreviations</w:t>
      </w:r>
    </w:p>
    <w:p w14:paraId="302ADAAE" w14:textId="77777777" w:rsidR="00A52EA6" w:rsidRPr="00902030" w:rsidRDefault="00A52EA6" w:rsidP="00902030"/>
    <w:p w14:paraId="0894D609" w14:textId="50E3C3ED" w:rsidR="001F04D0" w:rsidRPr="00902030" w:rsidRDefault="004E766F" w:rsidP="00902030">
      <w:r>
        <w:t>AAR</w:t>
      </w:r>
      <w:r>
        <w:tab/>
      </w:r>
      <w:r>
        <w:tab/>
      </w:r>
      <w:r w:rsidR="00A52EA6" w:rsidRPr="00902030">
        <w:t>after action report</w:t>
      </w:r>
      <w:r w:rsidR="00A52EA6" w:rsidRPr="00902030">
        <w:tab/>
      </w:r>
    </w:p>
    <w:p w14:paraId="33889548" w14:textId="42F45321" w:rsidR="00A52EA6" w:rsidRDefault="00A52EA6" w:rsidP="00902030">
      <w:r w:rsidRPr="00902030">
        <w:t>APFT</w:t>
      </w:r>
      <w:r w:rsidR="00DE5BE3">
        <w:t>OR</w:t>
      </w:r>
      <w:r w:rsidR="00D0013A">
        <w:tab/>
      </w:r>
      <w:r w:rsidRPr="00902030">
        <w:t>Army Physical Fitness Test</w:t>
      </w:r>
      <w:r w:rsidR="00DE5BE3">
        <w:t xml:space="preserve"> of Record</w:t>
      </w:r>
    </w:p>
    <w:p w14:paraId="0730AF5F" w14:textId="71C48FA6" w:rsidR="00230DD3" w:rsidRPr="00902030" w:rsidRDefault="00230DD3" w:rsidP="00902030">
      <w:r>
        <w:t>AOC</w:t>
      </w:r>
      <w:r>
        <w:tab/>
      </w:r>
      <w:r>
        <w:tab/>
        <w:t>areas of concentration</w:t>
      </w:r>
    </w:p>
    <w:p w14:paraId="19D3B809" w14:textId="64C4EB49" w:rsidR="00A52EA6" w:rsidRPr="00902030" w:rsidRDefault="004E766F" w:rsidP="00902030">
      <w:r>
        <w:t>AR</w:t>
      </w:r>
      <w:r>
        <w:tab/>
      </w:r>
      <w:r>
        <w:tab/>
      </w:r>
      <w:r w:rsidR="00A52EA6" w:rsidRPr="00902030">
        <w:t>Army regulation</w:t>
      </w:r>
    </w:p>
    <w:p w14:paraId="6A47F2AE" w14:textId="0429A0D4" w:rsidR="00A52EA6" w:rsidRPr="00902030" w:rsidRDefault="004E766F" w:rsidP="00902030">
      <w:r>
        <w:t>ARF</w:t>
      </w:r>
      <w:r>
        <w:tab/>
      </w:r>
      <w:r>
        <w:tab/>
      </w:r>
      <w:r w:rsidR="00A52EA6" w:rsidRPr="00902030">
        <w:t>automated record fire</w:t>
      </w:r>
    </w:p>
    <w:p w14:paraId="6535ED01" w14:textId="77777777" w:rsidR="00A52EA6" w:rsidRPr="00902030" w:rsidRDefault="00A52EA6" w:rsidP="00902030">
      <w:r w:rsidRPr="00902030">
        <w:t>ARNG</w:t>
      </w:r>
      <w:r w:rsidRPr="00902030">
        <w:tab/>
      </w:r>
      <w:r w:rsidRPr="00902030">
        <w:tab/>
        <w:t>Army National Guard</w:t>
      </w:r>
    </w:p>
    <w:p w14:paraId="024B6245" w14:textId="215C09FD" w:rsidR="00A52EA6" w:rsidRPr="00902030" w:rsidRDefault="004E766F" w:rsidP="00902030">
      <w:r>
        <w:t>AT</w:t>
      </w:r>
      <w:r>
        <w:tab/>
      </w:r>
      <w:r>
        <w:tab/>
      </w:r>
      <w:r w:rsidR="00A52EA6" w:rsidRPr="00902030">
        <w:t>annual training</w:t>
      </w:r>
    </w:p>
    <w:p w14:paraId="21059A81" w14:textId="39D9B10C" w:rsidR="00A52EA6" w:rsidRPr="00902030" w:rsidRDefault="004E766F" w:rsidP="00902030">
      <w:r>
        <w:t>CAT</w:t>
      </w:r>
      <w:r>
        <w:tab/>
      </w:r>
      <w:r>
        <w:tab/>
      </w:r>
      <w:r w:rsidR="00A52EA6" w:rsidRPr="00902030">
        <w:t xml:space="preserve">combat application tourniquet </w:t>
      </w:r>
    </w:p>
    <w:p w14:paraId="6F050B7F" w14:textId="7587BA8F" w:rsidR="00A52EA6" w:rsidRPr="00902030" w:rsidRDefault="004E766F" w:rsidP="00902030">
      <w:r>
        <w:t>CBRN</w:t>
      </w:r>
      <w:r>
        <w:tab/>
      </w:r>
      <w:r>
        <w:tab/>
      </w:r>
      <w:r w:rsidR="00A52EA6" w:rsidRPr="00902030">
        <w:t>chemical, biological, radiological, and nuclear</w:t>
      </w:r>
    </w:p>
    <w:p w14:paraId="2F9706AA" w14:textId="5AE6663F" w:rsidR="00A52EA6" w:rsidRPr="00902030" w:rsidRDefault="00A52EA6" w:rsidP="00902030">
      <w:r w:rsidRPr="00902030">
        <w:t>C</w:t>
      </w:r>
      <w:r w:rsidR="004E766F">
        <w:t>BRNE</w:t>
      </w:r>
      <w:r w:rsidR="004E766F">
        <w:tab/>
      </w:r>
      <w:r w:rsidRPr="00902030">
        <w:t>chemical, biological, radiological, nuclear, and explosive</w:t>
      </w:r>
    </w:p>
    <w:p w14:paraId="4FE78797" w14:textId="5A61DCE1" w:rsidR="00A52EA6" w:rsidRPr="00902030" w:rsidRDefault="004E766F" w:rsidP="00902030">
      <w:r>
        <w:t>CG</w:t>
      </w:r>
      <w:r>
        <w:tab/>
      </w:r>
      <w:r>
        <w:tab/>
      </w:r>
      <w:r w:rsidR="00A52EA6" w:rsidRPr="00902030">
        <w:t>commanding general</w:t>
      </w:r>
    </w:p>
    <w:p w14:paraId="216F5A42" w14:textId="7118F4FA" w:rsidR="00A52EA6" w:rsidRPr="00902030" w:rsidRDefault="004E766F" w:rsidP="00902030">
      <w:r>
        <w:t>CLS</w:t>
      </w:r>
      <w:r>
        <w:tab/>
      </w:r>
      <w:r>
        <w:tab/>
      </w:r>
      <w:r w:rsidR="00A52EA6" w:rsidRPr="00902030">
        <w:t>combat lifesaver</w:t>
      </w:r>
    </w:p>
    <w:p w14:paraId="47E65BD0" w14:textId="744E8669" w:rsidR="00A52EA6" w:rsidRPr="00902030" w:rsidRDefault="00731B55" w:rsidP="00902030">
      <w:r>
        <w:t>CMF</w:t>
      </w:r>
      <w:r>
        <w:tab/>
      </w:r>
      <w:r>
        <w:tab/>
      </w:r>
      <w:r w:rsidR="00A52EA6" w:rsidRPr="00902030">
        <w:t>career management field</w:t>
      </w:r>
    </w:p>
    <w:p w14:paraId="6B5D0783" w14:textId="5809095B" w:rsidR="00A52EA6" w:rsidRDefault="00731B55" w:rsidP="00902030">
      <w:r>
        <w:t>CSM</w:t>
      </w:r>
      <w:r>
        <w:tab/>
      </w:r>
      <w:r>
        <w:tab/>
      </w:r>
      <w:r w:rsidR="000F79AA">
        <w:t>command s</w:t>
      </w:r>
      <w:r w:rsidR="00A52EA6" w:rsidRPr="00902030">
        <w:t xml:space="preserve">ergeant </w:t>
      </w:r>
      <w:r w:rsidR="000F79AA">
        <w:t>m</w:t>
      </w:r>
      <w:r w:rsidR="00A52EA6" w:rsidRPr="00902030">
        <w:t>ajor</w:t>
      </w:r>
    </w:p>
    <w:p w14:paraId="3F2D346F" w14:textId="4252543D" w:rsidR="000F79AA" w:rsidRPr="00902030" w:rsidRDefault="000F79AA" w:rsidP="00902030">
      <w:r>
        <w:rPr>
          <w:szCs w:val="24"/>
        </w:rPr>
        <w:t>DAGR</w:t>
      </w:r>
      <w:r>
        <w:rPr>
          <w:szCs w:val="24"/>
        </w:rPr>
        <w:tab/>
      </w:r>
      <w:r>
        <w:rPr>
          <w:szCs w:val="24"/>
        </w:rPr>
        <w:tab/>
      </w:r>
      <w:r w:rsidRPr="00743554">
        <w:rPr>
          <w:szCs w:val="24"/>
        </w:rPr>
        <w:t>Defense Advanced G</w:t>
      </w:r>
      <w:r>
        <w:rPr>
          <w:szCs w:val="24"/>
        </w:rPr>
        <w:t xml:space="preserve">lobal </w:t>
      </w:r>
      <w:r w:rsidRPr="00743554">
        <w:rPr>
          <w:szCs w:val="24"/>
        </w:rPr>
        <w:t>P</w:t>
      </w:r>
      <w:r>
        <w:rPr>
          <w:szCs w:val="24"/>
        </w:rPr>
        <w:t xml:space="preserve">ositioning </w:t>
      </w:r>
      <w:r w:rsidRPr="00743554">
        <w:rPr>
          <w:szCs w:val="24"/>
        </w:rPr>
        <w:t>S</w:t>
      </w:r>
      <w:r>
        <w:rPr>
          <w:szCs w:val="24"/>
        </w:rPr>
        <w:t xml:space="preserve">ystem Receiver </w:t>
      </w:r>
    </w:p>
    <w:p w14:paraId="5AB416F7" w14:textId="49E1F7E4" w:rsidR="00A64A8A" w:rsidRDefault="00A64A8A" w:rsidP="00902030">
      <w:r>
        <w:t>EFMB</w:t>
      </w:r>
      <w:r>
        <w:tab/>
      </w:r>
      <w:r>
        <w:tab/>
        <w:t>Expert Field Medical Badge</w:t>
      </w:r>
    </w:p>
    <w:p w14:paraId="6AF61B55" w14:textId="0B6172F0" w:rsidR="00A52EA6" w:rsidRPr="00902030" w:rsidRDefault="00731B55" w:rsidP="00902030">
      <w:r>
        <w:t>EIB</w:t>
      </w:r>
      <w:r>
        <w:tab/>
      </w:r>
      <w:r>
        <w:tab/>
      </w:r>
      <w:r w:rsidR="00A52EA6" w:rsidRPr="00902030">
        <w:t>Expert Infantryman Badge</w:t>
      </w:r>
    </w:p>
    <w:p w14:paraId="7E8377B2" w14:textId="221EA20E" w:rsidR="00A52EA6" w:rsidRPr="00902030" w:rsidRDefault="00731B55" w:rsidP="00902030">
      <w:r>
        <w:t>ESB</w:t>
      </w:r>
      <w:r>
        <w:tab/>
      </w:r>
      <w:r>
        <w:tab/>
      </w:r>
      <w:r w:rsidR="00A52EA6" w:rsidRPr="00902030">
        <w:t>Expert Soldier Badge</w:t>
      </w:r>
    </w:p>
    <w:p w14:paraId="1493F68E" w14:textId="6A1255B8" w:rsidR="00A52EA6" w:rsidRPr="00902030" w:rsidRDefault="00731B55" w:rsidP="00902030">
      <w:r>
        <w:t>EW</w:t>
      </w:r>
      <w:r>
        <w:tab/>
      </w:r>
      <w:r>
        <w:tab/>
      </w:r>
      <w:r w:rsidR="00A52EA6" w:rsidRPr="00902030">
        <w:t>electronic warfare</w:t>
      </w:r>
    </w:p>
    <w:p w14:paraId="0B66680D" w14:textId="16E8F55E" w:rsidR="00A52EA6" w:rsidRDefault="00731B55" w:rsidP="00902030">
      <w:r>
        <w:t>FM</w:t>
      </w:r>
      <w:r>
        <w:tab/>
      </w:r>
      <w:r>
        <w:tab/>
      </w:r>
      <w:r w:rsidR="00A52EA6" w:rsidRPr="00902030">
        <w:t>field manual</w:t>
      </w:r>
    </w:p>
    <w:p w14:paraId="6336146C" w14:textId="27E17AE1" w:rsidR="00230DD3" w:rsidRPr="00902030" w:rsidRDefault="00230DD3" w:rsidP="00902030">
      <w:r>
        <w:t>lbs</w:t>
      </w:r>
      <w:r>
        <w:tab/>
      </w:r>
      <w:r>
        <w:tab/>
        <w:t>pounds</w:t>
      </w:r>
    </w:p>
    <w:p w14:paraId="42E40492" w14:textId="33D0F929" w:rsidR="00A52EA6" w:rsidRPr="00902030" w:rsidRDefault="00731B55" w:rsidP="00902030">
      <w:r>
        <w:t>IDT</w:t>
      </w:r>
      <w:r>
        <w:tab/>
      </w:r>
      <w:r>
        <w:tab/>
      </w:r>
      <w:r w:rsidR="008A7C66">
        <w:t>i</w:t>
      </w:r>
      <w:r w:rsidR="00A52EA6" w:rsidRPr="00902030">
        <w:t xml:space="preserve">nactive </w:t>
      </w:r>
      <w:r w:rsidR="008A7C66">
        <w:t>duty t</w:t>
      </w:r>
      <w:r w:rsidR="00A52EA6" w:rsidRPr="00902030">
        <w:t>raining</w:t>
      </w:r>
    </w:p>
    <w:p w14:paraId="4090218B" w14:textId="77777777" w:rsidR="00A52EA6" w:rsidRDefault="00A52EA6" w:rsidP="00902030">
      <w:r w:rsidRPr="00902030">
        <w:t>ITASK</w:t>
      </w:r>
      <w:r w:rsidRPr="00902030">
        <w:tab/>
      </w:r>
      <w:r w:rsidRPr="00902030">
        <w:tab/>
        <w:t>individual tasks</w:t>
      </w:r>
    </w:p>
    <w:p w14:paraId="27896DAF" w14:textId="57CB878D" w:rsidR="00A64A8A" w:rsidRDefault="00A64A8A" w:rsidP="00902030">
      <w:r>
        <w:t>ITS</w:t>
      </w:r>
      <w:r>
        <w:tab/>
      </w:r>
      <w:r>
        <w:tab/>
        <w:t>individual testing station</w:t>
      </w:r>
    </w:p>
    <w:p w14:paraId="7CEFD0D3" w14:textId="172B172E" w:rsidR="00A64A8A" w:rsidRPr="00902030" w:rsidRDefault="00A64A8A" w:rsidP="00902030">
      <w:r>
        <w:t>LTB</w:t>
      </w:r>
      <w:r>
        <w:tab/>
      </w:r>
      <w:r>
        <w:tab/>
        <w:t>Leader Training Brigade</w:t>
      </w:r>
    </w:p>
    <w:p w14:paraId="0E3CE3E8" w14:textId="12310F18" w:rsidR="002D68D9" w:rsidRPr="00902030" w:rsidRDefault="002D68D9" w:rsidP="00902030">
      <w:r>
        <w:t xml:space="preserve">MOLLE </w:t>
      </w:r>
      <w:r>
        <w:tab/>
      </w:r>
      <w:r w:rsidRPr="002D68D9">
        <w:t>modular lightweight load-carrying equipment</w:t>
      </w:r>
    </w:p>
    <w:p w14:paraId="2B8ED7FF" w14:textId="77777777" w:rsidR="00A52EA6" w:rsidRDefault="00A52EA6" w:rsidP="00902030">
      <w:r w:rsidRPr="00902030">
        <w:t>MOPP</w:t>
      </w:r>
      <w:r w:rsidRPr="00902030">
        <w:tab/>
      </w:r>
      <w:r w:rsidRPr="00902030">
        <w:tab/>
        <w:t>mission oriented protective posture</w:t>
      </w:r>
    </w:p>
    <w:p w14:paraId="361BFECB" w14:textId="48BB763E" w:rsidR="00A64A8A" w:rsidRPr="00902030" w:rsidRDefault="00A64A8A" w:rsidP="00902030">
      <w:r>
        <w:t>MOS</w:t>
      </w:r>
      <w:r>
        <w:tab/>
      </w:r>
      <w:r>
        <w:tab/>
        <w:t xml:space="preserve">military occupational specialty </w:t>
      </w:r>
    </w:p>
    <w:p w14:paraId="220129FB" w14:textId="5DD061B2" w:rsidR="00A52EA6" w:rsidRPr="00902030" w:rsidRDefault="000F79AA" w:rsidP="00902030">
      <w:r>
        <w:t>MUTA</w:t>
      </w:r>
      <w:r>
        <w:tab/>
      </w:r>
      <w:r>
        <w:tab/>
        <w:t>m</w:t>
      </w:r>
      <w:r w:rsidR="00A52EA6" w:rsidRPr="00902030">
        <w:t xml:space="preserve">andatory </w:t>
      </w:r>
      <w:r>
        <w:t>u</w:t>
      </w:r>
      <w:r w:rsidR="00A52EA6" w:rsidRPr="00902030">
        <w:t xml:space="preserve">nit </w:t>
      </w:r>
      <w:r>
        <w:t>t</w:t>
      </w:r>
      <w:r w:rsidR="00A52EA6" w:rsidRPr="00902030">
        <w:t xml:space="preserve">raining </w:t>
      </w:r>
      <w:r>
        <w:t>a</w:t>
      </w:r>
      <w:r w:rsidR="00A52EA6" w:rsidRPr="00902030">
        <w:t>ssemblies</w:t>
      </w:r>
    </w:p>
    <w:p w14:paraId="21B43B95" w14:textId="7E62D1ED" w:rsidR="00A52EA6" w:rsidRPr="00902030" w:rsidRDefault="00731B55" w:rsidP="00902030">
      <w:r>
        <w:t>NCO</w:t>
      </w:r>
      <w:r>
        <w:tab/>
      </w:r>
      <w:r>
        <w:tab/>
      </w:r>
      <w:r w:rsidR="00A52EA6" w:rsidRPr="00902030">
        <w:t>noncommissioned officer</w:t>
      </w:r>
    </w:p>
    <w:p w14:paraId="1A5E7BDA" w14:textId="4D7B70FF" w:rsidR="00A52EA6" w:rsidRPr="00D0013A" w:rsidRDefault="00731B55" w:rsidP="00902030">
      <w:r>
        <w:t>NCOIC</w:t>
      </w:r>
      <w:r>
        <w:tab/>
      </w:r>
      <w:r w:rsidR="00A52EA6" w:rsidRPr="00D0013A">
        <w:t>noncommissioned officer in charge</w:t>
      </w:r>
    </w:p>
    <w:p w14:paraId="35C220EE" w14:textId="4CE03ED4" w:rsidR="00A52EA6" w:rsidRPr="00D0013A" w:rsidRDefault="00731B55" w:rsidP="00902030">
      <w:r w:rsidRPr="00D0013A">
        <w:t>OIC</w:t>
      </w:r>
      <w:r w:rsidRPr="00D0013A">
        <w:tab/>
      </w:r>
      <w:r w:rsidRPr="00D0013A">
        <w:tab/>
      </w:r>
      <w:r w:rsidR="00A52EA6" w:rsidRPr="00D0013A">
        <w:t>officer in charge</w:t>
      </w:r>
    </w:p>
    <w:p w14:paraId="51D71BCA" w14:textId="08784DBB" w:rsidR="001F04D0" w:rsidRPr="00D0013A" w:rsidRDefault="00D0013A" w:rsidP="00902030">
      <w:r w:rsidRPr="00D0013A">
        <w:t>PFA</w:t>
      </w:r>
      <w:r w:rsidRPr="00D0013A">
        <w:tab/>
      </w:r>
      <w:r w:rsidRPr="00D0013A">
        <w:tab/>
        <w:t>Physical fitness a</w:t>
      </w:r>
      <w:r w:rsidR="001F04D0" w:rsidRPr="00D0013A">
        <w:t>ssessment</w:t>
      </w:r>
    </w:p>
    <w:p w14:paraId="134D92D3" w14:textId="0A4A5129" w:rsidR="00A52EA6" w:rsidRPr="00D0013A" w:rsidRDefault="000F79AA" w:rsidP="00902030">
      <w:r w:rsidRPr="00D0013A">
        <w:t>SMCT</w:t>
      </w:r>
      <w:r w:rsidRPr="00D0013A">
        <w:tab/>
      </w:r>
      <w:r w:rsidRPr="00D0013A">
        <w:tab/>
        <w:t>S</w:t>
      </w:r>
      <w:r w:rsidR="00A52EA6" w:rsidRPr="00D0013A">
        <w:t>oldier’s Manual Common Tasks</w:t>
      </w:r>
    </w:p>
    <w:p w14:paraId="22066439" w14:textId="474B82A5" w:rsidR="00A52EA6" w:rsidRPr="00902030" w:rsidRDefault="00731B55" w:rsidP="00902030">
      <w:r w:rsidRPr="00D0013A">
        <w:t>SME</w:t>
      </w:r>
      <w:r w:rsidRPr="00D0013A">
        <w:tab/>
      </w:r>
      <w:r w:rsidRPr="00D0013A">
        <w:tab/>
      </w:r>
      <w:r w:rsidR="00A52EA6" w:rsidRPr="00D0013A">
        <w:t>subject</w:t>
      </w:r>
      <w:r w:rsidR="00A52EA6" w:rsidRPr="00902030">
        <w:t xml:space="preserve"> matter expert</w:t>
      </w:r>
    </w:p>
    <w:p w14:paraId="6A3FA1B1" w14:textId="1D55CBED" w:rsidR="00A52EA6" w:rsidRPr="00902030" w:rsidRDefault="00731B55" w:rsidP="00902030">
      <w:r>
        <w:t>SOP</w:t>
      </w:r>
      <w:r>
        <w:tab/>
      </w:r>
      <w:r>
        <w:tab/>
      </w:r>
      <w:r w:rsidR="00A52EA6" w:rsidRPr="00902030">
        <w:t>standard operating procedure</w:t>
      </w:r>
    </w:p>
    <w:p w14:paraId="262AEBFA" w14:textId="77777777" w:rsidR="00A52EA6" w:rsidRPr="00902030" w:rsidRDefault="00A52EA6" w:rsidP="00902030">
      <w:r w:rsidRPr="00902030">
        <w:t>SPOTREP</w:t>
      </w:r>
      <w:r w:rsidRPr="00902030">
        <w:tab/>
        <w:t>spot report</w:t>
      </w:r>
    </w:p>
    <w:p w14:paraId="57ABA624" w14:textId="7C9E226F" w:rsidR="00A52EA6" w:rsidRDefault="00731B55" w:rsidP="00902030">
      <w:r>
        <w:t>TCN</w:t>
      </w:r>
      <w:r>
        <w:tab/>
      </w:r>
      <w:r>
        <w:tab/>
      </w:r>
      <w:r w:rsidR="00A52EA6" w:rsidRPr="00902030">
        <w:t>test control number</w:t>
      </w:r>
    </w:p>
    <w:p w14:paraId="43B78CC8" w14:textId="43314DA7" w:rsidR="00ED348A" w:rsidRDefault="00922C90" w:rsidP="00902030">
      <w:r>
        <w:t>TM</w:t>
      </w:r>
      <w:r>
        <w:tab/>
      </w:r>
      <w:r>
        <w:tab/>
        <w:t>training m</w:t>
      </w:r>
      <w:r w:rsidR="00ED348A">
        <w:t>anual</w:t>
      </w:r>
    </w:p>
    <w:p w14:paraId="557CC6B3" w14:textId="02B8AB4E" w:rsidR="00D77703" w:rsidRPr="00902030" w:rsidRDefault="00D77703" w:rsidP="00902030">
      <w:r>
        <w:t xml:space="preserve">TMO </w:t>
      </w:r>
      <w:r>
        <w:tab/>
      </w:r>
      <w:r>
        <w:tab/>
        <w:t>test management office</w:t>
      </w:r>
    </w:p>
    <w:p w14:paraId="6F11A87D" w14:textId="535203AC" w:rsidR="00A52EA6" w:rsidRPr="00902030" w:rsidRDefault="00731B55" w:rsidP="00902030">
      <w:r>
        <w:t>TR</w:t>
      </w:r>
      <w:r>
        <w:tab/>
      </w:r>
      <w:r>
        <w:tab/>
      </w:r>
      <w:r w:rsidR="00D77703">
        <w:t>U.S. Army Training and Doctrine Command</w:t>
      </w:r>
      <w:r w:rsidR="00A52EA6" w:rsidRPr="00902030">
        <w:t xml:space="preserve"> regulation</w:t>
      </w:r>
    </w:p>
    <w:p w14:paraId="5E87E1B2" w14:textId="685F3994" w:rsidR="00230DD3" w:rsidRDefault="00230DD3" w:rsidP="00902030">
      <w:r>
        <w:lastRenderedPageBreak/>
        <w:t xml:space="preserve">U.S. </w:t>
      </w:r>
      <w:r>
        <w:tab/>
      </w:r>
      <w:r>
        <w:tab/>
        <w:t>United States</w:t>
      </w:r>
    </w:p>
    <w:p w14:paraId="1379B574" w14:textId="1DEA4527" w:rsidR="00A52EA6" w:rsidRDefault="00A52EA6" w:rsidP="00902030">
      <w:r w:rsidRPr="00902030">
        <w:t>USAR</w:t>
      </w:r>
      <w:r w:rsidRPr="00902030">
        <w:tab/>
      </w:r>
      <w:r w:rsidRPr="00902030">
        <w:tab/>
        <w:t>U</w:t>
      </w:r>
      <w:r w:rsidR="00731B55">
        <w:t xml:space="preserve">.S. </w:t>
      </w:r>
      <w:r w:rsidRPr="00902030">
        <w:t>Army Reserve</w:t>
      </w:r>
    </w:p>
    <w:p w14:paraId="143F809F" w14:textId="77777777" w:rsidR="00230DD3" w:rsidRPr="00902030" w:rsidRDefault="00230DD3" w:rsidP="00230DD3">
      <w:r w:rsidRPr="00902030">
        <w:t>USACIMT</w:t>
      </w:r>
      <w:r w:rsidRPr="00902030">
        <w:tab/>
        <w:t>U</w:t>
      </w:r>
      <w:r>
        <w:t>.S.</w:t>
      </w:r>
      <w:r w:rsidRPr="00902030">
        <w:t xml:space="preserve"> Army Center for Initial Military Training</w:t>
      </w:r>
    </w:p>
    <w:p w14:paraId="00285F4E" w14:textId="77777777" w:rsidR="00053860" w:rsidRDefault="00053860" w:rsidP="00FD3126">
      <w:pPr>
        <w:pBdr>
          <w:bottom w:val="single" w:sz="6" w:space="1" w:color="auto"/>
        </w:pBdr>
        <w:rPr>
          <w:rFonts w:cs="Times New Roman"/>
          <w:szCs w:val="24"/>
        </w:rPr>
      </w:pPr>
    </w:p>
    <w:p w14:paraId="3B4C1E40" w14:textId="77777777" w:rsidR="00F11F7C" w:rsidRPr="00F11F7C" w:rsidRDefault="00F11F7C" w:rsidP="00F11F7C">
      <w:pPr>
        <w:pBdr>
          <w:bottom w:val="single" w:sz="6" w:space="1" w:color="auto"/>
        </w:pBdr>
        <w:rPr>
          <w:rFonts w:cs="Times New Roman"/>
          <w:b/>
          <w:szCs w:val="24"/>
        </w:rPr>
      </w:pPr>
      <w:r w:rsidRPr="00F11F7C">
        <w:rPr>
          <w:rFonts w:cs="Times New Roman"/>
          <w:b/>
          <w:szCs w:val="24"/>
        </w:rPr>
        <w:t>Section II</w:t>
      </w:r>
    </w:p>
    <w:p w14:paraId="322FE44A" w14:textId="72315E21" w:rsidR="00F11F7C" w:rsidRDefault="00F11F7C" w:rsidP="00F11F7C">
      <w:pPr>
        <w:pBdr>
          <w:bottom w:val="single" w:sz="6" w:space="1" w:color="auto"/>
        </w:pBdr>
        <w:rPr>
          <w:rFonts w:cs="Times New Roman"/>
          <w:szCs w:val="24"/>
        </w:rPr>
      </w:pPr>
      <w:r w:rsidRPr="00F11F7C">
        <w:rPr>
          <w:rFonts w:cs="Times New Roman"/>
          <w:szCs w:val="24"/>
        </w:rPr>
        <w:t>Terms</w:t>
      </w:r>
    </w:p>
    <w:p w14:paraId="6AF512DE" w14:textId="77777777" w:rsidR="00F11F7C" w:rsidRDefault="00F11F7C" w:rsidP="00F11F7C">
      <w:pPr>
        <w:pBdr>
          <w:bottom w:val="single" w:sz="6" w:space="1" w:color="auto"/>
        </w:pBdr>
        <w:rPr>
          <w:rFonts w:cs="Times New Roman"/>
          <w:szCs w:val="24"/>
        </w:rPr>
      </w:pPr>
    </w:p>
    <w:p w14:paraId="56E1CAA7" w14:textId="2F285A30" w:rsidR="00F11F7C" w:rsidRDefault="00F11F7C" w:rsidP="00F11F7C">
      <w:pPr>
        <w:pBdr>
          <w:bottom w:val="single" w:sz="6" w:space="1" w:color="auto"/>
        </w:pBdr>
        <w:rPr>
          <w:rFonts w:cs="Times New Roman"/>
          <w:szCs w:val="24"/>
        </w:rPr>
      </w:pPr>
      <w:r>
        <w:rPr>
          <w:rFonts w:cs="Times New Roman"/>
          <w:szCs w:val="24"/>
        </w:rPr>
        <w:t xml:space="preserve">This section contains no entries.  </w:t>
      </w:r>
    </w:p>
    <w:p w14:paraId="66D0C143" w14:textId="77777777" w:rsidR="00F11F7C" w:rsidRPr="007C4CF5" w:rsidRDefault="00F11F7C" w:rsidP="00FD3126">
      <w:pPr>
        <w:pBdr>
          <w:bottom w:val="single" w:sz="6" w:space="1" w:color="auto"/>
        </w:pBdr>
        <w:rPr>
          <w:rFonts w:cs="Times New Roman"/>
          <w:szCs w:val="24"/>
        </w:rPr>
      </w:pPr>
    </w:p>
    <w:sectPr w:rsidR="00F11F7C" w:rsidRPr="007C4CF5" w:rsidSect="007B3BA3">
      <w:headerReference w:type="even" r:id="rId23"/>
      <w:headerReference w:type="default" r:id="rId24"/>
      <w:footerReference w:type="even" r:id="rId25"/>
      <w:footerReference w:type="default" r:id="rId26"/>
      <w:footnotePr>
        <w:numFmt w:val="chicago"/>
      </w:footnotePr>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EBD44" w16cex:dateUtc="2020-07-19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E86222" w16cid:durableId="22BEBD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B4386" w14:textId="77777777" w:rsidR="003F674D" w:rsidRDefault="003F674D" w:rsidP="007B3BA3">
      <w:r>
        <w:separator/>
      </w:r>
    </w:p>
  </w:endnote>
  <w:endnote w:type="continuationSeparator" w:id="0">
    <w:p w14:paraId="45CF441D" w14:textId="77777777" w:rsidR="003F674D" w:rsidRDefault="003F674D" w:rsidP="007B3BA3">
      <w:r>
        <w:continuationSeparator/>
      </w:r>
    </w:p>
  </w:endnote>
  <w:endnote w:type="continuationNotice" w:id="1">
    <w:p w14:paraId="0D103590" w14:textId="77777777" w:rsidR="003F674D" w:rsidRDefault="003F6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419940"/>
      <w:docPartObj>
        <w:docPartGallery w:val="Page Numbers (Bottom of Page)"/>
        <w:docPartUnique/>
      </w:docPartObj>
    </w:sdtPr>
    <w:sdtEndPr>
      <w:rPr>
        <w:noProof/>
      </w:rPr>
    </w:sdtEndPr>
    <w:sdtContent>
      <w:p w14:paraId="56C3E93D" w14:textId="1DE75937" w:rsidR="003F674D" w:rsidRDefault="003F674D">
        <w:pPr>
          <w:pStyle w:val="Footer"/>
        </w:pPr>
        <w:r>
          <w:fldChar w:fldCharType="begin"/>
        </w:r>
        <w:r>
          <w:instrText xml:space="preserve"> PAGE   \* MERGEFORMAT </w:instrText>
        </w:r>
        <w:r>
          <w:fldChar w:fldCharType="separate"/>
        </w:r>
        <w:r w:rsidR="007C77D7">
          <w:rPr>
            <w:noProof/>
          </w:rPr>
          <w:t>18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453713"/>
      <w:docPartObj>
        <w:docPartGallery w:val="Page Numbers (Bottom of Page)"/>
        <w:docPartUnique/>
      </w:docPartObj>
    </w:sdtPr>
    <w:sdtEndPr>
      <w:rPr>
        <w:noProof/>
      </w:rPr>
    </w:sdtEndPr>
    <w:sdtContent>
      <w:p w14:paraId="56C3E93E" w14:textId="3DC831EF" w:rsidR="003F674D" w:rsidRDefault="003F674D" w:rsidP="00252D29">
        <w:pPr>
          <w:pStyle w:val="Footer"/>
          <w:jc w:val="right"/>
        </w:pPr>
        <w:r>
          <w:fldChar w:fldCharType="begin"/>
        </w:r>
        <w:r>
          <w:instrText xml:space="preserve"> PAGE   \* MERGEFORMAT </w:instrText>
        </w:r>
        <w:r>
          <w:fldChar w:fldCharType="separate"/>
        </w:r>
        <w:r w:rsidR="007C77D7">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968CB" w14:textId="77777777" w:rsidR="003F674D" w:rsidRDefault="003F674D" w:rsidP="001A168D">
      <w:pPr>
        <w:pStyle w:val="Footer"/>
        <w:pBdr>
          <w:bottom w:val="single" w:sz="6" w:space="1" w:color="auto"/>
        </w:pBdr>
      </w:pPr>
    </w:p>
  </w:footnote>
  <w:footnote w:type="continuationSeparator" w:id="0">
    <w:p w14:paraId="0BB211C1" w14:textId="77777777" w:rsidR="003F674D" w:rsidRDefault="003F674D" w:rsidP="007B3BA3">
      <w:r>
        <w:continuationSeparator/>
      </w:r>
    </w:p>
  </w:footnote>
  <w:footnote w:type="continuationNotice" w:id="1">
    <w:p w14:paraId="7980C250" w14:textId="77777777" w:rsidR="003F674D" w:rsidRDefault="003F67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E93B" w14:textId="51609640" w:rsidR="003F674D" w:rsidRDefault="003F674D">
    <w:pPr>
      <w:pStyle w:val="Header"/>
    </w:pPr>
    <w:r>
      <w:t>TRADOC Regulation 672-9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E93C" w14:textId="4CB387EB" w:rsidR="003F674D" w:rsidRDefault="003F674D" w:rsidP="00252D29">
    <w:pPr>
      <w:pStyle w:val="Header"/>
      <w:jc w:val="right"/>
    </w:pPr>
    <w:r>
      <w:t>TRADOC Regulation 672-9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3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4F34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C72FE5"/>
    <w:multiLevelType w:val="multilevel"/>
    <w:tmpl w:val="2928350C"/>
    <w:lvl w:ilvl="0">
      <w:start w:val="1"/>
      <w:numFmt w:val="decimal"/>
      <w:suff w:val="space"/>
      <w:lvlText w:val="%1."/>
      <w:lvlJc w:val="left"/>
      <w:pPr>
        <w:ind w:left="360" w:firstLine="0"/>
      </w:pPr>
      <w:rPr>
        <w:rFonts w:hint="default"/>
      </w:rPr>
    </w:lvl>
    <w:lvl w:ilvl="1">
      <w:start w:val="1"/>
      <w:numFmt w:val="lowerLetter"/>
      <w:suff w:val="space"/>
      <w:lvlText w:val="%2."/>
      <w:lvlJc w:val="left"/>
      <w:pPr>
        <w:ind w:left="360" w:firstLine="360"/>
      </w:pPr>
      <w:rPr>
        <w:rFonts w:hint="default"/>
      </w:rPr>
    </w:lvl>
    <w:lvl w:ilvl="2">
      <w:start w:val="1"/>
      <w:numFmt w:val="decimal"/>
      <w:suff w:val="space"/>
      <w:lvlText w:val="(%3)"/>
      <w:lvlJc w:val="left"/>
      <w:pPr>
        <w:ind w:left="360" w:firstLine="720"/>
      </w:pPr>
      <w:rPr>
        <w:rFonts w:hint="default"/>
      </w:rPr>
    </w:lvl>
    <w:lvl w:ilvl="3">
      <w:start w:val="1"/>
      <w:numFmt w:val="lowerLetter"/>
      <w:suff w:val="space"/>
      <w:lvlText w:val="(%4)"/>
      <w:lvlJc w:val="left"/>
      <w:pPr>
        <w:ind w:left="360" w:firstLine="720"/>
      </w:pPr>
      <w:rPr>
        <w:rFonts w:hint="default"/>
      </w:rPr>
    </w:lvl>
    <w:lvl w:ilvl="4">
      <w:start w:val="1"/>
      <w:numFmt w:val="lowerLetter"/>
      <w:lvlText w:val="%5."/>
      <w:lvlJc w:val="left"/>
      <w:pPr>
        <w:ind w:left="360" w:firstLine="0"/>
      </w:pPr>
      <w:rPr>
        <w:rFonts w:hint="default"/>
      </w:rPr>
    </w:lvl>
    <w:lvl w:ilvl="5">
      <w:start w:val="1"/>
      <w:numFmt w:val="lowerRoman"/>
      <w:lvlText w:val="%6."/>
      <w:lvlJc w:val="right"/>
      <w:pPr>
        <w:ind w:left="360" w:firstLine="0"/>
      </w:pPr>
      <w:rPr>
        <w:rFonts w:hint="default"/>
      </w:rPr>
    </w:lvl>
    <w:lvl w:ilvl="6">
      <w:start w:val="1"/>
      <w:numFmt w:val="decimal"/>
      <w:lvlText w:val="%7."/>
      <w:lvlJc w:val="left"/>
      <w:pPr>
        <w:ind w:left="360" w:firstLine="0"/>
      </w:pPr>
      <w:rPr>
        <w:rFonts w:hint="default"/>
      </w:rPr>
    </w:lvl>
    <w:lvl w:ilvl="7">
      <w:start w:val="1"/>
      <w:numFmt w:val="lowerLetter"/>
      <w:lvlText w:val="%8."/>
      <w:lvlJc w:val="left"/>
      <w:pPr>
        <w:ind w:left="360" w:firstLine="0"/>
      </w:pPr>
      <w:rPr>
        <w:rFonts w:hint="default"/>
      </w:rPr>
    </w:lvl>
    <w:lvl w:ilvl="8">
      <w:start w:val="1"/>
      <w:numFmt w:val="lowerRoman"/>
      <w:lvlText w:val="%9."/>
      <w:lvlJc w:val="right"/>
      <w:pPr>
        <w:ind w:left="360" w:firstLine="0"/>
      </w:pPr>
      <w:rPr>
        <w:rFonts w:hint="default"/>
      </w:rPr>
    </w:lvl>
  </w:abstractNum>
  <w:abstractNum w:abstractNumId="3" w15:restartNumberingAfterBreak="0">
    <w:nsid w:val="052C2AF8"/>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15:restartNumberingAfterBreak="0">
    <w:nsid w:val="05AC4E85"/>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 w15:restartNumberingAfterBreak="0">
    <w:nsid w:val="06E523A3"/>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07130858"/>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15:restartNumberingAfterBreak="0">
    <w:nsid w:val="07237528"/>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 w15:restartNumberingAfterBreak="0">
    <w:nsid w:val="09B9240D"/>
    <w:multiLevelType w:val="multilevel"/>
    <w:tmpl w:val="6FE2B728"/>
    <w:numStyleLink w:val="RegAppendix"/>
  </w:abstractNum>
  <w:abstractNum w:abstractNumId="9" w15:restartNumberingAfterBreak="0">
    <w:nsid w:val="0AEF17E4"/>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0B2A6DE0"/>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 w15:restartNumberingAfterBreak="0">
    <w:nsid w:val="13E612DA"/>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 w15:restartNumberingAfterBreak="0">
    <w:nsid w:val="14DA3235"/>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 w15:restartNumberingAfterBreak="0">
    <w:nsid w:val="18BD4C12"/>
    <w:multiLevelType w:val="hybridMultilevel"/>
    <w:tmpl w:val="170C7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761FD"/>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15:restartNumberingAfterBreak="0">
    <w:nsid w:val="1C7B57EA"/>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6" w15:restartNumberingAfterBreak="0">
    <w:nsid w:val="1CDC496A"/>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15:restartNumberingAfterBreak="0">
    <w:nsid w:val="1EF850A5"/>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15:restartNumberingAfterBreak="0">
    <w:nsid w:val="1F761C3F"/>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 w15:restartNumberingAfterBreak="0">
    <w:nsid w:val="1FEE2D49"/>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0" w15:restartNumberingAfterBreak="0">
    <w:nsid w:val="20F50F73"/>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1" w15:restartNumberingAfterBreak="0">
    <w:nsid w:val="217E0781"/>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2" w15:restartNumberingAfterBreak="0">
    <w:nsid w:val="21F270B4"/>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3" w15:restartNumberingAfterBreak="0">
    <w:nsid w:val="25031673"/>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4" w15:restartNumberingAfterBreak="0">
    <w:nsid w:val="2537733A"/>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5" w15:restartNumberingAfterBreak="0">
    <w:nsid w:val="254614EE"/>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6" w15:restartNumberingAfterBreak="0">
    <w:nsid w:val="293F05FA"/>
    <w:multiLevelType w:val="hybridMultilevel"/>
    <w:tmpl w:val="1476480C"/>
    <w:lvl w:ilvl="0" w:tplc="B274B4F6">
      <w:start w:val="1"/>
      <w:numFmt w:val="bullet"/>
      <w:pStyle w:val="BulletList-Open"/>
      <w:lvlText w:val="o"/>
      <w:lvlJc w:val="left"/>
      <w:pPr>
        <w:ind w:left="360" w:hanging="360"/>
      </w:pPr>
      <w:rPr>
        <w:rFonts w:ascii="Arial" w:hAnsi="Arial" w:hint="default"/>
      </w:rPr>
    </w:lvl>
    <w:lvl w:ilvl="1" w:tplc="41141CC2">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5F5DD6"/>
    <w:multiLevelType w:val="hybridMultilevel"/>
    <w:tmpl w:val="5F40A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37165D"/>
    <w:multiLevelType w:val="hybridMultilevel"/>
    <w:tmpl w:val="260887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0805A5B"/>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0" w15:restartNumberingAfterBreak="0">
    <w:nsid w:val="316A731E"/>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1" w15:restartNumberingAfterBreak="0">
    <w:nsid w:val="329E0875"/>
    <w:multiLevelType w:val="hybridMultilevel"/>
    <w:tmpl w:val="D89A0F36"/>
    <w:lvl w:ilvl="0" w:tplc="25F20262">
      <w:start w:val="1"/>
      <w:numFmt w:val="decimal"/>
      <w:lvlText w:val="(%1)"/>
      <w:lvlJc w:val="left"/>
      <w:pPr>
        <w:ind w:left="945" w:hanging="40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32AF1CA3"/>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3" w15:restartNumberingAfterBreak="0">
    <w:nsid w:val="3316181D"/>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4" w15:restartNumberingAfterBreak="0">
    <w:nsid w:val="35652BEA"/>
    <w:multiLevelType w:val="multilevel"/>
    <w:tmpl w:val="C27A7972"/>
    <w:styleLink w:val="Appendix"/>
    <w:lvl w:ilvl="0">
      <w:start w:val="1"/>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Letter"/>
      <w:suff w:val="space"/>
      <w:lvlText w:val="%3."/>
      <w:lvlJc w:val="left"/>
      <w:pPr>
        <w:ind w:left="-32767" w:hanging="32409"/>
      </w:pPr>
      <w:rPr>
        <w:rFonts w:hint="default"/>
      </w:rPr>
    </w:lvl>
    <w:lvl w:ilvl="3">
      <w:start w:val="1"/>
      <w:numFmt w:val="decimal"/>
      <w:suff w:val="space"/>
      <w:lvlText w:val="(%4)"/>
      <w:lvlJc w:val="left"/>
      <w:pPr>
        <w:ind w:left="0" w:firstLine="720"/>
      </w:pPr>
      <w:rPr>
        <w:rFonts w:hint="default"/>
      </w:rPr>
    </w:lvl>
    <w:lvl w:ilvl="4">
      <w:start w:val="1"/>
      <w:numFmt w:val="lowerLetter"/>
      <w:suff w:val="space"/>
      <w:lvlText w:val="(%5)"/>
      <w:lvlJc w:val="left"/>
      <w:pPr>
        <w:ind w:left="0" w:firstLine="1080"/>
      </w:pPr>
      <w:rPr>
        <w:rFonts w:hint="default"/>
      </w:rPr>
    </w:lvl>
    <w:lvl w:ilvl="5">
      <w:start w:val="1"/>
      <w:numFmt w:val="upperRoman"/>
      <w:lvlRestart w:val="1"/>
      <w:suff w:val="space"/>
      <w:lvlText w:val="Section %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Restart w:val="1"/>
      <w:suff w:val="space"/>
      <w:lvlText w:val="Table %1-%8."/>
      <w:lvlJc w:val="left"/>
      <w:pPr>
        <w:ind w:left="0" w:firstLine="0"/>
      </w:pPr>
      <w:rPr>
        <w:rFonts w:hint="default"/>
      </w:rPr>
    </w:lvl>
    <w:lvl w:ilvl="8">
      <w:start w:val="1"/>
      <w:numFmt w:val="decimal"/>
      <w:lvlRestart w:val="1"/>
      <w:suff w:val="space"/>
      <w:lvlText w:val="Figure %1-%9."/>
      <w:lvlJc w:val="left"/>
      <w:pPr>
        <w:ind w:left="0" w:firstLine="0"/>
      </w:pPr>
      <w:rPr>
        <w:rFonts w:hint="default"/>
      </w:rPr>
    </w:lvl>
  </w:abstractNum>
  <w:abstractNum w:abstractNumId="35" w15:restartNumberingAfterBreak="0">
    <w:nsid w:val="36301881"/>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6" w15:restartNumberingAfterBreak="0">
    <w:nsid w:val="36650736"/>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7" w15:restartNumberingAfterBreak="0">
    <w:nsid w:val="37B96F1B"/>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8" w15:restartNumberingAfterBreak="0">
    <w:nsid w:val="390E0C2C"/>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9" w15:restartNumberingAfterBreak="0">
    <w:nsid w:val="3BA86266"/>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0" w15:restartNumberingAfterBreak="0">
    <w:nsid w:val="3CE84081"/>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1" w15:restartNumberingAfterBreak="0">
    <w:nsid w:val="3E562DEB"/>
    <w:multiLevelType w:val="multilevel"/>
    <w:tmpl w:val="6FE2B728"/>
    <w:styleLink w:val="RegAppendix"/>
    <w:lvl w:ilvl="0">
      <w:start w:val="1"/>
      <w:numFmt w:val="upperLetter"/>
      <w:pStyle w:val="AppHeading1"/>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Letter"/>
      <w:pStyle w:val="AppHeading3"/>
      <w:suff w:val="space"/>
      <w:lvlText w:val="%3."/>
      <w:lvlJc w:val="left"/>
      <w:pPr>
        <w:ind w:left="0" w:firstLine="360"/>
      </w:pPr>
      <w:rPr>
        <w:rFonts w:hint="default"/>
      </w:rPr>
    </w:lvl>
    <w:lvl w:ilvl="3">
      <w:start w:val="1"/>
      <w:numFmt w:val="decimal"/>
      <w:pStyle w:val="AppHeading4"/>
      <w:suff w:val="space"/>
      <w:lvlText w:val="(%4)"/>
      <w:lvlJc w:val="left"/>
      <w:pPr>
        <w:ind w:left="0" w:firstLine="720"/>
      </w:pPr>
      <w:rPr>
        <w:rFonts w:hint="default"/>
      </w:rPr>
    </w:lvl>
    <w:lvl w:ilvl="4">
      <w:start w:val="1"/>
      <w:numFmt w:val="lowerLetter"/>
      <w:pStyle w:val="AppHeading5"/>
      <w:suff w:val="space"/>
      <w:lvlText w:val="(%5)"/>
      <w:lvlJc w:val="left"/>
      <w:pPr>
        <w:ind w:left="0" w:firstLine="720"/>
      </w:pPr>
      <w:rPr>
        <w:rFonts w:hint="default"/>
      </w:rPr>
    </w:lvl>
    <w:lvl w:ilvl="5">
      <w:start w:val="1"/>
      <w:numFmt w:val="upperRoman"/>
      <w:lvlRestart w:val="1"/>
      <w:pStyle w:val="AppHeading6"/>
      <w:suff w:val="space"/>
      <w:lvlText w:val="Section %6."/>
      <w:lvlJc w:val="left"/>
      <w:pPr>
        <w:ind w:left="0" w:firstLine="0"/>
      </w:pPr>
      <w:rPr>
        <w:rFonts w:hint="default"/>
      </w:rPr>
    </w:lvl>
    <w:lvl w:ilvl="6">
      <w:start w:val="1"/>
      <w:numFmt w:val="bullet"/>
      <w:lvlRestart w:val="1"/>
      <w:pStyle w:val="AppHeading7"/>
      <w:suff w:val="space"/>
      <w:lvlText w:val="o"/>
      <w:lvlJc w:val="left"/>
      <w:pPr>
        <w:ind w:left="0" w:firstLine="0"/>
      </w:pPr>
      <w:rPr>
        <w:rFonts w:ascii="Arial" w:hAnsi="Arial" w:hint="default"/>
      </w:rPr>
    </w:lvl>
    <w:lvl w:ilvl="7">
      <w:start w:val="1"/>
      <w:numFmt w:val="decimal"/>
      <w:lvlRestart w:val="1"/>
      <w:pStyle w:val="AppHeading8"/>
      <w:suff w:val="nothing"/>
      <w:lvlText w:val="Table %1-%8"/>
      <w:lvlJc w:val="left"/>
      <w:pPr>
        <w:ind w:left="0" w:firstLine="0"/>
      </w:pPr>
      <w:rPr>
        <w:rFonts w:hint="default"/>
      </w:rPr>
    </w:lvl>
    <w:lvl w:ilvl="8">
      <w:start w:val="1"/>
      <w:numFmt w:val="decimal"/>
      <w:lvlRestart w:val="1"/>
      <w:pStyle w:val="AppHeading9"/>
      <w:suff w:val="space"/>
      <w:lvlText w:val="Figure %1-%9."/>
      <w:lvlJc w:val="left"/>
      <w:pPr>
        <w:ind w:left="0" w:firstLine="0"/>
      </w:pPr>
      <w:rPr>
        <w:rFonts w:hint="default"/>
      </w:rPr>
    </w:lvl>
  </w:abstractNum>
  <w:abstractNum w:abstractNumId="42" w15:restartNumberingAfterBreak="0">
    <w:nsid w:val="40A130DF"/>
    <w:multiLevelType w:val="multilevel"/>
    <w:tmpl w:val="00703B58"/>
    <w:styleLink w:val="Regulation"/>
    <w:lvl w:ilvl="0">
      <w:start w:val="1"/>
      <w:numFmt w:val="decimal"/>
      <w:suff w:val="space"/>
      <w:lvlText w:val="Chapter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Letter"/>
      <w:pStyle w:val="Heading3"/>
      <w:suff w:val="space"/>
      <w:lvlText w:val="%3."/>
      <w:lvlJc w:val="left"/>
      <w:pPr>
        <w:ind w:left="0" w:firstLine="360"/>
      </w:pPr>
      <w:rPr>
        <w:rFonts w:hint="default"/>
      </w:rPr>
    </w:lvl>
    <w:lvl w:ilvl="3">
      <w:start w:val="1"/>
      <w:numFmt w:val="decimal"/>
      <w:pStyle w:val="Heading4"/>
      <w:suff w:val="space"/>
      <w:lvlText w:val="(%4)"/>
      <w:lvlJc w:val="left"/>
      <w:pPr>
        <w:ind w:left="0" w:firstLine="720"/>
      </w:pPr>
      <w:rPr>
        <w:rFonts w:hint="default"/>
      </w:rPr>
    </w:lvl>
    <w:lvl w:ilvl="4">
      <w:start w:val="1"/>
      <w:numFmt w:val="lowerLetter"/>
      <w:pStyle w:val="Heading5"/>
      <w:suff w:val="space"/>
      <w:lvlText w:val="(%5)"/>
      <w:lvlJc w:val="left"/>
      <w:pPr>
        <w:ind w:left="0" w:firstLine="720"/>
      </w:pPr>
      <w:rPr>
        <w:rFonts w:hint="default"/>
      </w:rPr>
    </w:lvl>
    <w:lvl w:ilvl="5">
      <w:start w:val="1"/>
      <w:numFmt w:val="upperRoman"/>
      <w:lvlRestart w:val="1"/>
      <w:pStyle w:val="Heading6"/>
      <w:suff w:val="space"/>
      <w:lvlText w:val="Section %6"/>
      <w:lvlJc w:val="left"/>
      <w:pPr>
        <w:ind w:left="360" w:firstLine="0"/>
      </w:pPr>
      <w:rPr>
        <w:rFonts w:hint="default"/>
      </w:rPr>
    </w:lvl>
    <w:lvl w:ilvl="6">
      <w:start w:val="1"/>
      <w:numFmt w:val="bullet"/>
      <w:lvlRestart w:val="0"/>
      <w:pStyle w:val="Heading7"/>
      <w:suff w:val="space"/>
      <w:lvlText w:val="o"/>
      <w:lvlJc w:val="left"/>
      <w:pPr>
        <w:ind w:left="0" w:firstLine="0"/>
      </w:pPr>
      <w:rPr>
        <w:rFonts w:ascii="Arial" w:hAnsi="Arial" w:hint="default"/>
      </w:rPr>
    </w:lvl>
    <w:lvl w:ilvl="7">
      <w:start w:val="1"/>
      <w:numFmt w:val="decimal"/>
      <w:lvlRestart w:val="1"/>
      <w:pStyle w:val="Heading8"/>
      <w:suff w:val="space"/>
      <w:lvlText w:val="Table %1-%8"/>
      <w:lvlJc w:val="left"/>
      <w:pPr>
        <w:ind w:left="0" w:firstLine="0"/>
      </w:pPr>
      <w:rPr>
        <w:rFonts w:hint="default"/>
      </w:rPr>
    </w:lvl>
    <w:lvl w:ilvl="8">
      <w:start w:val="1"/>
      <w:numFmt w:val="decimal"/>
      <w:lvlRestart w:val="1"/>
      <w:pStyle w:val="Heading9"/>
      <w:suff w:val="space"/>
      <w:lvlText w:val="Figure %1-%9"/>
      <w:lvlJc w:val="left"/>
      <w:pPr>
        <w:ind w:left="0" w:firstLine="0"/>
      </w:pPr>
      <w:rPr>
        <w:rFonts w:hint="default"/>
      </w:rPr>
    </w:lvl>
  </w:abstractNum>
  <w:abstractNum w:abstractNumId="43" w15:restartNumberingAfterBreak="0">
    <w:nsid w:val="441F0E0C"/>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4" w15:restartNumberingAfterBreak="0">
    <w:nsid w:val="493A77BB"/>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5" w15:restartNumberingAfterBreak="0">
    <w:nsid w:val="4CA47BDC"/>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6" w15:restartNumberingAfterBreak="0">
    <w:nsid w:val="4E3B01BB"/>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7" w15:restartNumberingAfterBreak="0">
    <w:nsid w:val="505643D4"/>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8" w15:restartNumberingAfterBreak="0">
    <w:nsid w:val="58297743"/>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9" w15:restartNumberingAfterBreak="0">
    <w:nsid w:val="5855750C"/>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0" w15:restartNumberingAfterBreak="0">
    <w:nsid w:val="5E7902F6"/>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1" w15:restartNumberingAfterBreak="0">
    <w:nsid w:val="5E9674DB"/>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2" w15:restartNumberingAfterBreak="0">
    <w:nsid w:val="5EF6545A"/>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3" w15:restartNumberingAfterBreak="0">
    <w:nsid w:val="63255422"/>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4" w15:restartNumberingAfterBreak="0">
    <w:nsid w:val="68F42231"/>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5" w15:restartNumberingAfterBreak="0">
    <w:nsid w:val="69D856A7"/>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6" w15:restartNumberingAfterBreak="0">
    <w:nsid w:val="6D576410"/>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7" w15:restartNumberingAfterBreak="0">
    <w:nsid w:val="6E3D6463"/>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8" w15:restartNumberingAfterBreak="0">
    <w:nsid w:val="734B5864"/>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9" w15:restartNumberingAfterBreak="0">
    <w:nsid w:val="74D84CBE"/>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0" w15:restartNumberingAfterBreak="0">
    <w:nsid w:val="75660F86"/>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1" w15:restartNumberingAfterBreak="0">
    <w:nsid w:val="783674B3"/>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2" w15:restartNumberingAfterBreak="0">
    <w:nsid w:val="789E084F"/>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3" w15:restartNumberingAfterBreak="0">
    <w:nsid w:val="7981158C"/>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4" w15:restartNumberingAfterBreak="0">
    <w:nsid w:val="7C8F4424"/>
    <w:multiLevelType w:val="multilevel"/>
    <w:tmpl w:val="2928350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num w:numId="1">
    <w:abstractNumId w:val="42"/>
  </w:num>
  <w:num w:numId="2">
    <w:abstractNumId w:val="34"/>
  </w:num>
  <w:num w:numId="3">
    <w:abstractNumId w:val="26"/>
  </w:num>
  <w:num w:numId="4">
    <w:abstractNumId w:val="41"/>
  </w:num>
  <w:num w:numId="5">
    <w:abstractNumId w:val="8"/>
    <w:lvlOverride w:ilvl="0">
      <w:lvl w:ilvl="0">
        <w:start w:val="1"/>
        <w:numFmt w:val="upperLetter"/>
        <w:pStyle w:val="AppHeading1"/>
        <w:suff w:val="space"/>
        <w:lvlText w:val="Appendix %1."/>
        <w:lvlJc w:val="left"/>
        <w:pPr>
          <w:ind w:left="2070" w:firstLine="0"/>
        </w:pPr>
        <w:rPr>
          <w:rFonts w:hint="default"/>
        </w:rPr>
      </w:lvl>
    </w:lvlOverride>
  </w:num>
  <w:num w:numId="6">
    <w:abstractNumId w:val="20"/>
  </w:num>
  <w:num w:numId="7">
    <w:abstractNumId w:val="43"/>
  </w:num>
  <w:num w:numId="8">
    <w:abstractNumId w:val="50"/>
  </w:num>
  <w:num w:numId="9">
    <w:abstractNumId w:val="21"/>
  </w:num>
  <w:num w:numId="10">
    <w:abstractNumId w:val="59"/>
  </w:num>
  <w:num w:numId="11">
    <w:abstractNumId w:val="24"/>
  </w:num>
  <w:num w:numId="12">
    <w:abstractNumId w:val="51"/>
  </w:num>
  <w:num w:numId="13">
    <w:abstractNumId w:val="7"/>
  </w:num>
  <w:num w:numId="14">
    <w:abstractNumId w:val="45"/>
  </w:num>
  <w:num w:numId="15">
    <w:abstractNumId w:val="11"/>
  </w:num>
  <w:num w:numId="16">
    <w:abstractNumId w:val="17"/>
  </w:num>
  <w:num w:numId="17">
    <w:abstractNumId w:val="56"/>
  </w:num>
  <w:num w:numId="18">
    <w:abstractNumId w:val="6"/>
  </w:num>
  <w:num w:numId="19">
    <w:abstractNumId w:val="60"/>
  </w:num>
  <w:num w:numId="20">
    <w:abstractNumId w:val="47"/>
  </w:num>
  <w:num w:numId="21">
    <w:abstractNumId w:val="49"/>
  </w:num>
  <w:num w:numId="22">
    <w:abstractNumId w:val="61"/>
  </w:num>
  <w:num w:numId="23">
    <w:abstractNumId w:val="40"/>
  </w:num>
  <w:num w:numId="24">
    <w:abstractNumId w:val="9"/>
  </w:num>
  <w:num w:numId="25">
    <w:abstractNumId w:val="18"/>
  </w:num>
  <w:num w:numId="26">
    <w:abstractNumId w:val="55"/>
  </w:num>
  <w:num w:numId="27">
    <w:abstractNumId w:val="54"/>
  </w:num>
  <w:num w:numId="28">
    <w:abstractNumId w:val="4"/>
  </w:num>
  <w:num w:numId="29">
    <w:abstractNumId w:val="52"/>
  </w:num>
  <w:num w:numId="30">
    <w:abstractNumId w:val="48"/>
  </w:num>
  <w:num w:numId="31">
    <w:abstractNumId w:val="33"/>
  </w:num>
  <w:num w:numId="32">
    <w:abstractNumId w:val="19"/>
  </w:num>
  <w:num w:numId="33">
    <w:abstractNumId w:val="63"/>
  </w:num>
  <w:num w:numId="34">
    <w:abstractNumId w:val="14"/>
  </w:num>
  <w:num w:numId="35">
    <w:abstractNumId w:val="64"/>
  </w:num>
  <w:num w:numId="36">
    <w:abstractNumId w:val="36"/>
  </w:num>
  <w:num w:numId="37">
    <w:abstractNumId w:val="39"/>
  </w:num>
  <w:num w:numId="38">
    <w:abstractNumId w:val="58"/>
  </w:num>
  <w:num w:numId="39">
    <w:abstractNumId w:val="62"/>
  </w:num>
  <w:num w:numId="40">
    <w:abstractNumId w:val="15"/>
  </w:num>
  <w:num w:numId="41">
    <w:abstractNumId w:val="10"/>
  </w:num>
  <w:num w:numId="42">
    <w:abstractNumId w:val="16"/>
  </w:num>
  <w:num w:numId="43">
    <w:abstractNumId w:val="28"/>
  </w:num>
  <w:num w:numId="44">
    <w:abstractNumId w:val="30"/>
  </w:num>
  <w:num w:numId="45">
    <w:abstractNumId w:val="22"/>
  </w:num>
  <w:num w:numId="46">
    <w:abstractNumId w:val="29"/>
  </w:num>
  <w:num w:numId="47">
    <w:abstractNumId w:val="23"/>
  </w:num>
  <w:num w:numId="48">
    <w:abstractNumId w:val="38"/>
  </w:num>
  <w:num w:numId="49">
    <w:abstractNumId w:val="12"/>
  </w:num>
  <w:num w:numId="50">
    <w:abstractNumId w:val="25"/>
  </w:num>
  <w:num w:numId="51">
    <w:abstractNumId w:val="5"/>
  </w:num>
  <w:num w:numId="52">
    <w:abstractNumId w:val="53"/>
  </w:num>
  <w:num w:numId="53">
    <w:abstractNumId w:val="46"/>
  </w:num>
  <w:num w:numId="54">
    <w:abstractNumId w:val="37"/>
  </w:num>
  <w:num w:numId="55">
    <w:abstractNumId w:val="2"/>
  </w:num>
  <w:num w:numId="56">
    <w:abstractNumId w:val="32"/>
  </w:num>
  <w:num w:numId="57">
    <w:abstractNumId w:val="44"/>
  </w:num>
  <w:num w:numId="58">
    <w:abstractNumId w:val="35"/>
  </w:num>
  <w:num w:numId="59">
    <w:abstractNumId w:val="57"/>
  </w:num>
  <w:num w:numId="60">
    <w:abstractNumId w:val="0"/>
  </w:num>
  <w:num w:numId="61">
    <w:abstractNumId w:val="1"/>
  </w:num>
  <w:num w:numId="62">
    <w:abstractNumId w:val="3"/>
  </w:num>
  <w:num w:numId="63">
    <w:abstractNumId w:val="27"/>
  </w:num>
  <w:num w:numId="64">
    <w:abstractNumId w:val="13"/>
  </w:num>
  <w:num w:numId="65">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defaultTabStop w:val="720"/>
  <w:evenAndOddHeaders/>
  <w:characterSpacingControl w:val="doNotCompress"/>
  <w:hdrShapeDefaults>
    <o:shapedefaults v:ext="edit" spidmax="10241"/>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5C"/>
    <w:rsid w:val="00006A47"/>
    <w:rsid w:val="00017D00"/>
    <w:rsid w:val="00020056"/>
    <w:rsid w:val="00020BF8"/>
    <w:rsid w:val="00020D36"/>
    <w:rsid w:val="00023CF4"/>
    <w:rsid w:val="0003421E"/>
    <w:rsid w:val="0004354C"/>
    <w:rsid w:val="000437E7"/>
    <w:rsid w:val="00045C95"/>
    <w:rsid w:val="00047F5E"/>
    <w:rsid w:val="00051951"/>
    <w:rsid w:val="0005362E"/>
    <w:rsid w:val="00053860"/>
    <w:rsid w:val="000554E8"/>
    <w:rsid w:val="0006727A"/>
    <w:rsid w:val="00067B3E"/>
    <w:rsid w:val="00070EC7"/>
    <w:rsid w:val="000735CF"/>
    <w:rsid w:val="00075BEB"/>
    <w:rsid w:val="00081FB2"/>
    <w:rsid w:val="00083A93"/>
    <w:rsid w:val="000855A2"/>
    <w:rsid w:val="00086D6F"/>
    <w:rsid w:val="000A1A5D"/>
    <w:rsid w:val="000A56C4"/>
    <w:rsid w:val="000A5704"/>
    <w:rsid w:val="000B0EBB"/>
    <w:rsid w:val="000B4CD1"/>
    <w:rsid w:val="000B6549"/>
    <w:rsid w:val="000B78F6"/>
    <w:rsid w:val="000C329D"/>
    <w:rsid w:val="000C4087"/>
    <w:rsid w:val="000C542C"/>
    <w:rsid w:val="000D1D72"/>
    <w:rsid w:val="000D4C4B"/>
    <w:rsid w:val="000E095F"/>
    <w:rsid w:val="000E4347"/>
    <w:rsid w:val="000E5BB1"/>
    <w:rsid w:val="000E7F84"/>
    <w:rsid w:val="000F79AA"/>
    <w:rsid w:val="001004B1"/>
    <w:rsid w:val="00102CF3"/>
    <w:rsid w:val="0010600D"/>
    <w:rsid w:val="00106C79"/>
    <w:rsid w:val="00107AFB"/>
    <w:rsid w:val="00112A88"/>
    <w:rsid w:val="00114B4F"/>
    <w:rsid w:val="00116590"/>
    <w:rsid w:val="001176E0"/>
    <w:rsid w:val="0012090A"/>
    <w:rsid w:val="00125748"/>
    <w:rsid w:val="00133DB8"/>
    <w:rsid w:val="00140A64"/>
    <w:rsid w:val="00141AB2"/>
    <w:rsid w:val="00141D23"/>
    <w:rsid w:val="00155D4D"/>
    <w:rsid w:val="00157208"/>
    <w:rsid w:val="001610BC"/>
    <w:rsid w:val="001613BE"/>
    <w:rsid w:val="001624DE"/>
    <w:rsid w:val="0016280B"/>
    <w:rsid w:val="00163CD9"/>
    <w:rsid w:val="00174B46"/>
    <w:rsid w:val="00180323"/>
    <w:rsid w:val="00180355"/>
    <w:rsid w:val="00180EDC"/>
    <w:rsid w:val="001861EB"/>
    <w:rsid w:val="001873D7"/>
    <w:rsid w:val="001913BD"/>
    <w:rsid w:val="00193557"/>
    <w:rsid w:val="001A168D"/>
    <w:rsid w:val="001A31F0"/>
    <w:rsid w:val="001A4B66"/>
    <w:rsid w:val="001B3E0A"/>
    <w:rsid w:val="001B4EB1"/>
    <w:rsid w:val="001B777D"/>
    <w:rsid w:val="001C4940"/>
    <w:rsid w:val="001C6C76"/>
    <w:rsid w:val="001C7BD0"/>
    <w:rsid w:val="001D3C04"/>
    <w:rsid w:val="001D6C1D"/>
    <w:rsid w:val="001E19BE"/>
    <w:rsid w:val="001E3716"/>
    <w:rsid w:val="001E7521"/>
    <w:rsid w:val="001F0157"/>
    <w:rsid w:val="001F04D0"/>
    <w:rsid w:val="001F34DF"/>
    <w:rsid w:val="001F48A2"/>
    <w:rsid w:val="00201AE0"/>
    <w:rsid w:val="00206A1A"/>
    <w:rsid w:val="002078BB"/>
    <w:rsid w:val="0021441A"/>
    <w:rsid w:val="0021470C"/>
    <w:rsid w:val="00220625"/>
    <w:rsid w:val="00220D8D"/>
    <w:rsid w:val="00223A52"/>
    <w:rsid w:val="00225E09"/>
    <w:rsid w:val="00226796"/>
    <w:rsid w:val="00227B8D"/>
    <w:rsid w:val="00227C4F"/>
    <w:rsid w:val="002309CA"/>
    <w:rsid w:val="00230DD3"/>
    <w:rsid w:val="00231CA8"/>
    <w:rsid w:val="00240120"/>
    <w:rsid w:val="00240611"/>
    <w:rsid w:val="00245DD0"/>
    <w:rsid w:val="0024692C"/>
    <w:rsid w:val="002509DC"/>
    <w:rsid w:val="0025250A"/>
    <w:rsid w:val="00252A1A"/>
    <w:rsid w:val="00252D29"/>
    <w:rsid w:val="0025325E"/>
    <w:rsid w:val="00257010"/>
    <w:rsid w:val="00261754"/>
    <w:rsid w:val="0026200D"/>
    <w:rsid w:val="002623D1"/>
    <w:rsid w:val="00262AD9"/>
    <w:rsid w:val="00263253"/>
    <w:rsid w:val="00271A6E"/>
    <w:rsid w:val="00272712"/>
    <w:rsid w:val="00274FF6"/>
    <w:rsid w:val="0027723A"/>
    <w:rsid w:val="00281A4C"/>
    <w:rsid w:val="0028228E"/>
    <w:rsid w:val="00282B7C"/>
    <w:rsid w:val="00284F70"/>
    <w:rsid w:val="00286673"/>
    <w:rsid w:val="002878AF"/>
    <w:rsid w:val="002904B1"/>
    <w:rsid w:val="00291863"/>
    <w:rsid w:val="002935C7"/>
    <w:rsid w:val="00293BBA"/>
    <w:rsid w:val="002965FA"/>
    <w:rsid w:val="002A0492"/>
    <w:rsid w:val="002B0571"/>
    <w:rsid w:val="002B2379"/>
    <w:rsid w:val="002B250A"/>
    <w:rsid w:val="002B3187"/>
    <w:rsid w:val="002B3821"/>
    <w:rsid w:val="002B4F4C"/>
    <w:rsid w:val="002B7F30"/>
    <w:rsid w:val="002B7F34"/>
    <w:rsid w:val="002C0097"/>
    <w:rsid w:val="002C5C07"/>
    <w:rsid w:val="002C633D"/>
    <w:rsid w:val="002C6AE9"/>
    <w:rsid w:val="002D2809"/>
    <w:rsid w:val="002D560D"/>
    <w:rsid w:val="002D68D9"/>
    <w:rsid w:val="002D6F16"/>
    <w:rsid w:val="002D7FDB"/>
    <w:rsid w:val="002E6D72"/>
    <w:rsid w:val="002F0C66"/>
    <w:rsid w:val="002F21D6"/>
    <w:rsid w:val="002F5148"/>
    <w:rsid w:val="002F773A"/>
    <w:rsid w:val="0030358E"/>
    <w:rsid w:val="00303B6D"/>
    <w:rsid w:val="00305C24"/>
    <w:rsid w:val="00312B1A"/>
    <w:rsid w:val="00316878"/>
    <w:rsid w:val="00320EB2"/>
    <w:rsid w:val="00321F94"/>
    <w:rsid w:val="0032634E"/>
    <w:rsid w:val="0033015F"/>
    <w:rsid w:val="00332A1E"/>
    <w:rsid w:val="00334D3F"/>
    <w:rsid w:val="00335C6D"/>
    <w:rsid w:val="00347778"/>
    <w:rsid w:val="00351233"/>
    <w:rsid w:val="00352724"/>
    <w:rsid w:val="00356C33"/>
    <w:rsid w:val="003570B1"/>
    <w:rsid w:val="00357525"/>
    <w:rsid w:val="00365E78"/>
    <w:rsid w:val="003666A6"/>
    <w:rsid w:val="0037065F"/>
    <w:rsid w:val="00371C6F"/>
    <w:rsid w:val="003753EF"/>
    <w:rsid w:val="0037586D"/>
    <w:rsid w:val="00375C8F"/>
    <w:rsid w:val="00385FC0"/>
    <w:rsid w:val="00390078"/>
    <w:rsid w:val="003911F7"/>
    <w:rsid w:val="00391A9B"/>
    <w:rsid w:val="00395C3A"/>
    <w:rsid w:val="003A1559"/>
    <w:rsid w:val="003B0E83"/>
    <w:rsid w:val="003B7128"/>
    <w:rsid w:val="003C47CE"/>
    <w:rsid w:val="003C4B59"/>
    <w:rsid w:val="003C4BC2"/>
    <w:rsid w:val="003D28D1"/>
    <w:rsid w:val="003D2FD3"/>
    <w:rsid w:val="003D4B6C"/>
    <w:rsid w:val="003D5135"/>
    <w:rsid w:val="003D5491"/>
    <w:rsid w:val="003D6F6D"/>
    <w:rsid w:val="003E6A88"/>
    <w:rsid w:val="003E79AC"/>
    <w:rsid w:val="003F1876"/>
    <w:rsid w:val="003F674D"/>
    <w:rsid w:val="004018D6"/>
    <w:rsid w:val="00401D49"/>
    <w:rsid w:val="0040227E"/>
    <w:rsid w:val="00405B16"/>
    <w:rsid w:val="00407A99"/>
    <w:rsid w:val="004109C5"/>
    <w:rsid w:val="00412129"/>
    <w:rsid w:val="004130C0"/>
    <w:rsid w:val="00417F71"/>
    <w:rsid w:val="004220D6"/>
    <w:rsid w:val="00425DA0"/>
    <w:rsid w:val="00441CAD"/>
    <w:rsid w:val="004425AD"/>
    <w:rsid w:val="00443768"/>
    <w:rsid w:val="004465E2"/>
    <w:rsid w:val="00446A3D"/>
    <w:rsid w:val="00446ECB"/>
    <w:rsid w:val="00447E67"/>
    <w:rsid w:val="00450B76"/>
    <w:rsid w:val="00450EEE"/>
    <w:rsid w:val="00451A07"/>
    <w:rsid w:val="00453932"/>
    <w:rsid w:val="00454208"/>
    <w:rsid w:val="00454234"/>
    <w:rsid w:val="00454AEE"/>
    <w:rsid w:val="00454EF8"/>
    <w:rsid w:val="00461457"/>
    <w:rsid w:val="00464318"/>
    <w:rsid w:val="00464390"/>
    <w:rsid w:val="00465A90"/>
    <w:rsid w:val="00466A8F"/>
    <w:rsid w:val="00470014"/>
    <w:rsid w:val="00474F5F"/>
    <w:rsid w:val="00475F5F"/>
    <w:rsid w:val="00477693"/>
    <w:rsid w:val="00480406"/>
    <w:rsid w:val="0048121B"/>
    <w:rsid w:val="0048130E"/>
    <w:rsid w:val="00485790"/>
    <w:rsid w:val="0048738E"/>
    <w:rsid w:val="004944AC"/>
    <w:rsid w:val="00495061"/>
    <w:rsid w:val="004A4139"/>
    <w:rsid w:val="004A56A9"/>
    <w:rsid w:val="004A61B6"/>
    <w:rsid w:val="004A6953"/>
    <w:rsid w:val="004B4047"/>
    <w:rsid w:val="004C1323"/>
    <w:rsid w:val="004C3883"/>
    <w:rsid w:val="004C3F7C"/>
    <w:rsid w:val="004C55E6"/>
    <w:rsid w:val="004C74BD"/>
    <w:rsid w:val="004D0803"/>
    <w:rsid w:val="004D18F3"/>
    <w:rsid w:val="004E297B"/>
    <w:rsid w:val="004E60B4"/>
    <w:rsid w:val="004E625A"/>
    <w:rsid w:val="004E69BB"/>
    <w:rsid w:val="004E766F"/>
    <w:rsid w:val="004F0B24"/>
    <w:rsid w:val="00501314"/>
    <w:rsid w:val="00504829"/>
    <w:rsid w:val="00504E33"/>
    <w:rsid w:val="00506483"/>
    <w:rsid w:val="005110C6"/>
    <w:rsid w:val="00513E77"/>
    <w:rsid w:val="0051561B"/>
    <w:rsid w:val="005163E1"/>
    <w:rsid w:val="0052179D"/>
    <w:rsid w:val="0052719E"/>
    <w:rsid w:val="00534432"/>
    <w:rsid w:val="00534AEA"/>
    <w:rsid w:val="00536536"/>
    <w:rsid w:val="00537536"/>
    <w:rsid w:val="00541754"/>
    <w:rsid w:val="00541E65"/>
    <w:rsid w:val="00542D80"/>
    <w:rsid w:val="005458AB"/>
    <w:rsid w:val="00546539"/>
    <w:rsid w:val="005511E6"/>
    <w:rsid w:val="00551212"/>
    <w:rsid w:val="005532A4"/>
    <w:rsid w:val="00561337"/>
    <w:rsid w:val="00561CBE"/>
    <w:rsid w:val="00566004"/>
    <w:rsid w:val="00572AC3"/>
    <w:rsid w:val="00580B50"/>
    <w:rsid w:val="00581C36"/>
    <w:rsid w:val="00581FF6"/>
    <w:rsid w:val="005937E1"/>
    <w:rsid w:val="00595967"/>
    <w:rsid w:val="005A082C"/>
    <w:rsid w:val="005B1FB6"/>
    <w:rsid w:val="005B451A"/>
    <w:rsid w:val="005B5654"/>
    <w:rsid w:val="005C130A"/>
    <w:rsid w:val="005C1D24"/>
    <w:rsid w:val="005C5927"/>
    <w:rsid w:val="005D0398"/>
    <w:rsid w:val="005E2739"/>
    <w:rsid w:val="005E6F28"/>
    <w:rsid w:val="005E70B8"/>
    <w:rsid w:val="005F223C"/>
    <w:rsid w:val="005F6EDE"/>
    <w:rsid w:val="006029DF"/>
    <w:rsid w:val="00606903"/>
    <w:rsid w:val="006070FC"/>
    <w:rsid w:val="00611890"/>
    <w:rsid w:val="0061273C"/>
    <w:rsid w:val="006128A1"/>
    <w:rsid w:val="00613AA5"/>
    <w:rsid w:val="00620682"/>
    <w:rsid w:val="00623728"/>
    <w:rsid w:val="00624FD6"/>
    <w:rsid w:val="006264E4"/>
    <w:rsid w:val="00635BC4"/>
    <w:rsid w:val="006405FE"/>
    <w:rsid w:val="006470DD"/>
    <w:rsid w:val="00663FDF"/>
    <w:rsid w:val="00665834"/>
    <w:rsid w:val="00670C09"/>
    <w:rsid w:val="00673E67"/>
    <w:rsid w:val="00680D27"/>
    <w:rsid w:val="00681D1D"/>
    <w:rsid w:val="006871FB"/>
    <w:rsid w:val="00696096"/>
    <w:rsid w:val="006A19EC"/>
    <w:rsid w:val="006A5874"/>
    <w:rsid w:val="006A6E08"/>
    <w:rsid w:val="006A7433"/>
    <w:rsid w:val="006A789C"/>
    <w:rsid w:val="006B045C"/>
    <w:rsid w:val="006B12F1"/>
    <w:rsid w:val="006B445B"/>
    <w:rsid w:val="006B4C6F"/>
    <w:rsid w:val="006C1B3B"/>
    <w:rsid w:val="006C3F1F"/>
    <w:rsid w:val="006C70C3"/>
    <w:rsid w:val="006D0EA8"/>
    <w:rsid w:val="006D13A6"/>
    <w:rsid w:val="006D179C"/>
    <w:rsid w:val="006D24D9"/>
    <w:rsid w:val="006D3589"/>
    <w:rsid w:val="006D6327"/>
    <w:rsid w:val="006E232C"/>
    <w:rsid w:val="006E3ACD"/>
    <w:rsid w:val="007013D7"/>
    <w:rsid w:val="007026FC"/>
    <w:rsid w:val="0070581F"/>
    <w:rsid w:val="00705F1D"/>
    <w:rsid w:val="0071453F"/>
    <w:rsid w:val="00715AF2"/>
    <w:rsid w:val="00731B55"/>
    <w:rsid w:val="00737DC6"/>
    <w:rsid w:val="00740BDC"/>
    <w:rsid w:val="00743554"/>
    <w:rsid w:val="00744202"/>
    <w:rsid w:val="00745138"/>
    <w:rsid w:val="00746C64"/>
    <w:rsid w:val="00751139"/>
    <w:rsid w:val="0075196C"/>
    <w:rsid w:val="00753D75"/>
    <w:rsid w:val="00754A9D"/>
    <w:rsid w:val="007550CF"/>
    <w:rsid w:val="0075582B"/>
    <w:rsid w:val="00756033"/>
    <w:rsid w:val="00756D50"/>
    <w:rsid w:val="00760D7E"/>
    <w:rsid w:val="00762A0A"/>
    <w:rsid w:val="00774694"/>
    <w:rsid w:val="0077575F"/>
    <w:rsid w:val="007814A8"/>
    <w:rsid w:val="00783074"/>
    <w:rsid w:val="007837E6"/>
    <w:rsid w:val="00793617"/>
    <w:rsid w:val="007A12E8"/>
    <w:rsid w:val="007B0C87"/>
    <w:rsid w:val="007B10C0"/>
    <w:rsid w:val="007B3BA3"/>
    <w:rsid w:val="007C1C8C"/>
    <w:rsid w:val="007C4A13"/>
    <w:rsid w:val="007C4CF5"/>
    <w:rsid w:val="007C7789"/>
    <w:rsid w:val="007C77D7"/>
    <w:rsid w:val="007D34FC"/>
    <w:rsid w:val="007D5F5D"/>
    <w:rsid w:val="007D6221"/>
    <w:rsid w:val="007D67CC"/>
    <w:rsid w:val="007E2139"/>
    <w:rsid w:val="007E68DD"/>
    <w:rsid w:val="007E6B7C"/>
    <w:rsid w:val="007F0FE8"/>
    <w:rsid w:val="007F6050"/>
    <w:rsid w:val="00800333"/>
    <w:rsid w:val="00801902"/>
    <w:rsid w:val="00801DAA"/>
    <w:rsid w:val="00805418"/>
    <w:rsid w:val="00811274"/>
    <w:rsid w:val="00814243"/>
    <w:rsid w:val="00814686"/>
    <w:rsid w:val="0081506A"/>
    <w:rsid w:val="00821A79"/>
    <w:rsid w:val="0082617D"/>
    <w:rsid w:val="008269AC"/>
    <w:rsid w:val="00830C55"/>
    <w:rsid w:val="00830C73"/>
    <w:rsid w:val="00831042"/>
    <w:rsid w:val="008329C0"/>
    <w:rsid w:val="00833253"/>
    <w:rsid w:val="00834BE4"/>
    <w:rsid w:val="00844118"/>
    <w:rsid w:val="008470C7"/>
    <w:rsid w:val="008501E0"/>
    <w:rsid w:val="00852F9D"/>
    <w:rsid w:val="00853D87"/>
    <w:rsid w:val="00855082"/>
    <w:rsid w:val="00870279"/>
    <w:rsid w:val="0087614B"/>
    <w:rsid w:val="0088153F"/>
    <w:rsid w:val="0088506F"/>
    <w:rsid w:val="00886235"/>
    <w:rsid w:val="00887A13"/>
    <w:rsid w:val="00891163"/>
    <w:rsid w:val="008945C9"/>
    <w:rsid w:val="008A0A84"/>
    <w:rsid w:val="008A1D45"/>
    <w:rsid w:val="008A43E9"/>
    <w:rsid w:val="008A7C66"/>
    <w:rsid w:val="008B1822"/>
    <w:rsid w:val="008B5172"/>
    <w:rsid w:val="008C137B"/>
    <w:rsid w:val="008C572B"/>
    <w:rsid w:val="008C62DA"/>
    <w:rsid w:val="008C6C89"/>
    <w:rsid w:val="008D0D22"/>
    <w:rsid w:val="008D2F0B"/>
    <w:rsid w:val="008D4763"/>
    <w:rsid w:val="008D5D99"/>
    <w:rsid w:val="008D7CE7"/>
    <w:rsid w:val="008E1DF5"/>
    <w:rsid w:val="008E2BE8"/>
    <w:rsid w:val="008E3CBF"/>
    <w:rsid w:val="008E5279"/>
    <w:rsid w:val="008E5F88"/>
    <w:rsid w:val="008E6AE7"/>
    <w:rsid w:val="008F24BD"/>
    <w:rsid w:val="008F2CFA"/>
    <w:rsid w:val="008F2EA7"/>
    <w:rsid w:val="00900170"/>
    <w:rsid w:val="00902030"/>
    <w:rsid w:val="00902447"/>
    <w:rsid w:val="00903CBE"/>
    <w:rsid w:val="009101AF"/>
    <w:rsid w:val="00910F43"/>
    <w:rsid w:val="00911CDA"/>
    <w:rsid w:val="00911F7F"/>
    <w:rsid w:val="00912BC2"/>
    <w:rsid w:val="0091355C"/>
    <w:rsid w:val="00914026"/>
    <w:rsid w:val="00914C6D"/>
    <w:rsid w:val="00914F1F"/>
    <w:rsid w:val="009156F6"/>
    <w:rsid w:val="00916C01"/>
    <w:rsid w:val="00922C90"/>
    <w:rsid w:val="00924068"/>
    <w:rsid w:val="00924D00"/>
    <w:rsid w:val="009320C3"/>
    <w:rsid w:val="00935E73"/>
    <w:rsid w:val="00937162"/>
    <w:rsid w:val="00940285"/>
    <w:rsid w:val="00941C6F"/>
    <w:rsid w:val="0094200F"/>
    <w:rsid w:val="00942AE2"/>
    <w:rsid w:val="00943B9C"/>
    <w:rsid w:val="009507F5"/>
    <w:rsid w:val="00951063"/>
    <w:rsid w:val="00952C25"/>
    <w:rsid w:val="00955EFC"/>
    <w:rsid w:val="00960FE7"/>
    <w:rsid w:val="00961094"/>
    <w:rsid w:val="00964A09"/>
    <w:rsid w:val="00966088"/>
    <w:rsid w:val="00967692"/>
    <w:rsid w:val="00970985"/>
    <w:rsid w:val="0098510A"/>
    <w:rsid w:val="00990662"/>
    <w:rsid w:val="0099183D"/>
    <w:rsid w:val="00996966"/>
    <w:rsid w:val="009A0DEE"/>
    <w:rsid w:val="009A1096"/>
    <w:rsid w:val="009A21C2"/>
    <w:rsid w:val="009B02D2"/>
    <w:rsid w:val="009C21FB"/>
    <w:rsid w:val="009C4F5D"/>
    <w:rsid w:val="009C7398"/>
    <w:rsid w:val="009D0C56"/>
    <w:rsid w:val="009D18E5"/>
    <w:rsid w:val="009D76EB"/>
    <w:rsid w:val="009E001E"/>
    <w:rsid w:val="009E077D"/>
    <w:rsid w:val="009E3A89"/>
    <w:rsid w:val="009E415D"/>
    <w:rsid w:val="009E4D08"/>
    <w:rsid w:val="009E63E4"/>
    <w:rsid w:val="009E74AA"/>
    <w:rsid w:val="009F2873"/>
    <w:rsid w:val="009F3B7B"/>
    <w:rsid w:val="009F5C6A"/>
    <w:rsid w:val="009F6021"/>
    <w:rsid w:val="009F77B6"/>
    <w:rsid w:val="00A0083B"/>
    <w:rsid w:val="00A01536"/>
    <w:rsid w:val="00A05D21"/>
    <w:rsid w:val="00A06265"/>
    <w:rsid w:val="00A1058F"/>
    <w:rsid w:val="00A12142"/>
    <w:rsid w:val="00A1341B"/>
    <w:rsid w:val="00A14CB8"/>
    <w:rsid w:val="00A151E7"/>
    <w:rsid w:val="00A23BA0"/>
    <w:rsid w:val="00A27FF3"/>
    <w:rsid w:val="00A3166F"/>
    <w:rsid w:val="00A3417B"/>
    <w:rsid w:val="00A40C8E"/>
    <w:rsid w:val="00A42418"/>
    <w:rsid w:val="00A42987"/>
    <w:rsid w:val="00A435CB"/>
    <w:rsid w:val="00A43F38"/>
    <w:rsid w:val="00A5147D"/>
    <w:rsid w:val="00A51530"/>
    <w:rsid w:val="00A52EA6"/>
    <w:rsid w:val="00A61BB0"/>
    <w:rsid w:val="00A644B2"/>
    <w:rsid w:val="00A64A8A"/>
    <w:rsid w:val="00A64B55"/>
    <w:rsid w:val="00A6534C"/>
    <w:rsid w:val="00A67F3A"/>
    <w:rsid w:val="00A72E75"/>
    <w:rsid w:val="00A76B03"/>
    <w:rsid w:val="00A80199"/>
    <w:rsid w:val="00A80B37"/>
    <w:rsid w:val="00A85A0F"/>
    <w:rsid w:val="00A90B60"/>
    <w:rsid w:val="00A9159F"/>
    <w:rsid w:val="00A960B3"/>
    <w:rsid w:val="00AA0222"/>
    <w:rsid w:val="00AA13BF"/>
    <w:rsid w:val="00AA3C8F"/>
    <w:rsid w:val="00AA41F9"/>
    <w:rsid w:val="00AA65DB"/>
    <w:rsid w:val="00AA789A"/>
    <w:rsid w:val="00AB0173"/>
    <w:rsid w:val="00AB04AA"/>
    <w:rsid w:val="00AB2469"/>
    <w:rsid w:val="00AC5CBD"/>
    <w:rsid w:val="00AC76BC"/>
    <w:rsid w:val="00AC7BEC"/>
    <w:rsid w:val="00AD1328"/>
    <w:rsid w:val="00AD1560"/>
    <w:rsid w:val="00AD313B"/>
    <w:rsid w:val="00AD44A8"/>
    <w:rsid w:val="00AD48C3"/>
    <w:rsid w:val="00AD4A6D"/>
    <w:rsid w:val="00AD6306"/>
    <w:rsid w:val="00AE0ABB"/>
    <w:rsid w:val="00AE4826"/>
    <w:rsid w:val="00AF088D"/>
    <w:rsid w:val="00AF3C1D"/>
    <w:rsid w:val="00AF5AAE"/>
    <w:rsid w:val="00AF602B"/>
    <w:rsid w:val="00AF6C32"/>
    <w:rsid w:val="00B00E22"/>
    <w:rsid w:val="00B03FA5"/>
    <w:rsid w:val="00B14240"/>
    <w:rsid w:val="00B171BE"/>
    <w:rsid w:val="00B226F6"/>
    <w:rsid w:val="00B24D17"/>
    <w:rsid w:val="00B261A6"/>
    <w:rsid w:val="00B3640F"/>
    <w:rsid w:val="00B40029"/>
    <w:rsid w:val="00B4158C"/>
    <w:rsid w:val="00B4502F"/>
    <w:rsid w:val="00B54625"/>
    <w:rsid w:val="00B5623D"/>
    <w:rsid w:val="00B653F4"/>
    <w:rsid w:val="00B70AD6"/>
    <w:rsid w:val="00B74AE9"/>
    <w:rsid w:val="00B8367C"/>
    <w:rsid w:val="00B87945"/>
    <w:rsid w:val="00B87AA2"/>
    <w:rsid w:val="00B95F0E"/>
    <w:rsid w:val="00BA0E9D"/>
    <w:rsid w:val="00BA1945"/>
    <w:rsid w:val="00BA3A23"/>
    <w:rsid w:val="00BA5F91"/>
    <w:rsid w:val="00BA7231"/>
    <w:rsid w:val="00BB0FC6"/>
    <w:rsid w:val="00BB2E4B"/>
    <w:rsid w:val="00BC0325"/>
    <w:rsid w:val="00BC18D4"/>
    <w:rsid w:val="00BC3B79"/>
    <w:rsid w:val="00BC4280"/>
    <w:rsid w:val="00BC43A3"/>
    <w:rsid w:val="00BD0BD0"/>
    <w:rsid w:val="00BD46A1"/>
    <w:rsid w:val="00BD5C84"/>
    <w:rsid w:val="00BD6067"/>
    <w:rsid w:val="00BD735F"/>
    <w:rsid w:val="00BD77DE"/>
    <w:rsid w:val="00BD7C64"/>
    <w:rsid w:val="00BE133D"/>
    <w:rsid w:val="00BE1C55"/>
    <w:rsid w:val="00BE1CA8"/>
    <w:rsid w:val="00BE25C1"/>
    <w:rsid w:val="00BE319D"/>
    <w:rsid w:val="00BE35D9"/>
    <w:rsid w:val="00BE595B"/>
    <w:rsid w:val="00BE656D"/>
    <w:rsid w:val="00BF4E91"/>
    <w:rsid w:val="00BF5267"/>
    <w:rsid w:val="00BF7D8A"/>
    <w:rsid w:val="00C00E5E"/>
    <w:rsid w:val="00C010CB"/>
    <w:rsid w:val="00C01305"/>
    <w:rsid w:val="00C02DD0"/>
    <w:rsid w:val="00C050F2"/>
    <w:rsid w:val="00C441E2"/>
    <w:rsid w:val="00C44E11"/>
    <w:rsid w:val="00C47231"/>
    <w:rsid w:val="00C54947"/>
    <w:rsid w:val="00C70B99"/>
    <w:rsid w:val="00C802FB"/>
    <w:rsid w:val="00C8218E"/>
    <w:rsid w:val="00C85060"/>
    <w:rsid w:val="00C877D1"/>
    <w:rsid w:val="00C95A99"/>
    <w:rsid w:val="00C97A12"/>
    <w:rsid w:val="00CA14B7"/>
    <w:rsid w:val="00CA324B"/>
    <w:rsid w:val="00CA60C4"/>
    <w:rsid w:val="00CB011F"/>
    <w:rsid w:val="00CB14FD"/>
    <w:rsid w:val="00CB3F1A"/>
    <w:rsid w:val="00CB51DA"/>
    <w:rsid w:val="00CB59E9"/>
    <w:rsid w:val="00CB6AD6"/>
    <w:rsid w:val="00CB74B3"/>
    <w:rsid w:val="00CB79DF"/>
    <w:rsid w:val="00CC1CAF"/>
    <w:rsid w:val="00CC710C"/>
    <w:rsid w:val="00CD2AC3"/>
    <w:rsid w:val="00CD5B76"/>
    <w:rsid w:val="00CD6043"/>
    <w:rsid w:val="00CD6299"/>
    <w:rsid w:val="00CE1329"/>
    <w:rsid w:val="00CE718A"/>
    <w:rsid w:val="00CE791C"/>
    <w:rsid w:val="00CF2601"/>
    <w:rsid w:val="00CF4C14"/>
    <w:rsid w:val="00CF5FA4"/>
    <w:rsid w:val="00CF6873"/>
    <w:rsid w:val="00CF6E86"/>
    <w:rsid w:val="00D0013A"/>
    <w:rsid w:val="00D02430"/>
    <w:rsid w:val="00D05267"/>
    <w:rsid w:val="00D1363C"/>
    <w:rsid w:val="00D14180"/>
    <w:rsid w:val="00D212EA"/>
    <w:rsid w:val="00D22897"/>
    <w:rsid w:val="00D229D1"/>
    <w:rsid w:val="00D24924"/>
    <w:rsid w:val="00D262D2"/>
    <w:rsid w:val="00D27060"/>
    <w:rsid w:val="00D27151"/>
    <w:rsid w:val="00D275B1"/>
    <w:rsid w:val="00D30041"/>
    <w:rsid w:val="00D34B34"/>
    <w:rsid w:val="00D36710"/>
    <w:rsid w:val="00D3798F"/>
    <w:rsid w:val="00D43A65"/>
    <w:rsid w:val="00D46AF7"/>
    <w:rsid w:val="00D46D88"/>
    <w:rsid w:val="00D519E8"/>
    <w:rsid w:val="00D66FC8"/>
    <w:rsid w:val="00D72BB3"/>
    <w:rsid w:val="00D73432"/>
    <w:rsid w:val="00D774D8"/>
    <w:rsid w:val="00D77703"/>
    <w:rsid w:val="00D85DD0"/>
    <w:rsid w:val="00D8621B"/>
    <w:rsid w:val="00D90D7E"/>
    <w:rsid w:val="00D93098"/>
    <w:rsid w:val="00D94D04"/>
    <w:rsid w:val="00DA16D8"/>
    <w:rsid w:val="00DA44FB"/>
    <w:rsid w:val="00DA563B"/>
    <w:rsid w:val="00DA5E7D"/>
    <w:rsid w:val="00DB2B0F"/>
    <w:rsid w:val="00DB4236"/>
    <w:rsid w:val="00DB64CF"/>
    <w:rsid w:val="00DC0BFA"/>
    <w:rsid w:val="00DC4F10"/>
    <w:rsid w:val="00DC5579"/>
    <w:rsid w:val="00DC6D2F"/>
    <w:rsid w:val="00DC740B"/>
    <w:rsid w:val="00DC7BA1"/>
    <w:rsid w:val="00DD02D7"/>
    <w:rsid w:val="00DD6168"/>
    <w:rsid w:val="00DD6655"/>
    <w:rsid w:val="00DD6B5F"/>
    <w:rsid w:val="00DE290D"/>
    <w:rsid w:val="00DE4597"/>
    <w:rsid w:val="00DE45D0"/>
    <w:rsid w:val="00DE5BE3"/>
    <w:rsid w:val="00DF2333"/>
    <w:rsid w:val="00DF2B93"/>
    <w:rsid w:val="00DF7DDB"/>
    <w:rsid w:val="00E00C2B"/>
    <w:rsid w:val="00E01336"/>
    <w:rsid w:val="00E0156A"/>
    <w:rsid w:val="00E04E88"/>
    <w:rsid w:val="00E12091"/>
    <w:rsid w:val="00E165C7"/>
    <w:rsid w:val="00E22746"/>
    <w:rsid w:val="00E22DA1"/>
    <w:rsid w:val="00E2616B"/>
    <w:rsid w:val="00E268C5"/>
    <w:rsid w:val="00E32356"/>
    <w:rsid w:val="00E32495"/>
    <w:rsid w:val="00E34B86"/>
    <w:rsid w:val="00E3606E"/>
    <w:rsid w:val="00E41DE0"/>
    <w:rsid w:val="00E42BBD"/>
    <w:rsid w:val="00E42EC2"/>
    <w:rsid w:val="00E433A4"/>
    <w:rsid w:val="00E43D96"/>
    <w:rsid w:val="00E50AE0"/>
    <w:rsid w:val="00E514DF"/>
    <w:rsid w:val="00E61A31"/>
    <w:rsid w:val="00E622B4"/>
    <w:rsid w:val="00E62CA6"/>
    <w:rsid w:val="00E6749E"/>
    <w:rsid w:val="00E72D27"/>
    <w:rsid w:val="00E7313C"/>
    <w:rsid w:val="00E7332B"/>
    <w:rsid w:val="00E758BE"/>
    <w:rsid w:val="00E75DD2"/>
    <w:rsid w:val="00E80422"/>
    <w:rsid w:val="00E8345B"/>
    <w:rsid w:val="00E834E5"/>
    <w:rsid w:val="00E87811"/>
    <w:rsid w:val="00E9078E"/>
    <w:rsid w:val="00E90F5B"/>
    <w:rsid w:val="00E91260"/>
    <w:rsid w:val="00E93CBA"/>
    <w:rsid w:val="00E95886"/>
    <w:rsid w:val="00EA03D5"/>
    <w:rsid w:val="00EA1893"/>
    <w:rsid w:val="00EA262A"/>
    <w:rsid w:val="00EA4955"/>
    <w:rsid w:val="00EA50E9"/>
    <w:rsid w:val="00EB704D"/>
    <w:rsid w:val="00EB7216"/>
    <w:rsid w:val="00EC15E3"/>
    <w:rsid w:val="00EC1DD9"/>
    <w:rsid w:val="00EC2B69"/>
    <w:rsid w:val="00EC476A"/>
    <w:rsid w:val="00EC729C"/>
    <w:rsid w:val="00ED348A"/>
    <w:rsid w:val="00EE4627"/>
    <w:rsid w:val="00EE5AD9"/>
    <w:rsid w:val="00EE7C16"/>
    <w:rsid w:val="00EE7EB3"/>
    <w:rsid w:val="00EF1194"/>
    <w:rsid w:val="00EF2B99"/>
    <w:rsid w:val="00EF384C"/>
    <w:rsid w:val="00EF5490"/>
    <w:rsid w:val="00EF7815"/>
    <w:rsid w:val="00F00C7E"/>
    <w:rsid w:val="00F0143E"/>
    <w:rsid w:val="00F01D7F"/>
    <w:rsid w:val="00F029EE"/>
    <w:rsid w:val="00F04877"/>
    <w:rsid w:val="00F05B51"/>
    <w:rsid w:val="00F117DA"/>
    <w:rsid w:val="00F11F7C"/>
    <w:rsid w:val="00F2103E"/>
    <w:rsid w:val="00F323AB"/>
    <w:rsid w:val="00F333F5"/>
    <w:rsid w:val="00F369C5"/>
    <w:rsid w:val="00F42D35"/>
    <w:rsid w:val="00F43760"/>
    <w:rsid w:val="00F46AC1"/>
    <w:rsid w:val="00F477B9"/>
    <w:rsid w:val="00F47AFB"/>
    <w:rsid w:val="00F50B0B"/>
    <w:rsid w:val="00F532C2"/>
    <w:rsid w:val="00F5467C"/>
    <w:rsid w:val="00F57933"/>
    <w:rsid w:val="00F61598"/>
    <w:rsid w:val="00F61B22"/>
    <w:rsid w:val="00F6208E"/>
    <w:rsid w:val="00F627A4"/>
    <w:rsid w:val="00F72BE7"/>
    <w:rsid w:val="00F73D0F"/>
    <w:rsid w:val="00F76104"/>
    <w:rsid w:val="00F805D4"/>
    <w:rsid w:val="00F8490E"/>
    <w:rsid w:val="00F87085"/>
    <w:rsid w:val="00F972F6"/>
    <w:rsid w:val="00FA0200"/>
    <w:rsid w:val="00FA1977"/>
    <w:rsid w:val="00FA1E43"/>
    <w:rsid w:val="00FA2272"/>
    <w:rsid w:val="00FA6949"/>
    <w:rsid w:val="00FB3D3A"/>
    <w:rsid w:val="00FC141D"/>
    <w:rsid w:val="00FC1F6B"/>
    <w:rsid w:val="00FC4199"/>
    <w:rsid w:val="00FC442E"/>
    <w:rsid w:val="00FC5462"/>
    <w:rsid w:val="00FC7214"/>
    <w:rsid w:val="00FD3126"/>
    <w:rsid w:val="00FD7853"/>
    <w:rsid w:val="00FD7A36"/>
    <w:rsid w:val="00FE1AE4"/>
    <w:rsid w:val="00FE532F"/>
    <w:rsid w:val="00FE59AC"/>
    <w:rsid w:val="00FF2E7A"/>
    <w:rsid w:val="00FF3622"/>
    <w:rsid w:val="00FF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C3E776"/>
  <w15:chartTrackingRefBased/>
  <w15:docId w15:val="{211BD2C8-AB25-4F82-B4CB-806FDC75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863"/>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536536"/>
    <w:pPr>
      <w:outlineLvl w:val="0"/>
    </w:pPr>
    <w:rPr>
      <w:rFonts w:cs="Times New Roman"/>
      <w:b/>
      <w:szCs w:val="24"/>
    </w:rPr>
  </w:style>
  <w:style w:type="paragraph" w:styleId="Heading2">
    <w:name w:val="heading 2"/>
    <w:basedOn w:val="Heading1"/>
    <w:link w:val="Heading2Char"/>
    <w:uiPriority w:val="9"/>
    <w:unhideWhenUsed/>
    <w:qFormat/>
    <w:rsid w:val="00536536"/>
    <w:pPr>
      <w:outlineLvl w:val="1"/>
    </w:pPr>
  </w:style>
  <w:style w:type="paragraph" w:styleId="Heading3">
    <w:name w:val="heading 3"/>
    <w:basedOn w:val="Normal"/>
    <w:link w:val="Heading3Char"/>
    <w:uiPriority w:val="9"/>
    <w:unhideWhenUsed/>
    <w:qFormat/>
    <w:rsid w:val="00AF3C1D"/>
    <w:pPr>
      <w:numPr>
        <w:ilvl w:val="2"/>
        <w:numId w:val="1"/>
      </w:numPr>
      <w:outlineLvl w:val="2"/>
    </w:pPr>
    <w:rPr>
      <w:rFonts w:eastAsiaTheme="majorEastAsia" w:cstheme="majorBidi"/>
      <w:szCs w:val="24"/>
    </w:rPr>
  </w:style>
  <w:style w:type="paragraph" w:styleId="Heading4">
    <w:name w:val="heading 4"/>
    <w:basedOn w:val="Normal"/>
    <w:link w:val="Heading4Char"/>
    <w:uiPriority w:val="9"/>
    <w:unhideWhenUsed/>
    <w:qFormat/>
    <w:rsid w:val="00AF3C1D"/>
    <w:pPr>
      <w:numPr>
        <w:ilvl w:val="3"/>
        <w:numId w:val="1"/>
      </w:numPr>
      <w:outlineLvl w:val="3"/>
    </w:pPr>
    <w:rPr>
      <w:rFonts w:eastAsiaTheme="majorEastAsia" w:cstheme="majorBidi"/>
      <w:iCs/>
    </w:rPr>
  </w:style>
  <w:style w:type="paragraph" w:styleId="Heading5">
    <w:name w:val="heading 5"/>
    <w:basedOn w:val="Normal"/>
    <w:link w:val="Heading5Char"/>
    <w:uiPriority w:val="9"/>
    <w:unhideWhenUsed/>
    <w:qFormat/>
    <w:rsid w:val="00AF3C1D"/>
    <w:pPr>
      <w:numPr>
        <w:ilvl w:val="4"/>
        <w:numId w:val="1"/>
      </w:numPr>
      <w:outlineLvl w:val="4"/>
    </w:pPr>
    <w:rPr>
      <w:rFonts w:eastAsiaTheme="majorEastAsia" w:cstheme="majorBidi"/>
    </w:rPr>
  </w:style>
  <w:style w:type="paragraph" w:styleId="Heading6">
    <w:name w:val="heading 6"/>
    <w:basedOn w:val="Normal"/>
    <w:next w:val="Heading2"/>
    <w:link w:val="Heading6Char"/>
    <w:uiPriority w:val="9"/>
    <w:unhideWhenUsed/>
    <w:qFormat/>
    <w:rsid w:val="00AF3C1D"/>
    <w:pPr>
      <w:keepNext/>
      <w:keepLines/>
      <w:numPr>
        <w:ilvl w:val="5"/>
        <w:numId w:val="1"/>
      </w:numPr>
      <w:outlineLvl w:val="5"/>
    </w:pPr>
    <w:rPr>
      <w:rFonts w:eastAsiaTheme="majorEastAsia" w:cstheme="majorBidi"/>
      <w:b/>
    </w:rPr>
  </w:style>
  <w:style w:type="paragraph" w:styleId="Heading7">
    <w:name w:val="heading 7"/>
    <w:basedOn w:val="Normal"/>
    <w:link w:val="Heading7Char"/>
    <w:uiPriority w:val="9"/>
    <w:unhideWhenUsed/>
    <w:qFormat/>
    <w:rsid w:val="00AF3C1D"/>
    <w:pPr>
      <w:numPr>
        <w:ilvl w:val="6"/>
        <w:numId w:val="1"/>
      </w:numPr>
      <w:outlineLvl w:val="6"/>
    </w:pPr>
    <w:rPr>
      <w:rFonts w:eastAsiaTheme="majorEastAsia" w:cstheme="majorBidi"/>
      <w:iCs/>
    </w:rPr>
  </w:style>
  <w:style w:type="paragraph" w:styleId="Heading8">
    <w:name w:val="heading 8"/>
    <w:basedOn w:val="TableofFigures"/>
    <w:next w:val="Heading2"/>
    <w:link w:val="Heading8Char"/>
    <w:uiPriority w:val="9"/>
    <w:unhideWhenUsed/>
    <w:qFormat/>
    <w:rsid w:val="00BA5F91"/>
    <w:pPr>
      <w:keepNext/>
      <w:keepLines/>
      <w:numPr>
        <w:ilvl w:val="7"/>
        <w:numId w:val="1"/>
      </w:numPr>
      <w:outlineLvl w:val="7"/>
    </w:pPr>
    <w:rPr>
      <w:rFonts w:eastAsiaTheme="majorEastAsia" w:cstheme="majorBidi"/>
      <w:b/>
      <w:szCs w:val="21"/>
    </w:rPr>
  </w:style>
  <w:style w:type="paragraph" w:styleId="Heading9">
    <w:name w:val="heading 9"/>
    <w:basedOn w:val="Normal"/>
    <w:next w:val="Heading2"/>
    <w:link w:val="Heading9Char"/>
    <w:uiPriority w:val="9"/>
    <w:unhideWhenUsed/>
    <w:qFormat/>
    <w:rsid w:val="00AF3C1D"/>
    <w:pPr>
      <w:keepNext/>
      <w:keepLines/>
      <w:numPr>
        <w:ilvl w:val="8"/>
        <w:numId w:val="1"/>
      </w:numPr>
      <w:jc w:val="center"/>
      <w:outlineLvl w:val="8"/>
    </w:pPr>
    <w:rPr>
      <w:rFonts w:eastAsiaTheme="majorEastAsia"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536"/>
    <w:rPr>
      <w:rFonts w:ascii="Times New Roman" w:hAnsi="Times New Roman" w:cs="Times New Roman"/>
      <w:b/>
      <w:sz w:val="24"/>
      <w:szCs w:val="24"/>
    </w:rPr>
  </w:style>
  <w:style w:type="numbering" w:customStyle="1" w:styleId="Regulation">
    <w:name w:val="Regulation"/>
    <w:uiPriority w:val="99"/>
    <w:rsid w:val="00AF3C1D"/>
    <w:pPr>
      <w:numPr>
        <w:numId w:val="1"/>
      </w:numPr>
    </w:pPr>
  </w:style>
  <w:style w:type="character" w:customStyle="1" w:styleId="Heading2Char">
    <w:name w:val="Heading 2 Char"/>
    <w:basedOn w:val="DefaultParagraphFont"/>
    <w:link w:val="Heading2"/>
    <w:uiPriority w:val="99"/>
    <w:rsid w:val="00536536"/>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D8621B"/>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D8621B"/>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580B50"/>
    <w:rPr>
      <w:rFonts w:ascii="Times New Roman" w:eastAsiaTheme="majorEastAsia" w:hAnsi="Times New Roman" w:cstheme="majorBidi"/>
      <w:sz w:val="24"/>
    </w:rPr>
  </w:style>
  <w:style w:type="character" w:customStyle="1" w:styleId="Heading8Char">
    <w:name w:val="Heading 8 Char"/>
    <w:basedOn w:val="DefaultParagraphFont"/>
    <w:link w:val="Heading8"/>
    <w:uiPriority w:val="9"/>
    <w:rsid w:val="00BA5F91"/>
    <w:rPr>
      <w:rFonts w:ascii="Times New Roman" w:eastAsiaTheme="majorEastAsia" w:hAnsi="Times New Roman" w:cstheme="majorBidi"/>
      <w:b/>
      <w:sz w:val="24"/>
      <w:szCs w:val="21"/>
    </w:rPr>
  </w:style>
  <w:style w:type="character" w:customStyle="1" w:styleId="Heading9Char">
    <w:name w:val="Heading 9 Char"/>
    <w:basedOn w:val="DefaultParagraphFont"/>
    <w:link w:val="Heading9"/>
    <w:uiPriority w:val="9"/>
    <w:rsid w:val="00FA2272"/>
    <w:rPr>
      <w:rFonts w:ascii="Times New Roman" w:eastAsiaTheme="majorEastAsia" w:hAnsi="Times New Roman" w:cstheme="majorBidi"/>
      <w:b/>
      <w:iCs/>
      <w:sz w:val="24"/>
      <w:szCs w:val="21"/>
    </w:rPr>
  </w:style>
  <w:style w:type="numbering" w:customStyle="1" w:styleId="Appendix">
    <w:name w:val="Appendix"/>
    <w:uiPriority w:val="99"/>
    <w:rsid w:val="00F532C2"/>
    <w:pPr>
      <w:numPr>
        <w:numId w:val="2"/>
      </w:numPr>
    </w:pPr>
  </w:style>
  <w:style w:type="character" w:customStyle="1" w:styleId="Heading6Char">
    <w:name w:val="Heading 6 Char"/>
    <w:basedOn w:val="DefaultParagraphFont"/>
    <w:link w:val="Heading6"/>
    <w:uiPriority w:val="9"/>
    <w:rsid w:val="00F532C2"/>
    <w:rPr>
      <w:rFonts w:ascii="Times New Roman" w:eastAsiaTheme="majorEastAsia" w:hAnsi="Times New Roman" w:cstheme="majorBidi"/>
      <w:b/>
      <w:sz w:val="24"/>
    </w:rPr>
  </w:style>
  <w:style w:type="character" w:customStyle="1" w:styleId="Heading7Char">
    <w:name w:val="Heading 7 Char"/>
    <w:basedOn w:val="DefaultParagraphFont"/>
    <w:link w:val="Heading7"/>
    <w:uiPriority w:val="9"/>
    <w:rsid w:val="00245DD0"/>
    <w:rPr>
      <w:rFonts w:ascii="Times New Roman" w:eastAsiaTheme="majorEastAsia" w:hAnsi="Times New Roman" w:cstheme="majorBidi"/>
      <w:iCs/>
      <w:sz w:val="24"/>
    </w:rPr>
  </w:style>
  <w:style w:type="paragraph" w:styleId="ListParagraph">
    <w:name w:val="List Paragraph"/>
    <w:basedOn w:val="Normal"/>
    <w:uiPriority w:val="34"/>
    <w:qFormat/>
    <w:rsid w:val="00F532C2"/>
    <w:pPr>
      <w:ind w:left="720"/>
      <w:contextualSpacing/>
    </w:pPr>
  </w:style>
  <w:style w:type="table" w:styleId="TableGrid">
    <w:name w:val="Table Grid"/>
    <w:basedOn w:val="TableNormal"/>
    <w:uiPriority w:val="39"/>
    <w:rsid w:val="009D0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A4B66"/>
    <w:pPr>
      <w:contextualSpacing/>
      <w:jc w:val="center"/>
    </w:pPr>
    <w:rPr>
      <w:rFonts w:eastAsiaTheme="majorEastAsia" w:cstheme="majorBidi"/>
      <w:b/>
      <w:caps/>
      <w:kern w:val="28"/>
      <w:szCs w:val="56"/>
    </w:rPr>
  </w:style>
  <w:style w:type="character" w:customStyle="1" w:styleId="TitleChar">
    <w:name w:val="Title Char"/>
    <w:basedOn w:val="DefaultParagraphFont"/>
    <w:link w:val="Title"/>
    <w:uiPriority w:val="10"/>
    <w:rsid w:val="001A4B66"/>
    <w:rPr>
      <w:rFonts w:ascii="Times New Roman" w:eastAsiaTheme="majorEastAsia" w:hAnsi="Times New Roman" w:cstheme="majorBidi"/>
      <w:b/>
      <w:caps/>
      <w:kern w:val="28"/>
      <w:sz w:val="24"/>
      <w:szCs w:val="56"/>
    </w:rPr>
  </w:style>
  <w:style w:type="paragraph" w:customStyle="1" w:styleId="Normal-Unspaced">
    <w:name w:val="Normal-Unspaced"/>
    <w:basedOn w:val="Normal"/>
    <w:qFormat/>
    <w:rsid w:val="00AC76BC"/>
  </w:style>
  <w:style w:type="paragraph" w:styleId="Subtitle">
    <w:name w:val="Subtitle"/>
    <w:basedOn w:val="Normal"/>
    <w:next w:val="Normal"/>
    <w:link w:val="SubtitleChar"/>
    <w:uiPriority w:val="11"/>
    <w:qFormat/>
    <w:rsid w:val="007B3BA3"/>
    <w:pPr>
      <w:numPr>
        <w:ilvl w:val="1"/>
      </w:numPr>
      <w:spacing w:after="160"/>
      <w:jc w:val="center"/>
    </w:pPr>
    <w:rPr>
      <w:rFonts w:eastAsiaTheme="minorEastAsia"/>
      <w:b/>
      <w:sz w:val="20"/>
    </w:rPr>
  </w:style>
  <w:style w:type="character" w:customStyle="1" w:styleId="SubtitleChar">
    <w:name w:val="Subtitle Char"/>
    <w:basedOn w:val="DefaultParagraphFont"/>
    <w:link w:val="Subtitle"/>
    <w:uiPriority w:val="11"/>
    <w:rsid w:val="007B3BA3"/>
    <w:rPr>
      <w:rFonts w:ascii="Arial" w:eastAsiaTheme="minorEastAsia" w:hAnsi="Arial"/>
      <w:b/>
      <w:sz w:val="20"/>
    </w:rPr>
  </w:style>
  <w:style w:type="character" w:styleId="Hyperlink">
    <w:name w:val="Hyperlink"/>
    <w:basedOn w:val="DefaultParagraphFont"/>
    <w:uiPriority w:val="99"/>
    <w:unhideWhenUsed/>
    <w:rsid w:val="00501314"/>
    <w:rPr>
      <w:color w:val="0563C1" w:themeColor="hyperlink"/>
      <w:u w:val="single"/>
    </w:rPr>
  </w:style>
  <w:style w:type="paragraph" w:styleId="Header">
    <w:name w:val="header"/>
    <w:basedOn w:val="Normal"/>
    <w:link w:val="HeaderChar"/>
    <w:uiPriority w:val="99"/>
    <w:unhideWhenUsed/>
    <w:rsid w:val="007B3BA3"/>
    <w:pPr>
      <w:tabs>
        <w:tab w:val="center" w:pos="4680"/>
        <w:tab w:val="right" w:pos="9360"/>
      </w:tabs>
    </w:pPr>
  </w:style>
  <w:style w:type="character" w:customStyle="1" w:styleId="HeaderChar">
    <w:name w:val="Header Char"/>
    <w:basedOn w:val="DefaultParagraphFont"/>
    <w:link w:val="Header"/>
    <w:uiPriority w:val="99"/>
    <w:rsid w:val="007B3BA3"/>
    <w:rPr>
      <w:rFonts w:ascii="Times New Roman" w:hAnsi="Times New Roman"/>
      <w:sz w:val="24"/>
    </w:rPr>
  </w:style>
  <w:style w:type="paragraph" w:styleId="Footer">
    <w:name w:val="footer"/>
    <w:basedOn w:val="Normal"/>
    <w:link w:val="FooterChar"/>
    <w:uiPriority w:val="99"/>
    <w:unhideWhenUsed/>
    <w:rsid w:val="007B3BA3"/>
    <w:pPr>
      <w:tabs>
        <w:tab w:val="center" w:pos="4680"/>
        <w:tab w:val="right" w:pos="9360"/>
      </w:tabs>
    </w:pPr>
  </w:style>
  <w:style w:type="character" w:customStyle="1" w:styleId="FooterChar">
    <w:name w:val="Footer Char"/>
    <w:basedOn w:val="DefaultParagraphFont"/>
    <w:link w:val="Footer"/>
    <w:uiPriority w:val="99"/>
    <w:rsid w:val="007B3BA3"/>
    <w:rPr>
      <w:rFonts w:ascii="Times New Roman" w:hAnsi="Times New Roman"/>
      <w:sz w:val="24"/>
    </w:rPr>
  </w:style>
  <w:style w:type="paragraph" w:customStyle="1" w:styleId="BulletList-Open">
    <w:name w:val="Bullet List - Open"/>
    <w:basedOn w:val="Normal"/>
    <w:link w:val="BulletList-OpenChar"/>
    <w:rsid w:val="00E41DE0"/>
    <w:pPr>
      <w:numPr>
        <w:numId w:val="3"/>
      </w:numPr>
    </w:pPr>
  </w:style>
  <w:style w:type="character" w:customStyle="1" w:styleId="BulletList-OpenChar">
    <w:name w:val="Bullet List - Open Char"/>
    <w:basedOn w:val="DefaultParagraphFont"/>
    <w:link w:val="BulletList-Open"/>
    <w:rsid w:val="00E41DE0"/>
    <w:rPr>
      <w:rFonts w:ascii="Times New Roman" w:hAnsi="Times New Roman"/>
      <w:sz w:val="24"/>
    </w:rPr>
  </w:style>
  <w:style w:type="paragraph" w:customStyle="1" w:styleId="AppHeading1">
    <w:name w:val="AppHeading1"/>
    <w:basedOn w:val="Heading1"/>
    <w:next w:val="AppHeading2"/>
    <w:qFormat/>
    <w:rsid w:val="00D36710"/>
    <w:pPr>
      <w:pageBreakBefore/>
      <w:numPr>
        <w:numId w:val="5"/>
      </w:numPr>
      <w:ind w:left="0"/>
    </w:pPr>
  </w:style>
  <w:style w:type="paragraph" w:customStyle="1" w:styleId="AppHeading2">
    <w:name w:val="AppHeading2"/>
    <w:basedOn w:val="Heading2"/>
    <w:qFormat/>
    <w:rsid w:val="00D36710"/>
  </w:style>
  <w:style w:type="numbering" w:customStyle="1" w:styleId="RegAppendix">
    <w:name w:val="RegAppendix"/>
    <w:uiPriority w:val="99"/>
    <w:rsid w:val="00D36710"/>
    <w:pPr>
      <w:numPr>
        <w:numId w:val="4"/>
      </w:numPr>
    </w:pPr>
  </w:style>
  <w:style w:type="paragraph" w:customStyle="1" w:styleId="AppHeading3">
    <w:name w:val="AppHeading3"/>
    <w:basedOn w:val="Heading3"/>
    <w:qFormat/>
    <w:rsid w:val="00D36710"/>
    <w:pPr>
      <w:numPr>
        <w:numId w:val="5"/>
      </w:numPr>
    </w:pPr>
  </w:style>
  <w:style w:type="paragraph" w:customStyle="1" w:styleId="AppHeading4">
    <w:name w:val="AppHeading4"/>
    <w:basedOn w:val="Heading4"/>
    <w:qFormat/>
    <w:rsid w:val="00D36710"/>
    <w:pPr>
      <w:numPr>
        <w:numId w:val="5"/>
      </w:numPr>
    </w:pPr>
  </w:style>
  <w:style w:type="paragraph" w:styleId="TOC1">
    <w:name w:val="toc 1"/>
    <w:basedOn w:val="Normal"/>
    <w:next w:val="Normal"/>
    <w:autoRedefine/>
    <w:uiPriority w:val="39"/>
    <w:unhideWhenUsed/>
    <w:rsid w:val="006405FE"/>
    <w:pPr>
      <w:tabs>
        <w:tab w:val="right" w:leader="dot" w:pos="9350"/>
      </w:tabs>
      <w:ind w:left="180" w:hanging="180"/>
    </w:pPr>
  </w:style>
  <w:style w:type="paragraph" w:styleId="TOC2">
    <w:name w:val="toc 2"/>
    <w:basedOn w:val="Normal"/>
    <w:next w:val="Normal"/>
    <w:autoRedefine/>
    <w:uiPriority w:val="39"/>
    <w:unhideWhenUsed/>
    <w:rsid w:val="00107AFB"/>
    <w:pPr>
      <w:tabs>
        <w:tab w:val="right" w:leader="dot" w:pos="9350"/>
      </w:tabs>
      <w:ind w:left="230"/>
    </w:pPr>
  </w:style>
  <w:style w:type="paragraph" w:styleId="TOC3">
    <w:name w:val="toc 3"/>
    <w:basedOn w:val="Normal"/>
    <w:next w:val="Normal"/>
    <w:autoRedefine/>
    <w:uiPriority w:val="39"/>
    <w:unhideWhenUsed/>
    <w:rsid w:val="00902447"/>
    <w:pPr>
      <w:spacing w:after="100"/>
      <w:ind w:left="460"/>
    </w:pPr>
  </w:style>
  <w:style w:type="paragraph" w:customStyle="1" w:styleId="AppHeading5">
    <w:name w:val="AppHeading5"/>
    <w:basedOn w:val="Heading5"/>
    <w:qFormat/>
    <w:rsid w:val="00D36710"/>
    <w:pPr>
      <w:numPr>
        <w:numId w:val="5"/>
      </w:numPr>
    </w:pPr>
  </w:style>
  <w:style w:type="paragraph" w:styleId="BalloonText">
    <w:name w:val="Balloon Text"/>
    <w:basedOn w:val="Normal"/>
    <w:link w:val="BalloonTextChar"/>
    <w:uiPriority w:val="99"/>
    <w:semiHidden/>
    <w:unhideWhenUsed/>
    <w:rsid w:val="002B7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F34"/>
    <w:rPr>
      <w:rFonts w:ascii="Segoe UI" w:hAnsi="Segoe UI" w:cs="Segoe UI"/>
      <w:sz w:val="18"/>
      <w:szCs w:val="18"/>
    </w:rPr>
  </w:style>
  <w:style w:type="paragraph" w:styleId="FootnoteText">
    <w:name w:val="footnote text"/>
    <w:basedOn w:val="Normal"/>
    <w:link w:val="FootnoteTextChar"/>
    <w:uiPriority w:val="99"/>
    <w:semiHidden/>
    <w:unhideWhenUsed/>
    <w:rsid w:val="00351233"/>
    <w:rPr>
      <w:sz w:val="20"/>
      <w:szCs w:val="20"/>
    </w:rPr>
  </w:style>
  <w:style w:type="character" w:customStyle="1" w:styleId="FootnoteTextChar">
    <w:name w:val="Footnote Text Char"/>
    <w:basedOn w:val="DefaultParagraphFont"/>
    <w:link w:val="FootnoteText"/>
    <w:uiPriority w:val="99"/>
    <w:semiHidden/>
    <w:rsid w:val="00351233"/>
    <w:rPr>
      <w:rFonts w:ascii="Times New Roman" w:hAnsi="Times New Roman"/>
      <w:sz w:val="20"/>
      <w:szCs w:val="20"/>
    </w:rPr>
  </w:style>
  <w:style w:type="character" w:styleId="FootnoteReference">
    <w:name w:val="footnote reference"/>
    <w:basedOn w:val="DefaultParagraphFont"/>
    <w:uiPriority w:val="99"/>
    <w:semiHidden/>
    <w:unhideWhenUsed/>
    <w:rsid w:val="00351233"/>
    <w:rPr>
      <w:vertAlign w:val="superscript"/>
    </w:rPr>
  </w:style>
  <w:style w:type="paragraph" w:customStyle="1" w:styleId="AppHeading6">
    <w:name w:val="AppHeading6"/>
    <w:basedOn w:val="Heading6"/>
    <w:qFormat/>
    <w:rsid w:val="00D36710"/>
    <w:pPr>
      <w:numPr>
        <w:numId w:val="5"/>
      </w:numPr>
    </w:pPr>
  </w:style>
  <w:style w:type="paragraph" w:customStyle="1" w:styleId="AppHeading7">
    <w:name w:val="AppHeading7"/>
    <w:basedOn w:val="Heading7"/>
    <w:qFormat/>
    <w:rsid w:val="00903CBE"/>
    <w:pPr>
      <w:numPr>
        <w:numId w:val="5"/>
      </w:numPr>
    </w:pPr>
  </w:style>
  <w:style w:type="paragraph" w:customStyle="1" w:styleId="AppHeading8">
    <w:name w:val="AppHeading8"/>
    <w:basedOn w:val="Heading8"/>
    <w:qFormat/>
    <w:rsid w:val="00D36710"/>
    <w:pPr>
      <w:numPr>
        <w:numId w:val="5"/>
      </w:numPr>
    </w:pPr>
  </w:style>
  <w:style w:type="paragraph" w:customStyle="1" w:styleId="AppHeading9">
    <w:name w:val="AppHeading9"/>
    <w:basedOn w:val="Heading9"/>
    <w:qFormat/>
    <w:rsid w:val="00D36710"/>
    <w:pPr>
      <w:numPr>
        <w:numId w:val="5"/>
      </w:numPr>
    </w:pPr>
  </w:style>
  <w:style w:type="paragraph" w:styleId="NoSpacing">
    <w:name w:val="No Spacing"/>
    <w:uiPriority w:val="1"/>
    <w:qFormat/>
    <w:rsid w:val="00AD4A6D"/>
    <w:pPr>
      <w:spacing w:after="0" w:line="240" w:lineRule="auto"/>
    </w:pPr>
    <w:rPr>
      <w:rFonts w:ascii="Arial" w:hAnsi="Arial"/>
      <w:sz w:val="23"/>
    </w:rPr>
  </w:style>
  <w:style w:type="paragraph" w:customStyle="1" w:styleId="Default">
    <w:name w:val="Default"/>
    <w:rsid w:val="00CE718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10600D"/>
    <w:pPr>
      <w:spacing w:after="0" w:line="240" w:lineRule="auto"/>
    </w:pPr>
    <w:rPr>
      <w:rFonts w:ascii="Arial" w:hAnsi="Arial"/>
      <w:sz w:val="23"/>
    </w:rPr>
  </w:style>
  <w:style w:type="paragraph" w:styleId="PlainText">
    <w:name w:val="Plain Text"/>
    <w:basedOn w:val="Normal"/>
    <w:link w:val="PlainTextChar"/>
    <w:uiPriority w:val="99"/>
    <w:unhideWhenUsed/>
    <w:rsid w:val="004A61B6"/>
    <w:rPr>
      <w:rFonts w:ascii="Calibri" w:hAnsi="Calibri"/>
      <w:sz w:val="22"/>
      <w:szCs w:val="21"/>
    </w:rPr>
  </w:style>
  <w:style w:type="character" w:customStyle="1" w:styleId="PlainTextChar">
    <w:name w:val="Plain Text Char"/>
    <w:basedOn w:val="DefaultParagraphFont"/>
    <w:link w:val="PlainText"/>
    <w:uiPriority w:val="99"/>
    <w:rsid w:val="004A61B6"/>
    <w:rPr>
      <w:rFonts w:ascii="Calibri" w:hAnsi="Calibri"/>
      <w:szCs w:val="21"/>
    </w:rPr>
  </w:style>
  <w:style w:type="character" w:styleId="CommentReference">
    <w:name w:val="annotation reference"/>
    <w:basedOn w:val="DefaultParagraphFont"/>
    <w:semiHidden/>
    <w:unhideWhenUsed/>
    <w:rsid w:val="0037065F"/>
    <w:rPr>
      <w:sz w:val="16"/>
      <w:szCs w:val="16"/>
    </w:rPr>
  </w:style>
  <w:style w:type="paragraph" w:styleId="CommentText">
    <w:name w:val="annotation text"/>
    <w:basedOn w:val="Normal"/>
    <w:link w:val="CommentTextChar"/>
    <w:unhideWhenUsed/>
    <w:rsid w:val="0037065F"/>
    <w:rPr>
      <w:sz w:val="20"/>
      <w:szCs w:val="20"/>
    </w:rPr>
  </w:style>
  <w:style w:type="character" w:customStyle="1" w:styleId="CommentTextChar">
    <w:name w:val="Comment Text Char"/>
    <w:basedOn w:val="DefaultParagraphFont"/>
    <w:link w:val="CommentText"/>
    <w:rsid w:val="0037065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065F"/>
    <w:rPr>
      <w:b/>
      <w:bCs/>
    </w:rPr>
  </w:style>
  <w:style w:type="character" w:customStyle="1" w:styleId="CommentSubjectChar">
    <w:name w:val="Comment Subject Char"/>
    <w:basedOn w:val="CommentTextChar"/>
    <w:link w:val="CommentSubject"/>
    <w:uiPriority w:val="99"/>
    <w:semiHidden/>
    <w:rsid w:val="0037065F"/>
    <w:rPr>
      <w:rFonts w:ascii="Times New Roman" w:hAnsi="Times New Roman"/>
      <w:b/>
      <w:bCs/>
      <w:sz w:val="20"/>
      <w:szCs w:val="20"/>
    </w:rPr>
  </w:style>
  <w:style w:type="paragraph" w:styleId="TOC4">
    <w:name w:val="toc 4"/>
    <w:basedOn w:val="Normal"/>
    <w:next w:val="Normal"/>
    <w:autoRedefine/>
    <w:uiPriority w:val="39"/>
    <w:unhideWhenUsed/>
    <w:rsid w:val="00BE656D"/>
    <w:pPr>
      <w:spacing w:after="100" w:line="259" w:lineRule="auto"/>
      <w:ind w:left="660"/>
    </w:pPr>
    <w:rPr>
      <w:rFonts w:asciiTheme="minorHAnsi" w:eastAsiaTheme="minorEastAsia" w:hAnsiTheme="minorHAnsi"/>
      <w:sz w:val="22"/>
    </w:rPr>
  </w:style>
  <w:style w:type="paragraph" w:styleId="TableofFigures">
    <w:name w:val="table of figures"/>
    <w:basedOn w:val="Normal"/>
    <w:next w:val="Normal"/>
    <w:uiPriority w:val="99"/>
    <w:semiHidden/>
    <w:unhideWhenUsed/>
    <w:rsid w:val="00BA5F91"/>
  </w:style>
  <w:style w:type="paragraph" w:styleId="TOC5">
    <w:name w:val="toc 5"/>
    <w:basedOn w:val="Normal"/>
    <w:next w:val="Normal"/>
    <w:autoRedefine/>
    <w:uiPriority w:val="39"/>
    <w:unhideWhenUsed/>
    <w:rsid w:val="00BE656D"/>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E656D"/>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E656D"/>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E656D"/>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E656D"/>
    <w:pPr>
      <w:spacing w:after="100" w:line="259" w:lineRule="auto"/>
      <w:ind w:left="1760"/>
    </w:pPr>
    <w:rPr>
      <w:rFonts w:asciiTheme="minorHAnsi" w:eastAsiaTheme="minorEastAsia" w:hAnsiTheme="minorHAnsi"/>
      <w:sz w:val="22"/>
    </w:rPr>
  </w:style>
  <w:style w:type="character" w:styleId="FollowedHyperlink">
    <w:name w:val="FollowedHyperlink"/>
    <w:basedOn w:val="DefaultParagraphFont"/>
    <w:uiPriority w:val="99"/>
    <w:semiHidden/>
    <w:unhideWhenUsed/>
    <w:rsid w:val="00220625"/>
    <w:rPr>
      <w:color w:val="954F72" w:themeColor="followedHyperlink"/>
      <w:u w:val="single"/>
    </w:rPr>
  </w:style>
  <w:style w:type="paragraph" w:customStyle="1" w:styleId="CommentText1">
    <w:name w:val="Comment Text1"/>
    <w:basedOn w:val="Normal"/>
    <w:next w:val="CommentText"/>
    <w:unhideWhenUsed/>
    <w:rsid w:val="00A514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4054">
      <w:bodyDiv w:val="1"/>
      <w:marLeft w:val="0"/>
      <w:marRight w:val="0"/>
      <w:marTop w:val="0"/>
      <w:marBottom w:val="0"/>
      <w:divBdr>
        <w:top w:val="none" w:sz="0" w:space="0" w:color="auto"/>
        <w:left w:val="none" w:sz="0" w:space="0" w:color="auto"/>
        <w:bottom w:val="none" w:sz="0" w:space="0" w:color="auto"/>
        <w:right w:val="none" w:sz="0" w:space="0" w:color="auto"/>
      </w:divBdr>
    </w:div>
    <w:div w:id="627932303">
      <w:bodyDiv w:val="1"/>
      <w:marLeft w:val="0"/>
      <w:marRight w:val="0"/>
      <w:marTop w:val="0"/>
      <w:marBottom w:val="0"/>
      <w:divBdr>
        <w:top w:val="none" w:sz="0" w:space="0" w:color="auto"/>
        <w:left w:val="none" w:sz="0" w:space="0" w:color="auto"/>
        <w:bottom w:val="none" w:sz="0" w:space="0" w:color="auto"/>
        <w:right w:val="none" w:sz="0" w:space="0" w:color="auto"/>
      </w:divBdr>
    </w:div>
    <w:div w:id="1171137230">
      <w:bodyDiv w:val="1"/>
      <w:marLeft w:val="0"/>
      <w:marRight w:val="0"/>
      <w:marTop w:val="0"/>
      <w:marBottom w:val="0"/>
      <w:divBdr>
        <w:top w:val="none" w:sz="0" w:space="0" w:color="auto"/>
        <w:left w:val="none" w:sz="0" w:space="0" w:color="auto"/>
        <w:bottom w:val="none" w:sz="0" w:space="0" w:color="auto"/>
        <w:right w:val="none" w:sz="0" w:space="0" w:color="auto"/>
      </w:divBdr>
    </w:div>
    <w:div w:id="123053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acimt.tradoc.army.mil/ESB/index.html" TargetMode="External"/><Relationship Id="rId18" Type="http://schemas.openxmlformats.org/officeDocument/2006/relationships/hyperlink" Target="https://usacimt.tradoc.army.mil/ESB/index.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rdl.train.army.mil/" TargetMode="External"/><Relationship Id="rId7" Type="http://schemas.openxmlformats.org/officeDocument/2006/relationships/settings" Target="settings.xml"/><Relationship Id="rId12" Type="http://schemas.openxmlformats.org/officeDocument/2006/relationships/hyperlink" Target="https://adminpubs.tradoc.army.mil/" TargetMode="External"/><Relationship Id="rId17" Type="http://schemas.openxmlformats.org/officeDocument/2006/relationships/hyperlink" Target="https://www.arims.army.mi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sacimt.tradoc.army.mil/ESB/index.html" TargetMode="External"/><Relationship Id="rId20" Type="http://schemas.openxmlformats.org/officeDocument/2006/relationships/hyperlink" Target="https://usacimt.tradoc.army.mil/ESB/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usarmy.jackson.tradoc.mbx.ltb-esb@mail.mi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sacimt.tradoc.army.mil/ESB/index.html"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sarmy.jackson.tradoc.mbx.ltb-esb@mail.mil" TargetMode="External"/><Relationship Id="rId22" Type="http://schemas.openxmlformats.org/officeDocument/2006/relationships/hyperlink" Target="https://armypubs.army.mi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642933E2CF7A41A6A46468638E570C" ma:contentTypeVersion="0" ma:contentTypeDescription="Create a new document." ma:contentTypeScope="" ma:versionID="7cf594c468fafe52bcfd303dadae8a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6229C-0605-4E54-8A02-37D8B8E8E1EE}">
  <ds:schemaRefs>
    <ds:schemaRef ds:uri="http://schemas.microsoft.com/sharepoint/v3/contenttype/forms"/>
  </ds:schemaRefs>
</ds:datastoreItem>
</file>

<file path=customXml/itemProps2.xml><?xml version="1.0" encoding="utf-8"?>
<ds:datastoreItem xmlns:ds="http://schemas.openxmlformats.org/officeDocument/2006/customXml" ds:itemID="{811FC9A9-F97E-4AC9-AC73-D5B8F337B4E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7D86D1D-5B42-4164-90F3-079D691E9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D37B4D-AA44-46FD-963D-4978ACC4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10591</Words>
  <Characters>60371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70821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Kakel, Anastasia A Ms CIV USA TRADOC</dc:creator>
  <cp:keywords/>
  <dc:description/>
  <cp:lastModifiedBy>Halpin, Robert B Mr CIV USA TRADOC</cp:lastModifiedBy>
  <cp:revision>3</cp:revision>
  <cp:lastPrinted>2020-07-22T21:22:00Z</cp:lastPrinted>
  <dcterms:created xsi:type="dcterms:W3CDTF">2020-08-13T12:41:00Z</dcterms:created>
  <dcterms:modified xsi:type="dcterms:W3CDTF">2020-08-13T12:46:00Z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0x0101001D642933E2CF7A41A6A46468638E570C</vt:lpwstr>
  </property>
  <property fmtid="{D5CDD505-2E9C-101B-9397-08002B2CF9AE}" pid="3" name="_MarkAsFinal">
    <vt:bool>true</vt:bool>
  </property>
</Properties>
</file>