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FD69" w14:textId="77777777" w:rsidR="00381BF4" w:rsidRPr="00381BF4" w:rsidRDefault="00713064" w:rsidP="00381BF4">
      <w:pPr>
        <w:rPr>
          <w:b/>
        </w:rPr>
      </w:pPr>
      <w:r w:rsidRPr="00381BF4">
        <w:rPr>
          <w:b/>
        </w:rPr>
        <w:t xml:space="preserve">Department of the </w:t>
      </w:r>
      <w:r w:rsidR="00304CCF" w:rsidRPr="00381BF4">
        <w:rPr>
          <w:b/>
        </w:rPr>
        <w:t xml:space="preserve">Army                                </w:t>
      </w:r>
      <w:r w:rsidR="003173EA">
        <w:rPr>
          <w:b/>
        </w:rPr>
        <w:t xml:space="preserve">           </w:t>
      </w:r>
      <w:r w:rsidR="00FC4856">
        <w:rPr>
          <w:b/>
        </w:rPr>
        <w:t xml:space="preserve">       </w:t>
      </w:r>
      <w:r w:rsidRPr="00381BF4">
        <w:rPr>
          <w:b/>
        </w:rPr>
        <w:t>TRADOC Supplement 1</w:t>
      </w:r>
      <w:r w:rsidR="00381BF4" w:rsidRPr="00381BF4">
        <w:rPr>
          <w:b/>
        </w:rPr>
        <w:t xml:space="preserve"> to AR </w:t>
      </w:r>
      <w:r w:rsidR="00FA0A85">
        <w:rPr>
          <w:b/>
        </w:rPr>
        <w:t>11-31</w:t>
      </w:r>
    </w:p>
    <w:p w14:paraId="2D9AFD6A" w14:textId="77777777" w:rsidR="00381BF4" w:rsidRPr="00381BF4" w:rsidRDefault="00713064" w:rsidP="00381BF4">
      <w:pPr>
        <w:rPr>
          <w:b/>
        </w:rPr>
      </w:pPr>
      <w:r w:rsidRPr="00381BF4">
        <w:rPr>
          <w:b/>
        </w:rPr>
        <w:t xml:space="preserve">Headquarters, United States </w:t>
      </w:r>
      <w:r w:rsidR="00304CCF" w:rsidRPr="00381BF4">
        <w:rPr>
          <w:b/>
        </w:rPr>
        <w:t>Arm</w:t>
      </w:r>
      <w:r w:rsidR="00381BF4" w:rsidRPr="00381BF4">
        <w:rPr>
          <w:b/>
        </w:rPr>
        <w:t>y</w:t>
      </w:r>
      <w:r w:rsidRPr="00381BF4">
        <w:rPr>
          <w:b/>
        </w:rPr>
        <w:tab/>
      </w:r>
    </w:p>
    <w:p w14:paraId="2D9AFD6B" w14:textId="77777777" w:rsidR="00544E9D" w:rsidRPr="00381BF4" w:rsidRDefault="00713064" w:rsidP="00381BF4">
      <w:pPr>
        <w:rPr>
          <w:b/>
        </w:rPr>
      </w:pPr>
      <w:r w:rsidRPr="00381BF4">
        <w:rPr>
          <w:b/>
        </w:rPr>
        <w:t>Training and Doctrine Command</w:t>
      </w:r>
    </w:p>
    <w:p w14:paraId="2D9AFD6C" w14:textId="77777777" w:rsidR="00F35409" w:rsidRPr="00381BF4" w:rsidRDefault="00713064" w:rsidP="00381BF4">
      <w:pPr>
        <w:rPr>
          <w:b/>
        </w:rPr>
      </w:pPr>
      <w:r w:rsidRPr="00381BF4">
        <w:rPr>
          <w:b/>
        </w:rPr>
        <w:t xml:space="preserve">Fort </w:t>
      </w:r>
      <w:r w:rsidR="00F35409" w:rsidRPr="00381BF4">
        <w:rPr>
          <w:b/>
        </w:rPr>
        <w:t>Eustis</w:t>
      </w:r>
      <w:r w:rsidRPr="00381BF4">
        <w:rPr>
          <w:b/>
        </w:rPr>
        <w:t xml:space="preserve">, Virginia </w:t>
      </w:r>
      <w:r w:rsidR="009F44C7">
        <w:rPr>
          <w:b/>
        </w:rPr>
        <w:t xml:space="preserve"> </w:t>
      </w:r>
      <w:r w:rsidR="00223433">
        <w:rPr>
          <w:b/>
        </w:rPr>
        <w:t>23604</w:t>
      </w:r>
    </w:p>
    <w:p w14:paraId="2D9AFD6D" w14:textId="77777777" w:rsidR="00304CCF" w:rsidRPr="00381BF4" w:rsidRDefault="00304CCF" w:rsidP="00381BF4">
      <w:pPr>
        <w:rPr>
          <w:b/>
        </w:rPr>
      </w:pPr>
    </w:p>
    <w:p w14:paraId="2D9AFD6E" w14:textId="15814C93" w:rsidR="00304CCF" w:rsidRPr="00956901" w:rsidRDefault="00786966" w:rsidP="00381BF4">
      <w:pPr>
        <w:rPr>
          <w:b/>
          <w:color w:val="FF0000"/>
        </w:rPr>
      </w:pPr>
      <w:r>
        <w:rPr>
          <w:b/>
        </w:rPr>
        <w:t>12</w:t>
      </w:r>
      <w:r w:rsidR="00FC4856" w:rsidRPr="00FC4856">
        <w:rPr>
          <w:b/>
        </w:rPr>
        <w:t xml:space="preserve"> </w:t>
      </w:r>
      <w:r w:rsidR="0041361C">
        <w:rPr>
          <w:b/>
        </w:rPr>
        <w:t>Febr</w:t>
      </w:r>
      <w:r w:rsidR="00FC4856" w:rsidRPr="00FC4856">
        <w:rPr>
          <w:b/>
        </w:rPr>
        <w:t>uary 2019</w:t>
      </w:r>
      <w:r w:rsidR="00F35409" w:rsidRPr="00956901">
        <w:rPr>
          <w:b/>
          <w:color w:val="FF0000"/>
        </w:rPr>
        <w:t xml:space="preserve"> </w:t>
      </w:r>
    </w:p>
    <w:p w14:paraId="2D9AFD6F" w14:textId="77777777" w:rsidR="00304CCF" w:rsidRPr="00381BF4" w:rsidRDefault="00304CCF" w:rsidP="00381BF4">
      <w:pPr>
        <w:rPr>
          <w:b/>
        </w:rPr>
      </w:pPr>
    </w:p>
    <w:p w14:paraId="2D9AFD70" w14:textId="77777777" w:rsidR="00544E9D" w:rsidRPr="00381BF4" w:rsidRDefault="00FA0A85" w:rsidP="00381B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Army Programs</w:t>
      </w:r>
    </w:p>
    <w:p w14:paraId="2D9AFD71" w14:textId="77777777" w:rsidR="00C36121" w:rsidRPr="00381BF4" w:rsidRDefault="00C36121" w:rsidP="00381BF4">
      <w:pPr>
        <w:jc w:val="center"/>
        <w:rPr>
          <w:b/>
          <w:sz w:val="16"/>
          <w:szCs w:val="16"/>
        </w:rPr>
      </w:pPr>
    </w:p>
    <w:p w14:paraId="2D9AFD72" w14:textId="77777777" w:rsidR="00544E9D" w:rsidRPr="00381BF4" w:rsidRDefault="000A13BD" w:rsidP="00FA0A85">
      <w:pPr>
        <w:jc w:val="center"/>
        <w:rPr>
          <w:b/>
        </w:rPr>
      </w:pPr>
      <w:r w:rsidRPr="00FA0A85">
        <w:rPr>
          <w:b/>
        </w:rPr>
        <w:t>Army Security</w:t>
      </w:r>
      <w:r>
        <w:rPr>
          <w:b/>
        </w:rPr>
        <w:t xml:space="preserve"> </w:t>
      </w:r>
      <w:r w:rsidRPr="00FA0A85">
        <w:rPr>
          <w:b/>
        </w:rPr>
        <w:t>Cooperation</w:t>
      </w:r>
      <w:r>
        <w:rPr>
          <w:b/>
        </w:rPr>
        <w:t xml:space="preserve"> </w:t>
      </w:r>
      <w:r w:rsidRPr="00FA0A85">
        <w:rPr>
          <w:b/>
        </w:rPr>
        <w:t>Policy</w:t>
      </w:r>
    </w:p>
    <w:p w14:paraId="2D9AFD73" w14:textId="77777777" w:rsidR="00544E9D" w:rsidRPr="00381BF4" w:rsidRDefault="00544E9D" w:rsidP="00381BF4"/>
    <w:p w14:paraId="2D9AFD74" w14:textId="77777777" w:rsidR="001A717D" w:rsidRPr="00381BF4" w:rsidRDefault="001A717D" w:rsidP="00381BF4">
      <w:pPr>
        <w:pBdr>
          <w:top w:val="single" w:sz="4" w:space="1" w:color="auto"/>
        </w:pBdr>
      </w:pPr>
    </w:p>
    <w:p w14:paraId="2D9AFD75" w14:textId="77777777" w:rsidR="00473595" w:rsidRDefault="00473595" w:rsidP="00473595">
      <w:r>
        <w:t>FOR THE COMMANDER:</w:t>
      </w:r>
      <w:bookmarkStart w:id="0" w:name="_GoBack"/>
      <w:bookmarkEnd w:id="0"/>
    </w:p>
    <w:p w14:paraId="2D9AFD76" w14:textId="77777777" w:rsidR="00473595" w:rsidRDefault="00473595" w:rsidP="00473595"/>
    <w:p w14:paraId="2D9AFD77" w14:textId="77777777" w:rsidR="00473595" w:rsidRDefault="00473595" w:rsidP="00473595">
      <w:pPr>
        <w:tabs>
          <w:tab w:val="left" w:pos="4680"/>
        </w:tabs>
      </w:pPr>
      <w:r>
        <w:t>OFFICIAL:</w:t>
      </w:r>
      <w:r>
        <w:tab/>
        <w:t>THEODORE D. MARTIN</w:t>
      </w:r>
    </w:p>
    <w:p w14:paraId="2D9AFD78" w14:textId="77777777" w:rsidR="00473595" w:rsidRDefault="00473595" w:rsidP="00473595">
      <w:pPr>
        <w:tabs>
          <w:tab w:val="left" w:pos="4680"/>
        </w:tabs>
      </w:pPr>
      <w:r>
        <w:tab/>
        <w:t xml:space="preserve">Lieutenant General, U.S. Army </w:t>
      </w:r>
    </w:p>
    <w:p w14:paraId="2D9AFD79" w14:textId="77777777" w:rsidR="00473595" w:rsidRDefault="00473595" w:rsidP="00473595">
      <w:pPr>
        <w:tabs>
          <w:tab w:val="left" w:pos="4680"/>
        </w:tabs>
      </w:pPr>
      <w:r>
        <w:tab/>
        <w:t>Deputy Commanding General/</w:t>
      </w:r>
    </w:p>
    <w:p w14:paraId="2D9AFD7A" w14:textId="2AF55060" w:rsidR="00473595" w:rsidRDefault="00473595" w:rsidP="00473595">
      <w:pPr>
        <w:tabs>
          <w:tab w:val="left" w:pos="4680"/>
        </w:tabs>
      </w:pPr>
      <w:r>
        <w:tab/>
      </w:r>
      <w:r w:rsidR="001F33EA">
        <w:t xml:space="preserve">    </w:t>
      </w:r>
      <w:r>
        <w:t>Chief of Staff</w:t>
      </w:r>
    </w:p>
    <w:p w14:paraId="2D9AFD7B" w14:textId="201940A7" w:rsidR="007861E9" w:rsidRDefault="00786966" w:rsidP="00473595">
      <w:pPr>
        <w:tabs>
          <w:tab w:val="left" w:pos="4680"/>
        </w:tabs>
      </w:pPr>
      <w:r w:rsidRPr="00786966">
        <w:rPr>
          <w:noProof/>
        </w:rPr>
        <w:drawing>
          <wp:anchor distT="0" distB="0" distL="114300" distR="114300" simplePos="0" relativeHeight="251658240" behindDoc="0" locked="0" layoutInCell="1" allowOverlap="1" wp14:anchorId="5E7A525B" wp14:editId="3C304AA3">
            <wp:simplePos x="0" y="0"/>
            <wp:positionH relativeFrom="margin">
              <wp:posOffset>-285750</wp:posOffset>
            </wp:positionH>
            <wp:positionV relativeFrom="paragraph">
              <wp:posOffset>91440</wp:posOffset>
            </wp:positionV>
            <wp:extent cx="2011680" cy="10096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AFD7C" w14:textId="7156FBEE" w:rsidR="007861E9" w:rsidRDefault="007861E9" w:rsidP="00473595">
      <w:pPr>
        <w:tabs>
          <w:tab w:val="left" w:pos="4680"/>
        </w:tabs>
      </w:pPr>
    </w:p>
    <w:p w14:paraId="2D9AFD7D" w14:textId="57DC68ED" w:rsidR="007861E9" w:rsidRDefault="007861E9" w:rsidP="00473595">
      <w:pPr>
        <w:tabs>
          <w:tab w:val="left" w:pos="4680"/>
        </w:tabs>
      </w:pPr>
    </w:p>
    <w:p w14:paraId="2D9AFD7E" w14:textId="098FA861" w:rsidR="007861E9" w:rsidRDefault="007861E9" w:rsidP="00473595">
      <w:pPr>
        <w:tabs>
          <w:tab w:val="left" w:pos="4680"/>
        </w:tabs>
      </w:pPr>
    </w:p>
    <w:p w14:paraId="2D9AFD7F" w14:textId="77777777" w:rsidR="00473595" w:rsidRDefault="00473595" w:rsidP="00473595">
      <w:r>
        <w:t>WILLIAM T. LASHER</w:t>
      </w:r>
    </w:p>
    <w:p w14:paraId="2D9AFD80" w14:textId="77777777" w:rsidR="00473595" w:rsidRDefault="00473595" w:rsidP="00473595">
      <w:r>
        <w:t>Deputy Chief of Staff, G-6</w:t>
      </w:r>
    </w:p>
    <w:p w14:paraId="2D9AFD81" w14:textId="77777777" w:rsidR="00473595" w:rsidRDefault="00473595" w:rsidP="009B7DDC">
      <w:pPr>
        <w:rPr>
          <w:b/>
        </w:rPr>
      </w:pPr>
    </w:p>
    <w:p w14:paraId="2D9AFD82" w14:textId="037353E5" w:rsidR="003173EA" w:rsidRDefault="003173EA" w:rsidP="009B7DDC">
      <w:pPr>
        <w:rPr>
          <w:b/>
        </w:rPr>
      </w:pPr>
      <w:r>
        <w:rPr>
          <w:b/>
        </w:rPr>
        <w:t>History.</w:t>
      </w:r>
      <w:r w:rsidRPr="003173EA">
        <w:t xml:space="preserve">  This </w:t>
      </w:r>
      <w:r w:rsidR="007861E9">
        <w:t>publ</w:t>
      </w:r>
      <w:r w:rsidR="00E17BD4">
        <w:t>ication is S</w:t>
      </w:r>
      <w:r w:rsidR="001F33EA">
        <w:t>upplement 1 to</w:t>
      </w:r>
      <w:r w:rsidR="007861E9">
        <w:t xml:space="preserve"> Army Regulation 11-31</w:t>
      </w:r>
      <w:r>
        <w:t>.</w:t>
      </w:r>
    </w:p>
    <w:p w14:paraId="2D9AFD83" w14:textId="77777777" w:rsidR="003173EA" w:rsidRDefault="003173EA" w:rsidP="009B7DDC">
      <w:pPr>
        <w:rPr>
          <w:b/>
        </w:rPr>
      </w:pPr>
    </w:p>
    <w:p w14:paraId="2D9AFD84" w14:textId="723F6BF8" w:rsidR="001A717D" w:rsidRPr="00381BF4" w:rsidRDefault="001A717D" w:rsidP="009B7DDC">
      <w:r w:rsidRPr="009B7DDC">
        <w:rPr>
          <w:b/>
        </w:rPr>
        <w:t>Summary.</w:t>
      </w:r>
      <w:r w:rsidRPr="00381BF4">
        <w:t xml:space="preserve">  This supplement </w:t>
      </w:r>
      <w:r w:rsidR="009A6BE9">
        <w:t xml:space="preserve">prescribes TRADOC </w:t>
      </w:r>
      <w:r w:rsidR="009A6BE9" w:rsidRPr="009A6BE9">
        <w:t xml:space="preserve">policies, responsibilities, and administrative procedures required to implement Army </w:t>
      </w:r>
      <w:r w:rsidR="009A6BE9">
        <w:t>Regulation 11-31</w:t>
      </w:r>
      <w:r w:rsidR="009B7DDC">
        <w:t>.</w:t>
      </w:r>
    </w:p>
    <w:p w14:paraId="2D9AFD85" w14:textId="77777777" w:rsidR="00992910" w:rsidRPr="00381BF4" w:rsidRDefault="00992910" w:rsidP="00381BF4"/>
    <w:p w14:paraId="2D9AFD86" w14:textId="77777777" w:rsidR="001A717D" w:rsidRPr="00381BF4" w:rsidRDefault="001A717D" w:rsidP="00381BF4">
      <w:r w:rsidRPr="009B7DDC">
        <w:rPr>
          <w:b/>
        </w:rPr>
        <w:t>Applicability.</w:t>
      </w:r>
      <w:r w:rsidRPr="00381BF4">
        <w:t xml:space="preserve">  This supplement applies to all TRADOC installations and activities.</w:t>
      </w:r>
    </w:p>
    <w:p w14:paraId="2D9AFD87" w14:textId="77777777" w:rsidR="00992910" w:rsidRPr="00381BF4" w:rsidRDefault="00992910" w:rsidP="00381BF4"/>
    <w:p w14:paraId="2D9AFD88" w14:textId="77777777" w:rsidR="009B7DDC" w:rsidRDefault="001A717D" w:rsidP="00381BF4">
      <w:r w:rsidRPr="009B7DDC">
        <w:rPr>
          <w:b/>
        </w:rPr>
        <w:t>Supplementation.</w:t>
      </w:r>
      <w:r w:rsidRPr="00381BF4">
        <w:t xml:space="preserve">  Further supplementation of this regulation is prohibited without prior approval from </w:t>
      </w:r>
      <w:r w:rsidR="009A6BE9">
        <w:t>TRADOC Deputy Chief of Staff, G-3/5/7.</w:t>
      </w:r>
    </w:p>
    <w:p w14:paraId="2D9AFD89" w14:textId="77777777" w:rsidR="009B7DDC" w:rsidRDefault="009B7DDC" w:rsidP="00381BF4"/>
    <w:p w14:paraId="2D9AFD8A" w14:textId="77777777" w:rsidR="001A717D" w:rsidRDefault="009B7DDC" w:rsidP="00381BF4">
      <w:r w:rsidRPr="009B7DDC">
        <w:rPr>
          <w:b/>
        </w:rPr>
        <w:t>Suggested Improvements.</w:t>
      </w:r>
      <w:r>
        <w:t xml:space="preserve">  </w:t>
      </w:r>
      <w:r w:rsidR="001A717D" w:rsidRPr="00381BF4">
        <w:t>Forward requests for supplementation on D</w:t>
      </w:r>
      <w:r>
        <w:t>epartment of the Army</w:t>
      </w:r>
      <w:r w:rsidR="001A717D" w:rsidRPr="00381BF4">
        <w:t xml:space="preserve"> Form 2028 (Recommended Changes to Publications and Blank Forms) </w:t>
      </w:r>
      <w:r w:rsidR="009A6BE9">
        <w:t>to</w:t>
      </w:r>
      <w:r w:rsidR="00256B3E">
        <w:t xml:space="preserve"> </w:t>
      </w:r>
      <w:r w:rsidR="009A6BE9">
        <w:t>Director, International Army Programs</w:t>
      </w:r>
      <w:r w:rsidR="007861E9">
        <w:t xml:space="preserve"> (</w:t>
      </w:r>
      <w:r w:rsidR="009A6BE9">
        <w:t>ATFC-Y</w:t>
      </w:r>
      <w:r w:rsidR="007861E9">
        <w:t>)</w:t>
      </w:r>
      <w:r w:rsidR="009A6BE9">
        <w:t>,</w:t>
      </w:r>
      <w:r w:rsidR="001A717D" w:rsidRPr="00381BF4">
        <w:t xml:space="preserve"> </w:t>
      </w:r>
      <w:r w:rsidR="009A6BE9">
        <w:t>950 Jefferson Avenue</w:t>
      </w:r>
      <w:r w:rsidR="001A717D" w:rsidRPr="00381BF4">
        <w:t>, Fort Eustis, Virginia  23604-57</w:t>
      </w:r>
      <w:r w:rsidR="009A6BE9">
        <w:t>72</w:t>
      </w:r>
      <w:r w:rsidR="001A717D" w:rsidRPr="00381BF4">
        <w:t>.</w:t>
      </w:r>
    </w:p>
    <w:p w14:paraId="2D9AFD8B" w14:textId="77777777" w:rsidR="003F7AEC" w:rsidRDefault="003F7AEC" w:rsidP="003F7AEC">
      <w:pPr>
        <w:pStyle w:val="Default"/>
      </w:pPr>
    </w:p>
    <w:p w14:paraId="2D9AFD8C" w14:textId="77777777" w:rsidR="00512037" w:rsidRDefault="00FC4856" w:rsidP="00381BF4">
      <w:pPr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Distribution. </w:t>
      </w:r>
      <w:r>
        <w:rPr>
          <w:rFonts w:ascii="TimesNewRomanPSMT" w:hAnsi="TimesNewRomanPSMT" w:cs="TimesNewRomanPSMT"/>
          <w:color w:val="000000"/>
          <w:szCs w:val="24"/>
        </w:rPr>
        <w:t>This supplement is available in electronic media only at the TRADOC Administrative Publications website (</w:t>
      </w:r>
      <w:hyperlink r:id="rId13" w:history="1">
        <w:r w:rsidRPr="00101B7B">
          <w:rPr>
            <w:rStyle w:val="Hyperlink"/>
            <w:rFonts w:ascii="TimesNewRomanPSMT" w:hAnsi="TimesNewRomanPSMT" w:cs="TimesNewRomanPSMT"/>
            <w:szCs w:val="24"/>
          </w:rPr>
          <w:t>http://adminpubs.tradoc.army.mil/</w:t>
        </w:r>
      </w:hyperlink>
      <w:r>
        <w:rPr>
          <w:rFonts w:ascii="TimesNewRomanPSMT" w:hAnsi="TimesNewRomanPSMT" w:cs="TimesNewRomanPSMT"/>
          <w:color w:val="0000FF"/>
          <w:szCs w:val="24"/>
        </w:rPr>
        <w:t>)</w:t>
      </w:r>
      <w:r>
        <w:rPr>
          <w:rFonts w:ascii="TimesNewRomanPSMT" w:hAnsi="TimesNewRomanPSMT" w:cs="TimesNewRomanPSMT"/>
          <w:color w:val="000000"/>
          <w:szCs w:val="24"/>
        </w:rPr>
        <w:t>.</w:t>
      </w:r>
    </w:p>
    <w:p w14:paraId="2D9AFD8D" w14:textId="77777777" w:rsidR="00FC4856" w:rsidRDefault="00FC4856" w:rsidP="00381BF4"/>
    <w:p w14:paraId="2D9AFD8E" w14:textId="77777777" w:rsidR="007861E9" w:rsidRDefault="007861E9" w:rsidP="007861E9">
      <w:pPr>
        <w:pBdr>
          <w:top w:val="single" w:sz="4" w:space="1" w:color="auto"/>
        </w:pBdr>
      </w:pPr>
    </w:p>
    <w:p w14:paraId="2D9AFD8F" w14:textId="77777777" w:rsidR="00FC4856" w:rsidRDefault="00FC4856" w:rsidP="007861E9">
      <w:pPr>
        <w:pBdr>
          <w:top w:val="single" w:sz="4" w:space="1" w:color="auto"/>
        </w:pBdr>
      </w:pPr>
    </w:p>
    <w:p w14:paraId="2D9AFD90" w14:textId="77777777" w:rsidR="00FC4856" w:rsidRDefault="00FC4856" w:rsidP="007861E9">
      <w:pPr>
        <w:pBdr>
          <w:top w:val="single" w:sz="4" w:space="1" w:color="auto"/>
        </w:pBdr>
      </w:pPr>
    </w:p>
    <w:p w14:paraId="061DFAFD" w14:textId="77777777" w:rsidR="00F07C12" w:rsidRDefault="00F07C12" w:rsidP="007861E9">
      <w:pPr>
        <w:pBdr>
          <w:top w:val="single" w:sz="4" w:space="1" w:color="auto"/>
        </w:pBdr>
      </w:pPr>
    </w:p>
    <w:p w14:paraId="2D9AFD91" w14:textId="77777777" w:rsidR="00FC4856" w:rsidRPr="00381BF4" w:rsidRDefault="00FC4856" w:rsidP="007861E9">
      <w:pPr>
        <w:pBdr>
          <w:top w:val="single" w:sz="4" w:space="1" w:color="auto"/>
        </w:pBdr>
      </w:pPr>
    </w:p>
    <w:p w14:paraId="2D9AFD92" w14:textId="77777777" w:rsidR="00F67E1D" w:rsidRDefault="009B7DDC" w:rsidP="00381BF4">
      <w:r>
        <w:lastRenderedPageBreak/>
        <w:t xml:space="preserve">Supplement Army Regulation </w:t>
      </w:r>
      <w:r w:rsidR="009A6BE9">
        <w:t>11-31</w:t>
      </w:r>
      <w:r>
        <w:t>, as follows</w:t>
      </w:r>
      <w:r w:rsidR="00FC4856">
        <w:t>-</w:t>
      </w:r>
    </w:p>
    <w:p w14:paraId="2D9AFD93" w14:textId="77777777" w:rsidR="00FC4856" w:rsidRPr="00381BF4" w:rsidRDefault="00FC4856" w:rsidP="00381BF4"/>
    <w:p w14:paraId="2D9AFD94" w14:textId="77777777" w:rsidR="002C4378" w:rsidRPr="00381BF4" w:rsidRDefault="00C94B98" w:rsidP="002027EA">
      <w:r>
        <w:t>A</w:t>
      </w:r>
      <w:r w:rsidR="007861E9">
        <w:t>dd</w:t>
      </w:r>
      <w:r w:rsidR="00D64A59">
        <w:t xml:space="preserve"> </w:t>
      </w:r>
      <w:r w:rsidR="007861E9">
        <w:t>to paragraph</w:t>
      </w:r>
      <w:r>
        <w:t xml:space="preserve"> </w:t>
      </w:r>
      <w:r w:rsidR="00F266DE" w:rsidRPr="00381BF4">
        <w:t>1-</w:t>
      </w:r>
      <w:r w:rsidR="002027EA">
        <w:t>6f</w:t>
      </w:r>
      <w:r w:rsidR="00713064" w:rsidRPr="00381BF4">
        <w:t>:</w:t>
      </w:r>
      <w:r>
        <w:t xml:space="preserve"> </w:t>
      </w:r>
      <w:r w:rsidR="00713064" w:rsidRPr="00381BF4">
        <w:t xml:space="preserve"> </w:t>
      </w:r>
      <w:r>
        <w:t>“</w:t>
      </w:r>
      <w:r w:rsidR="00D64A59">
        <w:t xml:space="preserve">When TRADOC </w:t>
      </w:r>
      <w:r w:rsidR="002027EA">
        <w:t>general officer</w:t>
      </w:r>
      <w:r w:rsidR="00D64A59">
        <w:t>s</w:t>
      </w:r>
      <w:r w:rsidR="002027EA">
        <w:t xml:space="preserve"> or senior executive service personnel </w:t>
      </w:r>
      <w:r w:rsidR="007C315C">
        <w:t xml:space="preserve">engage </w:t>
      </w:r>
      <w:r w:rsidR="00A2620B">
        <w:t xml:space="preserve">senior </w:t>
      </w:r>
      <w:r w:rsidR="007C315C">
        <w:t>foreign leaders</w:t>
      </w:r>
      <w:r w:rsidR="00D64A59">
        <w:t>, it is</w:t>
      </w:r>
      <w:r w:rsidR="007C315C">
        <w:t xml:space="preserve"> </w:t>
      </w:r>
      <w:r w:rsidR="00D64A59">
        <w:t>a</w:t>
      </w:r>
      <w:r w:rsidR="00FC4856">
        <w:t xml:space="preserve"> distinguished foreign visit</w:t>
      </w:r>
      <w:r w:rsidR="007C315C">
        <w:t xml:space="preserve"> (DFV), both in the U.S. and abroad</w:t>
      </w:r>
      <w:r w:rsidR="002027EA">
        <w:t xml:space="preserve">.  </w:t>
      </w:r>
      <w:r w:rsidR="007C315C">
        <w:t>DFV</w:t>
      </w:r>
      <w:r w:rsidR="002027EA">
        <w:t>s allow senior Army leadership to exert personal influence to further 10 USC responsibilities</w:t>
      </w:r>
      <w:r w:rsidR="007C315C">
        <w:t xml:space="preserve">; </w:t>
      </w:r>
      <w:r w:rsidR="002027EA">
        <w:t xml:space="preserve">support </w:t>
      </w:r>
      <w:r w:rsidR="007861E9">
        <w:t xml:space="preserve">geographic combatant command </w:t>
      </w:r>
      <w:r w:rsidR="00DD7BEC">
        <w:t>(</w:t>
      </w:r>
      <w:r w:rsidR="002027EA">
        <w:t>GCC</w:t>
      </w:r>
      <w:r w:rsidR="00DD7BEC">
        <w:t>)</w:t>
      </w:r>
      <w:r w:rsidR="002027EA">
        <w:t xml:space="preserve"> and Army </w:t>
      </w:r>
      <w:r w:rsidR="00DD7BEC">
        <w:t>security cooperation (</w:t>
      </w:r>
      <w:r w:rsidR="007C315C">
        <w:t>SC</w:t>
      </w:r>
      <w:r w:rsidR="00DD7BEC">
        <w:t>)</w:t>
      </w:r>
      <w:r w:rsidR="002027EA">
        <w:t xml:space="preserve"> goals; enable the Army to convey the appropriate Army strategic messages helping to shape the current and future security environment</w:t>
      </w:r>
      <w:r w:rsidR="003D3777">
        <w:t>; and build and maintain relationships with international partners</w:t>
      </w:r>
      <w:r w:rsidR="002027EA">
        <w:t xml:space="preserve">.  As such, </w:t>
      </w:r>
      <w:r w:rsidR="007C315C">
        <w:t xml:space="preserve">TRADOC’s International Army Programs Directorate (IAPD) will be notified of DFV and senior leader foreign travel abroad to assist with </w:t>
      </w:r>
      <w:r w:rsidR="00DD7BEC" w:rsidRPr="00DD7BEC">
        <w:t>Army service component commands</w:t>
      </w:r>
      <w:r w:rsidR="00DD7BEC">
        <w:t xml:space="preserve"> (</w:t>
      </w:r>
      <w:r w:rsidR="007C315C">
        <w:t>ASCC</w:t>
      </w:r>
      <w:r w:rsidR="00DD7BEC">
        <w:t>)</w:t>
      </w:r>
      <w:r w:rsidR="007C315C">
        <w:t xml:space="preserve"> coordination and achieve synergy with other U.S. Army activities.</w:t>
      </w:r>
      <w:r>
        <w:t>”</w:t>
      </w:r>
    </w:p>
    <w:p w14:paraId="2D9AFD95" w14:textId="77777777" w:rsidR="00512037" w:rsidRDefault="00512037" w:rsidP="00381BF4"/>
    <w:p w14:paraId="2D9AFD96" w14:textId="77777777" w:rsidR="007C315C" w:rsidRDefault="007C315C" w:rsidP="007C315C">
      <w:r>
        <w:t>After paragraph 1-8g, add the following subparagraphs:</w:t>
      </w:r>
    </w:p>
    <w:p w14:paraId="2D9AFD97" w14:textId="77777777" w:rsidR="007C315C" w:rsidRDefault="007C315C" w:rsidP="007C315C"/>
    <w:p w14:paraId="2D9AFD98" w14:textId="77777777" w:rsidR="007C315C" w:rsidRDefault="00B72707" w:rsidP="007C315C">
      <w:r>
        <w:t>“</w:t>
      </w:r>
      <w:r w:rsidR="007C315C">
        <w:t>h</w:t>
      </w:r>
      <w:proofErr w:type="gramStart"/>
      <w:r w:rsidR="007C315C">
        <w:t>.  TRADOC</w:t>
      </w:r>
      <w:proofErr w:type="gramEnd"/>
      <w:r w:rsidR="007C315C">
        <w:t xml:space="preserve"> organizations will notify IAPD prior to any general o</w:t>
      </w:r>
      <w:r w:rsidR="00FC4856">
        <w:t>fficer/senior executive service-</w:t>
      </w:r>
      <w:r w:rsidR="007C315C">
        <w:t xml:space="preserve">level </w:t>
      </w:r>
      <w:r w:rsidR="004B4965">
        <w:t>DFV</w:t>
      </w:r>
      <w:r w:rsidR="007C315C">
        <w:t xml:space="preserve"> </w:t>
      </w:r>
      <w:r w:rsidR="004B4965">
        <w:t>with senior foreign officials.</w:t>
      </w:r>
    </w:p>
    <w:p w14:paraId="2D9AFD99" w14:textId="77777777" w:rsidR="007C315C" w:rsidRDefault="007C315C" w:rsidP="007C315C"/>
    <w:p w14:paraId="2D9AFD9A" w14:textId="77777777" w:rsidR="007C315C" w:rsidRDefault="003D3777" w:rsidP="007C315C">
      <w:proofErr w:type="gramStart"/>
      <w:r>
        <w:t xml:space="preserve">i.  </w:t>
      </w:r>
      <w:r w:rsidR="007C315C">
        <w:t>IAPD</w:t>
      </w:r>
      <w:proofErr w:type="gramEnd"/>
      <w:r w:rsidR="007C315C">
        <w:t xml:space="preserve"> staff will assist </w:t>
      </w:r>
      <w:r>
        <w:t xml:space="preserve">in contacting </w:t>
      </w:r>
      <w:r w:rsidR="007C315C">
        <w:t>the appropriate personnel at the ASCC</w:t>
      </w:r>
      <w:r>
        <w:t xml:space="preserve"> to ensure coordination is achieved</w:t>
      </w:r>
      <w:r w:rsidR="007C315C">
        <w:t xml:space="preserve">.  </w:t>
      </w:r>
      <w:r>
        <w:t xml:space="preserve">IAPD </w:t>
      </w:r>
      <w:r w:rsidR="00DD7BEC">
        <w:t xml:space="preserve">staff </w:t>
      </w:r>
      <w:r>
        <w:t xml:space="preserve">will also </w:t>
      </w:r>
      <w:r w:rsidR="007C315C">
        <w:t xml:space="preserve">assist </w:t>
      </w:r>
      <w:r>
        <w:t>in</w:t>
      </w:r>
      <w:r w:rsidR="007C315C">
        <w:t xml:space="preserve"> linking engagement goals and objectives with theater campaign plans and Army campaign support plans</w:t>
      </w:r>
      <w:r w:rsidR="004B4965">
        <w:t xml:space="preserve"> to create synergy with GCC/ASCC efforts where possible.</w:t>
      </w:r>
      <w:r w:rsidR="007C315C">
        <w:t xml:space="preserve">  TRADOC liaison officers assigned to IAPD and located at ASCCs and select foreign countries will help focus and facilitate </w:t>
      </w:r>
      <w:r>
        <w:t xml:space="preserve">TRADOC senior leader </w:t>
      </w:r>
      <w:r w:rsidR="007C315C">
        <w:t>engagement</w:t>
      </w:r>
      <w:r>
        <w:t>s</w:t>
      </w:r>
      <w:r w:rsidR="007C315C">
        <w:t>.</w:t>
      </w:r>
      <w:r w:rsidR="00B72707">
        <w:t>”</w:t>
      </w:r>
    </w:p>
    <w:p w14:paraId="2D9AFD9B" w14:textId="77777777" w:rsidR="007C315C" w:rsidRDefault="007C315C" w:rsidP="007C315C"/>
    <w:p w14:paraId="2D9AFD9C" w14:textId="77777777" w:rsidR="003D3777" w:rsidRDefault="003D3777" w:rsidP="003D3777">
      <w:r>
        <w:t>After paragraph 1-9f, add the following subparagraph:</w:t>
      </w:r>
    </w:p>
    <w:p w14:paraId="2D9AFD9D" w14:textId="77777777" w:rsidR="003D3777" w:rsidRDefault="003D3777" w:rsidP="003D3777"/>
    <w:p w14:paraId="2D9AFD9E" w14:textId="2465E7D3" w:rsidR="007C315C" w:rsidRDefault="00B72707" w:rsidP="003D3777">
      <w:r>
        <w:t>“</w:t>
      </w:r>
      <w:r w:rsidR="003D3777">
        <w:t>g</w:t>
      </w:r>
      <w:proofErr w:type="gramStart"/>
      <w:r w:rsidR="003D3777">
        <w:t xml:space="preserve">.  </w:t>
      </w:r>
      <w:r w:rsidR="00DD7BEC">
        <w:t>TRADOC</w:t>
      </w:r>
      <w:proofErr w:type="gramEnd"/>
      <w:r w:rsidR="00DD7BEC">
        <w:t xml:space="preserve"> organization</w:t>
      </w:r>
      <w:r w:rsidR="00CF4D36">
        <w:t>s</w:t>
      </w:r>
      <w:r w:rsidR="00DD7BEC">
        <w:t xml:space="preserve"> </w:t>
      </w:r>
      <w:r w:rsidR="00CF4D36">
        <w:t xml:space="preserve">will document and assess </w:t>
      </w:r>
      <w:r w:rsidR="003D3777">
        <w:t xml:space="preserve">DFVs </w:t>
      </w:r>
      <w:r w:rsidR="00CF4D36">
        <w:t xml:space="preserve">using </w:t>
      </w:r>
      <w:r w:rsidR="003D3777">
        <w:t xml:space="preserve">the TRADOC Strategic Engagement Manager (SEM) </w:t>
      </w:r>
      <w:r w:rsidR="00B92893">
        <w:t>within 10</w:t>
      </w:r>
      <w:r w:rsidR="00DE4B03">
        <w:t xml:space="preserve"> </w:t>
      </w:r>
      <w:r w:rsidR="003D3777">
        <w:t>working days of</w:t>
      </w:r>
      <w:r w:rsidR="00713E73">
        <w:t xml:space="preserve"> DFV</w:t>
      </w:r>
      <w:r w:rsidR="003D3777">
        <w:t xml:space="preserve"> completion.  </w:t>
      </w:r>
      <w:r w:rsidR="003D3777" w:rsidRPr="003D3777">
        <w:t xml:space="preserve">SEM is a web-based application that provides an integrated way to plan, manage, track, and assess strategic engagements in support of desired </w:t>
      </w:r>
      <w:r w:rsidR="00713E73">
        <w:t xml:space="preserve">TRADOC </w:t>
      </w:r>
      <w:r w:rsidR="003D3777" w:rsidRPr="003D3777">
        <w:t>communication outcomes</w:t>
      </w:r>
      <w:r w:rsidR="00713E73">
        <w:t>.</w:t>
      </w:r>
      <w:r w:rsidR="003D3777">
        <w:t xml:space="preserve">  SEM is located at </w:t>
      </w:r>
      <w:r w:rsidR="00E17BD4">
        <w:t>https://</w:t>
      </w:r>
      <w:r w:rsidR="003D3777" w:rsidRPr="003D3777">
        <w:t>sem.</w:t>
      </w:r>
      <w:r w:rsidR="00E17BD4">
        <w:t>tradoc.</w:t>
      </w:r>
      <w:r w:rsidR="003D3777" w:rsidRPr="003D3777">
        <w:t>army.mil</w:t>
      </w:r>
      <w:r w:rsidR="003C2A1A">
        <w:t>.”</w:t>
      </w:r>
    </w:p>
    <w:p w14:paraId="2D9AFD9F" w14:textId="77777777" w:rsidR="007C315C" w:rsidRDefault="007C315C" w:rsidP="00381BF4"/>
    <w:p w14:paraId="2D9AFDA0" w14:textId="77777777" w:rsidR="00D558C9" w:rsidRPr="005F2C84" w:rsidRDefault="00D558C9" w:rsidP="00D558C9">
      <w:pPr>
        <w:rPr>
          <w:b/>
        </w:rPr>
      </w:pPr>
      <w:r w:rsidRPr="005F2C84">
        <w:rPr>
          <w:b/>
        </w:rPr>
        <w:t>Glossary; Section I, Abbreviations.</w:t>
      </w:r>
    </w:p>
    <w:p w14:paraId="2D9AFDA1" w14:textId="77777777" w:rsidR="00D558C9" w:rsidRPr="00272102" w:rsidRDefault="00D558C9" w:rsidP="00D558C9"/>
    <w:p w14:paraId="2D9AFDA2" w14:textId="77777777" w:rsidR="00D558C9" w:rsidRPr="00272102" w:rsidRDefault="00D558C9" w:rsidP="00D558C9">
      <w:r w:rsidRPr="00272102">
        <w:t>Add the following</w:t>
      </w:r>
      <w:r>
        <w:t xml:space="preserve"> abbreviations</w:t>
      </w:r>
      <w:r w:rsidRPr="00272102">
        <w:t xml:space="preserve">: </w:t>
      </w:r>
    </w:p>
    <w:p w14:paraId="2D9AFDA3" w14:textId="77777777" w:rsidR="00D558C9" w:rsidRPr="00272102" w:rsidRDefault="00D558C9" w:rsidP="00D558C9"/>
    <w:p w14:paraId="2D9AFDA4" w14:textId="77777777" w:rsidR="00D558C9" w:rsidRDefault="00D558C9" w:rsidP="00D558C9">
      <w:r>
        <w:t>DFV</w:t>
      </w:r>
    </w:p>
    <w:p w14:paraId="2D9AFDA5" w14:textId="77777777" w:rsidR="00D558C9" w:rsidRDefault="00D558C9" w:rsidP="00D558C9">
      <w:proofErr w:type="gramStart"/>
      <w:r>
        <w:t>distinguished</w:t>
      </w:r>
      <w:proofErr w:type="gramEnd"/>
      <w:r>
        <w:t xml:space="preserve"> foreign visit</w:t>
      </w:r>
    </w:p>
    <w:p w14:paraId="2D9AFDA6" w14:textId="77777777" w:rsidR="00D558C9" w:rsidRDefault="00D558C9" w:rsidP="00D558C9"/>
    <w:p w14:paraId="2D9AFDA7" w14:textId="77777777" w:rsidR="00D558C9" w:rsidRDefault="00D558C9" w:rsidP="00D558C9">
      <w:r>
        <w:t>IAPD</w:t>
      </w:r>
    </w:p>
    <w:p w14:paraId="2D9AFDA8" w14:textId="77777777" w:rsidR="00D558C9" w:rsidRDefault="00D558C9" w:rsidP="00D558C9">
      <w:r>
        <w:t>International Army Programs Directorate</w:t>
      </w:r>
    </w:p>
    <w:p w14:paraId="2D9AFDA9" w14:textId="77777777" w:rsidR="00D558C9" w:rsidRDefault="00D558C9" w:rsidP="00D558C9"/>
    <w:p w14:paraId="2D9AFDAA" w14:textId="77777777" w:rsidR="00D558C9" w:rsidRDefault="00D558C9" w:rsidP="00D558C9">
      <w:r>
        <w:t>SEM</w:t>
      </w:r>
    </w:p>
    <w:p w14:paraId="2D9AFDAB" w14:textId="77777777" w:rsidR="00D558C9" w:rsidRDefault="00D558C9" w:rsidP="00D558C9">
      <w:r>
        <w:t>Strategic Engagement Manager</w:t>
      </w:r>
    </w:p>
    <w:p w14:paraId="2D9AFDAC" w14:textId="77777777" w:rsidR="00D558C9" w:rsidRDefault="00D558C9" w:rsidP="00381BF4"/>
    <w:sectPr w:rsidR="00D558C9" w:rsidSect="008622DB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41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80E1E" w14:textId="77777777" w:rsidR="009F077E" w:rsidRDefault="009F077E" w:rsidP="00A563BE">
      <w:r>
        <w:separator/>
      </w:r>
    </w:p>
  </w:endnote>
  <w:endnote w:type="continuationSeparator" w:id="0">
    <w:p w14:paraId="64011C66" w14:textId="77777777" w:rsidR="009F077E" w:rsidRDefault="009F077E" w:rsidP="00A563BE">
      <w:r>
        <w:continuationSeparator/>
      </w:r>
    </w:p>
  </w:endnote>
  <w:endnote w:type="continuationNotice" w:id="1">
    <w:p w14:paraId="600F0A0C" w14:textId="77777777" w:rsidR="009F077E" w:rsidRDefault="009F0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80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AFDB5" w14:textId="77777777" w:rsidR="008622DB" w:rsidRDefault="008622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AFDB6" w14:textId="77777777" w:rsidR="008622DB" w:rsidRDefault="00862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315B9" w14:textId="77777777" w:rsidR="00F07C12" w:rsidRDefault="00F07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F31C6" w14:textId="77777777" w:rsidR="009F077E" w:rsidRDefault="009F077E" w:rsidP="00A563BE">
      <w:r>
        <w:separator/>
      </w:r>
    </w:p>
  </w:footnote>
  <w:footnote w:type="continuationSeparator" w:id="0">
    <w:p w14:paraId="610F16C7" w14:textId="77777777" w:rsidR="009F077E" w:rsidRDefault="009F077E" w:rsidP="00A563BE">
      <w:r>
        <w:continuationSeparator/>
      </w:r>
    </w:p>
  </w:footnote>
  <w:footnote w:type="continuationNotice" w:id="1">
    <w:p w14:paraId="13D70D81" w14:textId="77777777" w:rsidR="009F077E" w:rsidRDefault="009F07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AFDB3" w14:textId="77777777" w:rsidR="008622DB" w:rsidRDefault="008622DB" w:rsidP="008622DB">
    <w:r w:rsidRPr="00381BF4">
      <w:t xml:space="preserve">TRADOC Supplement 1 to AR </w:t>
    </w:r>
    <w:r w:rsidR="009A6BE9">
      <w:t>11-31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AFDB4" w14:textId="77777777" w:rsidR="008622DB" w:rsidRDefault="008622DB" w:rsidP="008622DB">
    <w:pPr>
      <w:jc w:val="right"/>
    </w:pPr>
    <w:r w:rsidRPr="00381BF4">
      <w:t xml:space="preserve">TRADOC Supplement 1 to AR </w:t>
    </w:r>
    <w:r w:rsidR="007602F0">
      <w:t>11-31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0D0C"/>
    <w:multiLevelType w:val="multilevel"/>
    <w:tmpl w:val="AF0E26EC"/>
    <w:lvl w:ilvl="0">
      <w:start w:val="3"/>
      <w:numFmt w:val="decimal"/>
      <w:lvlText w:val="%1"/>
      <w:lvlJc w:val="left"/>
      <w:pPr>
        <w:ind w:left="542" w:hanging="443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42" w:hanging="443"/>
      </w:pPr>
      <w:rPr>
        <w:rFonts w:ascii="Bookman Old Style" w:eastAsia="Bookman Old Style" w:hAnsi="Bookman Old Style" w:hint="default"/>
        <w:spacing w:val="-1"/>
        <w:w w:val="86"/>
        <w:sz w:val="22"/>
        <w:szCs w:val="22"/>
      </w:rPr>
    </w:lvl>
    <w:lvl w:ilvl="2">
      <w:start w:val="1"/>
      <w:numFmt w:val="decimal"/>
      <w:lvlText w:val="(%3)"/>
      <w:lvlJc w:val="left"/>
      <w:pPr>
        <w:ind w:left="100" w:hanging="418"/>
      </w:pPr>
      <w:rPr>
        <w:rFonts w:ascii="Century" w:eastAsia="Century" w:hAnsi="Century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508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5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8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0" w:hanging="418"/>
      </w:pPr>
      <w:rPr>
        <w:rFonts w:hint="default"/>
      </w:rPr>
    </w:lvl>
  </w:abstractNum>
  <w:abstractNum w:abstractNumId="1" w15:restartNumberingAfterBreak="0">
    <w:nsid w:val="23E11AFD"/>
    <w:multiLevelType w:val="hybridMultilevel"/>
    <w:tmpl w:val="DF3A6ED8"/>
    <w:lvl w:ilvl="0" w:tplc="39EC6E24">
      <w:start w:val="21"/>
      <w:numFmt w:val="bullet"/>
      <w:lvlText w:val=""/>
      <w:lvlJc w:val="left"/>
      <w:pPr>
        <w:ind w:left="480" w:hanging="360"/>
      </w:pPr>
      <w:rPr>
        <w:rFonts w:ascii="Symbol" w:eastAsia="Century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F4810A4"/>
    <w:multiLevelType w:val="hybridMultilevel"/>
    <w:tmpl w:val="B82043DE"/>
    <w:lvl w:ilvl="0" w:tplc="1DEC59F6">
      <w:start w:val="1"/>
      <w:numFmt w:val="decimal"/>
      <w:lvlText w:val="(%1)"/>
      <w:lvlJc w:val="left"/>
      <w:pPr>
        <w:ind w:left="705" w:hanging="360"/>
      </w:pPr>
      <w:rPr>
        <w:rFonts w:asci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C6D63C0"/>
    <w:multiLevelType w:val="multilevel"/>
    <w:tmpl w:val="6EC01C40"/>
    <w:lvl w:ilvl="0">
      <w:start w:val="1"/>
      <w:numFmt w:val="decimal"/>
      <w:lvlText w:val="%1"/>
      <w:lvlJc w:val="left"/>
      <w:pPr>
        <w:ind w:left="120" w:hanging="444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0" w:hanging="444"/>
      </w:pPr>
      <w:rPr>
        <w:rFonts w:ascii="Bookman Old Style" w:eastAsia="Bookman Old Style" w:hAnsi="Bookman Old Style" w:hint="default"/>
        <w:b/>
        <w:spacing w:val="-1"/>
        <w:w w:val="86"/>
        <w:sz w:val="22"/>
        <w:szCs w:val="22"/>
      </w:rPr>
    </w:lvl>
    <w:lvl w:ilvl="2">
      <w:start w:val="1"/>
      <w:numFmt w:val="decimal"/>
      <w:lvlText w:val="(%3)"/>
      <w:lvlJc w:val="left"/>
      <w:pPr>
        <w:ind w:left="120" w:hanging="430"/>
      </w:pPr>
      <w:rPr>
        <w:rFonts w:ascii="Century" w:eastAsia="Century" w:hAnsi="Century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17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0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6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3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7" w:hanging="430"/>
      </w:pPr>
      <w:rPr>
        <w:rFonts w:hint="default"/>
      </w:rPr>
    </w:lvl>
  </w:abstractNum>
  <w:abstractNum w:abstractNumId="4" w15:restartNumberingAfterBreak="0">
    <w:nsid w:val="4152304E"/>
    <w:multiLevelType w:val="hybridMultilevel"/>
    <w:tmpl w:val="2F60C168"/>
    <w:lvl w:ilvl="0" w:tplc="E212709A">
      <w:start w:val="21"/>
      <w:numFmt w:val="bullet"/>
      <w:lvlText w:val=""/>
      <w:lvlJc w:val="left"/>
      <w:pPr>
        <w:ind w:left="480" w:hanging="360"/>
      </w:pPr>
      <w:rPr>
        <w:rFonts w:ascii="Symbol" w:eastAsia="Century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CB52573"/>
    <w:multiLevelType w:val="hybridMultilevel"/>
    <w:tmpl w:val="CCF2070C"/>
    <w:lvl w:ilvl="0" w:tplc="8EA86986">
      <w:start w:val="1"/>
      <w:numFmt w:val="decimal"/>
      <w:lvlText w:val="(%1)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F8A343A"/>
    <w:multiLevelType w:val="hybridMultilevel"/>
    <w:tmpl w:val="8AE608C6"/>
    <w:lvl w:ilvl="0" w:tplc="212AB1D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9D"/>
    <w:rsid w:val="00003C5D"/>
    <w:rsid w:val="000103BD"/>
    <w:rsid w:val="00033E16"/>
    <w:rsid w:val="00035E30"/>
    <w:rsid w:val="000479CF"/>
    <w:rsid w:val="00066F9F"/>
    <w:rsid w:val="00070EF2"/>
    <w:rsid w:val="00087462"/>
    <w:rsid w:val="000A13BD"/>
    <w:rsid w:val="000B28A0"/>
    <w:rsid w:val="000B4914"/>
    <w:rsid w:val="000B7837"/>
    <w:rsid w:val="000F37EF"/>
    <w:rsid w:val="00111704"/>
    <w:rsid w:val="001230B3"/>
    <w:rsid w:val="0015508E"/>
    <w:rsid w:val="0015604D"/>
    <w:rsid w:val="001620C6"/>
    <w:rsid w:val="0016274A"/>
    <w:rsid w:val="00164407"/>
    <w:rsid w:val="00190C23"/>
    <w:rsid w:val="00193136"/>
    <w:rsid w:val="00196D72"/>
    <w:rsid w:val="001A5E1C"/>
    <w:rsid w:val="001A60A4"/>
    <w:rsid w:val="001A717D"/>
    <w:rsid w:val="001C2F7F"/>
    <w:rsid w:val="001D0824"/>
    <w:rsid w:val="001F33EA"/>
    <w:rsid w:val="002027EA"/>
    <w:rsid w:val="00223433"/>
    <w:rsid w:val="00234452"/>
    <w:rsid w:val="00234B3D"/>
    <w:rsid w:val="00256B3E"/>
    <w:rsid w:val="002706BA"/>
    <w:rsid w:val="00297CDC"/>
    <w:rsid w:val="002C4378"/>
    <w:rsid w:val="002C5690"/>
    <w:rsid w:val="00304CCF"/>
    <w:rsid w:val="003173EA"/>
    <w:rsid w:val="00317894"/>
    <w:rsid w:val="0035694D"/>
    <w:rsid w:val="00381BF4"/>
    <w:rsid w:val="00383507"/>
    <w:rsid w:val="00397C77"/>
    <w:rsid w:val="003C20F7"/>
    <w:rsid w:val="003C2A1A"/>
    <w:rsid w:val="003D3777"/>
    <w:rsid w:val="003F7AEC"/>
    <w:rsid w:val="00405C59"/>
    <w:rsid w:val="004127D0"/>
    <w:rsid w:val="0041361C"/>
    <w:rsid w:val="00443F00"/>
    <w:rsid w:val="00461316"/>
    <w:rsid w:val="00473595"/>
    <w:rsid w:val="004811E5"/>
    <w:rsid w:val="004A4CA8"/>
    <w:rsid w:val="004B4965"/>
    <w:rsid w:val="004E2BEF"/>
    <w:rsid w:val="00500BA0"/>
    <w:rsid w:val="0050310D"/>
    <w:rsid w:val="005048CE"/>
    <w:rsid w:val="00506691"/>
    <w:rsid w:val="00512037"/>
    <w:rsid w:val="00544E9D"/>
    <w:rsid w:val="005A2244"/>
    <w:rsid w:val="005D0195"/>
    <w:rsid w:val="00645C52"/>
    <w:rsid w:val="006D362D"/>
    <w:rsid w:val="006D3A14"/>
    <w:rsid w:val="006D7931"/>
    <w:rsid w:val="00711B17"/>
    <w:rsid w:val="00713064"/>
    <w:rsid w:val="00713E73"/>
    <w:rsid w:val="0074050A"/>
    <w:rsid w:val="00746ABC"/>
    <w:rsid w:val="007566CC"/>
    <w:rsid w:val="007602F0"/>
    <w:rsid w:val="007861E9"/>
    <w:rsid w:val="00786966"/>
    <w:rsid w:val="007B24DE"/>
    <w:rsid w:val="007C315C"/>
    <w:rsid w:val="007D512F"/>
    <w:rsid w:val="007E2060"/>
    <w:rsid w:val="00803F6F"/>
    <w:rsid w:val="008604E4"/>
    <w:rsid w:val="008622DB"/>
    <w:rsid w:val="00882E24"/>
    <w:rsid w:val="00892D18"/>
    <w:rsid w:val="008C1DB9"/>
    <w:rsid w:val="008C66D0"/>
    <w:rsid w:val="008C7994"/>
    <w:rsid w:val="00914D34"/>
    <w:rsid w:val="00956901"/>
    <w:rsid w:val="009874D9"/>
    <w:rsid w:val="00992910"/>
    <w:rsid w:val="009A6BE9"/>
    <w:rsid w:val="009B7DDC"/>
    <w:rsid w:val="009F077E"/>
    <w:rsid w:val="009F0A25"/>
    <w:rsid w:val="009F44C7"/>
    <w:rsid w:val="00A00D3C"/>
    <w:rsid w:val="00A06782"/>
    <w:rsid w:val="00A13545"/>
    <w:rsid w:val="00A242BA"/>
    <w:rsid w:val="00A2620B"/>
    <w:rsid w:val="00A563BE"/>
    <w:rsid w:val="00AD5AC9"/>
    <w:rsid w:val="00AD6C8B"/>
    <w:rsid w:val="00AE371F"/>
    <w:rsid w:val="00B13C06"/>
    <w:rsid w:val="00B57A31"/>
    <w:rsid w:val="00B72707"/>
    <w:rsid w:val="00B72CDF"/>
    <w:rsid w:val="00B86B19"/>
    <w:rsid w:val="00B87E1E"/>
    <w:rsid w:val="00B9148F"/>
    <w:rsid w:val="00B92893"/>
    <w:rsid w:val="00B96DD5"/>
    <w:rsid w:val="00BB5E81"/>
    <w:rsid w:val="00C36121"/>
    <w:rsid w:val="00C46043"/>
    <w:rsid w:val="00C5061A"/>
    <w:rsid w:val="00C5430E"/>
    <w:rsid w:val="00C94B98"/>
    <w:rsid w:val="00CA7102"/>
    <w:rsid w:val="00CF4D36"/>
    <w:rsid w:val="00CF7DBB"/>
    <w:rsid w:val="00D175F0"/>
    <w:rsid w:val="00D558C9"/>
    <w:rsid w:val="00D64A59"/>
    <w:rsid w:val="00D7340F"/>
    <w:rsid w:val="00D902C6"/>
    <w:rsid w:val="00DD0B20"/>
    <w:rsid w:val="00DD7BEC"/>
    <w:rsid w:val="00DE4B03"/>
    <w:rsid w:val="00DE55F4"/>
    <w:rsid w:val="00E17BD4"/>
    <w:rsid w:val="00E43126"/>
    <w:rsid w:val="00E43850"/>
    <w:rsid w:val="00E6442C"/>
    <w:rsid w:val="00E716F9"/>
    <w:rsid w:val="00E72BC9"/>
    <w:rsid w:val="00E77BB9"/>
    <w:rsid w:val="00E85345"/>
    <w:rsid w:val="00E94BFC"/>
    <w:rsid w:val="00EB15BC"/>
    <w:rsid w:val="00ED58EF"/>
    <w:rsid w:val="00ED7A09"/>
    <w:rsid w:val="00F07C12"/>
    <w:rsid w:val="00F25E4A"/>
    <w:rsid w:val="00F266DE"/>
    <w:rsid w:val="00F35409"/>
    <w:rsid w:val="00F67E1D"/>
    <w:rsid w:val="00FA0A85"/>
    <w:rsid w:val="00FA0E23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AFD69"/>
  <w15:docId w15:val="{91501DEA-F555-4F78-9F19-D0612E91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1BF4"/>
    <w:rPr>
      <w:rFonts w:ascii="Times New Roman" w:hAnsi="Times New Roman"/>
      <w:sz w:val="24"/>
    </w:rPr>
  </w:style>
  <w:style w:type="paragraph" w:styleId="Heading1">
    <w:name w:val="heading 1"/>
    <w:basedOn w:val="Normal"/>
    <w:uiPriority w:val="1"/>
    <w:qFormat/>
    <w:pPr>
      <w:spacing w:before="35"/>
      <w:ind w:left="120"/>
      <w:outlineLvl w:val="0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entury" w:eastAsia="Century" w:hAnsi="Centur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6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3BE"/>
  </w:style>
  <w:style w:type="paragraph" w:styleId="Footer">
    <w:name w:val="footer"/>
    <w:basedOn w:val="Normal"/>
    <w:link w:val="FooterChar"/>
    <w:uiPriority w:val="99"/>
    <w:unhideWhenUsed/>
    <w:rsid w:val="00A56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3BE"/>
  </w:style>
  <w:style w:type="character" w:styleId="CommentReference">
    <w:name w:val="annotation reference"/>
    <w:basedOn w:val="DefaultParagraphFont"/>
    <w:uiPriority w:val="99"/>
    <w:semiHidden/>
    <w:unhideWhenUsed/>
    <w:rsid w:val="00405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C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5C59"/>
  </w:style>
  <w:style w:type="paragraph" w:styleId="BalloonText">
    <w:name w:val="Balloon Text"/>
    <w:basedOn w:val="Normal"/>
    <w:link w:val="BalloonTextChar"/>
    <w:uiPriority w:val="99"/>
    <w:semiHidden/>
    <w:unhideWhenUsed/>
    <w:rsid w:val="00405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59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717D"/>
    <w:rPr>
      <w:rFonts w:ascii="Century" w:eastAsia="Century" w:hAnsi="Century"/>
    </w:rPr>
  </w:style>
  <w:style w:type="paragraph" w:customStyle="1" w:styleId="Default">
    <w:name w:val="Default"/>
    <w:rsid w:val="003F7AE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dminpubs.tradoc.army.mi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2933E2CF7A41A6A46468638E570C" ma:contentTypeVersion="0" ma:contentTypeDescription="Create a new document." ma:contentTypeScope="" ma:versionID="7cf594c468fafe52bcfd303dadae8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8138-32C0-47DB-B706-BF5243242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2BF041-9684-4673-88F9-457972A6A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21CC8-798F-4E4B-A5DD-195AD657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FCE45A-CF43-4819-9EE3-129638170D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BC86A7-86CD-4C6A-BB18-4A0AF330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2982</Characters>
  <Application>Microsoft Office Word</Application>
  <DocSecurity>0</DocSecurity>
  <Lines>90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TRADOC Supplement to AR 600-8-22</vt:lpstr>
    </vt:vector>
  </TitlesOfParts>
  <Company>United States Army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TRADOC Supplement to AR 600-8-22</dc:title>
  <dc:subject>Military Awards</dc:subject>
  <dc:creator>Bowen, Sherry L Mrs CIV USA TRADOC</dc:creator>
  <cp:lastModifiedBy>Halpin, Robert B Mr CIV USA TRADOC</cp:lastModifiedBy>
  <cp:revision>2</cp:revision>
  <cp:lastPrinted>2019-01-29T20:56:00Z</cp:lastPrinted>
  <dcterms:created xsi:type="dcterms:W3CDTF">2019-02-13T15:47:00Z</dcterms:created>
  <dcterms:modified xsi:type="dcterms:W3CDTF">2019-02-13T15:47:00Z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2000-02-17T00:00:00Z</vt:filetime>
  </property>
  <property fmtid="{D5CDD505-2E9C-101B-9397-08002B2CF9AE}" pid="3" name="LastSaved">
    <vt:filetime>2017-08-17T00:00:00Z</vt:filetime>
  </property>
  <property fmtid="{D5CDD505-2E9C-101B-9397-08002B2CF9AE}" pid="4" name="ContentTypeId">
    <vt:lpwstr>0x0101001D642933E2CF7A41A6A46468638E570C</vt:lpwstr>
  </property>
</Properties>
</file>