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F310A" w14:textId="52C285B5" w:rsidR="00381BF4" w:rsidRPr="00381BF4" w:rsidRDefault="00713064" w:rsidP="007B4D94">
      <w:pPr>
        <w:rPr>
          <w:b/>
        </w:rPr>
      </w:pPr>
      <w:r w:rsidRPr="00381BF4">
        <w:rPr>
          <w:b/>
        </w:rPr>
        <w:t xml:space="preserve">Department of the </w:t>
      </w:r>
      <w:r w:rsidR="00304CCF" w:rsidRPr="00381BF4">
        <w:rPr>
          <w:b/>
        </w:rPr>
        <w:t xml:space="preserve">Army                                </w:t>
      </w:r>
      <w:r w:rsidR="00381BF4" w:rsidRPr="00381BF4">
        <w:rPr>
          <w:b/>
        </w:rPr>
        <w:t xml:space="preserve">            </w:t>
      </w:r>
      <w:r w:rsidR="00311FBF">
        <w:rPr>
          <w:b/>
        </w:rPr>
        <w:t xml:space="preserve"> </w:t>
      </w:r>
      <w:r w:rsidRPr="00381BF4">
        <w:rPr>
          <w:b/>
        </w:rPr>
        <w:t>TRADOC Supplement 1</w:t>
      </w:r>
      <w:r w:rsidR="00381BF4" w:rsidRPr="00381BF4">
        <w:rPr>
          <w:b/>
        </w:rPr>
        <w:t xml:space="preserve"> to AR 600-8-22</w:t>
      </w:r>
    </w:p>
    <w:p w14:paraId="392F310B" w14:textId="77777777" w:rsidR="00EB1A3D" w:rsidRDefault="00713064" w:rsidP="007B4D94">
      <w:pPr>
        <w:rPr>
          <w:b/>
        </w:rPr>
      </w:pPr>
      <w:r w:rsidRPr="00381BF4">
        <w:rPr>
          <w:b/>
        </w:rPr>
        <w:t xml:space="preserve">Headquarters, United States </w:t>
      </w:r>
      <w:r w:rsidR="00304CCF" w:rsidRPr="00381BF4">
        <w:rPr>
          <w:b/>
        </w:rPr>
        <w:t>Arm</w:t>
      </w:r>
      <w:r w:rsidR="00381BF4" w:rsidRPr="00381BF4">
        <w:rPr>
          <w:b/>
        </w:rPr>
        <w:t>y</w:t>
      </w:r>
      <w:r w:rsidRPr="00381BF4">
        <w:rPr>
          <w:b/>
        </w:rPr>
        <w:tab/>
      </w:r>
      <w:r w:rsidR="00A93BC9">
        <w:rPr>
          <w:b/>
        </w:rPr>
        <w:t xml:space="preserve">                           </w:t>
      </w:r>
    </w:p>
    <w:p w14:paraId="392F310C" w14:textId="77777777" w:rsidR="00544E9D" w:rsidRPr="00381BF4" w:rsidRDefault="00713064" w:rsidP="007B4D94">
      <w:pPr>
        <w:rPr>
          <w:b/>
        </w:rPr>
      </w:pPr>
      <w:r w:rsidRPr="00381BF4">
        <w:rPr>
          <w:b/>
        </w:rPr>
        <w:t>Training and Doctrine Command</w:t>
      </w:r>
    </w:p>
    <w:p w14:paraId="392F310D" w14:textId="0626D529" w:rsidR="00F35409" w:rsidRPr="00381BF4" w:rsidRDefault="00713064" w:rsidP="007B4D94">
      <w:pPr>
        <w:rPr>
          <w:b/>
        </w:rPr>
      </w:pPr>
      <w:r w:rsidRPr="00381BF4">
        <w:rPr>
          <w:b/>
        </w:rPr>
        <w:t xml:space="preserve">Fort </w:t>
      </w:r>
      <w:r w:rsidR="00F35409" w:rsidRPr="00381BF4">
        <w:rPr>
          <w:b/>
        </w:rPr>
        <w:t>Eustis</w:t>
      </w:r>
      <w:r w:rsidRPr="00381BF4">
        <w:rPr>
          <w:b/>
        </w:rPr>
        <w:t xml:space="preserve">, Virginia </w:t>
      </w:r>
      <w:r w:rsidR="00F35409" w:rsidRPr="00381BF4">
        <w:rPr>
          <w:b/>
        </w:rPr>
        <w:t>23604-</w:t>
      </w:r>
      <w:r w:rsidR="00304CCF" w:rsidRPr="00381BF4">
        <w:rPr>
          <w:b/>
        </w:rPr>
        <w:t>5</w:t>
      </w:r>
      <w:r w:rsidR="001C3034">
        <w:rPr>
          <w:b/>
        </w:rPr>
        <w:t>000</w:t>
      </w:r>
      <w:r w:rsidRPr="00381BF4">
        <w:rPr>
          <w:b/>
        </w:rPr>
        <w:t xml:space="preserve"> </w:t>
      </w:r>
    </w:p>
    <w:p w14:paraId="392F310E" w14:textId="77777777" w:rsidR="00304CCF" w:rsidRPr="00381BF4" w:rsidRDefault="00304CCF" w:rsidP="007B4D94">
      <w:pPr>
        <w:rPr>
          <w:b/>
        </w:rPr>
      </w:pPr>
    </w:p>
    <w:p w14:paraId="392F310F" w14:textId="12EBA73A" w:rsidR="00304CCF" w:rsidRPr="00381BF4" w:rsidRDefault="00692142" w:rsidP="007B4D94">
      <w:pPr>
        <w:rPr>
          <w:b/>
        </w:rPr>
      </w:pPr>
      <w:r>
        <w:rPr>
          <w:b/>
        </w:rPr>
        <w:t>14</w:t>
      </w:r>
      <w:bookmarkStart w:id="0" w:name="_GoBack"/>
      <w:bookmarkEnd w:id="0"/>
      <w:r w:rsidR="00A563BE" w:rsidRPr="00381BF4">
        <w:rPr>
          <w:b/>
        </w:rPr>
        <w:t xml:space="preserve"> </w:t>
      </w:r>
      <w:r w:rsidR="00F77B9B">
        <w:rPr>
          <w:b/>
        </w:rPr>
        <w:t>Febr</w:t>
      </w:r>
      <w:r w:rsidR="00AA1C10">
        <w:rPr>
          <w:b/>
        </w:rPr>
        <w:t>uary</w:t>
      </w:r>
      <w:r w:rsidR="009F502E">
        <w:rPr>
          <w:b/>
        </w:rPr>
        <w:t xml:space="preserve"> </w:t>
      </w:r>
      <w:r w:rsidR="00F35409" w:rsidRPr="00381BF4">
        <w:rPr>
          <w:b/>
        </w:rPr>
        <w:t>201</w:t>
      </w:r>
      <w:r w:rsidR="00AA1C10">
        <w:rPr>
          <w:b/>
        </w:rPr>
        <w:t>9</w:t>
      </w:r>
      <w:r w:rsidR="00F35409" w:rsidRPr="00381BF4">
        <w:rPr>
          <w:b/>
        </w:rPr>
        <w:t xml:space="preserve"> </w:t>
      </w:r>
    </w:p>
    <w:p w14:paraId="392F3110" w14:textId="77777777" w:rsidR="00304CCF" w:rsidRPr="00381BF4" w:rsidRDefault="00304CCF" w:rsidP="007B4D94">
      <w:pPr>
        <w:rPr>
          <w:b/>
        </w:rPr>
      </w:pPr>
    </w:p>
    <w:p w14:paraId="392F3111" w14:textId="77777777" w:rsidR="00544E9D" w:rsidRPr="00381BF4" w:rsidRDefault="00713064" w:rsidP="007B4D94">
      <w:pPr>
        <w:jc w:val="center"/>
        <w:rPr>
          <w:b/>
          <w:sz w:val="20"/>
          <w:szCs w:val="20"/>
        </w:rPr>
      </w:pPr>
      <w:r w:rsidRPr="00381BF4">
        <w:rPr>
          <w:b/>
          <w:sz w:val="20"/>
          <w:szCs w:val="20"/>
        </w:rPr>
        <w:t>Personnel -</w:t>
      </w:r>
      <w:r w:rsidR="00304CCF" w:rsidRPr="00381BF4">
        <w:rPr>
          <w:b/>
          <w:sz w:val="20"/>
          <w:szCs w:val="20"/>
        </w:rPr>
        <w:t xml:space="preserve"> General</w:t>
      </w:r>
    </w:p>
    <w:p w14:paraId="392F3112" w14:textId="77777777" w:rsidR="00C36121" w:rsidRPr="00381BF4" w:rsidRDefault="00C36121" w:rsidP="007B4D94">
      <w:pPr>
        <w:jc w:val="center"/>
        <w:rPr>
          <w:b/>
          <w:sz w:val="16"/>
          <w:szCs w:val="16"/>
        </w:rPr>
      </w:pPr>
    </w:p>
    <w:p w14:paraId="392F3113" w14:textId="77777777" w:rsidR="00EB1A3D" w:rsidRDefault="00713064" w:rsidP="007B4D94">
      <w:pPr>
        <w:jc w:val="center"/>
        <w:rPr>
          <w:b/>
        </w:rPr>
      </w:pPr>
      <w:r w:rsidRPr="00381BF4">
        <w:rPr>
          <w:b/>
        </w:rPr>
        <w:t xml:space="preserve">MILITARY </w:t>
      </w:r>
      <w:r w:rsidR="00304CCF" w:rsidRPr="00381BF4">
        <w:rPr>
          <w:b/>
        </w:rPr>
        <w:t>AWARDS</w:t>
      </w:r>
    </w:p>
    <w:p w14:paraId="392F3114" w14:textId="77777777" w:rsidR="00EB1A3D" w:rsidRPr="00EB1A3D" w:rsidRDefault="00EB1A3D" w:rsidP="007B4D94">
      <w:pPr>
        <w:jc w:val="center"/>
      </w:pPr>
    </w:p>
    <w:p w14:paraId="392F3115" w14:textId="77777777" w:rsidR="001A717D" w:rsidRPr="00381BF4" w:rsidRDefault="001A717D" w:rsidP="007B4D94">
      <w:pPr>
        <w:pBdr>
          <w:top w:val="single" w:sz="4" w:space="1" w:color="auto"/>
        </w:pBdr>
      </w:pPr>
    </w:p>
    <w:p w14:paraId="40329EA9" w14:textId="77777777" w:rsidR="008E41A3" w:rsidRDefault="008E41A3" w:rsidP="007B4D94">
      <w:r>
        <w:t>FOR THE COMMANDER:</w:t>
      </w:r>
      <w:r>
        <w:tab/>
      </w:r>
      <w:r w:rsidR="006C17D0">
        <w:tab/>
      </w:r>
      <w:r w:rsidR="001A717D" w:rsidRPr="00381BF4">
        <w:tab/>
      </w:r>
      <w:r w:rsidR="001A717D" w:rsidRPr="00381BF4">
        <w:tab/>
      </w:r>
    </w:p>
    <w:p w14:paraId="77B62B96" w14:textId="70FD91E2" w:rsidR="009F502E" w:rsidRDefault="001A717D" w:rsidP="007B4D94">
      <w:r w:rsidRPr="00381BF4">
        <w:tab/>
      </w:r>
      <w:r w:rsidRPr="00381BF4">
        <w:tab/>
      </w:r>
      <w:r w:rsidRPr="00381BF4">
        <w:tab/>
      </w:r>
      <w:r w:rsidRPr="00381BF4">
        <w:tab/>
      </w:r>
    </w:p>
    <w:p w14:paraId="30696D18" w14:textId="2F12D4CD" w:rsidR="006B02CF" w:rsidRDefault="008E41A3" w:rsidP="007B4D94">
      <w:r>
        <w:t>OFFICIAL:</w:t>
      </w:r>
      <w:r w:rsidRPr="00381BF4">
        <w:tab/>
      </w:r>
      <w:r>
        <w:tab/>
      </w:r>
      <w:r>
        <w:tab/>
      </w:r>
      <w:r w:rsidR="009B3666">
        <w:tab/>
      </w:r>
      <w:r w:rsidR="009B3666">
        <w:tab/>
      </w:r>
      <w:r w:rsidR="009B3666">
        <w:tab/>
      </w:r>
      <w:r w:rsidR="006B02CF">
        <w:t>THEODORE D. MARTIN</w:t>
      </w:r>
    </w:p>
    <w:p w14:paraId="392F3117" w14:textId="3F6AF805" w:rsidR="001A717D" w:rsidRPr="00381BF4" w:rsidRDefault="006B02CF" w:rsidP="007B4D94">
      <w:pPr>
        <w:ind w:left="4320" w:firstLine="720"/>
      </w:pPr>
      <w:r>
        <w:t xml:space="preserve">Lieutenant </w:t>
      </w:r>
      <w:r w:rsidR="001A717D" w:rsidRPr="00381BF4">
        <w:t>General, U.S. Army</w:t>
      </w:r>
    </w:p>
    <w:p w14:paraId="392F3118" w14:textId="67D49F3C" w:rsidR="00111704" w:rsidRDefault="008E41A3" w:rsidP="007B4D94">
      <w:r>
        <w:tab/>
      </w:r>
      <w:r>
        <w:tab/>
      </w:r>
      <w:r w:rsidR="001A717D" w:rsidRPr="00381BF4">
        <w:tab/>
      </w:r>
      <w:r w:rsidR="001A717D" w:rsidRPr="00381BF4">
        <w:tab/>
      </w:r>
      <w:r w:rsidR="001A717D" w:rsidRPr="00381BF4">
        <w:tab/>
      </w:r>
      <w:r w:rsidR="001A717D" w:rsidRPr="00381BF4">
        <w:tab/>
      </w:r>
      <w:r w:rsidR="001A717D" w:rsidRPr="00381BF4">
        <w:tab/>
      </w:r>
      <w:r w:rsidR="006B02CF">
        <w:t xml:space="preserve">Deputy </w:t>
      </w:r>
      <w:r w:rsidR="009B3666">
        <w:t>Commanding</w:t>
      </w:r>
      <w:r w:rsidR="006B02CF">
        <w:t xml:space="preserve"> General/</w:t>
      </w:r>
    </w:p>
    <w:p w14:paraId="0BB0223D" w14:textId="00C29CF2" w:rsidR="006B02CF" w:rsidRPr="00381BF4" w:rsidRDefault="00692142" w:rsidP="007B4D94">
      <w:r w:rsidRPr="00692142">
        <w:rPr>
          <w:noProof/>
        </w:rPr>
        <w:drawing>
          <wp:anchor distT="0" distB="0" distL="114300" distR="114300" simplePos="0" relativeHeight="251658240" behindDoc="0" locked="0" layoutInCell="1" allowOverlap="1" wp14:anchorId="0C921758" wp14:editId="3F0259A2">
            <wp:simplePos x="0" y="0"/>
            <wp:positionH relativeFrom="margin">
              <wp:posOffset>-34290</wp:posOffset>
            </wp:positionH>
            <wp:positionV relativeFrom="paragraph">
              <wp:posOffset>118110</wp:posOffset>
            </wp:positionV>
            <wp:extent cx="1623060" cy="7600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2CF">
        <w:tab/>
      </w:r>
      <w:r w:rsidR="006B02CF">
        <w:tab/>
      </w:r>
      <w:r w:rsidR="006B02CF">
        <w:tab/>
      </w:r>
      <w:r w:rsidR="006B02CF">
        <w:tab/>
      </w:r>
      <w:r w:rsidR="006B02CF">
        <w:tab/>
      </w:r>
      <w:r w:rsidR="006B02CF">
        <w:tab/>
      </w:r>
      <w:r w:rsidR="006B02CF">
        <w:tab/>
        <w:t xml:space="preserve">     Chief of Staff</w:t>
      </w:r>
    </w:p>
    <w:p w14:paraId="392F3119" w14:textId="7C6318FD" w:rsidR="001A717D" w:rsidRPr="00381BF4" w:rsidRDefault="001A717D" w:rsidP="007B4D94"/>
    <w:p w14:paraId="392F311A" w14:textId="229CBEAD" w:rsidR="009B7DDC" w:rsidRDefault="009B7DDC" w:rsidP="007B4D94"/>
    <w:p w14:paraId="392F311B" w14:textId="7493137F" w:rsidR="009B7DDC" w:rsidRDefault="009B7DDC" w:rsidP="007B4D94"/>
    <w:p w14:paraId="392F311D" w14:textId="0B6F0E8B" w:rsidR="001A717D" w:rsidRPr="00381BF4" w:rsidRDefault="009F502E" w:rsidP="007B4D94">
      <w:r>
        <w:t xml:space="preserve">WILLIAM T. </w:t>
      </w:r>
      <w:r w:rsidR="001E18FB">
        <w:t>LASHER</w:t>
      </w:r>
    </w:p>
    <w:p w14:paraId="392F311F" w14:textId="77777777" w:rsidR="00544E9D" w:rsidRPr="00381BF4" w:rsidRDefault="001A717D" w:rsidP="007B4D94">
      <w:r w:rsidRPr="00381BF4">
        <w:t>Deputy Chief of Staff, G-6</w:t>
      </w:r>
    </w:p>
    <w:p w14:paraId="392F3120" w14:textId="77777777" w:rsidR="001A717D" w:rsidRPr="00381BF4" w:rsidRDefault="001A717D" w:rsidP="007B4D94"/>
    <w:p w14:paraId="392F3121" w14:textId="611D24E0" w:rsidR="001A717D" w:rsidRPr="00381BF4" w:rsidRDefault="001A717D" w:rsidP="007B4D94">
      <w:r w:rsidRPr="009B7DDC">
        <w:rPr>
          <w:b/>
        </w:rPr>
        <w:t>Summary.</w:t>
      </w:r>
      <w:r w:rsidRPr="00381BF4">
        <w:t xml:space="preserve">  </w:t>
      </w:r>
      <w:r w:rsidR="009B7DDC" w:rsidRPr="009B7DDC">
        <w:t xml:space="preserve">This publication is </w:t>
      </w:r>
      <w:r w:rsidR="009F502E">
        <w:t>S</w:t>
      </w:r>
      <w:r w:rsidR="009B7DDC" w:rsidRPr="009B7DDC">
        <w:t xml:space="preserve">upplement 1 to Army Regulation </w:t>
      </w:r>
      <w:r w:rsidR="009B7DDC">
        <w:t>600-8-22</w:t>
      </w:r>
      <w:r w:rsidR="00311FBF">
        <w:t>.</w:t>
      </w:r>
      <w:r w:rsidR="009B7DDC">
        <w:t xml:space="preserve">  </w:t>
      </w:r>
      <w:r w:rsidRPr="00381BF4">
        <w:t xml:space="preserve">This supplement updates </w:t>
      </w:r>
      <w:r w:rsidR="009B7DDC">
        <w:t>United States (U.S.) Army Training and Doctrine Command (</w:t>
      </w:r>
      <w:r w:rsidRPr="00381BF4">
        <w:t>TRADOC</w:t>
      </w:r>
      <w:r w:rsidR="009B7DDC">
        <w:t>)</w:t>
      </w:r>
      <w:r w:rsidRPr="00381BF4">
        <w:t xml:space="preserve"> military</w:t>
      </w:r>
      <w:r w:rsidR="00610287">
        <w:t xml:space="preserve"> and foreign</w:t>
      </w:r>
      <w:r w:rsidRPr="00381BF4">
        <w:t xml:space="preserve"> awards and decorations policy and makes changes to administrative </w:t>
      </w:r>
      <w:r w:rsidR="009B7DDC">
        <w:t>procedures.</w:t>
      </w:r>
    </w:p>
    <w:p w14:paraId="392F3122" w14:textId="77777777" w:rsidR="00992910" w:rsidRPr="00381BF4" w:rsidRDefault="00992910" w:rsidP="007B4D94"/>
    <w:p w14:paraId="392F3123" w14:textId="77777777" w:rsidR="001A717D" w:rsidRPr="00381BF4" w:rsidRDefault="001A717D" w:rsidP="007B4D94">
      <w:r w:rsidRPr="009B7DDC">
        <w:rPr>
          <w:b/>
        </w:rPr>
        <w:t>Applicability.</w:t>
      </w:r>
      <w:r w:rsidRPr="00381BF4">
        <w:t xml:space="preserve">  This supplement applies to all TRADOC installations and activities.</w:t>
      </w:r>
    </w:p>
    <w:p w14:paraId="392F3124" w14:textId="77777777" w:rsidR="00992910" w:rsidRPr="00381BF4" w:rsidRDefault="00992910" w:rsidP="007B4D94"/>
    <w:p w14:paraId="392F3125" w14:textId="751B2556" w:rsidR="009B7DDC" w:rsidRDefault="001A717D" w:rsidP="007B4D94">
      <w:r w:rsidRPr="009B7DDC">
        <w:rPr>
          <w:b/>
        </w:rPr>
        <w:t>Supplementation.</w:t>
      </w:r>
      <w:r w:rsidRPr="00381BF4">
        <w:t xml:space="preserve">  Further supplementation of this regulation is prohibited</w:t>
      </w:r>
      <w:r w:rsidR="002B0C4A">
        <w:t xml:space="preserve"> without prior approval from U.</w:t>
      </w:r>
      <w:r w:rsidRPr="00381BF4">
        <w:t>S.</w:t>
      </w:r>
      <w:r w:rsidR="009B7DDC">
        <w:t xml:space="preserve"> Army Human Resources Command.</w:t>
      </w:r>
    </w:p>
    <w:p w14:paraId="392F3126" w14:textId="77777777" w:rsidR="009B7DDC" w:rsidRDefault="009B7DDC" w:rsidP="007B4D94"/>
    <w:p w14:paraId="392F3127" w14:textId="5E2EEAFF" w:rsidR="001A717D" w:rsidRDefault="009B7DDC" w:rsidP="007B4D94">
      <w:r w:rsidRPr="009B7DDC">
        <w:rPr>
          <w:b/>
        </w:rPr>
        <w:t>Suggested Improvements.</w:t>
      </w:r>
      <w:r>
        <w:t xml:space="preserve">  </w:t>
      </w:r>
      <w:r w:rsidR="001A717D" w:rsidRPr="00381BF4">
        <w:t>Forward requests for supplementation on D</w:t>
      </w:r>
      <w:r>
        <w:t>epartment of the Army</w:t>
      </w:r>
      <w:r w:rsidR="001A717D" w:rsidRPr="00381BF4">
        <w:t xml:space="preserve"> Form 2028 (Recommended Changes to Publications and Blank Forms) through Commander, TRADOC, ATTN:  ATBO-BP, 661 Sheppard </w:t>
      </w:r>
      <w:r w:rsidR="00B13C06">
        <w:t>Place</w:t>
      </w:r>
      <w:r w:rsidR="001A717D" w:rsidRPr="00381BF4">
        <w:t>, Fort Eustis, Virginia  23604-57</w:t>
      </w:r>
      <w:r w:rsidR="009F502E">
        <w:t>48</w:t>
      </w:r>
      <w:r w:rsidR="001A717D" w:rsidRPr="00381BF4">
        <w:t xml:space="preserve"> to USAHRC, ATTN:  AHRC-PDP-A, 1600 Spearhead Division Avenue, Fort Knox, Kentucky 40122-5408.</w:t>
      </w:r>
    </w:p>
    <w:p w14:paraId="392F3128" w14:textId="77777777" w:rsidR="003F7AEC" w:rsidRDefault="003F7AEC" w:rsidP="007B4D94">
      <w:pPr>
        <w:pStyle w:val="Default"/>
      </w:pPr>
    </w:p>
    <w:p w14:paraId="392F312A" w14:textId="61E21B88" w:rsidR="00DD0B20" w:rsidRDefault="00311FBF" w:rsidP="007B4D94">
      <w:pPr>
        <w:rPr>
          <w:szCs w:val="24"/>
        </w:rPr>
      </w:pPr>
      <w:r>
        <w:rPr>
          <w:b/>
          <w:bCs/>
          <w:szCs w:val="24"/>
        </w:rPr>
        <w:t>Distribution</w:t>
      </w:r>
      <w:r w:rsidR="003F7AEC" w:rsidRPr="002B0C4A">
        <w:rPr>
          <w:b/>
          <w:bCs/>
          <w:szCs w:val="24"/>
        </w:rPr>
        <w:t xml:space="preserve">. </w:t>
      </w:r>
      <w:r w:rsidR="004238A0" w:rsidRPr="002B0C4A">
        <w:rPr>
          <w:b/>
          <w:bCs/>
          <w:szCs w:val="24"/>
        </w:rPr>
        <w:t xml:space="preserve"> </w:t>
      </w:r>
      <w:r w:rsidR="004238A0" w:rsidRPr="002B0C4A">
        <w:rPr>
          <w:szCs w:val="24"/>
        </w:rPr>
        <w:t>This publication is available in electronic media only and is published on the TRADOC Administrative Publications website</w:t>
      </w:r>
      <w:r>
        <w:rPr>
          <w:szCs w:val="24"/>
        </w:rPr>
        <w:t xml:space="preserve"> (</w:t>
      </w:r>
      <w:hyperlink r:id="rId12" w:history="1">
        <w:r w:rsidRPr="00F56204">
          <w:rPr>
            <w:rStyle w:val="Hyperlink"/>
            <w:szCs w:val="24"/>
          </w:rPr>
          <w:t>http://adminpubs.tradoc.army.mil</w:t>
        </w:r>
      </w:hyperlink>
      <w:r>
        <w:rPr>
          <w:szCs w:val="24"/>
        </w:rPr>
        <w:t>).</w:t>
      </w:r>
    </w:p>
    <w:p w14:paraId="02906162" w14:textId="77777777" w:rsidR="00311FBF" w:rsidRDefault="00311FBF" w:rsidP="007B4D94">
      <w:pPr>
        <w:rPr>
          <w:szCs w:val="24"/>
        </w:rPr>
      </w:pPr>
    </w:p>
    <w:p w14:paraId="392F312B" w14:textId="7D1CA620" w:rsidR="00544E9D" w:rsidRPr="009B7DDC" w:rsidRDefault="00A13545" w:rsidP="007B4D94">
      <w:pPr>
        <w:pBdr>
          <w:top w:val="single" w:sz="4" w:space="1" w:color="auto"/>
        </w:pBdr>
        <w:rPr>
          <w:sz w:val="20"/>
          <w:szCs w:val="20"/>
        </w:rPr>
      </w:pPr>
      <w:r w:rsidRPr="009B7DDC">
        <w:rPr>
          <w:sz w:val="20"/>
          <w:szCs w:val="20"/>
        </w:rPr>
        <w:t xml:space="preserve">* This supplement supersedes TRADOC Supplement 1 to AR 600-8-22, dated </w:t>
      </w:r>
      <w:r w:rsidR="00610287">
        <w:rPr>
          <w:sz w:val="20"/>
          <w:szCs w:val="20"/>
        </w:rPr>
        <w:t xml:space="preserve">1 </w:t>
      </w:r>
      <w:r w:rsidR="00710EFE">
        <w:rPr>
          <w:sz w:val="20"/>
          <w:szCs w:val="20"/>
        </w:rPr>
        <w:t>November</w:t>
      </w:r>
      <w:r w:rsidR="00610287">
        <w:rPr>
          <w:sz w:val="20"/>
          <w:szCs w:val="20"/>
        </w:rPr>
        <w:t xml:space="preserve"> 2017</w:t>
      </w:r>
      <w:r w:rsidRPr="009B7DDC">
        <w:rPr>
          <w:sz w:val="20"/>
          <w:szCs w:val="20"/>
        </w:rPr>
        <w:t>.</w:t>
      </w:r>
    </w:p>
    <w:p w14:paraId="392F312C" w14:textId="77777777" w:rsidR="00F266DE" w:rsidRDefault="00F266DE" w:rsidP="007B4D94"/>
    <w:p w14:paraId="13530E2E" w14:textId="77777777" w:rsidR="00311FBF" w:rsidRDefault="00311FBF" w:rsidP="007B4D94"/>
    <w:p w14:paraId="7453B18E" w14:textId="77777777" w:rsidR="00311FBF" w:rsidRPr="00381BF4" w:rsidRDefault="00311FBF" w:rsidP="007B4D94"/>
    <w:p w14:paraId="392F312D" w14:textId="77777777" w:rsidR="00544E9D" w:rsidRDefault="00544E9D" w:rsidP="007B4D94"/>
    <w:p w14:paraId="392F3131" w14:textId="15302AA7" w:rsidR="009B7DDC" w:rsidRPr="00381BF4" w:rsidRDefault="009B7DDC" w:rsidP="007B4D94">
      <w:r>
        <w:lastRenderedPageBreak/>
        <w:t xml:space="preserve">Supplement Army </w:t>
      </w:r>
      <w:r w:rsidR="00311FBF">
        <w:t>Regulation 600-8-22,</w:t>
      </w:r>
      <w:r>
        <w:t xml:space="preserve"> as follows-</w:t>
      </w:r>
    </w:p>
    <w:p w14:paraId="392F3132" w14:textId="77777777" w:rsidR="00F67E1D" w:rsidRPr="00381BF4" w:rsidRDefault="00F67E1D" w:rsidP="007B4D94"/>
    <w:p w14:paraId="392F3135" w14:textId="2DFACFA4" w:rsidR="002C4378" w:rsidRPr="00381BF4" w:rsidRDefault="00C94B98" w:rsidP="007B4D94">
      <w:r>
        <w:t xml:space="preserve">At the end of subparagraph </w:t>
      </w:r>
      <w:r w:rsidR="00F266DE" w:rsidRPr="00381BF4">
        <w:t>1-14</w:t>
      </w:r>
      <w:r w:rsidR="00713064" w:rsidRPr="00381BF4">
        <w:t>b</w:t>
      </w:r>
      <w:r>
        <w:t xml:space="preserve">, </w:t>
      </w:r>
      <w:r w:rsidR="00497858">
        <w:t>add</w:t>
      </w:r>
      <w:r>
        <w:t xml:space="preserve"> the following sentence</w:t>
      </w:r>
      <w:r w:rsidR="00713064" w:rsidRPr="00381BF4">
        <w:t>:</w:t>
      </w:r>
      <w:r>
        <w:t xml:space="preserve"> </w:t>
      </w:r>
      <w:r w:rsidR="00713064" w:rsidRPr="00381BF4">
        <w:t xml:space="preserve"> </w:t>
      </w:r>
      <w:r>
        <w:t>“</w:t>
      </w:r>
      <w:r w:rsidR="00713064" w:rsidRPr="00381BF4">
        <w:t xml:space="preserve">Submit </w:t>
      </w:r>
      <w:r w:rsidR="00F266DE" w:rsidRPr="00381BF4">
        <w:t>recommendation for awards to be processed at HQ TRADOC to reach this headquarters, ATTN:  ATBO-BPS, as indicated below:</w:t>
      </w:r>
      <w:r>
        <w:t>”</w:t>
      </w:r>
    </w:p>
    <w:p w14:paraId="392F3136" w14:textId="77777777" w:rsidR="00512037" w:rsidRDefault="00512037" w:rsidP="007B4D94"/>
    <w:p w14:paraId="392F3137" w14:textId="6661BF11" w:rsidR="00C94B98" w:rsidRDefault="00C94B98" w:rsidP="007B4D94">
      <w:r>
        <w:t>After pa</w:t>
      </w:r>
      <w:r w:rsidR="001E18FB">
        <w:t>ragraph 1-14</w:t>
      </w:r>
      <w:r w:rsidR="00CF134B">
        <w:t>i</w:t>
      </w:r>
      <w:r w:rsidR="001E18FB">
        <w:t>, add subparagraphs 1-14</w:t>
      </w:r>
      <w:r w:rsidR="00CF134B">
        <w:t>i</w:t>
      </w:r>
      <w:r w:rsidR="001E18FB">
        <w:t>(1) through 1-14</w:t>
      </w:r>
      <w:r w:rsidR="00497858">
        <w:t>i</w:t>
      </w:r>
      <w:r w:rsidR="001E18FB">
        <w:t>(5) as follows</w:t>
      </w:r>
      <w:r>
        <w:t>:</w:t>
      </w:r>
    </w:p>
    <w:p w14:paraId="392F3138" w14:textId="77777777" w:rsidR="00C94B98" w:rsidRPr="00381BF4" w:rsidRDefault="00C94B98" w:rsidP="007B4D94"/>
    <w:p w14:paraId="392F3139" w14:textId="313FAAE6" w:rsidR="001620C6" w:rsidRDefault="00FF1739" w:rsidP="00FF1739">
      <w:r>
        <w:t xml:space="preserve">          “</w:t>
      </w:r>
      <w:r w:rsidR="001620C6" w:rsidRPr="00381BF4">
        <w:t>(1</w:t>
      </w:r>
      <w:r w:rsidR="00822535" w:rsidRPr="00381BF4">
        <w:t xml:space="preserve">) </w:t>
      </w:r>
      <w:r w:rsidR="009F502E">
        <w:t xml:space="preserve"> </w:t>
      </w:r>
      <w:r w:rsidR="00822535" w:rsidRPr="00381BF4">
        <w:t>Awards</w:t>
      </w:r>
      <w:r w:rsidR="001620C6" w:rsidRPr="00381BF4">
        <w:t xml:space="preserve"> for HQ TRADOC approval – no later than 60 days prior to date of presentation.  Recommendations submitted within 14 days of presentation date will include a letter of lateness, addressed to Commander, TRADOC, which states specific re</w:t>
      </w:r>
      <w:r w:rsidR="00512037" w:rsidRPr="00381BF4">
        <w:t xml:space="preserve">asons for the late submission. </w:t>
      </w:r>
      <w:r w:rsidR="00497858">
        <w:t xml:space="preserve"> </w:t>
      </w:r>
      <w:r w:rsidR="00111704" w:rsidRPr="00381BF4">
        <w:t>L</w:t>
      </w:r>
      <w:r w:rsidR="001620C6" w:rsidRPr="00381BF4">
        <w:t xml:space="preserve">etters of lateness </w:t>
      </w:r>
      <w:r w:rsidR="00893277">
        <w:t>should</w:t>
      </w:r>
      <w:r w:rsidR="001620C6" w:rsidRPr="00381BF4">
        <w:t xml:space="preserve"> be signed by a GO/SES.</w:t>
      </w:r>
    </w:p>
    <w:p w14:paraId="392F313A" w14:textId="77777777" w:rsidR="00C94B98" w:rsidRPr="00381BF4" w:rsidRDefault="00C94B98" w:rsidP="007B4D94">
      <w:pPr>
        <w:ind w:firstLine="720"/>
      </w:pPr>
    </w:p>
    <w:p w14:paraId="392F313B" w14:textId="77777777" w:rsidR="001620C6" w:rsidRDefault="001620C6" w:rsidP="007B4D94">
      <w:pPr>
        <w:ind w:firstLine="720"/>
      </w:pPr>
      <w:r w:rsidRPr="00381BF4">
        <w:t>(2)  Awards requiring HQDA approval – will be initiated sufficiently in advance to arrive at HQ TRADOC no later than 90 days prior to desired presentation date.</w:t>
      </w:r>
    </w:p>
    <w:p w14:paraId="392F313C" w14:textId="77777777" w:rsidR="00C94B98" w:rsidRPr="00381BF4" w:rsidRDefault="00C94B98" w:rsidP="007B4D94"/>
    <w:p w14:paraId="392F313D" w14:textId="4BA1958A" w:rsidR="001620C6" w:rsidRDefault="001620C6" w:rsidP="007B4D94">
      <w:pPr>
        <w:ind w:firstLine="720"/>
      </w:pPr>
      <w:r w:rsidRPr="00381BF4">
        <w:t xml:space="preserve">(3) </w:t>
      </w:r>
      <w:r w:rsidR="00497858">
        <w:t xml:space="preserve"> </w:t>
      </w:r>
      <w:r w:rsidRPr="00381BF4">
        <w:t xml:space="preserve">Awards for foreign military personnel requiring HQ TRADOC approval – will be initiated sufficiently in advance to arrive at HQ TRADOC no later than </w:t>
      </w:r>
      <w:r w:rsidR="00893277">
        <w:t>60</w:t>
      </w:r>
      <w:r w:rsidRPr="00381BF4">
        <w:t xml:space="preserve"> days prior to desired presentation date.</w:t>
      </w:r>
    </w:p>
    <w:p w14:paraId="392F313E" w14:textId="77777777" w:rsidR="00C94B98" w:rsidRPr="00381BF4" w:rsidRDefault="00C94B98" w:rsidP="007B4D94"/>
    <w:p w14:paraId="392F313F" w14:textId="10F2B57D" w:rsidR="001620C6" w:rsidRDefault="001620C6" w:rsidP="007B4D94">
      <w:pPr>
        <w:ind w:firstLine="720"/>
      </w:pPr>
      <w:r w:rsidRPr="00381BF4">
        <w:t xml:space="preserve">(4) </w:t>
      </w:r>
      <w:r w:rsidR="00497858">
        <w:t xml:space="preserve"> </w:t>
      </w:r>
      <w:r w:rsidRPr="00381BF4">
        <w:t>Awards for foreign military personnel requiring Secretary of Defense</w:t>
      </w:r>
      <w:r w:rsidR="007566CC">
        <w:t xml:space="preserve"> and </w:t>
      </w:r>
      <w:r w:rsidRPr="00381BF4">
        <w:t>HQDA approval – will be initiated sufficiently in advance to arrive at HQ TRADOC no later than 6 months prior to desired presentation date.</w:t>
      </w:r>
    </w:p>
    <w:p w14:paraId="392F3140" w14:textId="77777777" w:rsidR="00C94B98" w:rsidRPr="00381BF4" w:rsidRDefault="00C94B98" w:rsidP="007B4D94"/>
    <w:p w14:paraId="392F3141" w14:textId="759A9FFD" w:rsidR="00B72CDF" w:rsidRPr="00381BF4" w:rsidRDefault="00B72CDF" w:rsidP="007B4D94">
      <w:pPr>
        <w:ind w:firstLine="720"/>
      </w:pPr>
      <w:r w:rsidRPr="00381BF4">
        <w:t>(5)</w:t>
      </w:r>
      <w:r w:rsidR="00497858">
        <w:t xml:space="preserve"> </w:t>
      </w:r>
      <w:r w:rsidRPr="00381BF4">
        <w:t xml:space="preserve"> Awards for achievement – no later than 60 days subsequent to the ending date of the achievement.  Recommendations submitted 30 days or more after achievement end date will include a letter of lateness addressed to Commander, TRADO</w:t>
      </w:r>
      <w:r w:rsidRPr="008842F4">
        <w:t>C</w:t>
      </w:r>
      <w:r w:rsidR="00BA666F" w:rsidRPr="008842F4">
        <w:t xml:space="preserve"> that</w:t>
      </w:r>
      <w:r w:rsidRPr="008842F4">
        <w:t xml:space="preserve"> s</w:t>
      </w:r>
      <w:r w:rsidRPr="00381BF4">
        <w:t xml:space="preserve">tates specific reasons for the late submission.  Letters of lateness </w:t>
      </w:r>
      <w:r w:rsidR="00C85DC2">
        <w:t>should</w:t>
      </w:r>
      <w:r w:rsidRPr="00381BF4">
        <w:t xml:space="preserve"> be signed by a GO/SES.</w:t>
      </w:r>
      <w:r w:rsidR="00C94B98">
        <w:t>”</w:t>
      </w:r>
    </w:p>
    <w:p w14:paraId="392F3142" w14:textId="77777777" w:rsidR="00C36121" w:rsidRPr="00381BF4" w:rsidRDefault="00C36121" w:rsidP="007B4D94"/>
    <w:p w14:paraId="392F3145" w14:textId="3B8EDB73" w:rsidR="00B9148F" w:rsidRPr="00381BF4" w:rsidRDefault="00383507" w:rsidP="007B4D94">
      <w:r>
        <w:t>At the end of paragraph 1-20a,</w:t>
      </w:r>
      <w:r w:rsidR="00B9148F" w:rsidRPr="00381BF4">
        <w:t xml:space="preserve"> </w:t>
      </w:r>
      <w:r w:rsidR="00497858">
        <w:t>add</w:t>
      </w:r>
      <w:r>
        <w:t xml:space="preserve"> </w:t>
      </w:r>
      <w:r w:rsidR="00B9148F" w:rsidRPr="00381BF4">
        <w:t xml:space="preserve">the </w:t>
      </w:r>
      <w:r>
        <w:t xml:space="preserve">following sentence: </w:t>
      </w:r>
      <w:r w:rsidR="00B9148F" w:rsidRPr="00381BF4">
        <w:t xml:space="preserve"> </w:t>
      </w:r>
      <w:r>
        <w:t>“</w:t>
      </w:r>
      <w:r w:rsidR="00B9148F" w:rsidRPr="00381BF4">
        <w:t>If an interim award has been presented, attach a copy of the issuing permanent order and a copy of the signed certificate with the award recommendation.</w:t>
      </w:r>
      <w:r>
        <w:t>”</w:t>
      </w:r>
    </w:p>
    <w:p w14:paraId="392F3146" w14:textId="77777777" w:rsidR="00B9148F" w:rsidRPr="00381BF4" w:rsidRDefault="00B9148F" w:rsidP="007B4D94"/>
    <w:p w14:paraId="392F3149" w14:textId="3567F361" w:rsidR="00B9148F" w:rsidRPr="00381BF4" w:rsidRDefault="007566CC" w:rsidP="007B4D94">
      <w:r>
        <w:t xml:space="preserve">At the end of </w:t>
      </w:r>
      <w:r w:rsidR="001E18FB">
        <w:t>sub</w:t>
      </w:r>
      <w:r>
        <w:t xml:space="preserve">paragraph </w:t>
      </w:r>
      <w:r w:rsidR="00B9148F" w:rsidRPr="00381BF4">
        <w:t>1-23b</w:t>
      </w:r>
      <w:r>
        <w:t>(</w:t>
      </w:r>
      <w:r w:rsidR="00B9148F" w:rsidRPr="00381BF4">
        <w:t>1</w:t>
      </w:r>
      <w:r>
        <w:t>),</w:t>
      </w:r>
      <w:r w:rsidR="00B9148F" w:rsidRPr="00381BF4">
        <w:t xml:space="preserve"> </w:t>
      </w:r>
      <w:r w:rsidR="00497858">
        <w:t>add</w:t>
      </w:r>
      <w:r w:rsidR="00B9148F" w:rsidRPr="00381BF4">
        <w:t xml:space="preserve"> the following</w:t>
      </w:r>
      <w:r>
        <w:t xml:space="preserve"> sentence</w:t>
      </w:r>
      <w:r w:rsidR="00B9148F" w:rsidRPr="00381BF4">
        <w:t xml:space="preserve">: </w:t>
      </w:r>
      <w:r w:rsidR="002B0C4A">
        <w:t xml:space="preserve"> </w:t>
      </w:r>
      <w:r>
        <w:t>“</w:t>
      </w:r>
      <w:r w:rsidR="00B9148F" w:rsidRPr="00381BF4">
        <w:t>When the period of service exceeds the period served in the recommending command, limit such extended periods to the last 10 years.</w:t>
      </w:r>
      <w:r>
        <w:t>”</w:t>
      </w:r>
    </w:p>
    <w:p w14:paraId="392F314A" w14:textId="77777777" w:rsidR="00B86B19" w:rsidRDefault="00B86B19" w:rsidP="007B4D94"/>
    <w:p w14:paraId="392F3150" w14:textId="5AFC1796" w:rsidR="00A3409E" w:rsidRDefault="007566CC" w:rsidP="007B4D94">
      <w:r>
        <w:t xml:space="preserve">At the end of paragraph </w:t>
      </w:r>
      <w:r w:rsidR="00B86B19" w:rsidRPr="00381BF4">
        <w:t>1-38d</w:t>
      </w:r>
      <w:r>
        <w:t xml:space="preserve">, </w:t>
      </w:r>
      <w:r w:rsidR="00497858">
        <w:t>add</w:t>
      </w:r>
      <w:r>
        <w:t xml:space="preserve"> the</w:t>
      </w:r>
      <w:r w:rsidR="00B86B19" w:rsidRPr="00381BF4">
        <w:t xml:space="preserve"> following</w:t>
      </w:r>
      <w:r>
        <w:t xml:space="preserve"> sentence</w:t>
      </w:r>
      <w:r w:rsidR="00B86B19" w:rsidRPr="00381BF4">
        <w:t xml:space="preserve">:  </w:t>
      </w:r>
      <w:r>
        <w:t>“</w:t>
      </w:r>
      <w:r w:rsidR="00B86B19" w:rsidRPr="00381BF4">
        <w:t>Award recommendations for LM must include the appropriate degree from Table 1-2 in block 10</w:t>
      </w:r>
      <w:r>
        <w:t xml:space="preserve"> of</w:t>
      </w:r>
      <w:r w:rsidR="00B86B19" w:rsidRPr="00381BF4">
        <w:t xml:space="preserve"> DA Form 638, Recommendation for Award.</w:t>
      </w:r>
      <w:r>
        <w:t>”</w:t>
      </w:r>
    </w:p>
    <w:p w14:paraId="392F3151" w14:textId="77777777" w:rsidR="009376AF" w:rsidRDefault="009376AF" w:rsidP="007B4D94"/>
    <w:p w14:paraId="392F3156" w14:textId="77777777" w:rsidR="00B86B19" w:rsidRDefault="00196D72" w:rsidP="007B4D94">
      <w:r>
        <w:t>After paragraph 1-50a, a</w:t>
      </w:r>
      <w:r w:rsidR="00B86B19" w:rsidRPr="00381BF4">
        <w:t xml:space="preserve">dd </w:t>
      </w:r>
      <w:r>
        <w:t>subparagraphs 1-50a(1) and 1-50a(2) as follows:</w:t>
      </w:r>
    </w:p>
    <w:p w14:paraId="392F3157" w14:textId="77777777" w:rsidR="00196D72" w:rsidRPr="00381BF4" w:rsidRDefault="00196D72" w:rsidP="007B4D94"/>
    <w:p w14:paraId="392F3158" w14:textId="135A47CF" w:rsidR="0015508E" w:rsidRDefault="00AA1C10" w:rsidP="00AA1C10">
      <w:r>
        <w:t xml:space="preserve">         </w:t>
      </w:r>
      <w:r w:rsidR="006C17D0">
        <w:t>“</w:t>
      </w:r>
      <w:r w:rsidR="00B86B19" w:rsidRPr="00381BF4">
        <w:t>(1</w:t>
      </w:r>
      <w:r w:rsidR="00822535" w:rsidRPr="00381BF4">
        <w:t xml:space="preserve">) </w:t>
      </w:r>
      <w:r w:rsidR="00DD54C7">
        <w:t xml:space="preserve"> </w:t>
      </w:r>
      <w:r w:rsidR="00822535">
        <w:t>TRADOC</w:t>
      </w:r>
      <w:r w:rsidR="00B86B19" w:rsidRPr="00381BF4">
        <w:t xml:space="preserve"> immediate subordinate </w:t>
      </w:r>
      <w:r w:rsidR="0015508E" w:rsidRPr="00381BF4">
        <w:t xml:space="preserve">commands will forward consolidated reports of TRADOC units and activities aligned under their respective command to arrive at </w:t>
      </w:r>
      <w:r w:rsidR="00196D72">
        <w:t>HQ TRADOC</w:t>
      </w:r>
      <w:r w:rsidR="0015508E" w:rsidRPr="00381BF4">
        <w:t xml:space="preserve"> </w:t>
      </w:r>
      <w:r w:rsidR="0015508E" w:rsidRPr="00381BF4">
        <w:lastRenderedPageBreak/>
        <w:t xml:space="preserve">not later than 15 January of each year.  Include all awards approved by all award approving authorities under the purview of the TRADOC subordinate command units and activities. </w:t>
      </w:r>
    </w:p>
    <w:p w14:paraId="392F3159" w14:textId="77777777" w:rsidR="00196D72" w:rsidRPr="00381BF4" w:rsidRDefault="00196D72" w:rsidP="007B4D94"/>
    <w:p w14:paraId="392F315A" w14:textId="77777777" w:rsidR="0015508E" w:rsidRPr="00381BF4" w:rsidRDefault="0015508E" w:rsidP="007B4D94">
      <w:pPr>
        <w:ind w:firstLine="720"/>
      </w:pPr>
      <w:r w:rsidRPr="00381BF4">
        <w:t xml:space="preserve">(2) </w:t>
      </w:r>
      <w:r w:rsidR="00196D72">
        <w:t xml:space="preserve"> </w:t>
      </w:r>
      <w:r w:rsidRPr="00381BF4">
        <w:t>Reports may be submitted electronically or via mail.  Contact the POC at TRADOC</w:t>
      </w:r>
    </w:p>
    <w:p w14:paraId="392F315B" w14:textId="30ACB751" w:rsidR="001A5E1C" w:rsidRPr="00381BF4" w:rsidRDefault="0015508E" w:rsidP="007B4D94">
      <w:r w:rsidRPr="00381BF4">
        <w:t xml:space="preserve">G-1/AG for submission of electronic reports.  Hard copy reports may be mailed to Commander, U.S. Army Training and Doctrine Command, ATTN:  ATBO-BP (Military Awards), 661 </w:t>
      </w:r>
      <w:r w:rsidR="00196D72">
        <w:t>S</w:t>
      </w:r>
      <w:r w:rsidRPr="00381BF4">
        <w:t>heppard Place, Third Floor, Fort Eustis, VA  2360</w:t>
      </w:r>
      <w:r w:rsidR="00196D72">
        <w:t>4</w:t>
      </w:r>
      <w:r w:rsidRPr="00381BF4">
        <w:t>-57</w:t>
      </w:r>
      <w:r w:rsidR="00DD54C7">
        <w:t>48</w:t>
      </w:r>
      <w:r w:rsidR="00A06782" w:rsidRPr="00381BF4">
        <w:t>.</w:t>
      </w:r>
      <w:r w:rsidR="00196D72">
        <w:t>”</w:t>
      </w:r>
    </w:p>
    <w:p w14:paraId="5B0BBA94" w14:textId="77777777" w:rsidR="007B4D94" w:rsidRDefault="007B4D94" w:rsidP="007B4D94">
      <w:pPr>
        <w:rPr>
          <w:rFonts w:cs="Times New Roman"/>
          <w:b/>
          <w:szCs w:val="24"/>
          <w:highlight w:val="yellow"/>
        </w:rPr>
      </w:pPr>
    </w:p>
    <w:p w14:paraId="392F3186" w14:textId="68022271" w:rsidR="0049065E" w:rsidRPr="001E5618" w:rsidRDefault="00A3409E" w:rsidP="007B4D94">
      <w:pPr>
        <w:autoSpaceDE w:val="0"/>
        <w:autoSpaceDN w:val="0"/>
        <w:adjustRightInd w:val="0"/>
      </w:pPr>
      <w:r>
        <w:t xml:space="preserve">At the end of paragraph 3-5c, </w:t>
      </w:r>
      <w:r w:rsidR="00497858">
        <w:t>add</w:t>
      </w:r>
      <w:r w:rsidR="0049065E">
        <w:t xml:space="preserve"> the following sentence: </w:t>
      </w:r>
      <w:r w:rsidR="00FF1739">
        <w:t xml:space="preserve"> </w:t>
      </w:r>
      <w:r w:rsidR="0049065E" w:rsidRPr="001E5618">
        <w:t xml:space="preserve">“CG, TRADOC has delegated to the Deputy Commanding General/Chief of </w:t>
      </w:r>
      <w:r w:rsidR="002B0C4A">
        <w:t>Staff (DCG/CoS)</w:t>
      </w:r>
      <w:r w:rsidR="0049065E" w:rsidRPr="001E5618">
        <w:t xml:space="preserve"> to approve U.S. Army awards </w:t>
      </w:r>
      <w:r w:rsidR="002B0C4A">
        <w:t xml:space="preserve">for subordinate organizations </w:t>
      </w:r>
      <w:r w:rsidR="0049065E" w:rsidRPr="001E5618">
        <w:t>commensurate with the DCG ra</w:t>
      </w:r>
      <w:r w:rsidR="00FD5FE5" w:rsidRPr="001E5618">
        <w:t xml:space="preserve">nk as specified in AR 600-8-22.  </w:t>
      </w:r>
      <w:r w:rsidR="0049065E" w:rsidRPr="001E5618">
        <w:t>This authorization will not be further delegated.</w:t>
      </w:r>
      <w:r w:rsidR="00FD5FE5" w:rsidRPr="001E5618">
        <w:t>”</w:t>
      </w:r>
      <w:r w:rsidR="0049065E" w:rsidRPr="001E5618">
        <w:t xml:space="preserve"> </w:t>
      </w:r>
    </w:p>
    <w:p w14:paraId="392F3187" w14:textId="77777777" w:rsidR="001478D4" w:rsidRDefault="001478D4" w:rsidP="007B4D94">
      <w:pPr>
        <w:autoSpaceDE w:val="0"/>
        <w:autoSpaceDN w:val="0"/>
        <w:adjustRightInd w:val="0"/>
        <w:rPr>
          <w:rFonts w:eastAsia="Times New Roman" w:cs="Arial"/>
          <w:szCs w:val="24"/>
        </w:rPr>
      </w:pPr>
    </w:p>
    <w:p w14:paraId="392F3188" w14:textId="77777777" w:rsidR="001E5618" w:rsidRDefault="001E5618" w:rsidP="007B4D94">
      <w:pPr>
        <w:autoSpaceDE w:val="0"/>
        <w:autoSpaceDN w:val="0"/>
        <w:adjustRightInd w:val="0"/>
        <w:rPr>
          <w:rFonts w:eastAsia="Times New Roman" w:cs="Arial"/>
          <w:szCs w:val="24"/>
        </w:rPr>
      </w:pPr>
      <w:r>
        <w:rPr>
          <w:rFonts w:eastAsia="Times New Roman" w:cs="Arial"/>
          <w:szCs w:val="24"/>
        </w:rPr>
        <w:t xml:space="preserve">After paragraph 3-5c, add subparagraphs </w:t>
      </w:r>
      <w:r w:rsidR="001E18FB">
        <w:rPr>
          <w:rFonts w:eastAsia="Times New Roman" w:cs="Arial"/>
          <w:szCs w:val="24"/>
        </w:rPr>
        <w:t>3-5c(1) through</w:t>
      </w:r>
      <w:r>
        <w:rPr>
          <w:rFonts w:eastAsia="Times New Roman" w:cs="Arial"/>
          <w:szCs w:val="24"/>
        </w:rPr>
        <w:t xml:space="preserve"> </w:t>
      </w:r>
      <w:r w:rsidR="001E18FB">
        <w:rPr>
          <w:rFonts w:eastAsia="Times New Roman" w:cs="Arial"/>
          <w:szCs w:val="24"/>
        </w:rPr>
        <w:t>3-5c</w:t>
      </w:r>
      <w:r>
        <w:rPr>
          <w:rFonts w:eastAsia="Times New Roman" w:cs="Arial"/>
          <w:szCs w:val="24"/>
        </w:rPr>
        <w:t>(4) as follows:</w:t>
      </w:r>
    </w:p>
    <w:p w14:paraId="392F3189" w14:textId="77777777" w:rsidR="00613BB3" w:rsidRDefault="00613BB3" w:rsidP="007B4D94">
      <w:pPr>
        <w:autoSpaceDE w:val="0"/>
        <w:autoSpaceDN w:val="0"/>
        <w:adjustRightInd w:val="0"/>
        <w:rPr>
          <w:rFonts w:eastAsia="Times New Roman" w:cs="Arial"/>
          <w:szCs w:val="24"/>
        </w:rPr>
      </w:pPr>
    </w:p>
    <w:p w14:paraId="16358E89" w14:textId="7C49BB52" w:rsidR="00F80F0C" w:rsidRDefault="00FF1739" w:rsidP="007B4D94">
      <w:pPr>
        <w:pStyle w:val="NoSpacing"/>
        <w:ind w:left="720"/>
        <w:rPr>
          <w:rFonts w:ascii="Times New Roman" w:hAnsi="Times New Roman"/>
          <w:sz w:val="24"/>
          <w:szCs w:val="24"/>
        </w:rPr>
      </w:pPr>
      <w:r>
        <w:rPr>
          <w:rFonts w:ascii="Times New Roman" w:hAnsi="Times New Roman"/>
          <w:sz w:val="24"/>
          <w:szCs w:val="24"/>
        </w:rPr>
        <w:t>“</w:t>
      </w:r>
      <w:r w:rsidR="001E5618">
        <w:rPr>
          <w:rFonts w:ascii="Times New Roman" w:hAnsi="Times New Roman"/>
          <w:sz w:val="24"/>
          <w:szCs w:val="24"/>
        </w:rPr>
        <w:t xml:space="preserve">(1)  </w:t>
      </w:r>
      <w:r w:rsidR="001478D4" w:rsidRPr="001478D4">
        <w:rPr>
          <w:rFonts w:ascii="Times New Roman" w:hAnsi="Times New Roman"/>
          <w:sz w:val="24"/>
          <w:szCs w:val="24"/>
        </w:rPr>
        <w:t>This delegation</w:t>
      </w:r>
      <w:r w:rsidR="00F80F0C">
        <w:rPr>
          <w:rFonts w:ascii="Times New Roman" w:hAnsi="Times New Roman"/>
          <w:sz w:val="24"/>
          <w:szCs w:val="24"/>
        </w:rPr>
        <w:t xml:space="preserve"> of awards approval authority</w:t>
      </w:r>
      <w:r w:rsidR="001478D4" w:rsidRPr="001478D4">
        <w:rPr>
          <w:rFonts w:ascii="Times New Roman" w:hAnsi="Times New Roman"/>
          <w:sz w:val="24"/>
          <w:szCs w:val="24"/>
        </w:rPr>
        <w:t xml:space="preserve"> will be limited to approval of award </w:t>
      </w:r>
    </w:p>
    <w:p w14:paraId="392F318A" w14:textId="1FA9E614" w:rsidR="001478D4" w:rsidRPr="001478D4" w:rsidRDefault="001478D4" w:rsidP="00F80F0C">
      <w:pPr>
        <w:pStyle w:val="NoSpacing"/>
        <w:rPr>
          <w:rFonts w:ascii="Times New Roman" w:hAnsi="Times New Roman"/>
          <w:sz w:val="24"/>
          <w:szCs w:val="24"/>
        </w:rPr>
      </w:pPr>
      <w:r w:rsidRPr="001478D4">
        <w:rPr>
          <w:rFonts w:ascii="Times New Roman" w:hAnsi="Times New Roman"/>
          <w:sz w:val="24"/>
          <w:szCs w:val="24"/>
        </w:rPr>
        <w:t>recommendations as follows</w:t>
      </w:r>
      <w:r w:rsidRPr="001478D4">
        <w:rPr>
          <w:rFonts w:ascii="Times New Roman" w:hAnsi="Times New Roman"/>
          <w:color w:val="464646"/>
          <w:sz w:val="24"/>
          <w:szCs w:val="24"/>
        </w:rPr>
        <w:t>:</w:t>
      </w:r>
    </w:p>
    <w:p w14:paraId="392F318B" w14:textId="77777777" w:rsidR="0049065E" w:rsidRPr="001E5618" w:rsidRDefault="0049065E" w:rsidP="007B4D94">
      <w:pPr>
        <w:pStyle w:val="ListParagraph"/>
        <w:autoSpaceDE w:val="0"/>
        <w:autoSpaceDN w:val="0"/>
        <w:adjustRightInd w:val="0"/>
        <w:ind w:left="1080"/>
      </w:pPr>
    </w:p>
    <w:p w14:paraId="00E39CA9" w14:textId="77777777" w:rsidR="00F80F0C" w:rsidRDefault="001478D4" w:rsidP="00F80F0C">
      <w:pPr>
        <w:pStyle w:val="NoSpacing"/>
        <w:numPr>
          <w:ilvl w:val="0"/>
          <w:numId w:val="20"/>
        </w:numPr>
        <w:rPr>
          <w:rFonts w:ascii="Times New Roman" w:hAnsi="Times New Roman"/>
          <w:sz w:val="24"/>
          <w:szCs w:val="24"/>
        </w:rPr>
      </w:pPr>
      <w:r w:rsidRPr="001E5618">
        <w:rPr>
          <w:rFonts w:ascii="Times New Roman" w:hAnsi="Times New Roman"/>
          <w:sz w:val="24"/>
          <w:szCs w:val="24"/>
        </w:rPr>
        <w:t xml:space="preserve">Award of the Meritorious Service Medal and below to U.S. Army personnel (except </w:t>
      </w:r>
    </w:p>
    <w:p w14:paraId="392F318C" w14:textId="5A116B8D" w:rsidR="001478D4" w:rsidRDefault="001478D4" w:rsidP="00F80F0C">
      <w:pPr>
        <w:pStyle w:val="NoSpacing"/>
        <w:rPr>
          <w:rFonts w:ascii="Times New Roman" w:hAnsi="Times New Roman"/>
          <w:sz w:val="24"/>
          <w:szCs w:val="24"/>
        </w:rPr>
      </w:pPr>
      <w:r w:rsidRPr="001E5618">
        <w:rPr>
          <w:rFonts w:ascii="Times New Roman" w:hAnsi="Times New Roman"/>
          <w:sz w:val="24"/>
          <w:szCs w:val="24"/>
        </w:rPr>
        <w:t xml:space="preserve">for general officers) assigned or attached to </w:t>
      </w:r>
      <w:r w:rsidR="00F80F0C">
        <w:rPr>
          <w:rFonts w:ascii="Times New Roman" w:hAnsi="Times New Roman"/>
          <w:sz w:val="24"/>
          <w:szCs w:val="24"/>
        </w:rPr>
        <w:t>the</w:t>
      </w:r>
      <w:r w:rsidRPr="001E5618">
        <w:rPr>
          <w:rFonts w:ascii="Times New Roman" w:hAnsi="Times New Roman"/>
          <w:sz w:val="24"/>
          <w:szCs w:val="24"/>
        </w:rPr>
        <w:t xml:space="preserve"> respective organization.</w:t>
      </w:r>
    </w:p>
    <w:p w14:paraId="53EC4B9B" w14:textId="77777777" w:rsidR="00F80F0C" w:rsidRPr="001E5618" w:rsidRDefault="00F80F0C" w:rsidP="00F80F0C">
      <w:pPr>
        <w:pStyle w:val="NoSpacing"/>
        <w:rPr>
          <w:rFonts w:ascii="Times New Roman" w:hAnsi="Times New Roman"/>
          <w:sz w:val="24"/>
          <w:szCs w:val="24"/>
        </w:rPr>
      </w:pPr>
    </w:p>
    <w:p w14:paraId="392F318D" w14:textId="7F43F1AB" w:rsidR="001478D4" w:rsidRPr="001E5618" w:rsidRDefault="001478D4" w:rsidP="007B4D94">
      <w:pPr>
        <w:pStyle w:val="NoSpacing"/>
        <w:rPr>
          <w:rFonts w:ascii="Times New Roman" w:hAnsi="Times New Roman"/>
          <w:sz w:val="24"/>
          <w:szCs w:val="24"/>
        </w:rPr>
      </w:pPr>
      <w:r w:rsidRPr="001E5618">
        <w:rPr>
          <w:rFonts w:ascii="Times New Roman" w:hAnsi="Times New Roman"/>
          <w:sz w:val="24"/>
          <w:szCs w:val="24"/>
        </w:rPr>
        <w:t xml:space="preserve">   </w:t>
      </w:r>
      <w:r w:rsidR="00FD5FE5" w:rsidRPr="001E5618">
        <w:rPr>
          <w:rFonts w:ascii="Times New Roman" w:hAnsi="Times New Roman"/>
          <w:sz w:val="24"/>
          <w:szCs w:val="24"/>
        </w:rPr>
        <w:t xml:space="preserve">         </w:t>
      </w:r>
      <w:r w:rsidR="00DC12B9">
        <w:rPr>
          <w:rFonts w:ascii="Times New Roman" w:hAnsi="Times New Roman"/>
          <w:sz w:val="24"/>
          <w:szCs w:val="24"/>
        </w:rPr>
        <w:t>(</w:t>
      </w:r>
      <w:r w:rsidRPr="001E5618">
        <w:rPr>
          <w:rFonts w:ascii="Times New Roman" w:hAnsi="Times New Roman"/>
          <w:sz w:val="24"/>
          <w:szCs w:val="24"/>
        </w:rPr>
        <w:t>b</w:t>
      </w:r>
      <w:r w:rsidR="00DC12B9">
        <w:rPr>
          <w:rFonts w:ascii="Times New Roman" w:hAnsi="Times New Roman"/>
          <w:sz w:val="24"/>
          <w:szCs w:val="24"/>
        </w:rPr>
        <w:t>)</w:t>
      </w:r>
      <w:r w:rsidRPr="001E5618">
        <w:rPr>
          <w:rFonts w:ascii="Times New Roman" w:hAnsi="Times New Roman"/>
          <w:sz w:val="24"/>
          <w:szCs w:val="24"/>
        </w:rPr>
        <w:t xml:space="preserve">  Award of the Meritorious Service Medal and below for permanent change of station, service, or achievement to U.S. Navy, Marine Corps, and Air Force personnel below brigadier general assigned or attached to </w:t>
      </w:r>
      <w:r w:rsidR="00F80F0C">
        <w:rPr>
          <w:rFonts w:ascii="Times New Roman" w:hAnsi="Times New Roman"/>
          <w:sz w:val="24"/>
          <w:szCs w:val="24"/>
        </w:rPr>
        <w:t>the</w:t>
      </w:r>
      <w:r w:rsidRPr="001E5618">
        <w:rPr>
          <w:rFonts w:ascii="Times New Roman" w:hAnsi="Times New Roman"/>
          <w:sz w:val="24"/>
          <w:szCs w:val="24"/>
        </w:rPr>
        <w:t xml:space="preserve"> organization.</w:t>
      </w:r>
    </w:p>
    <w:p w14:paraId="392F318E" w14:textId="77777777" w:rsidR="001478D4" w:rsidRPr="001E5618" w:rsidRDefault="001478D4" w:rsidP="007B4D94">
      <w:pPr>
        <w:pStyle w:val="NoSpacing"/>
        <w:rPr>
          <w:rFonts w:ascii="Times New Roman" w:hAnsi="Times New Roman"/>
          <w:sz w:val="24"/>
          <w:szCs w:val="24"/>
        </w:rPr>
      </w:pPr>
    </w:p>
    <w:p w14:paraId="392F3191" w14:textId="5C6B2CB4" w:rsidR="001478D4" w:rsidRPr="001E5618" w:rsidRDefault="001478D4" w:rsidP="00DC12B9">
      <w:pPr>
        <w:pStyle w:val="NoSpacing"/>
        <w:rPr>
          <w:rFonts w:ascii="Times New Roman" w:hAnsi="Times New Roman"/>
          <w:sz w:val="24"/>
          <w:szCs w:val="24"/>
        </w:rPr>
      </w:pPr>
      <w:r w:rsidRPr="001E5618">
        <w:rPr>
          <w:rFonts w:ascii="Times New Roman" w:hAnsi="Times New Roman"/>
          <w:sz w:val="24"/>
          <w:szCs w:val="24"/>
        </w:rPr>
        <w:t xml:space="preserve">    </w:t>
      </w:r>
      <w:r w:rsidR="00FD5FE5" w:rsidRPr="001E5618">
        <w:rPr>
          <w:rFonts w:ascii="Times New Roman" w:hAnsi="Times New Roman"/>
          <w:sz w:val="24"/>
          <w:szCs w:val="24"/>
        </w:rPr>
        <w:t xml:space="preserve">        </w:t>
      </w:r>
      <w:r w:rsidR="00DD10C8">
        <w:rPr>
          <w:rFonts w:ascii="Times New Roman" w:hAnsi="Times New Roman"/>
          <w:sz w:val="24"/>
          <w:szCs w:val="24"/>
        </w:rPr>
        <w:t>(2)</w:t>
      </w:r>
      <w:r w:rsidRPr="001E5618">
        <w:rPr>
          <w:rFonts w:ascii="Times New Roman" w:hAnsi="Times New Roman"/>
          <w:sz w:val="24"/>
          <w:szCs w:val="24"/>
        </w:rPr>
        <w:t xml:space="preserve">  </w:t>
      </w:r>
      <w:r w:rsidR="00DC12B9">
        <w:rPr>
          <w:rFonts w:ascii="Times New Roman" w:hAnsi="Times New Roman"/>
          <w:sz w:val="24"/>
          <w:szCs w:val="24"/>
        </w:rPr>
        <w:t>T</w:t>
      </w:r>
      <w:r w:rsidRPr="001E5618">
        <w:rPr>
          <w:rFonts w:ascii="Times New Roman" w:hAnsi="Times New Roman"/>
          <w:sz w:val="24"/>
          <w:szCs w:val="24"/>
        </w:rPr>
        <w:t xml:space="preserve">his </w:t>
      </w:r>
      <w:r w:rsidR="00DD10C8">
        <w:rPr>
          <w:rFonts w:ascii="Times New Roman" w:hAnsi="Times New Roman"/>
          <w:sz w:val="24"/>
          <w:szCs w:val="24"/>
        </w:rPr>
        <w:t xml:space="preserve">delegation of awards approval </w:t>
      </w:r>
      <w:r w:rsidRPr="001E5618">
        <w:rPr>
          <w:rFonts w:ascii="Times New Roman" w:hAnsi="Times New Roman"/>
          <w:sz w:val="24"/>
          <w:szCs w:val="24"/>
        </w:rPr>
        <w:t>authority will not include approval authority of the following award recommendations:</w:t>
      </w:r>
    </w:p>
    <w:p w14:paraId="392F3192" w14:textId="77777777" w:rsidR="001478D4" w:rsidRPr="001E5618" w:rsidRDefault="001478D4" w:rsidP="007B4D94">
      <w:pPr>
        <w:pStyle w:val="NoSpacing"/>
        <w:rPr>
          <w:rFonts w:ascii="Times New Roman" w:hAnsi="Times New Roman"/>
          <w:sz w:val="24"/>
          <w:szCs w:val="24"/>
        </w:rPr>
      </w:pPr>
    </w:p>
    <w:p w14:paraId="392F3193" w14:textId="7529DE53" w:rsidR="001478D4" w:rsidRPr="001E5618" w:rsidRDefault="001478D4" w:rsidP="007B4D94">
      <w:pPr>
        <w:pStyle w:val="NoSpacing"/>
        <w:rPr>
          <w:rFonts w:ascii="Times New Roman" w:hAnsi="Times New Roman"/>
          <w:sz w:val="24"/>
          <w:szCs w:val="24"/>
        </w:rPr>
      </w:pPr>
      <w:r w:rsidRPr="001E5618">
        <w:rPr>
          <w:rFonts w:ascii="Times New Roman" w:hAnsi="Times New Roman"/>
          <w:sz w:val="24"/>
          <w:szCs w:val="24"/>
        </w:rPr>
        <w:t xml:space="preserve">    </w:t>
      </w:r>
      <w:r w:rsidR="00FD5FE5" w:rsidRPr="001E5618">
        <w:rPr>
          <w:rFonts w:ascii="Times New Roman" w:hAnsi="Times New Roman"/>
          <w:sz w:val="24"/>
          <w:szCs w:val="24"/>
        </w:rPr>
        <w:t xml:space="preserve">        </w:t>
      </w:r>
      <w:r w:rsidR="00DC12B9">
        <w:rPr>
          <w:rFonts w:ascii="Times New Roman" w:hAnsi="Times New Roman"/>
          <w:sz w:val="24"/>
          <w:szCs w:val="24"/>
        </w:rPr>
        <w:t>(</w:t>
      </w:r>
      <w:r w:rsidRPr="001E5618">
        <w:rPr>
          <w:rFonts w:ascii="Times New Roman" w:hAnsi="Times New Roman"/>
          <w:sz w:val="24"/>
          <w:szCs w:val="24"/>
        </w:rPr>
        <w:t>a</w:t>
      </w:r>
      <w:r w:rsidR="00DC12B9">
        <w:rPr>
          <w:rFonts w:ascii="Times New Roman" w:hAnsi="Times New Roman"/>
          <w:sz w:val="24"/>
          <w:szCs w:val="24"/>
        </w:rPr>
        <w:t>)</w:t>
      </w:r>
      <w:r w:rsidRPr="001E5618">
        <w:rPr>
          <w:rFonts w:ascii="Times New Roman" w:hAnsi="Times New Roman"/>
          <w:sz w:val="24"/>
          <w:szCs w:val="24"/>
        </w:rPr>
        <w:t xml:space="preserve">  Department of Defense awards (Defense Meritorious Service Medal, Joint Service Commendation Medal, or Joint Service Achievement Medal).</w:t>
      </w:r>
    </w:p>
    <w:p w14:paraId="392F3194" w14:textId="77777777" w:rsidR="001478D4" w:rsidRPr="001E5618" w:rsidRDefault="001478D4" w:rsidP="007B4D94">
      <w:pPr>
        <w:pStyle w:val="NoSpacing"/>
        <w:rPr>
          <w:rFonts w:ascii="Times New Roman" w:hAnsi="Times New Roman"/>
          <w:sz w:val="24"/>
          <w:szCs w:val="24"/>
        </w:rPr>
      </w:pPr>
    </w:p>
    <w:p w14:paraId="392F3195" w14:textId="6242FF80" w:rsidR="001478D4" w:rsidRPr="001E5618" w:rsidRDefault="001478D4" w:rsidP="007B4D94">
      <w:pPr>
        <w:pStyle w:val="NoSpacing"/>
        <w:rPr>
          <w:rFonts w:ascii="Times New Roman" w:hAnsi="Times New Roman"/>
          <w:sz w:val="24"/>
          <w:szCs w:val="24"/>
        </w:rPr>
      </w:pPr>
      <w:r w:rsidRPr="001E5618">
        <w:rPr>
          <w:rFonts w:ascii="Times New Roman" w:hAnsi="Times New Roman"/>
          <w:sz w:val="24"/>
          <w:szCs w:val="24"/>
        </w:rPr>
        <w:t xml:space="preserve">     </w:t>
      </w:r>
      <w:r w:rsidR="001E5618" w:rsidRPr="001E5618">
        <w:rPr>
          <w:rFonts w:ascii="Times New Roman" w:hAnsi="Times New Roman"/>
          <w:sz w:val="24"/>
          <w:szCs w:val="24"/>
        </w:rPr>
        <w:tab/>
      </w:r>
      <w:r w:rsidR="00DC12B9">
        <w:rPr>
          <w:rFonts w:ascii="Times New Roman" w:hAnsi="Times New Roman"/>
          <w:sz w:val="24"/>
          <w:szCs w:val="24"/>
        </w:rPr>
        <w:t>(</w:t>
      </w:r>
      <w:r w:rsidRPr="001E5618">
        <w:rPr>
          <w:rFonts w:ascii="Times New Roman" w:hAnsi="Times New Roman"/>
          <w:sz w:val="24"/>
          <w:szCs w:val="24"/>
        </w:rPr>
        <w:t>b</w:t>
      </w:r>
      <w:r w:rsidR="00DC12B9">
        <w:rPr>
          <w:rFonts w:ascii="Times New Roman" w:hAnsi="Times New Roman"/>
          <w:sz w:val="24"/>
          <w:szCs w:val="24"/>
        </w:rPr>
        <w:t>)</w:t>
      </w:r>
      <w:r w:rsidRPr="001E5618">
        <w:rPr>
          <w:rFonts w:ascii="Times New Roman" w:hAnsi="Times New Roman"/>
          <w:sz w:val="24"/>
          <w:szCs w:val="24"/>
        </w:rPr>
        <w:t xml:space="preserve">  U.S. Army awards for allied/foreign military personnel.</w:t>
      </w:r>
    </w:p>
    <w:p w14:paraId="392F3196" w14:textId="77777777" w:rsidR="00FD5FE5" w:rsidRPr="001E5618" w:rsidRDefault="00FD5FE5" w:rsidP="007B4D94">
      <w:pPr>
        <w:autoSpaceDE w:val="0"/>
        <w:autoSpaceDN w:val="0"/>
        <w:adjustRightInd w:val="0"/>
        <w:rPr>
          <w:rFonts w:eastAsia="Calibri" w:cs="Times New Roman"/>
          <w:szCs w:val="24"/>
        </w:rPr>
      </w:pPr>
    </w:p>
    <w:p w14:paraId="392F3197" w14:textId="15D71194" w:rsidR="001478D4" w:rsidRPr="001E5618" w:rsidRDefault="00FD5FE5" w:rsidP="007B4D94">
      <w:pPr>
        <w:autoSpaceDE w:val="0"/>
        <w:autoSpaceDN w:val="0"/>
        <w:adjustRightInd w:val="0"/>
        <w:rPr>
          <w:rFonts w:cs="Times New Roman"/>
        </w:rPr>
      </w:pPr>
      <w:r w:rsidRPr="001E5618">
        <w:rPr>
          <w:rFonts w:eastAsia="Calibri" w:cs="Times New Roman"/>
          <w:szCs w:val="24"/>
        </w:rPr>
        <w:t xml:space="preserve">     </w:t>
      </w:r>
      <w:r w:rsidR="001E5618" w:rsidRPr="001E5618">
        <w:rPr>
          <w:rFonts w:eastAsia="Calibri" w:cs="Times New Roman"/>
          <w:szCs w:val="24"/>
        </w:rPr>
        <w:tab/>
      </w:r>
      <w:r w:rsidRPr="001E5618">
        <w:rPr>
          <w:rFonts w:eastAsia="Calibri" w:cs="Times New Roman"/>
          <w:szCs w:val="24"/>
        </w:rPr>
        <w:t>(</w:t>
      </w:r>
      <w:r w:rsidR="00DD10C8">
        <w:rPr>
          <w:rFonts w:eastAsia="Calibri" w:cs="Times New Roman"/>
          <w:szCs w:val="24"/>
        </w:rPr>
        <w:t>3</w:t>
      </w:r>
      <w:r w:rsidRPr="001E5618">
        <w:rPr>
          <w:rFonts w:eastAsia="Calibri" w:cs="Times New Roman"/>
          <w:szCs w:val="24"/>
        </w:rPr>
        <w:t xml:space="preserve">)  </w:t>
      </w:r>
      <w:r w:rsidR="001478D4" w:rsidRPr="001E5618">
        <w:rPr>
          <w:rFonts w:cs="Times New Roman"/>
          <w:szCs w:val="24"/>
        </w:rPr>
        <w:t xml:space="preserve">This delegation authority will not include approval of the Army Commendation </w:t>
      </w:r>
    </w:p>
    <w:p w14:paraId="392F3198" w14:textId="77777777" w:rsidR="001478D4" w:rsidRPr="001E5618" w:rsidRDefault="001478D4" w:rsidP="007B4D94">
      <w:pPr>
        <w:autoSpaceDE w:val="0"/>
        <w:autoSpaceDN w:val="0"/>
        <w:adjustRightInd w:val="0"/>
        <w:rPr>
          <w:rFonts w:cs="Times New Roman"/>
          <w:szCs w:val="24"/>
        </w:rPr>
      </w:pPr>
      <w:r w:rsidRPr="001E5618">
        <w:rPr>
          <w:rFonts w:cs="Times New Roman"/>
          <w:szCs w:val="24"/>
        </w:rPr>
        <w:t>Medal as a downgrade for the Soldier's Medal.  The decision to support or downgrade a Soldier's Medal award recommendation will remain with the CG, TRADOC.</w:t>
      </w:r>
    </w:p>
    <w:p w14:paraId="392F3199" w14:textId="77777777" w:rsidR="001478D4" w:rsidRPr="001E5618" w:rsidRDefault="001478D4" w:rsidP="007B4D94">
      <w:pPr>
        <w:autoSpaceDE w:val="0"/>
        <w:autoSpaceDN w:val="0"/>
        <w:adjustRightInd w:val="0"/>
        <w:rPr>
          <w:rFonts w:cs="Times New Roman"/>
          <w:szCs w:val="24"/>
        </w:rPr>
      </w:pPr>
    </w:p>
    <w:p w14:paraId="392F319A" w14:textId="65E57794" w:rsidR="001478D4" w:rsidRPr="00FD5FE5" w:rsidRDefault="00FD5FE5" w:rsidP="007B4D94">
      <w:pPr>
        <w:autoSpaceDE w:val="0"/>
        <w:autoSpaceDN w:val="0"/>
        <w:adjustRightInd w:val="0"/>
        <w:rPr>
          <w:rFonts w:eastAsia="Times New Roman" w:cs="Arial"/>
          <w:szCs w:val="24"/>
        </w:rPr>
      </w:pPr>
      <w:r w:rsidRPr="001E5618">
        <w:rPr>
          <w:rFonts w:eastAsia="Times New Roman" w:cs="Arial"/>
          <w:szCs w:val="24"/>
        </w:rPr>
        <w:t xml:space="preserve">     </w:t>
      </w:r>
      <w:r w:rsidR="001E5618" w:rsidRPr="001E5618">
        <w:rPr>
          <w:rFonts w:eastAsia="Times New Roman" w:cs="Arial"/>
          <w:szCs w:val="24"/>
        </w:rPr>
        <w:tab/>
      </w:r>
      <w:r w:rsidRPr="001E5618">
        <w:rPr>
          <w:rFonts w:eastAsia="Times New Roman" w:cs="Arial"/>
          <w:szCs w:val="24"/>
        </w:rPr>
        <w:t>(</w:t>
      </w:r>
      <w:r w:rsidR="00DD10C8">
        <w:rPr>
          <w:rFonts w:eastAsia="Times New Roman" w:cs="Arial"/>
          <w:szCs w:val="24"/>
        </w:rPr>
        <w:t>4</w:t>
      </w:r>
      <w:r w:rsidRPr="001E5618">
        <w:rPr>
          <w:rFonts w:eastAsia="Times New Roman" w:cs="Arial"/>
          <w:szCs w:val="24"/>
        </w:rPr>
        <w:t xml:space="preserve">)  </w:t>
      </w:r>
      <w:r w:rsidR="00DC12B9">
        <w:rPr>
          <w:rFonts w:eastAsia="Times New Roman" w:cs="Arial"/>
          <w:szCs w:val="24"/>
        </w:rPr>
        <w:t>CG, TRADOC</w:t>
      </w:r>
      <w:r w:rsidR="001478D4" w:rsidRPr="001E5618">
        <w:rPr>
          <w:rFonts w:eastAsia="Times New Roman" w:cs="Arial"/>
          <w:szCs w:val="24"/>
        </w:rPr>
        <w:t xml:space="preserve"> may can</w:t>
      </w:r>
      <w:r w:rsidR="001478D4" w:rsidRPr="00FD5FE5">
        <w:rPr>
          <w:rFonts w:eastAsia="Times New Roman" w:cs="Arial"/>
          <w:szCs w:val="24"/>
        </w:rPr>
        <w:t>cel or withdraw delegated authority at any time (to include</w:t>
      </w:r>
    </w:p>
    <w:p w14:paraId="392F319B" w14:textId="77777777" w:rsidR="00A3409E" w:rsidRDefault="001478D4" w:rsidP="007B4D94">
      <w:pPr>
        <w:autoSpaceDE w:val="0"/>
        <w:autoSpaceDN w:val="0"/>
        <w:adjustRightInd w:val="0"/>
        <w:rPr>
          <w:rFonts w:eastAsia="Times New Roman" w:cs="Arial"/>
          <w:szCs w:val="24"/>
        </w:rPr>
      </w:pPr>
      <w:r w:rsidRPr="001478D4">
        <w:rPr>
          <w:rFonts w:eastAsia="Times New Roman" w:cs="Arial"/>
          <w:szCs w:val="24"/>
        </w:rPr>
        <w:t xml:space="preserve"> upon review after a change of command).</w:t>
      </w:r>
      <w:r w:rsidR="001E5618">
        <w:rPr>
          <w:rFonts w:eastAsia="Times New Roman" w:cs="Arial"/>
          <w:szCs w:val="24"/>
        </w:rPr>
        <w:t>”</w:t>
      </w:r>
    </w:p>
    <w:p w14:paraId="392F319C" w14:textId="77777777" w:rsidR="001478D4" w:rsidRPr="001478D4" w:rsidRDefault="001478D4" w:rsidP="007B4D94">
      <w:pPr>
        <w:autoSpaceDE w:val="0"/>
        <w:autoSpaceDN w:val="0"/>
        <w:adjustRightInd w:val="0"/>
        <w:rPr>
          <w:rFonts w:eastAsia="Times New Roman" w:cs="Arial"/>
          <w:szCs w:val="24"/>
        </w:rPr>
      </w:pPr>
    </w:p>
    <w:p w14:paraId="5E3D56D9" w14:textId="77777777" w:rsidR="00DD10C8" w:rsidRDefault="00ED58EF" w:rsidP="007B4D94">
      <w:pPr>
        <w:autoSpaceDE w:val="0"/>
        <w:autoSpaceDN w:val="0"/>
        <w:adjustRightInd w:val="0"/>
      </w:pPr>
      <w:r>
        <w:t xml:space="preserve">At the end of paragraph </w:t>
      </w:r>
      <w:r w:rsidR="00F25E4A" w:rsidRPr="00381BF4">
        <w:t>3-5e</w:t>
      </w:r>
      <w:r>
        <w:t xml:space="preserve">, </w:t>
      </w:r>
      <w:r w:rsidR="00497858">
        <w:t>add</w:t>
      </w:r>
      <w:r>
        <w:t xml:space="preserve"> the following sentence</w:t>
      </w:r>
      <w:r w:rsidR="00613BB3">
        <w:t xml:space="preserve"> and add subparagraphs as follows</w:t>
      </w:r>
      <w:r>
        <w:t xml:space="preserve">:  </w:t>
      </w:r>
    </w:p>
    <w:p w14:paraId="29A6485A" w14:textId="77777777" w:rsidR="00DD10C8" w:rsidRDefault="00DD10C8" w:rsidP="007B4D94">
      <w:pPr>
        <w:autoSpaceDE w:val="0"/>
        <w:autoSpaceDN w:val="0"/>
        <w:adjustRightInd w:val="0"/>
      </w:pPr>
    </w:p>
    <w:p w14:paraId="392F319D" w14:textId="116C93B5" w:rsidR="0045254D" w:rsidRDefault="00683741" w:rsidP="007B4D94">
      <w:pPr>
        <w:autoSpaceDE w:val="0"/>
        <w:autoSpaceDN w:val="0"/>
        <w:adjustRightInd w:val="0"/>
      </w:pPr>
      <w:r>
        <w:t xml:space="preserve">           </w:t>
      </w:r>
      <w:r w:rsidR="00FF1739">
        <w:t>“</w:t>
      </w:r>
      <w:r w:rsidR="00DD10C8">
        <w:t xml:space="preserve">(1)  </w:t>
      </w:r>
      <w:r w:rsidR="00F25E4A" w:rsidRPr="00381BF4">
        <w:t>C</w:t>
      </w:r>
      <w:r w:rsidR="00ED58EF">
        <w:t>G</w:t>
      </w:r>
      <w:r w:rsidR="00F25E4A" w:rsidRPr="00381BF4">
        <w:t xml:space="preserve">, </w:t>
      </w:r>
      <w:r w:rsidR="00ED58EF">
        <w:t>TRAD</w:t>
      </w:r>
      <w:r w:rsidR="00ED58EF" w:rsidRPr="00CD4104">
        <w:t>OC</w:t>
      </w:r>
      <w:r w:rsidR="00F25E4A" w:rsidRPr="00CD4104">
        <w:t xml:space="preserve"> </w:t>
      </w:r>
      <w:r w:rsidR="00F25E4A" w:rsidRPr="00381BF4">
        <w:t xml:space="preserve">has delegated authority to immediate subordinate commanders to disapprove </w:t>
      </w:r>
      <w:r w:rsidR="0045254D">
        <w:t xml:space="preserve">and downgrade military </w:t>
      </w:r>
      <w:r w:rsidR="00F25E4A" w:rsidRPr="00381BF4">
        <w:t>award recommendations for U</w:t>
      </w:r>
      <w:r w:rsidR="00ED58EF">
        <w:t>.</w:t>
      </w:r>
      <w:r w:rsidR="00F25E4A" w:rsidRPr="00381BF4">
        <w:t>S</w:t>
      </w:r>
      <w:r w:rsidR="00ED58EF">
        <w:t>.</w:t>
      </w:r>
      <w:r w:rsidR="00F25E4A" w:rsidRPr="00381BF4">
        <w:t xml:space="preserve"> Army personnel </w:t>
      </w:r>
      <w:r w:rsidR="00B20734">
        <w:t>assigned or attached for duty to their command or agency</w:t>
      </w:r>
      <w:r w:rsidR="00F25E4A" w:rsidRPr="00381BF4">
        <w:t xml:space="preserve"> provided </w:t>
      </w:r>
      <w:r w:rsidR="00B20734">
        <w:t>they</w:t>
      </w:r>
      <w:r w:rsidR="00F25E4A" w:rsidRPr="00381BF4">
        <w:t xml:space="preserve"> have authority </w:t>
      </w:r>
      <w:r w:rsidR="0045254D">
        <w:t>to approve the next lower award to the following:</w:t>
      </w:r>
    </w:p>
    <w:p w14:paraId="392F319E" w14:textId="77777777" w:rsidR="0045254D" w:rsidRDefault="0045254D" w:rsidP="007B4D94">
      <w:pPr>
        <w:autoSpaceDE w:val="0"/>
        <w:autoSpaceDN w:val="0"/>
        <w:adjustRightInd w:val="0"/>
      </w:pPr>
    </w:p>
    <w:p w14:paraId="392F319F" w14:textId="2476D48D" w:rsidR="0045254D" w:rsidRPr="0045254D" w:rsidRDefault="004165D6" w:rsidP="007B4D94">
      <w:pPr>
        <w:autoSpaceDE w:val="0"/>
        <w:autoSpaceDN w:val="0"/>
        <w:adjustRightInd w:val="0"/>
        <w:ind w:left="810"/>
      </w:pPr>
      <w:r>
        <w:rPr>
          <w:rFonts w:cs="Arial"/>
          <w:szCs w:val="24"/>
        </w:rPr>
        <w:t>(a</w:t>
      </w:r>
      <w:r w:rsidR="00CD4104">
        <w:rPr>
          <w:rFonts w:cs="Arial"/>
          <w:szCs w:val="24"/>
        </w:rPr>
        <w:t xml:space="preserve">) </w:t>
      </w:r>
      <w:r w:rsidR="00201012">
        <w:rPr>
          <w:rFonts w:cs="Arial"/>
          <w:szCs w:val="24"/>
        </w:rPr>
        <w:t xml:space="preserve"> </w:t>
      </w:r>
      <w:r w:rsidR="0045254D" w:rsidRPr="00CD4104">
        <w:rPr>
          <w:rFonts w:cs="Arial"/>
          <w:szCs w:val="24"/>
        </w:rPr>
        <w:t>Commander, U.S. Army Combined Arms Center</w:t>
      </w:r>
    </w:p>
    <w:p w14:paraId="392F31A0" w14:textId="7DC4E775" w:rsidR="0045254D" w:rsidRPr="0045254D" w:rsidRDefault="004165D6" w:rsidP="007B4D94">
      <w:pPr>
        <w:autoSpaceDE w:val="0"/>
        <w:autoSpaceDN w:val="0"/>
        <w:adjustRightInd w:val="0"/>
        <w:ind w:left="810"/>
      </w:pPr>
      <w:r>
        <w:rPr>
          <w:rFonts w:cs="Arial"/>
          <w:szCs w:val="24"/>
        </w:rPr>
        <w:t>(b</w:t>
      </w:r>
      <w:r w:rsidR="00CD4104">
        <w:rPr>
          <w:rFonts w:cs="Arial"/>
          <w:szCs w:val="24"/>
        </w:rPr>
        <w:t xml:space="preserve">) </w:t>
      </w:r>
      <w:r w:rsidR="00201012">
        <w:rPr>
          <w:rFonts w:cs="Arial"/>
          <w:szCs w:val="24"/>
        </w:rPr>
        <w:t xml:space="preserve"> </w:t>
      </w:r>
      <w:r w:rsidR="0045254D" w:rsidRPr="00CD4104">
        <w:rPr>
          <w:rFonts w:cs="Arial"/>
          <w:szCs w:val="24"/>
        </w:rPr>
        <w:t>Commander, Center for Initial Military Training</w:t>
      </w:r>
    </w:p>
    <w:p w14:paraId="392F31A1" w14:textId="05F0633A" w:rsidR="0045254D" w:rsidRPr="0045254D" w:rsidRDefault="004165D6" w:rsidP="007B4D94">
      <w:pPr>
        <w:autoSpaceDE w:val="0"/>
        <w:autoSpaceDN w:val="0"/>
        <w:adjustRightInd w:val="0"/>
        <w:ind w:left="810"/>
      </w:pPr>
      <w:r>
        <w:rPr>
          <w:rFonts w:cs="Arial"/>
          <w:szCs w:val="24"/>
        </w:rPr>
        <w:t>(c</w:t>
      </w:r>
      <w:r w:rsidR="00CD4104">
        <w:rPr>
          <w:rFonts w:cs="Arial"/>
          <w:szCs w:val="24"/>
        </w:rPr>
        <w:t xml:space="preserve">) </w:t>
      </w:r>
      <w:r w:rsidR="00201012">
        <w:rPr>
          <w:rFonts w:cs="Arial"/>
          <w:szCs w:val="24"/>
        </w:rPr>
        <w:t xml:space="preserve"> </w:t>
      </w:r>
      <w:r w:rsidR="0045254D" w:rsidRPr="00CD4104">
        <w:rPr>
          <w:rFonts w:cs="Arial"/>
          <w:szCs w:val="24"/>
        </w:rPr>
        <w:t>Commander, U.S. Army Cadet Command</w:t>
      </w:r>
    </w:p>
    <w:p w14:paraId="392F31A2" w14:textId="721B54F3" w:rsidR="0045254D" w:rsidRPr="0045254D" w:rsidRDefault="004165D6" w:rsidP="007B4D94">
      <w:pPr>
        <w:autoSpaceDE w:val="0"/>
        <w:autoSpaceDN w:val="0"/>
        <w:adjustRightInd w:val="0"/>
        <w:ind w:left="810"/>
      </w:pPr>
      <w:r>
        <w:rPr>
          <w:rFonts w:cs="Arial"/>
          <w:szCs w:val="24"/>
        </w:rPr>
        <w:t>(d</w:t>
      </w:r>
      <w:r w:rsidR="00CD4104">
        <w:rPr>
          <w:rFonts w:cs="Arial"/>
          <w:szCs w:val="24"/>
        </w:rPr>
        <w:t xml:space="preserve">) </w:t>
      </w:r>
      <w:r w:rsidR="00201012">
        <w:rPr>
          <w:rFonts w:cs="Arial"/>
          <w:szCs w:val="24"/>
        </w:rPr>
        <w:t xml:space="preserve"> </w:t>
      </w:r>
      <w:r w:rsidR="0045254D" w:rsidRPr="00CD4104">
        <w:rPr>
          <w:rFonts w:cs="Arial"/>
          <w:szCs w:val="24"/>
        </w:rPr>
        <w:t>Commander, U.S. Army Recruiting Command</w:t>
      </w:r>
    </w:p>
    <w:p w14:paraId="392F31A3" w14:textId="77777777" w:rsidR="0045254D" w:rsidRDefault="0045254D" w:rsidP="007B4D94">
      <w:pPr>
        <w:autoSpaceDE w:val="0"/>
        <w:autoSpaceDN w:val="0"/>
        <w:adjustRightInd w:val="0"/>
      </w:pPr>
    </w:p>
    <w:p w14:paraId="392F31A4" w14:textId="0718A292" w:rsidR="0045254D" w:rsidRPr="00613BB3" w:rsidRDefault="00613BB3" w:rsidP="007B4D94">
      <w:pPr>
        <w:autoSpaceDE w:val="0"/>
        <w:autoSpaceDN w:val="0"/>
        <w:adjustRightInd w:val="0"/>
        <w:ind w:firstLine="810"/>
      </w:pPr>
      <w:r>
        <w:t>(</w:t>
      </w:r>
      <w:r w:rsidR="00683741">
        <w:t>2</w:t>
      </w:r>
      <w:r w:rsidR="002B0C4A">
        <w:t xml:space="preserve">) </w:t>
      </w:r>
      <w:r w:rsidR="0045254D">
        <w:t xml:space="preserve"> </w:t>
      </w:r>
      <w:r w:rsidR="0045254D" w:rsidRPr="00B04D05">
        <w:rPr>
          <w:rFonts w:cs="Arial"/>
          <w:szCs w:val="24"/>
        </w:rPr>
        <w:t xml:space="preserve">Should any of these commanders desire to further delegate the authority to </w:t>
      </w:r>
      <w:r w:rsidR="0045254D" w:rsidRPr="0045254D">
        <w:rPr>
          <w:rFonts w:cs="Arial"/>
          <w:szCs w:val="24"/>
        </w:rPr>
        <w:t xml:space="preserve">disapprove (to include downgrade) military awards to their immediate subordinate commanders, they must do so </w:t>
      </w:r>
      <w:r w:rsidR="004F6A73">
        <w:rPr>
          <w:rFonts w:cs="Arial"/>
          <w:szCs w:val="24"/>
        </w:rPr>
        <w:t>in accordance with</w:t>
      </w:r>
      <w:r w:rsidR="0045254D" w:rsidRPr="0045254D">
        <w:rPr>
          <w:rFonts w:cs="Arial"/>
          <w:szCs w:val="24"/>
        </w:rPr>
        <w:t xml:space="preserve"> AR 600-8-22, paragraph 3-5e</w:t>
      </w:r>
      <w:r w:rsidR="0045254D">
        <w:rPr>
          <w:rFonts w:cs="Arial"/>
          <w:szCs w:val="24"/>
        </w:rPr>
        <w:t>.</w:t>
      </w:r>
    </w:p>
    <w:p w14:paraId="392F31A5" w14:textId="77777777" w:rsidR="0045254D" w:rsidRDefault="0045254D" w:rsidP="007B4D94">
      <w:pPr>
        <w:autoSpaceDE w:val="0"/>
        <w:autoSpaceDN w:val="0"/>
        <w:adjustRightInd w:val="0"/>
        <w:ind w:firstLine="810"/>
        <w:rPr>
          <w:rFonts w:cs="Arial"/>
          <w:szCs w:val="24"/>
        </w:rPr>
      </w:pPr>
    </w:p>
    <w:p w14:paraId="392F31A6" w14:textId="26B1DE50" w:rsidR="0045254D" w:rsidRDefault="004F6A73" w:rsidP="007B4D94">
      <w:pPr>
        <w:autoSpaceDE w:val="0"/>
        <w:autoSpaceDN w:val="0"/>
        <w:adjustRightInd w:val="0"/>
        <w:ind w:firstLine="810"/>
      </w:pPr>
      <w:r>
        <w:t>(</w:t>
      </w:r>
      <w:r w:rsidR="00683741">
        <w:t>3</w:t>
      </w:r>
      <w:r w:rsidR="00B04D05">
        <w:t xml:space="preserve">)  </w:t>
      </w:r>
      <w:r w:rsidR="0045254D" w:rsidRPr="00B04D05">
        <w:rPr>
          <w:rFonts w:cs="Arial"/>
          <w:szCs w:val="24"/>
        </w:rPr>
        <w:t>If approval authority is further delegated, a co</w:t>
      </w:r>
      <w:r w:rsidR="00613BB3">
        <w:rPr>
          <w:rFonts w:cs="Arial"/>
          <w:szCs w:val="24"/>
        </w:rPr>
        <w:t>py of the delegation memorandum w</w:t>
      </w:r>
      <w:r w:rsidR="0045254D" w:rsidRPr="00B04D05">
        <w:rPr>
          <w:rFonts w:cs="Arial"/>
          <w:szCs w:val="24"/>
        </w:rPr>
        <w:t xml:space="preserve">ill </w:t>
      </w:r>
      <w:r w:rsidR="0045254D" w:rsidRPr="0045254D">
        <w:rPr>
          <w:rFonts w:cs="Arial"/>
          <w:szCs w:val="24"/>
        </w:rPr>
        <w:t>be provided to TRADOC Deputy Chief of Staff, G-1/4 (ATBO-BP).</w:t>
      </w:r>
    </w:p>
    <w:p w14:paraId="392F31A7" w14:textId="77777777" w:rsidR="0045254D" w:rsidRDefault="0045254D" w:rsidP="007B4D94">
      <w:pPr>
        <w:autoSpaceDE w:val="0"/>
        <w:autoSpaceDN w:val="0"/>
        <w:adjustRightInd w:val="0"/>
        <w:ind w:left="720" w:firstLine="810"/>
      </w:pPr>
    </w:p>
    <w:p w14:paraId="392F31A8" w14:textId="130346A5" w:rsidR="009B3666" w:rsidRDefault="004F6A73" w:rsidP="007B4D94">
      <w:pPr>
        <w:autoSpaceDE w:val="0"/>
        <w:autoSpaceDN w:val="0"/>
        <w:adjustRightInd w:val="0"/>
        <w:ind w:firstLine="810"/>
        <w:rPr>
          <w:rFonts w:eastAsia="Times New Roman" w:cs="Arial"/>
          <w:szCs w:val="24"/>
        </w:rPr>
      </w:pPr>
      <w:r>
        <w:rPr>
          <w:rFonts w:eastAsia="Times New Roman" w:cs="Arial"/>
          <w:szCs w:val="24"/>
        </w:rPr>
        <w:t>(</w:t>
      </w:r>
      <w:r w:rsidR="00683741">
        <w:rPr>
          <w:rFonts w:eastAsia="Times New Roman" w:cs="Arial"/>
          <w:szCs w:val="24"/>
        </w:rPr>
        <w:t>4</w:t>
      </w:r>
      <w:r w:rsidR="00B04D05">
        <w:rPr>
          <w:rFonts w:eastAsia="Times New Roman" w:cs="Arial"/>
          <w:szCs w:val="24"/>
        </w:rPr>
        <w:t xml:space="preserve">)  </w:t>
      </w:r>
      <w:r w:rsidR="002B3DF1">
        <w:rPr>
          <w:rFonts w:eastAsia="Times New Roman" w:cs="Arial"/>
          <w:szCs w:val="24"/>
        </w:rPr>
        <w:t>CG, TRADOC</w:t>
      </w:r>
      <w:r w:rsidR="009B3666" w:rsidRPr="00B04D05">
        <w:rPr>
          <w:rFonts w:eastAsia="Times New Roman" w:cs="Arial"/>
          <w:szCs w:val="24"/>
        </w:rPr>
        <w:t xml:space="preserve"> may cancel or withdraw delegated authority at any time (to include</w:t>
      </w:r>
      <w:r w:rsidR="00613BB3">
        <w:rPr>
          <w:rFonts w:eastAsia="Times New Roman" w:cs="Arial"/>
          <w:szCs w:val="24"/>
        </w:rPr>
        <w:t xml:space="preserve"> </w:t>
      </w:r>
      <w:r w:rsidR="009B3666" w:rsidRPr="0045254D">
        <w:rPr>
          <w:rFonts w:eastAsia="Times New Roman" w:cs="Arial"/>
          <w:szCs w:val="24"/>
        </w:rPr>
        <w:t>upon review after a change of command).</w:t>
      </w:r>
      <w:r w:rsidR="00613BB3">
        <w:rPr>
          <w:rFonts w:eastAsia="Times New Roman" w:cs="Arial"/>
          <w:szCs w:val="24"/>
        </w:rPr>
        <w:t>”</w:t>
      </w:r>
    </w:p>
    <w:p w14:paraId="392F31A9" w14:textId="77777777" w:rsidR="00A3409E" w:rsidRDefault="00A3409E" w:rsidP="007B4D94">
      <w:pPr>
        <w:autoSpaceDE w:val="0"/>
        <w:autoSpaceDN w:val="0"/>
        <w:adjustRightInd w:val="0"/>
        <w:rPr>
          <w:rFonts w:eastAsia="Times New Roman" w:cs="Arial"/>
          <w:szCs w:val="24"/>
        </w:rPr>
      </w:pPr>
    </w:p>
    <w:p w14:paraId="392F31AC" w14:textId="428F4147" w:rsidR="00164407" w:rsidRPr="00381BF4" w:rsidRDefault="00ED58EF" w:rsidP="007B4D94">
      <w:r>
        <w:t>At the end of paragraph 3-20a,</w:t>
      </w:r>
      <w:r w:rsidR="00164407" w:rsidRPr="00381BF4">
        <w:t xml:space="preserve"> </w:t>
      </w:r>
      <w:r w:rsidR="00497858">
        <w:t>add</w:t>
      </w:r>
      <w:r w:rsidR="00164407" w:rsidRPr="00381BF4">
        <w:t xml:space="preserve"> the following: </w:t>
      </w:r>
      <w:r>
        <w:t xml:space="preserve"> “</w:t>
      </w:r>
      <w:r w:rsidR="00164407" w:rsidRPr="00381BF4">
        <w:t>All</w:t>
      </w:r>
      <w:r>
        <w:t xml:space="preserve"> TRADOC</w:t>
      </w:r>
      <w:r w:rsidR="00164407" w:rsidRPr="00381BF4">
        <w:t xml:space="preserve"> Military Award recommendations will be sent ele</w:t>
      </w:r>
      <w:r>
        <w:t>ctronically to designated email.</w:t>
      </w:r>
      <w:r w:rsidR="00164407" w:rsidRPr="00381BF4">
        <w:t xml:space="preserve"> </w:t>
      </w:r>
      <w:r>
        <w:t xml:space="preserve"> </w:t>
      </w:r>
      <w:r w:rsidR="00164407" w:rsidRPr="00381BF4">
        <w:t>No PDF files or copies of recommendations will be accepted.  Award recommendations for award of the Defense Meritorious Service Medal, the Joint Service Commendation Medal, and the Joint Service Achievement Medal submitted for approval by CG, TRADOC, may be submitted electronically on DA Form 638.  Submit recommendations for awards requiring DOD approval in the format directed by DoD Manual 1348.33, volume 4.</w:t>
      </w:r>
      <w:r>
        <w:t>”</w:t>
      </w:r>
    </w:p>
    <w:p w14:paraId="392F31AD" w14:textId="77777777" w:rsidR="00164407" w:rsidRPr="00381BF4" w:rsidRDefault="00164407" w:rsidP="007B4D94"/>
    <w:p w14:paraId="392F31AE" w14:textId="378F1073" w:rsidR="00164407" w:rsidRDefault="00ED58EF" w:rsidP="007B4D94">
      <w:r>
        <w:t xml:space="preserve">After </w:t>
      </w:r>
      <w:r w:rsidR="004F6A73">
        <w:t>sub</w:t>
      </w:r>
      <w:r>
        <w:t xml:space="preserve">paragraph </w:t>
      </w:r>
      <w:r w:rsidR="00164407" w:rsidRPr="00381BF4">
        <w:t>3-20r</w:t>
      </w:r>
      <w:r>
        <w:t>, add subparagraphs 3-20r(</w:t>
      </w:r>
      <w:r w:rsidR="00B20734">
        <w:t>10</w:t>
      </w:r>
      <w:r>
        <w:t>) and 3-20r(</w:t>
      </w:r>
      <w:r w:rsidR="00B20734">
        <w:t>11</w:t>
      </w:r>
      <w:r>
        <w:t>) as follows:</w:t>
      </w:r>
    </w:p>
    <w:p w14:paraId="392F31AF" w14:textId="77777777" w:rsidR="00ED58EF" w:rsidRPr="00381BF4" w:rsidRDefault="00ED58EF" w:rsidP="007B4D94"/>
    <w:p w14:paraId="392F31B0" w14:textId="1884E4E5" w:rsidR="00164407" w:rsidRDefault="00B04D05" w:rsidP="007B4D94">
      <w:r>
        <w:t xml:space="preserve">     </w:t>
      </w:r>
      <w:r w:rsidR="00686116">
        <w:tab/>
      </w:r>
      <w:r w:rsidR="00613BB3">
        <w:t>“</w:t>
      </w:r>
      <w:r w:rsidR="00164407" w:rsidRPr="00381BF4">
        <w:t>(</w:t>
      </w:r>
      <w:r w:rsidR="00B20734">
        <w:t>10</w:t>
      </w:r>
      <w:r w:rsidR="00D6244A" w:rsidRPr="00381BF4">
        <w:t>) Narratives</w:t>
      </w:r>
      <w:r w:rsidR="00164407" w:rsidRPr="00381BF4">
        <w:t xml:space="preserve"> to support award of the </w:t>
      </w:r>
      <w:r w:rsidR="00ED58EF">
        <w:t xml:space="preserve">DSM </w:t>
      </w:r>
      <w:r w:rsidR="00164407" w:rsidRPr="00381BF4">
        <w:t xml:space="preserve">should be double-spaced and between six to eight pages in length.  For retirement, narratives must cover a 10-year period.  Do not include proposed citations for the DSM in the proposed citation block.  Prepare a separate one-page, double-spaced, proposed citation as an enclosure to the recommendation.  </w:t>
      </w:r>
    </w:p>
    <w:p w14:paraId="392F31B1" w14:textId="77777777" w:rsidR="00B04D05" w:rsidRDefault="00B04D05" w:rsidP="007B4D94"/>
    <w:p w14:paraId="392F31B2" w14:textId="701EB70A" w:rsidR="00164407" w:rsidRPr="00381BF4" w:rsidRDefault="00B04D05" w:rsidP="007B4D94">
      <w:r>
        <w:t xml:space="preserve">  </w:t>
      </w:r>
      <w:r w:rsidR="00686116">
        <w:tab/>
      </w:r>
      <w:r>
        <w:t>(</w:t>
      </w:r>
      <w:r w:rsidR="00B20734">
        <w:t>11</w:t>
      </w:r>
      <w:r>
        <w:t xml:space="preserve">)  </w:t>
      </w:r>
      <w:r w:rsidR="00164407" w:rsidRPr="00381BF4">
        <w:t xml:space="preserve">Narratives to support award of the Legion of Merit (LM) for retirement should be double-spaced and can be up to two pages in length when covering a 10-year period. </w:t>
      </w:r>
      <w:r>
        <w:t xml:space="preserve"> </w:t>
      </w:r>
      <w:r w:rsidR="00164407" w:rsidRPr="00381BF4">
        <w:t>Proposed citation should be prepared on a separate sheet of paper and should be 9 to 12 lines in length.</w:t>
      </w:r>
      <w:r w:rsidR="00ED58EF">
        <w:t>”</w:t>
      </w:r>
    </w:p>
    <w:p w14:paraId="392F31B3" w14:textId="77777777" w:rsidR="002C5690" w:rsidRPr="00381BF4" w:rsidRDefault="002C5690" w:rsidP="007B4D94"/>
    <w:p w14:paraId="392F31B4" w14:textId="77777777" w:rsidR="00F25E4A" w:rsidRPr="00381BF4" w:rsidRDefault="00ED58EF" w:rsidP="007B4D94">
      <w:r>
        <w:t xml:space="preserve">After </w:t>
      </w:r>
      <w:r w:rsidR="004F6A73">
        <w:t>sub</w:t>
      </w:r>
      <w:r>
        <w:t xml:space="preserve">paragraph </w:t>
      </w:r>
      <w:r w:rsidR="002C5690" w:rsidRPr="00381BF4">
        <w:t>3-20</w:t>
      </w:r>
      <w:r>
        <w:t>x, a</w:t>
      </w:r>
      <w:r w:rsidR="002C5690" w:rsidRPr="00381BF4">
        <w:t xml:space="preserve">dd </w:t>
      </w:r>
      <w:r w:rsidR="004F6A73">
        <w:t>sub</w:t>
      </w:r>
      <w:r>
        <w:t>paragraph 3-20y as follows:</w:t>
      </w:r>
    </w:p>
    <w:p w14:paraId="392F31B5" w14:textId="77777777" w:rsidR="00B06380" w:rsidRDefault="00B06380" w:rsidP="007B4D94"/>
    <w:p w14:paraId="392F31B6" w14:textId="7A2A1F93" w:rsidR="002C5690" w:rsidRPr="00381BF4" w:rsidRDefault="00B06380" w:rsidP="007B4D94">
      <w:r w:rsidRPr="00B06380">
        <w:rPr>
          <w:color w:val="FF0000"/>
        </w:rPr>
        <w:t xml:space="preserve">    </w:t>
      </w:r>
      <w:r w:rsidR="00686116">
        <w:rPr>
          <w:color w:val="FF0000"/>
        </w:rPr>
        <w:tab/>
      </w:r>
      <w:r w:rsidR="00FF1739" w:rsidRPr="00FF1739">
        <w:t>“</w:t>
      </w:r>
      <w:r w:rsidR="00B20734">
        <w:t>All</w:t>
      </w:r>
      <w:r w:rsidR="00FF1739">
        <w:t xml:space="preserve"> a</w:t>
      </w:r>
      <w:r w:rsidR="002C5690" w:rsidRPr="00613BB3">
        <w:t>wards will include a current DA Form 705 (APFT), Officer Record Brief/Enlisted Record Brief (ORB/ERB), and a DA Form 5501 (Body Fat Sheet if required).</w:t>
      </w:r>
      <w:r w:rsidR="00613BB3">
        <w:t xml:space="preserve"> </w:t>
      </w:r>
      <w:r w:rsidR="002C5690" w:rsidRPr="00613BB3">
        <w:t xml:space="preserve"> </w:t>
      </w:r>
      <w:r w:rsidR="00CA3BF8">
        <w:t xml:space="preserve">Transition </w:t>
      </w:r>
      <w:r w:rsidR="002C5690" w:rsidRPr="00381BF4">
        <w:t xml:space="preserve">Award recommendations (retirement, medical retirement, ETS, REFRAD, etc.) </w:t>
      </w:r>
      <w:r w:rsidR="00C37580">
        <w:t xml:space="preserve">require </w:t>
      </w:r>
      <w:r w:rsidR="002C5690" w:rsidRPr="00381BF4">
        <w:t>retirement orders.</w:t>
      </w:r>
      <w:r w:rsidR="00ED58EF">
        <w:t>”</w:t>
      </w:r>
    </w:p>
    <w:p w14:paraId="392F31B7" w14:textId="77777777" w:rsidR="002C5690" w:rsidRPr="00381BF4" w:rsidRDefault="002C5690" w:rsidP="007B4D94"/>
    <w:p w14:paraId="4B24E35C" w14:textId="77777777" w:rsidR="0093053D" w:rsidRDefault="00A7050A" w:rsidP="007B4D94">
      <w:r>
        <w:t xml:space="preserve">At the end of paragraph </w:t>
      </w:r>
      <w:r w:rsidR="0045254D">
        <w:t>11-4</w:t>
      </w:r>
      <w:r>
        <w:t>,</w:t>
      </w:r>
      <w:r w:rsidRPr="00381BF4">
        <w:t xml:space="preserve"> </w:t>
      </w:r>
      <w:r w:rsidR="00497858">
        <w:t>add</w:t>
      </w:r>
      <w:r w:rsidRPr="00381BF4">
        <w:t xml:space="preserve"> the following</w:t>
      </w:r>
      <w:r w:rsidR="00686116">
        <w:t xml:space="preserve"> sentence and subparagraphs as follows</w:t>
      </w:r>
      <w:r w:rsidRPr="00381BF4">
        <w:t>:</w:t>
      </w:r>
      <w:r w:rsidR="00874723">
        <w:t xml:space="preserve"> </w:t>
      </w:r>
    </w:p>
    <w:p w14:paraId="7E6CA610" w14:textId="77777777" w:rsidR="0093053D" w:rsidRDefault="0093053D" w:rsidP="007B4D94"/>
    <w:p w14:paraId="7B0B00E9" w14:textId="3A664764" w:rsidR="0093053D" w:rsidRPr="00FF1739" w:rsidRDefault="00FF1739" w:rsidP="00FF1739">
      <w:pPr>
        <w:rPr>
          <w:rFonts w:cs="Arial"/>
          <w:szCs w:val="24"/>
        </w:rPr>
      </w:pPr>
      <w:r>
        <w:t xml:space="preserve">          “(1)</w:t>
      </w:r>
      <w:r w:rsidR="0093053D">
        <w:t xml:space="preserve"> </w:t>
      </w:r>
      <w:r>
        <w:t xml:space="preserve"> </w:t>
      </w:r>
      <w:r w:rsidR="00874723" w:rsidRPr="00FF1739">
        <w:rPr>
          <w:rFonts w:cs="Arial"/>
          <w:szCs w:val="24"/>
        </w:rPr>
        <w:t>In accordance with AR 600-8-22, para 1-</w:t>
      </w:r>
      <w:r w:rsidR="003C1598" w:rsidRPr="00FF1739">
        <w:rPr>
          <w:rFonts w:cs="Arial"/>
          <w:szCs w:val="24"/>
        </w:rPr>
        <w:t>9</w:t>
      </w:r>
      <w:r w:rsidR="00874723" w:rsidRPr="00FF1739">
        <w:rPr>
          <w:rFonts w:cs="Arial"/>
          <w:szCs w:val="24"/>
        </w:rPr>
        <w:t xml:space="preserve">e and chapter 11, </w:t>
      </w:r>
      <w:r w:rsidR="00613BB3" w:rsidRPr="00FF1739">
        <w:rPr>
          <w:rFonts w:cs="Arial"/>
          <w:szCs w:val="24"/>
        </w:rPr>
        <w:t>CG, TRADOC</w:t>
      </w:r>
      <w:r w:rsidR="00874723" w:rsidRPr="00FF1739">
        <w:rPr>
          <w:rFonts w:cs="Arial"/>
          <w:szCs w:val="24"/>
        </w:rPr>
        <w:t xml:space="preserve"> </w:t>
      </w:r>
    </w:p>
    <w:p w14:paraId="392F31BA" w14:textId="702EF20A" w:rsidR="00190C23" w:rsidRPr="0093053D" w:rsidRDefault="00874723" w:rsidP="0093053D">
      <w:pPr>
        <w:rPr>
          <w:rFonts w:cs="Arial"/>
          <w:szCs w:val="24"/>
        </w:rPr>
      </w:pPr>
      <w:r w:rsidRPr="0093053D">
        <w:rPr>
          <w:rFonts w:cs="Arial"/>
          <w:szCs w:val="24"/>
        </w:rPr>
        <w:lastRenderedPageBreak/>
        <w:t>delegate</w:t>
      </w:r>
      <w:r w:rsidR="00613BB3" w:rsidRPr="0093053D">
        <w:rPr>
          <w:rFonts w:cs="Arial"/>
          <w:szCs w:val="24"/>
        </w:rPr>
        <w:t>s</w:t>
      </w:r>
      <w:r w:rsidRPr="0093053D">
        <w:rPr>
          <w:rFonts w:cs="Arial"/>
          <w:szCs w:val="24"/>
        </w:rPr>
        <w:t xml:space="preserve"> authority to approve trophies and similar devices to be awarded within their command or agency for United States military personnel assigned or attached for duty to the following commanders:</w:t>
      </w:r>
    </w:p>
    <w:p w14:paraId="392F31BB" w14:textId="77777777" w:rsidR="00874723" w:rsidRDefault="00874723" w:rsidP="007B4D94">
      <w:pPr>
        <w:rPr>
          <w:rFonts w:cs="Arial"/>
          <w:szCs w:val="24"/>
        </w:rPr>
      </w:pPr>
    </w:p>
    <w:p w14:paraId="392F31BC" w14:textId="77777777" w:rsidR="00874723" w:rsidRPr="00121468" w:rsidRDefault="00121468" w:rsidP="007B4D94">
      <w:pPr>
        <w:pStyle w:val="ListParagraph"/>
        <w:numPr>
          <w:ilvl w:val="0"/>
          <w:numId w:val="15"/>
        </w:numPr>
        <w:ind w:left="1170"/>
      </w:pPr>
      <w:r w:rsidRPr="008C56F5">
        <w:rPr>
          <w:rFonts w:cs="Arial"/>
          <w:szCs w:val="24"/>
        </w:rPr>
        <w:t>Commander, U.S. Army Combined Arms Center.</w:t>
      </w:r>
    </w:p>
    <w:p w14:paraId="392F31BD" w14:textId="77777777" w:rsidR="00121468" w:rsidRPr="00121468" w:rsidRDefault="00121468" w:rsidP="007B4D94">
      <w:pPr>
        <w:pStyle w:val="ListParagraph"/>
        <w:numPr>
          <w:ilvl w:val="0"/>
          <w:numId w:val="15"/>
        </w:numPr>
        <w:ind w:left="1170"/>
      </w:pPr>
      <w:r w:rsidRPr="008C56F5">
        <w:rPr>
          <w:rFonts w:cs="Arial"/>
          <w:szCs w:val="24"/>
        </w:rPr>
        <w:t>Commander, U.S. Army Combined Arms Support Command.</w:t>
      </w:r>
    </w:p>
    <w:p w14:paraId="392F31BE" w14:textId="77777777" w:rsidR="00121468" w:rsidRPr="00121468" w:rsidRDefault="00121468" w:rsidP="007B4D94">
      <w:pPr>
        <w:pStyle w:val="ListParagraph"/>
        <w:numPr>
          <w:ilvl w:val="0"/>
          <w:numId w:val="15"/>
        </w:numPr>
        <w:ind w:left="1170"/>
      </w:pPr>
      <w:r>
        <w:rPr>
          <w:rFonts w:cs="Arial"/>
          <w:szCs w:val="24"/>
        </w:rPr>
        <w:t>Commander, U.S. Army Cadet Command.</w:t>
      </w:r>
    </w:p>
    <w:p w14:paraId="392F31BF" w14:textId="77777777" w:rsidR="00121468" w:rsidRDefault="00121468" w:rsidP="007B4D94">
      <w:pPr>
        <w:pStyle w:val="ListParagraph"/>
        <w:numPr>
          <w:ilvl w:val="0"/>
          <w:numId w:val="15"/>
        </w:numPr>
        <w:ind w:left="1170"/>
      </w:pPr>
      <w:r w:rsidRPr="00121468">
        <w:t>Commander, U.S. Army Recruiting Command.</w:t>
      </w:r>
    </w:p>
    <w:p w14:paraId="392F31C0" w14:textId="77777777" w:rsidR="00121468" w:rsidRPr="00121468" w:rsidRDefault="00121468" w:rsidP="007B4D94">
      <w:pPr>
        <w:pStyle w:val="ListParagraph"/>
        <w:numPr>
          <w:ilvl w:val="0"/>
          <w:numId w:val="15"/>
        </w:numPr>
        <w:ind w:left="1170"/>
      </w:pPr>
      <w:r w:rsidRPr="008C56F5">
        <w:rPr>
          <w:rFonts w:cs="Arial"/>
          <w:szCs w:val="24"/>
        </w:rPr>
        <w:t xml:space="preserve">Commander, U.S. </w:t>
      </w:r>
      <w:r>
        <w:rPr>
          <w:rFonts w:cs="Arial"/>
          <w:szCs w:val="24"/>
        </w:rPr>
        <w:t>Fires Center of Excellence</w:t>
      </w:r>
      <w:r w:rsidRPr="008C56F5">
        <w:rPr>
          <w:rFonts w:cs="Arial"/>
          <w:szCs w:val="24"/>
        </w:rPr>
        <w:t>.</w:t>
      </w:r>
    </w:p>
    <w:p w14:paraId="392F31C1" w14:textId="77777777" w:rsidR="00121468" w:rsidRPr="00121468" w:rsidRDefault="00121468" w:rsidP="007B4D94">
      <w:pPr>
        <w:pStyle w:val="ListParagraph"/>
        <w:numPr>
          <w:ilvl w:val="0"/>
          <w:numId w:val="15"/>
        </w:numPr>
        <w:ind w:left="1170"/>
      </w:pPr>
      <w:r>
        <w:rPr>
          <w:rFonts w:cs="Arial"/>
          <w:szCs w:val="24"/>
        </w:rPr>
        <w:t>Commander, U.S. Army Maneuver Center of Excellence.</w:t>
      </w:r>
    </w:p>
    <w:p w14:paraId="392F31C2" w14:textId="77777777" w:rsidR="00121468" w:rsidRDefault="00121468" w:rsidP="007B4D94">
      <w:pPr>
        <w:pStyle w:val="ListParagraph"/>
        <w:numPr>
          <w:ilvl w:val="0"/>
          <w:numId w:val="15"/>
        </w:numPr>
        <w:ind w:left="1170"/>
      </w:pPr>
      <w:r w:rsidRPr="00121468">
        <w:t>Commander, U.S. Army Maneuver Support Center of Excellence.</w:t>
      </w:r>
    </w:p>
    <w:p w14:paraId="392F31C3" w14:textId="77777777" w:rsidR="00121468" w:rsidRDefault="00121468" w:rsidP="007B4D94">
      <w:pPr>
        <w:pStyle w:val="ListParagraph"/>
        <w:numPr>
          <w:ilvl w:val="0"/>
          <w:numId w:val="15"/>
        </w:numPr>
        <w:ind w:left="1170"/>
      </w:pPr>
      <w:r>
        <w:t>Commander, U.S. Army Mission Command Center of Excellence.</w:t>
      </w:r>
    </w:p>
    <w:p w14:paraId="392F31C4" w14:textId="77777777" w:rsidR="00121468" w:rsidRDefault="00121468" w:rsidP="007B4D94">
      <w:pPr>
        <w:pStyle w:val="ListParagraph"/>
        <w:numPr>
          <w:ilvl w:val="0"/>
          <w:numId w:val="15"/>
        </w:numPr>
        <w:ind w:left="1170"/>
      </w:pPr>
      <w:r>
        <w:t>Commander, U.S. Army Aviation Center of Excellence.</w:t>
      </w:r>
    </w:p>
    <w:p w14:paraId="392F31C5" w14:textId="77777777" w:rsidR="00121468" w:rsidRDefault="00121468" w:rsidP="007B4D94">
      <w:pPr>
        <w:pStyle w:val="ListParagraph"/>
        <w:numPr>
          <w:ilvl w:val="0"/>
          <w:numId w:val="15"/>
        </w:numPr>
        <w:ind w:left="1170"/>
      </w:pPr>
      <w:r>
        <w:t>Commander, U.S. Army Intelligence Center of Excellence.</w:t>
      </w:r>
    </w:p>
    <w:p w14:paraId="392F31C6" w14:textId="77777777" w:rsidR="00121468" w:rsidRDefault="00121468" w:rsidP="007B4D94">
      <w:pPr>
        <w:pStyle w:val="ListParagraph"/>
        <w:numPr>
          <w:ilvl w:val="0"/>
          <w:numId w:val="15"/>
        </w:numPr>
        <w:ind w:left="1170"/>
      </w:pPr>
      <w:r>
        <w:t>Commander, U.S. Army Cyber Center of Excellence.</w:t>
      </w:r>
    </w:p>
    <w:p w14:paraId="392F31C7" w14:textId="77777777" w:rsidR="00121468" w:rsidRDefault="00121468" w:rsidP="007B4D94">
      <w:pPr>
        <w:pStyle w:val="ListParagraph"/>
        <w:numPr>
          <w:ilvl w:val="0"/>
          <w:numId w:val="15"/>
        </w:numPr>
        <w:ind w:left="1170"/>
      </w:pPr>
      <w:r>
        <w:t>Commander, U.S. Army Training Center.</w:t>
      </w:r>
    </w:p>
    <w:p w14:paraId="392F31CB" w14:textId="2C9E63A7" w:rsidR="00121468" w:rsidRDefault="004F6A73" w:rsidP="007B4D94">
      <w:r>
        <w:t xml:space="preserve">             </w:t>
      </w:r>
    </w:p>
    <w:p w14:paraId="392F31CC" w14:textId="6A001A22" w:rsidR="00121468" w:rsidRDefault="004F6A73" w:rsidP="007B4D94">
      <w:r>
        <w:t xml:space="preserve">              (</w:t>
      </w:r>
      <w:r w:rsidR="0017754E">
        <w:t>2</w:t>
      </w:r>
      <w:r w:rsidR="00B04D05">
        <w:t xml:space="preserve">)  </w:t>
      </w:r>
      <w:r w:rsidR="00121468">
        <w:t>CG</w:t>
      </w:r>
      <w:r w:rsidR="00B04D05">
        <w:t>,</w:t>
      </w:r>
      <w:r w:rsidR="00121468">
        <w:t xml:space="preserve"> TRADOC is the approving authority for units without a commander.  All </w:t>
      </w:r>
    </w:p>
    <w:p w14:paraId="392F31CD" w14:textId="24C4708B" w:rsidR="00121468" w:rsidRDefault="00B04D05" w:rsidP="007B4D94">
      <w:r w:rsidRPr="00613BB3">
        <w:t>p</w:t>
      </w:r>
      <w:r w:rsidR="00121468">
        <w:t xml:space="preserve">revious delegations related to the expenditure of appropriated funds for trophies and similar devices are revoked.  </w:t>
      </w:r>
    </w:p>
    <w:p w14:paraId="392F31CE" w14:textId="77777777" w:rsidR="00121468" w:rsidRDefault="00121468" w:rsidP="007B4D94"/>
    <w:p w14:paraId="392F31CF" w14:textId="30807568" w:rsidR="00121468" w:rsidRDefault="004F6A73" w:rsidP="007B4D94">
      <w:r>
        <w:t xml:space="preserve">              </w:t>
      </w:r>
      <w:r w:rsidR="00B04D05">
        <w:t>(</w:t>
      </w:r>
      <w:r w:rsidR="0093053D">
        <w:t>3</w:t>
      </w:r>
      <w:r w:rsidR="00B04D05">
        <w:t xml:space="preserve">)  </w:t>
      </w:r>
      <w:r w:rsidR="0093053D">
        <w:t>CG, TRADOC</w:t>
      </w:r>
      <w:r w:rsidR="00121468">
        <w:t xml:space="preserve"> may cancel or withdraw delegated authority at any time (to include</w:t>
      </w:r>
    </w:p>
    <w:p w14:paraId="392F31D0" w14:textId="77777777" w:rsidR="00874723" w:rsidRDefault="00121468" w:rsidP="007B4D94">
      <w:r>
        <w:t xml:space="preserve"> upon review after a change of command).</w:t>
      </w:r>
      <w:r w:rsidR="00686116">
        <w:t>”</w:t>
      </w:r>
    </w:p>
    <w:p w14:paraId="392F31D1" w14:textId="77777777" w:rsidR="00874723" w:rsidRDefault="00874723" w:rsidP="007B4D94"/>
    <w:p w14:paraId="392F31D2" w14:textId="77777777" w:rsidR="0045254D" w:rsidRDefault="0045254D" w:rsidP="007B4D94">
      <w:r>
        <w:t>After paragraph 11-4, a</w:t>
      </w:r>
      <w:r w:rsidRPr="00381BF4">
        <w:t xml:space="preserve">dd </w:t>
      </w:r>
      <w:r>
        <w:t>paragraph 11-5</w:t>
      </w:r>
      <w:r w:rsidR="00686116">
        <w:t xml:space="preserve"> as follows</w:t>
      </w:r>
      <w:r>
        <w:t>:</w:t>
      </w:r>
    </w:p>
    <w:p w14:paraId="392F31D3" w14:textId="77777777" w:rsidR="00A7050A" w:rsidRDefault="00A7050A" w:rsidP="007B4D94"/>
    <w:p w14:paraId="392F31D4" w14:textId="4D94E9A3" w:rsidR="00190C23" w:rsidRPr="00686116" w:rsidRDefault="00CA3BF8" w:rsidP="007B4D94">
      <w:pPr>
        <w:rPr>
          <w:b/>
        </w:rPr>
      </w:pPr>
      <w:r>
        <w:rPr>
          <w:b/>
        </w:rPr>
        <w:t>“</w:t>
      </w:r>
      <w:r w:rsidR="002C5690" w:rsidRPr="00686116">
        <w:rPr>
          <w:b/>
        </w:rPr>
        <w:t>11-</w:t>
      </w:r>
      <w:r w:rsidR="0045254D" w:rsidRPr="00686116">
        <w:rPr>
          <w:b/>
        </w:rPr>
        <w:t>5</w:t>
      </w:r>
      <w:r w:rsidR="00D6244A" w:rsidRPr="00686116">
        <w:rPr>
          <w:b/>
        </w:rPr>
        <w:t>.</w:t>
      </w:r>
      <w:r w:rsidR="002B0C4A">
        <w:rPr>
          <w:b/>
        </w:rPr>
        <w:t xml:space="preserve"> </w:t>
      </w:r>
      <w:r w:rsidR="00D6244A" w:rsidRPr="00686116">
        <w:rPr>
          <w:b/>
        </w:rPr>
        <w:t xml:space="preserve"> </w:t>
      </w:r>
      <w:r w:rsidR="00190C23" w:rsidRPr="00686116">
        <w:rPr>
          <w:b/>
        </w:rPr>
        <w:t>Military Coins in TRADOC</w:t>
      </w:r>
    </w:p>
    <w:p w14:paraId="392F31D6" w14:textId="1239BE12" w:rsidR="00822535" w:rsidRDefault="002C5690" w:rsidP="007B4D94">
      <w:r w:rsidRPr="00686116">
        <w:t>TRADOC Regulation 672-6, dated 6 February 2001, provides TRADOC policy and procedures for the purchase and award of military coins within TRADOC.</w:t>
      </w:r>
      <w:r w:rsidR="00190C23" w:rsidRPr="00686116">
        <w:t>”</w:t>
      </w:r>
    </w:p>
    <w:sectPr w:rsidR="00822535" w:rsidSect="00311FBF">
      <w:headerReference w:type="even" r:id="rId13"/>
      <w:headerReference w:type="default" r:id="rId14"/>
      <w:footerReference w:type="even" r:id="rId15"/>
      <w:footerReference w:type="default" r:id="rId16"/>
      <w:type w:val="continuous"/>
      <w:pgSz w:w="12240" w:h="15840"/>
      <w:pgMar w:top="1440" w:right="1440" w:bottom="1440" w:left="1440" w:header="720" w:footer="720" w:gutter="0"/>
      <w:cols w:space="41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12BAA" w14:textId="77777777" w:rsidR="00EF7711" w:rsidRDefault="00EF7711" w:rsidP="00A563BE">
      <w:r>
        <w:separator/>
      </w:r>
    </w:p>
  </w:endnote>
  <w:endnote w:type="continuationSeparator" w:id="0">
    <w:p w14:paraId="41E3524E" w14:textId="77777777" w:rsidR="00EF7711" w:rsidRDefault="00EF7711" w:rsidP="00A5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01522"/>
      <w:docPartObj>
        <w:docPartGallery w:val="Page Numbers (Bottom of Page)"/>
        <w:docPartUnique/>
      </w:docPartObj>
    </w:sdtPr>
    <w:sdtEndPr>
      <w:rPr>
        <w:noProof/>
      </w:rPr>
    </w:sdtEndPr>
    <w:sdtContent>
      <w:p w14:paraId="7BD1DE77" w14:textId="516E7C29" w:rsidR="00311FBF" w:rsidRDefault="00311FBF">
        <w:pPr>
          <w:pStyle w:val="Footer"/>
        </w:pPr>
        <w:r>
          <w:fldChar w:fldCharType="begin"/>
        </w:r>
        <w:r>
          <w:instrText xml:space="preserve"> PAGE   \* MERGEFORMAT </w:instrText>
        </w:r>
        <w:r>
          <w:fldChar w:fldCharType="separate"/>
        </w:r>
        <w:r w:rsidR="00692142">
          <w:rPr>
            <w:noProof/>
          </w:rPr>
          <w:t>2</w:t>
        </w:r>
        <w:r>
          <w:rPr>
            <w:noProof/>
          </w:rPr>
          <w:fldChar w:fldCharType="end"/>
        </w:r>
      </w:p>
    </w:sdtContent>
  </w:sdt>
  <w:p w14:paraId="392F31E1" w14:textId="49206BBC" w:rsidR="008622DB" w:rsidRDefault="00862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688813"/>
      <w:docPartObj>
        <w:docPartGallery w:val="Page Numbers (Bottom of Page)"/>
        <w:docPartUnique/>
      </w:docPartObj>
    </w:sdtPr>
    <w:sdtEndPr>
      <w:rPr>
        <w:noProof/>
      </w:rPr>
    </w:sdtEndPr>
    <w:sdtContent>
      <w:p w14:paraId="5B0A699A" w14:textId="528127DE" w:rsidR="00311FBF" w:rsidRDefault="00311FBF">
        <w:pPr>
          <w:pStyle w:val="Footer"/>
          <w:jc w:val="right"/>
        </w:pPr>
        <w:r>
          <w:fldChar w:fldCharType="begin"/>
        </w:r>
        <w:r>
          <w:instrText xml:space="preserve"> PAGE   \* MERGEFORMAT </w:instrText>
        </w:r>
        <w:r>
          <w:fldChar w:fldCharType="separate"/>
        </w:r>
        <w:r w:rsidR="00692142">
          <w:rPr>
            <w:noProof/>
          </w:rPr>
          <w:t>5</w:t>
        </w:r>
        <w:r>
          <w:rPr>
            <w:noProof/>
          </w:rPr>
          <w:fldChar w:fldCharType="end"/>
        </w:r>
      </w:p>
    </w:sdtContent>
  </w:sdt>
  <w:p w14:paraId="53BCF5D1" w14:textId="77777777" w:rsidR="00311FBF" w:rsidRDefault="00311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025D" w14:textId="77777777" w:rsidR="00EF7711" w:rsidRDefault="00EF7711" w:rsidP="00A563BE">
      <w:r>
        <w:separator/>
      </w:r>
    </w:p>
  </w:footnote>
  <w:footnote w:type="continuationSeparator" w:id="0">
    <w:p w14:paraId="6ECB2163" w14:textId="77777777" w:rsidR="00EF7711" w:rsidRDefault="00EF7711" w:rsidP="00A5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F31DE" w14:textId="77777777" w:rsidR="008622DB" w:rsidRDefault="008622DB" w:rsidP="008622DB">
    <w:r w:rsidRPr="00381BF4">
      <w:t>TRADOC Supplement 1 to AR 600-8-22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F31DF" w14:textId="77777777" w:rsidR="008622DB" w:rsidRDefault="008622DB" w:rsidP="008622DB">
    <w:pPr>
      <w:jc w:val="right"/>
    </w:pPr>
    <w:r w:rsidRPr="00381BF4">
      <w:t>TRADOC Supplement 1 to AR 600-8-22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50D0C"/>
    <w:multiLevelType w:val="multilevel"/>
    <w:tmpl w:val="AF0E26EC"/>
    <w:lvl w:ilvl="0">
      <w:start w:val="3"/>
      <w:numFmt w:val="decimal"/>
      <w:lvlText w:val="%1"/>
      <w:lvlJc w:val="left"/>
      <w:pPr>
        <w:ind w:left="542" w:hanging="443"/>
      </w:pPr>
      <w:rPr>
        <w:rFonts w:hint="default"/>
      </w:rPr>
    </w:lvl>
    <w:lvl w:ilvl="1">
      <w:start w:val="18"/>
      <w:numFmt w:val="decimal"/>
      <w:lvlText w:val="%1-%2"/>
      <w:lvlJc w:val="left"/>
      <w:pPr>
        <w:ind w:left="542" w:hanging="443"/>
      </w:pPr>
      <w:rPr>
        <w:rFonts w:ascii="Bookman Old Style" w:eastAsia="Bookman Old Style" w:hAnsi="Bookman Old Style" w:hint="default"/>
        <w:spacing w:val="-1"/>
        <w:w w:val="86"/>
        <w:sz w:val="22"/>
        <w:szCs w:val="22"/>
      </w:rPr>
    </w:lvl>
    <w:lvl w:ilvl="2">
      <w:start w:val="1"/>
      <w:numFmt w:val="decimal"/>
      <w:lvlText w:val="(%3)"/>
      <w:lvlJc w:val="left"/>
      <w:pPr>
        <w:ind w:left="100" w:hanging="418"/>
      </w:pPr>
      <w:rPr>
        <w:rFonts w:ascii="Century" w:eastAsia="Century" w:hAnsi="Century" w:hint="default"/>
        <w:spacing w:val="-1"/>
        <w:w w:val="99"/>
        <w:sz w:val="22"/>
        <w:szCs w:val="22"/>
      </w:rPr>
    </w:lvl>
    <w:lvl w:ilvl="3">
      <w:start w:val="1"/>
      <w:numFmt w:val="bullet"/>
      <w:lvlText w:val="•"/>
      <w:lvlJc w:val="left"/>
      <w:pPr>
        <w:ind w:left="1508" w:hanging="418"/>
      </w:pPr>
      <w:rPr>
        <w:rFonts w:hint="default"/>
      </w:rPr>
    </w:lvl>
    <w:lvl w:ilvl="4">
      <w:start w:val="1"/>
      <w:numFmt w:val="bullet"/>
      <w:lvlText w:val="•"/>
      <w:lvlJc w:val="left"/>
      <w:pPr>
        <w:ind w:left="1990" w:hanging="418"/>
      </w:pPr>
      <w:rPr>
        <w:rFonts w:hint="default"/>
      </w:rPr>
    </w:lvl>
    <w:lvl w:ilvl="5">
      <w:start w:val="1"/>
      <w:numFmt w:val="bullet"/>
      <w:lvlText w:val="•"/>
      <w:lvlJc w:val="left"/>
      <w:pPr>
        <w:ind w:left="2473" w:hanging="418"/>
      </w:pPr>
      <w:rPr>
        <w:rFonts w:hint="default"/>
      </w:rPr>
    </w:lvl>
    <w:lvl w:ilvl="6">
      <w:start w:val="1"/>
      <w:numFmt w:val="bullet"/>
      <w:lvlText w:val="•"/>
      <w:lvlJc w:val="left"/>
      <w:pPr>
        <w:ind w:left="2955" w:hanging="418"/>
      </w:pPr>
      <w:rPr>
        <w:rFonts w:hint="default"/>
      </w:rPr>
    </w:lvl>
    <w:lvl w:ilvl="7">
      <w:start w:val="1"/>
      <w:numFmt w:val="bullet"/>
      <w:lvlText w:val="•"/>
      <w:lvlJc w:val="left"/>
      <w:pPr>
        <w:ind w:left="3438" w:hanging="418"/>
      </w:pPr>
      <w:rPr>
        <w:rFonts w:hint="default"/>
      </w:rPr>
    </w:lvl>
    <w:lvl w:ilvl="8">
      <w:start w:val="1"/>
      <w:numFmt w:val="bullet"/>
      <w:lvlText w:val="•"/>
      <w:lvlJc w:val="left"/>
      <w:pPr>
        <w:ind w:left="3920" w:hanging="418"/>
      </w:pPr>
      <w:rPr>
        <w:rFonts w:hint="default"/>
      </w:rPr>
    </w:lvl>
  </w:abstractNum>
  <w:abstractNum w:abstractNumId="1" w15:restartNumberingAfterBreak="0">
    <w:nsid w:val="1FC32F31"/>
    <w:multiLevelType w:val="hybridMultilevel"/>
    <w:tmpl w:val="B9D6C624"/>
    <w:lvl w:ilvl="0" w:tplc="27ECEA5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11AFD"/>
    <w:multiLevelType w:val="hybridMultilevel"/>
    <w:tmpl w:val="DF3A6ED8"/>
    <w:lvl w:ilvl="0" w:tplc="39EC6E24">
      <w:start w:val="21"/>
      <w:numFmt w:val="bullet"/>
      <w:lvlText w:val=""/>
      <w:lvlJc w:val="left"/>
      <w:pPr>
        <w:ind w:left="480" w:hanging="360"/>
      </w:pPr>
      <w:rPr>
        <w:rFonts w:ascii="Symbol" w:eastAsia="Century"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83B0B48"/>
    <w:multiLevelType w:val="hybridMultilevel"/>
    <w:tmpl w:val="3A90EF44"/>
    <w:lvl w:ilvl="0" w:tplc="59D4B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45FED"/>
    <w:multiLevelType w:val="hybridMultilevel"/>
    <w:tmpl w:val="7750C442"/>
    <w:lvl w:ilvl="0" w:tplc="0E007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DE5650"/>
    <w:multiLevelType w:val="hybridMultilevel"/>
    <w:tmpl w:val="C45C8F06"/>
    <w:lvl w:ilvl="0" w:tplc="43C8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63D92"/>
    <w:multiLevelType w:val="hybridMultilevel"/>
    <w:tmpl w:val="02361B52"/>
    <w:lvl w:ilvl="0" w:tplc="3C223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4810A4"/>
    <w:multiLevelType w:val="hybridMultilevel"/>
    <w:tmpl w:val="B82043DE"/>
    <w:lvl w:ilvl="0" w:tplc="1DEC59F6">
      <w:start w:val="1"/>
      <w:numFmt w:val="decimal"/>
      <w:lvlText w:val="(%1)"/>
      <w:lvlJc w:val="left"/>
      <w:pPr>
        <w:ind w:left="705" w:hanging="360"/>
      </w:pPr>
      <w:rPr>
        <w:rFonts w:ascii="Bookman Old Style"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18F007F"/>
    <w:multiLevelType w:val="hybridMultilevel"/>
    <w:tmpl w:val="16EA55AE"/>
    <w:lvl w:ilvl="0" w:tplc="BE4C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C2B6F"/>
    <w:multiLevelType w:val="hybridMultilevel"/>
    <w:tmpl w:val="A55A0686"/>
    <w:lvl w:ilvl="0" w:tplc="DCFC38A0">
      <w:start w:val="1"/>
      <w:numFmt w:val="low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6D63C0"/>
    <w:multiLevelType w:val="multilevel"/>
    <w:tmpl w:val="6EC01C40"/>
    <w:lvl w:ilvl="0">
      <w:start w:val="1"/>
      <w:numFmt w:val="decimal"/>
      <w:lvlText w:val="%1"/>
      <w:lvlJc w:val="left"/>
      <w:pPr>
        <w:ind w:left="120" w:hanging="444"/>
      </w:pPr>
      <w:rPr>
        <w:rFonts w:hint="default"/>
      </w:rPr>
    </w:lvl>
    <w:lvl w:ilvl="1">
      <w:start w:val="14"/>
      <w:numFmt w:val="decimal"/>
      <w:lvlText w:val="%1-%2"/>
      <w:lvlJc w:val="left"/>
      <w:pPr>
        <w:ind w:left="120" w:hanging="444"/>
      </w:pPr>
      <w:rPr>
        <w:rFonts w:ascii="Bookman Old Style" w:eastAsia="Bookman Old Style" w:hAnsi="Bookman Old Style" w:hint="default"/>
        <w:b/>
        <w:spacing w:val="-1"/>
        <w:w w:val="86"/>
        <w:sz w:val="22"/>
        <w:szCs w:val="22"/>
      </w:rPr>
    </w:lvl>
    <w:lvl w:ilvl="2">
      <w:start w:val="1"/>
      <w:numFmt w:val="decimal"/>
      <w:lvlText w:val="(%3)"/>
      <w:lvlJc w:val="left"/>
      <w:pPr>
        <w:ind w:left="120" w:hanging="430"/>
      </w:pPr>
      <w:rPr>
        <w:rFonts w:ascii="Century" w:eastAsia="Century" w:hAnsi="Century" w:hint="default"/>
        <w:spacing w:val="-1"/>
        <w:w w:val="99"/>
        <w:sz w:val="22"/>
        <w:szCs w:val="22"/>
      </w:rPr>
    </w:lvl>
    <w:lvl w:ilvl="3">
      <w:start w:val="1"/>
      <w:numFmt w:val="bullet"/>
      <w:lvlText w:val="•"/>
      <w:lvlJc w:val="left"/>
      <w:pPr>
        <w:ind w:left="1173" w:hanging="430"/>
      </w:pPr>
      <w:rPr>
        <w:rFonts w:hint="default"/>
      </w:rPr>
    </w:lvl>
    <w:lvl w:ilvl="4">
      <w:start w:val="1"/>
      <w:numFmt w:val="bullet"/>
      <w:lvlText w:val="•"/>
      <w:lvlJc w:val="left"/>
      <w:pPr>
        <w:ind w:left="1700" w:hanging="430"/>
      </w:pPr>
      <w:rPr>
        <w:rFonts w:hint="default"/>
      </w:rPr>
    </w:lvl>
    <w:lvl w:ilvl="5">
      <w:start w:val="1"/>
      <w:numFmt w:val="bullet"/>
      <w:lvlText w:val="•"/>
      <w:lvlJc w:val="left"/>
      <w:pPr>
        <w:ind w:left="2226" w:hanging="430"/>
      </w:pPr>
      <w:rPr>
        <w:rFonts w:hint="default"/>
      </w:rPr>
    </w:lvl>
    <w:lvl w:ilvl="6">
      <w:start w:val="1"/>
      <w:numFmt w:val="bullet"/>
      <w:lvlText w:val="•"/>
      <w:lvlJc w:val="left"/>
      <w:pPr>
        <w:ind w:left="2753" w:hanging="430"/>
      </w:pPr>
      <w:rPr>
        <w:rFonts w:hint="default"/>
      </w:rPr>
    </w:lvl>
    <w:lvl w:ilvl="7">
      <w:start w:val="1"/>
      <w:numFmt w:val="bullet"/>
      <w:lvlText w:val="•"/>
      <w:lvlJc w:val="left"/>
      <w:pPr>
        <w:ind w:left="3280" w:hanging="430"/>
      </w:pPr>
      <w:rPr>
        <w:rFonts w:hint="default"/>
      </w:rPr>
    </w:lvl>
    <w:lvl w:ilvl="8">
      <w:start w:val="1"/>
      <w:numFmt w:val="bullet"/>
      <w:lvlText w:val="•"/>
      <w:lvlJc w:val="left"/>
      <w:pPr>
        <w:ind w:left="3807" w:hanging="430"/>
      </w:pPr>
      <w:rPr>
        <w:rFonts w:hint="default"/>
      </w:rPr>
    </w:lvl>
  </w:abstractNum>
  <w:abstractNum w:abstractNumId="11" w15:restartNumberingAfterBreak="0">
    <w:nsid w:val="4152304E"/>
    <w:multiLevelType w:val="hybridMultilevel"/>
    <w:tmpl w:val="2F60C168"/>
    <w:lvl w:ilvl="0" w:tplc="E212709A">
      <w:start w:val="21"/>
      <w:numFmt w:val="bullet"/>
      <w:lvlText w:val=""/>
      <w:lvlJc w:val="left"/>
      <w:pPr>
        <w:ind w:left="480" w:hanging="360"/>
      </w:pPr>
      <w:rPr>
        <w:rFonts w:ascii="Symbol" w:eastAsia="Century"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5EB35021"/>
    <w:multiLevelType w:val="hybridMultilevel"/>
    <w:tmpl w:val="DCD6987E"/>
    <w:lvl w:ilvl="0" w:tplc="E5FC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375C6C"/>
    <w:multiLevelType w:val="hybridMultilevel"/>
    <w:tmpl w:val="3CA63778"/>
    <w:lvl w:ilvl="0" w:tplc="FD068726">
      <w:start w:val="3"/>
      <w:numFmt w:val="decimal"/>
      <w:lvlText w:val="(%1)"/>
      <w:lvlJc w:val="left"/>
      <w:pPr>
        <w:ind w:left="1080" w:hanging="360"/>
      </w:pPr>
      <w:rPr>
        <w:rFonts w:hint="default"/>
        <w:color w:val="1F1F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C06DF7"/>
    <w:multiLevelType w:val="hybridMultilevel"/>
    <w:tmpl w:val="2BD2766E"/>
    <w:lvl w:ilvl="0" w:tplc="0E1A6F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5700DC"/>
    <w:multiLevelType w:val="hybridMultilevel"/>
    <w:tmpl w:val="A3301088"/>
    <w:lvl w:ilvl="0" w:tplc="FD1A7DC6">
      <w:start w:val="1"/>
      <w:numFmt w:val="decimal"/>
      <w:lvlText w:val="(%1)"/>
      <w:lvlJc w:val="left"/>
      <w:pPr>
        <w:ind w:left="1080" w:hanging="360"/>
      </w:pPr>
      <w:rPr>
        <w:rFonts w:eastAsia="Times New Roman"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A31178"/>
    <w:multiLevelType w:val="hybridMultilevel"/>
    <w:tmpl w:val="1F66DFA4"/>
    <w:lvl w:ilvl="0" w:tplc="DD9C54F2">
      <w:start w:val="1"/>
      <w:numFmt w:val="decimal"/>
      <w:lvlText w:val="(%1)"/>
      <w:lvlJc w:val="left"/>
      <w:pPr>
        <w:ind w:left="1140" w:hanging="360"/>
      </w:pPr>
      <w:rPr>
        <w:rFonts w:cstheme="minorBid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6CB52573"/>
    <w:multiLevelType w:val="hybridMultilevel"/>
    <w:tmpl w:val="CCF2070C"/>
    <w:lvl w:ilvl="0" w:tplc="8EA86986">
      <w:start w:val="1"/>
      <w:numFmt w:val="decimal"/>
      <w:lvlText w:val="(%1)"/>
      <w:lvlJc w:val="left"/>
      <w:pPr>
        <w:ind w:left="660" w:hanging="360"/>
      </w:pPr>
      <w:rPr>
        <w:rFonts w:ascii="Times New Roman" w:hAnsi="Times New Roman"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75EA53CE"/>
    <w:multiLevelType w:val="hybridMultilevel"/>
    <w:tmpl w:val="4B1E2E62"/>
    <w:lvl w:ilvl="0" w:tplc="8BCED5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8A343A"/>
    <w:multiLevelType w:val="hybridMultilevel"/>
    <w:tmpl w:val="8AE608C6"/>
    <w:lvl w:ilvl="0" w:tplc="212AB1D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0"/>
  </w:num>
  <w:num w:numId="3">
    <w:abstractNumId w:val="11"/>
  </w:num>
  <w:num w:numId="4">
    <w:abstractNumId w:val="2"/>
  </w:num>
  <w:num w:numId="5">
    <w:abstractNumId w:val="7"/>
  </w:num>
  <w:num w:numId="6">
    <w:abstractNumId w:val="19"/>
  </w:num>
  <w:num w:numId="7">
    <w:abstractNumId w:val="10"/>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8">
    <w:abstractNumId w:val="17"/>
  </w:num>
  <w:num w:numId="9">
    <w:abstractNumId w:val="3"/>
  </w:num>
  <w:num w:numId="10">
    <w:abstractNumId w:val="15"/>
  </w:num>
  <w:num w:numId="11">
    <w:abstractNumId w:val="4"/>
  </w:num>
  <w:num w:numId="12">
    <w:abstractNumId w:val="13"/>
  </w:num>
  <w:num w:numId="13">
    <w:abstractNumId w:val="18"/>
  </w:num>
  <w:num w:numId="14">
    <w:abstractNumId w:val="8"/>
  </w:num>
  <w:num w:numId="15">
    <w:abstractNumId w:val="9"/>
  </w:num>
  <w:num w:numId="16">
    <w:abstractNumId w:val="5"/>
  </w:num>
  <w:num w:numId="17">
    <w:abstractNumId w:val="14"/>
  </w:num>
  <w:num w:numId="18">
    <w:abstractNumId w:val="12"/>
  </w:num>
  <w:num w:numId="19">
    <w:abstractNumId w:val="6"/>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9D"/>
    <w:rsid w:val="00003C5D"/>
    <w:rsid w:val="00033E16"/>
    <w:rsid w:val="000479CF"/>
    <w:rsid w:val="00060681"/>
    <w:rsid w:val="000966A2"/>
    <w:rsid w:val="000B4914"/>
    <w:rsid w:val="000F37EF"/>
    <w:rsid w:val="00111704"/>
    <w:rsid w:val="00121468"/>
    <w:rsid w:val="001478D4"/>
    <w:rsid w:val="001541C5"/>
    <w:rsid w:val="0015508E"/>
    <w:rsid w:val="001620C6"/>
    <w:rsid w:val="0016274A"/>
    <w:rsid w:val="00164407"/>
    <w:rsid w:val="0017754E"/>
    <w:rsid w:val="00190C23"/>
    <w:rsid w:val="00196D72"/>
    <w:rsid w:val="001A5E1C"/>
    <w:rsid w:val="001A60A4"/>
    <w:rsid w:val="001A717D"/>
    <w:rsid w:val="001C3034"/>
    <w:rsid w:val="001D0824"/>
    <w:rsid w:val="001E18FB"/>
    <w:rsid w:val="001E5618"/>
    <w:rsid w:val="001F4DF4"/>
    <w:rsid w:val="00201012"/>
    <w:rsid w:val="00234452"/>
    <w:rsid w:val="002854E4"/>
    <w:rsid w:val="002B0C4A"/>
    <w:rsid w:val="002B3DF1"/>
    <w:rsid w:val="002B4586"/>
    <w:rsid w:val="002C4378"/>
    <w:rsid w:val="002C5690"/>
    <w:rsid w:val="00304CCF"/>
    <w:rsid w:val="00306E49"/>
    <w:rsid w:val="00311FBF"/>
    <w:rsid w:val="00341438"/>
    <w:rsid w:val="00381BF4"/>
    <w:rsid w:val="00383507"/>
    <w:rsid w:val="003C1598"/>
    <w:rsid w:val="003D2348"/>
    <w:rsid w:val="003F7AEC"/>
    <w:rsid w:val="00405C59"/>
    <w:rsid w:val="004165D6"/>
    <w:rsid w:val="004238A0"/>
    <w:rsid w:val="0045254D"/>
    <w:rsid w:val="00461316"/>
    <w:rsid w:val="004811E5"/>
    <w:rsid w:val="0048258F"/>
    <w:rsid w:val="0049065E"/>
    <w:rsid w:val="00497858"/>
    <w:rsid w:val="004A4CA8"/>
    <w:rsid w:val="004E2BEF"/>
    <w:rsid w:val="004F52E5"/>
    <w:rsid w:val="004F6A73"/>
    <w:rsid w:val="0050310D"/>
    <w:rsid w:val="005048CE"/>
    <w:rsid w:val="00506691"/>
    <w:rsid w:val="00512037"/>
    <w:rsid w:val="00534B61"/>
    <w:rsid w:val="00544E9D"/>
    <w:rsid w:val="00550A0B"/>
    <w:rsid w:val="00575DA1"/>
    <w:rsid w:val="00610287"/>
    <w:rsid w:val="00613BB3"/>
    <w:rsid w:val="00624C31"/>
    <w:rsid w:val="00683741"/>
    <w:rsid w:val="00686116"/>
    <w:rsid w:val="00692142"/>
    <w:rsid w:val="006A067F"/>
    <w:rsid w:val="006B02CF"/>
    <w:rsid w:val="006B7F88"/>
    <w:rsid w:val="006C17D0"/>
    <w:rsid w:val="006C3743"/>
    <w:rsid w:val="006D362D"/>
    <w:rsid w:val="006D376B"/>
    <w:rsid w:val="006D3A14"/>
    <w:rsid w:val="00710EFE"/>
    <w:rsid w:val="00711B17"/>
    <w:rsid w:val="00713064"/>
    <w:rsid w:val="00746ABC"/>
    <w:rsid w:val="00747F30"/>
    <w:rsid w:val="007566CC"/>
    <w:rsid w:val="007B14EE"/>
    <w:rsid w:val="007B24DE"/>
    <w:rsid w:val="007B4384"/>
    <w:rsid w:val="007B4D94"/>
    <w:rsid w:val="007D512F"/>
    <w:rsid w:val="00804E3E"/>
    <w:rsid w:val="0081055F"/>
    <w:rsid w:val="00822535"/>
    <w:rsid w:val="008604E4"/>
    <w:rsid w:val="008622DB"/>
    <w:rsid w:val="00874723"/>
    <w:rsid w:val="0088417B"/>
    <w:rsid w:val="008842F4"/>
    <w:rsid w:val="00887263"/>
    <w:rsid w:val="00893277"/>
    <w:rsid w:val="008C66D0"/>
    <w:rsid w:val="008E41A3"/>
    <w:rsid w:val="008E53DB"/>
    <w:rsid w:val="00920001"/>
    <w:rsid w:val="0093053D"/>
    <w:rsid w:val="009376AF"/>
    <w:rsid w:val="00944EBC"/>
    <w:rsid w:val="009529BF"/>
    <w:rsid w:val="0098606F"/>
    <w:rsid w:val="009874D9"/>
    <w:rsid w:val="00992910"/>
    <w:rsid w:val="009B3666"/>
    <w:rsid w:val="009B7DDC"/>
    <w:rsid w:val="009C5F2A"/>
    <w:rsid w:val="009F0A25"/>
    <w:rsid w:val="009F502E"/>
    <w:rsid w:val="00A02190"/>
    <w:rsid w:val="00A03076"/>
    <w:rsid w:val="00A06782"/>
    <w:rsid w:val="00A13545"/>
    <w:rsid w:val="00A242BA"/>
    <w:rsid w:val="00A3409E"/>
    <w:rsid w:val="00A563BE"/>
    <w:rsid w:val="00A7050A"/>
    <w:rsid w:val="00A93BC9"/>
    <w:rsid w:val="00AA1C10"/>
    <w:rsid w:val="00AE371F"/>
    <w:rsid w:val="00B028AE"/>
    <w:rsid w:val="00B04D05"/>
    <w:rsid w:val="00B06380"/>
    <w:rsid w:val="00B13C06"/>
    <w:rsid w:val="00B20734"/>
    <w:rsid w:val="00B72CDF"/>
    <w:rsid w:val="00B73D43"/>
    <w:rsid w:val="00B86B19"/>
    <w:rsid w:val="00B9148F"/>
    <w:rsid w:val="00B96DD5"/>
    <w:rsid w:val="00BA666F"/>
    <w:rsid w:val="00BA7DA5"/>
    <w:rsid w:val="00C36121"/>
    <w:rsid w:val="00C37580"/>
    <w:rsid w:val="00C5061A"/>
    <w:rsid w:val="00C62A0A"/>
    <w:rsid w:val="00C85DC2"/>
    <w:rsid w:val="00C94B98"/>
    <w:rsid w:val="00CA3BF8"/>
    <w:rsid w:val="00CA7102"/>
    <w:rsid w:val="00CD4104"/>
    <w:rsid w:val="00CF134B"/>
    <w:rsid w:val="00CF7DBB"/>
    <w:rsid w:val="00D175F0"/>
    <w:rsid w:val="00D6244A"/>
    <w:rsid w:val="00D7340F"/>
    <w:rsid w:val="00D902C6"/>
    <w:rsid w:val="00D9207B"/>
    <w:rsid w:val="00DA099F"/>
    <w:rsid w:val="00DC12B9"/>
    <w:rsid w:val="00DD0B20"/>
    <w:rsid w:val="00DD10C8"/>
    <w:rsid w:val="00DD54C7"/>
    <w:rsid w:val="00DE33B3"/>
    <w:rsid w:val="00DE55F4"/>
    <w:rsid w:val="00DF2836"/>
    <w:rsid w:val="00E43850"/>
    <w:rsid w:val="00E512C4"/>
    <w:rsid w:val="00E72BC9"/>
    <w:rsid w:val="00E77BB9"/>
    <w:rsid w:val="00E94BFC"/>
    <w:rsid w:val="00EB15BC"/>
    <w:rsid w:val="00EB1A3D"/>
    <w:rsid w:val="00ED58EF"/>
    <w:rsid w:val="00EF7711"/>
    <w:rsid w:val="00F25E4A"/>
    <w:rsid w:val="00F266DE"/>
    <w:rsid w:val="00F35409"/>
    <w:rsid w:val="00F67E1D"/>
    <w:rsid w:val="00F77B9B"/>
    <w:rsid w:val="00F80F0C"/>
    <w:rsid w:val="00FD5FE5"/>
    <w:rsid w:val="00FF1739"/>
    <w:rsid w:val="00FF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F310A"/>
  <w15:docId w15:val="{91501DEA-F555-4F78-9F19-D0612E91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1BF4"/>
    <w:rPr>
      <w:rFonts w:ascii="Times New Roman" w:hAnsi="Times New Roman"/>
      <w:sz w:val="24"/>
    </w:rPr>
  </w:style>
  <w:style w:type="paragraph" w:styleId="Heading1">
    <w:name w:val="heading 1"/>
    <w:basedOn w:val="Normal"/>
    <w:uiPriority w:val="1"/>
    <w:qFormat/>
    <w:pPr>
      <w:spacing w:before="35"/>
      <w:ind w:left="120"/>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Century" w:eastAsia="Century" w:hAnsi="Century"/>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63BE"/>
    <w:pPr>
      <w:tabs>
        <w:tab w:val="center" w:pos="4680"/>
        <w:tab w:val="right" w:pos="9360"/>
      </w:tabs>
    </w:pPr>
  </w:style>
  <w:style w:type="character" w:customStyle="1" w:styleId="HeaderChar">
    <w:name w:val="Header Char"/>
    <w:basedOn w:val="DefaultParagraphFont"/>
    <w:link w:val="Header"/>
    <w:uiPriority w:val="99"/>
    <w:rsid w:val="00A563BE"/>
  </w:style>
  <w:style w:type="paragraph" w:styleId="Footer">
    <w:name w:val="footer"/>
    <w:basedOn w:val="Normal"/>
    <w:link w:val="FooterChar"/>
    <w:uiPriority w:val="99"/>
    <w:unhideWhenUsed/>
    <w:rsid w:val="00A563BE"/>
    <w:pPr>
      <w:tabs>
        <w:tab w:val="center" w:pos="4680"/>
        <w:tab w:val="right" w:pos="9360"/>
      </w:tabs>
    </w:pPr>
  </w:style>
  <w:style w:type="character" w:customStyle="1" w:styleId="FooterChar">
    <w:name w:val="Footer Char"/>
    <w:basedOn w:val="DefaultParagraphFont"/>
    <w:link w:val="Footer"/>
    <w:uiPriority w:val="99"/>
    <w:rsid w:val="00A563BE"/>
  </w:style>
  <w:style w:type="character" w:styleId="CommentReference">
    <w:name w:val="annotation reference"/>
    <w:basedOn w:val="DefaultParagraphFont"/>
    <w:uiPriority w:val="99"/>
    <w:semiHidden/>
    <w:unhideWhenUsed/>
    <w:rsid w:val="00405C59"/>
    <w:rPr>
      <w:sz w:val="16"/>
      <w:szCs w:val="16"/>
    </w:rPr>
  </w:style>
  <w:style w:type="paragraph" w:styleId="CommentText">
    <w:name w:val="annotation text"/>
    <w:basedOn w:val="Normal"/>
    <w:link w:val="CommentTextChar"/>
    <w:uiPriority w:val="99"/>
    <w:semiHidden/>
    <w:unhideWhenUsed/>
    <w:rsid w:val="00405C59"/>
    <w:rPr>
      <w:sz w:val="20"/>
      <w:szCs w:val="20"/>
    </w:rPr>
  </w:style>
  <w:style w:type="character" w:customStyle="1" w:styleId="CommentTextChar">
    <w:name w:val="Comment Text Char"/>
    <w:basedOn w:val="DefaultParagraphFont"/>
    <w:link w:val="CommentText"/>
    <w:uiPriority w:val="99"/>
    <w:semiHidden/>
    <w:rsid w:val="00405C59"/>
    <w:rPr>
      <w:sz w:val="20"/>
      <w:szCs w:val="20"/>
    </w:rPr>
  </w:style>
  <w:style w:type="paragraph" w:styleId="CommentSubject">
    <w:name w:val="annotation subject"/>
    <w:basedOn w:val="CommentText"/>
    <w:next w:val="CommentText"/>
    <w:link w:val="CommentSubjectChar"/>
    <w:uiPriority w:val="99"/>
    <w:semiHidden/>
    <w:unhideWhenUsed/>
    <w:rsid w:val="00405C59"/>
    <w:rPr>
      <w:b/>
      <w:bCs/>
    </w:rPr>
  </w:style>
  <w:style w:type="character" w:customStyle="1" w:styleId="CommentSubjectChar">
    <w:name w:val="Comment Subject Char"/>
    <w:basedOn w:val="CommentTextChar"/>
    <w:link w:val="CommentSubject"/>
    <w:uiPriority w:val="99"/>
    <w:semiHidden/>
    <w:rsid w:val="00405C59"/>
    <w:rPr>
      <w:b/>
      <w:bCs/>
      <w:sz w:val="20"/>
      <w:szCs w:val="20"/>
    </w:rPr>
  </w:style>
  <w:style w:type="paragraph" w:styleId="Revision">
    <w:name w:val="Revision"/>
    <w:hidden/>
    <w:uiPriority w:val="99"/>
    <w:semiHidden/>
    <w:rsid w:val="00405C59"/>
  </w:style>
  <w:style w:type="paragraph" w:styleId="BalloonText">
    <w:name w:val="Balloon Text"/>
    <w:basedOn w:val="Normal"/>
    <w:link w:val="BalloonTextChar"/>
    <w:uiPriority w:val="99"/>
    <w:semiHidden/>
    <w:unhideWhenUsed/>
    <w:rsid w:val="00405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C59"/>
    <w:rPr>
      <w:rFonts w:ascii="Segoe UI" w:hAnsi="Segoe UI" w:cs="Segoe UI"/>
      <w:sz w:val="18"/>
      <w:szCs w:val="18"/>
    </w:rPr>
  </w:style>
  <w:style w:type="character" w:customStyle="1" w:styleId="BodyTextChar">
    <w:name w:val="Body Text Char"/>
    <w:basedOn w:val="DefaultParagraphFont"/>
    <w:link w:val="BodyText"/>
    <w:uiPriority w:val="1"/>
    <w:rsid w:val="001A717D"/>
    <w:rPr>
      <w:rFonts w:ascii="Century" w:eastAsia="Century" w:hAnsi="Century"/>
    </w:rPr>
  </w:style>
  <w:style w:type="paragraph" w:customStyle="1" w:styleId="Default">
    <w:name w:val="Default"/>
    <w:rsid w:val="003F7AE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F7AEC"/>
    <w:rPr>
      <w:color w:val="0000FF" w:themeColor="hyperlink"/>
      <w:u w:val="single"/>
    </w:rPr>
  </w:style>
  <w:style w:type="paragraph" w:styleId="NoSpacing">
    <w:name w:val="No Spacing"/>
    <w:uiPriority w:val="1"/>
    <w:qFormat/>
    <w:rsid w:val="001478D4"/>
    <w:pPr>
      <w:widowControl w:val="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757">
      <w:bodyDiv w:val="1"/>
      <w:marLeft w:val="0"/>
      <w:marRight w:val="0"/>
      <w:marTop w:val="0"/>
      <w:marBottom w:val="0"/>
      <w:divBdr>
        <w:top w:val="none" w:sz="0" w:space="0" w:color="auto"/>
        <w:left w:val="none" w:sz="0" w:space="0" w:color="auto"/>
        <w:bottom w:val="none" w:sz="0" w:space="0" w:color="auto"/>
        <w:right w:val="none" w:sz="0" w:space="0" w:color="auto"/>
      </w:divBdr>
    </w:div>
    <w:div w:id="294608431">
      <w:bodyDiv w:val="1"/>
      <w:marLeft w:val="0"/>
      <w:marRight w:val="0"/>
      <w:marTop w:val="0"/>
      <w:marBottom w:val="0"/>
      <w:divBdr>
        <w:top w:val="none" w:sz="0" w:space="0" w:color="auto"/>
        <w:left w:val="none" w:sz="0" w:space="0" w:color="auto"/>
        <w:bottom w:val="none" w:sz="0" w:space="0" w:color="auto"/>
        <w:right w:val="none" w:sz="0" w:space="0" w:color="auto"/>
      </w:divBdr>
    </w:div>
    <w:div w:id="621544023">
      <w:bodyDiv w:val="1"/>
      <w:marLeft w:val="0"/>
      <w:marRight w:val="0"/>
      <w:marTop w:val="0"/>
      <w:marBottom w:val="0"/>
      <w:divBdr>
        <w:top w:val="none" w:sz="0" w:space="0" w:color="auto"/>
        <w:left w:val="none" w:sz="0" w:space="0" w:color="auto"/>
        <w:bottom w:val="none" w:sz="0" w:space="0" w:color="auto"/>
        <w:right w:val="none" w:sz="0" w:space="0" w:color="auto"/>
      </w:divBdr>
    </w:div>
    <w:div w:id="794369924">
      <w:bodyDiv w:val="1"/>
      <w:marLeft w:val="0"/>
      <w:marRight w:val="0"/>
      <w:marTop w:val="0"/>
      <w:marBottom w:val="0"/>
      <w:divBdr>
        <w:top w:val="none" w:sz="0" w:space="0" w:color="auto"/>
        <w:left w:val="none" w:sz="0" w:space="0" w:color="auto"/>
        <w:bottom w:val="none" w:sz="0" w:space="0" w:color="auto"/>
        <w:right w:val="none" w:sz="0" w:space="0" w:color="auto"/>
      </w:divBdr>
    </w:div>
    <w:div w:id="949973344">
      <w:bodyDiv w:val="1"/>
      <w:marLeft w:val="0"/>
      <w:marRight w:val="0"/>
      <w:marTop w:val="0"/>
      <w:marBottom w:val="0"/>
      <w:divBdr>
        <w:top w:val="none" w:sz="0" w:space="0" w:color="auto"/>
        <w:left w:val="none" w:sz="0" w:space="0" w:color="auto"/>
        <w:bottom w:val="none" w:sz="0" w:space="0" w:color="auto"/>
        <w:right w:val="none" w:sz="0" w:space="0" w:color="auto"/>
      </w:divBdr>
    </w:div>
    <w:div w:id="1434471865">
      <w:bodyDiv w:val="1"/>
      <w:marLeft w:val="0"/>
      <w:marRight w:val="0"/>
      <w:marTop w:val="0"/>
      <w:marBottom w:val="0"/>
      <w:divBdr>
        <w:top w:val="none" w:sz="0" w:space="0" w:color="auto"/>
        <w:left w:val="none" w:sz="0" w:space="0" w:color="auto"/>
        <w:bottom w:val="none" w:sz="0" w:space="0" w:color="auto"/>
        <w:right w:val="none" w:sz="0" w:space="0" w:color="auto"/>
      </w:divBdr>
    </w:div>
    <w:div w:id="1438712573">
      <w:bodyDiv w:val="1"/>
      <w:marLeft w:val="0"/>
      <w:marRight w:val="0"/>
      <w:marTop w:val="0"/>
      <w:marBottom w:val="0"/>
      <w:divBdr>
        <w:top w:val="none" w:sz="0" w:space="0" w:color="auto"/>
        <w:left w:val="none" w:sz="0" w:space="0" w:color="auto"/>
        <w:bottom w:val="none" w:sz="0" w:space="0" w:color="auto"/>
        <w:right w:val="none" w:sz="0" w:space="0" w:color="auto"/>
      </w:divBdr>
    </w:div>
    <w:div w:id="1448163646">
      <w:bodyDiv w:val="1"/>
      <w:marLeft w:val="0"/>
      <w:marRight w:val="0"/>
      <w:marTop w:val="0"/>
      <w:marBottom w:val="0"/>
      <w:divBdr>
        <w:top w:val="none" w:sz="0" w:space="0" w:color="auto"/>
        <w:left w:val="none" w:sz="0" w:space="0" w:color="auto"/>
        <w:bottom w:val="none" w:sz="0" w:space="0" w:color="auto"/>
        <w:right w:val="none" w:sz="0" w:space="0" w:color="auto"/>
      </w:divBdr>
    </w:div>
    <w:div w:id="1612860123">
      <w:bodyDiv w:val="1"/>
      <w:marLeft w:val="0"/>
      <w:marRight w:val="0"/>
      <w:marTop w:val="0"/>
      <w:marBottom w:val="0"/>
      <w:divBdr>
        <w:top w:val="none" w:sz="0" w:space="0" w:color="auto"/>
        <w:left w:val="none" w:sz="0" w:space="0" w:color="auto"/>
        <w:bottom w:val="none" w:sz="0" w:space="0" w:color="auto"/>
        <w:right w:val="none" w:sz="0" w:space="0" w:color="auto"/>
      </w:divBdr>
    </w:div>
    <w:div w:id="1744138585">
      <w:bodyDiv w:val="1"/>
      <w:marLeft w:val="0"/>
      <w:marRight w:val="0"/>
      <w:marTop w:val="0"/>
      <w:marBottom w:val="0"/>
      <w:divBdr>
        <w:top w:val="none" w:sz="0" w:space="0" w:color="auto"/>
        <w:left w:val="none" w:sz="0" w:space="0" w:color="auto"/>
        <w:bottom w:val="none" w:sz="0" w:space="0" w:color="auto"/>
        <w:right w:val="none" w:sz="0" w:space="0" w:color="auto"/>
      </w:divBdr>
    </w:div>
    <w:div w:id="1751737544">
      <w:bodyDiv w:val="1"/>
      <w:marLeft w:val="0"/>
      <w:marRight w:val="0"/>
      <w:marTop w:val="0"/>
      <w:marBottom w:val="0"/>
      <w:divBdr>
        <w:top w:val="none" w:sz="0" w:space="0" w:color="auto"/>
        <w:left w:val="none" w:sz="0" w:space="0" w:color="auto"/>
        <w:bottom w:val="none" w:sz="0" w:space="0" w:color="auto"/>
        <w:right w:val="none" w:sz="0" w:space="0" w:color="auto"/>
      </w:divBdr>
    </w:div>
    <w:div w:id="182767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dminpubs.tradoc.army.m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DDBCB7B2DDE41863CB1177919AA03" ma:contentTypeVersion="0" ma:contentTypeDescription="Create a new document." ma:contentTypeScope="" ma:versionID="7db0fa564ee5b77198b3aacd0bdeb9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3EF5C-FFE8-40F4-A035-0C563446B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C7DBEC-5EF6-4290-BD6E-E9ABF0067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91B189-1517-46DC-9CAA-F0EC39DCD93C}">
  <ds:schemaRefs>
    <ds:schemaRef ds:uri="http://schemas.microsoft.com/sharepoint/v3/contenttype/forms"/>
  </ds:schemaRefs>
</ds:datastoreItem>
</file>

<file path=customXml/itemProps4.xml><?xml version="1.0" encoding="utf-8"?>
<ds:datastoreItem xmlns:ds="http://schemas.openxmlformats.org/officeDocument/2006/customXml" ds:itemID="{2BC7BE42-8C59-422F-A7CD-1FD58ED1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TRADOC Supplement to AR 600-8-22</vt:lpstr>
    </vt:vector>
  </TitlesOfParts>
  <Company>United States Army</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TRADOC Supplement to AR 600-8-22</dc:title>
  <dc:subject>Military Awards</dc:subject>
  <dc:creator>Bowen, Sherry L Mrs CIV USA TRADOC</dc:creator>
  <cp:lastModifiedBy>Halpin, Robert B Mr CIV USA TRADOC</cp:lastModifiedBy>
  <cp:revision>2</cp:revision>
  <cp:lastPrinted>2019-01-08T16:58:00Z</cp:lastPrinted>
  <dcterms:created xsi:type="dcterms:W3CDTF">2019-02-15T20:17:00Z</dcterms:created>
  <dcterms:modified xsi:type="dcterms:W3CDTF">2019-02-15T20:17:00Z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2000-02-17T00:00:00Z</vt:filetime>
  </property>
  <property fmtid="{D5CDD505-2E9C-101B-9397-08002B2CF9AE}" pid="3" name="LastSaved">
    <vt:filetime>2017-08-17T00:00:00Z</vt:filetime>
  </property>
  <property fmtid="{D5CDD505-2E9C-101B-9397-08002B2CF9AE}" pid="4" name="ContentTypeId">
    <vt:lpwstr>0x010100156DDBCB7B2DDE41863CB1177919AA03</vt:lpwstr>
  </property>
</Properties>
</file>